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90" w:type="dxa"/>
        <w:jc w:val="center"/>
        <w:tblLayout w:type="fixed"/>
        <w:tblLook w:val="01E0" w:firstRow="1" w:lastRow="1" w:firstColumn="1" w:lastColumn="1" w:noHBand="0" w:noVBand="0"/>
      </w:tblPr>
      <w:tblGrid>
        <w:gridCol w:w="2835"/>
        <w:gridCol w:w="4365"/>
        <w:gridCol w:w="2781"/>
        <w:gridCol w:w="9"/>
      </w:tblGrid>
      <w:tr w:rsidR="00083813" w:rsidRPr="008C164D" w14:paraId="7450559F" w14:textId="77777777" w:rsidTr="00083813">
        <w:trPr>
          <w:gridAfter w:val="1"/>
          <w:wAfter w:w="9" w:type="dxa"/>
          <w:cantSplit/>
          <w:trHeight w:val="1205"/>
          <w:jc w:val="center"/>
        </w:trPr>
        <w:tc>
          <w:tcPr>
            <w:tcW w:w="2835" w:type="dxa"/>
            <w:shd w:val="clear" w:color="auto" w:fill="336699"/>
            <w:vAlign w:val="center"/>
            <w:hideMark/>
          </w:tcPr>
          <w:p w14:paraId="09CC131B" w14:textId="63869B27" w:rsidR="000E6994" w:rsidRPr="006F1566" w:rsidRDefault="00083813" w:rsidP="00D530E2">
            <w:pPr>
              <w:keepLines/>
              <w:tabs>
                <w:tab w:val="left" w:pos="4276"/>
                <w:tab w:val="left" w:pos="5954"/>
              </w:tabs>
              <w:suppressAutoHyphens/>
              <w:spacing w:before="120" w:after="120"/>
              <w:jc w:val="center"/>
              <w:rPr>
                <w:rFonts w:asciiTheme="minorHAnsi" w:hAnsiTheme="minorHAnsi" w:cstheme="minorHAnsi"/>
                <w:noProof/>
              </w:rPr>
            </w:pPr>
            <w:r>
              <w:rPr>
                <w:noProof/>
                <w:lang w:eastAsia="el-GR"/>
              </w:rPr>
              <w:drawing>
                <wp:inline distT="0" distB="0" distL="0" distR="0" wp14:anchorId="1F83717F" wp14:editId="10A5DCFF">
                  <wp:extent cx="1402080" cy="645795"/>
                  <wp:effectExtent l="0" t="0" r="7620" b="1905"/>
                  <wp:docPr id="21" name="Picture 21" descr="grnet"/>
                  <wp:cNvGraphicFramePr/>
                  <a:graphic xmlns:a="http://schemas.openxmlformats.org/drawingml/2006/main">
                    <a:graphicData uri="http://schemas.openxmlformats.org/drawingml/2006/picture">
                      <pic:pic xmlns:pic="http://schemas.openxmlformats.org/drawingml/2006/picture">
                        <pic:nvPicPr>
                          <pic:cNvPr id="21" name="Picture 21" descr="grne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080" cy="645795"/>
                          </a:xfrm>
                          <a:prstGeom prst="rect">
                            <a:avLst/>
                          </a:prstGeom>
                          <a:noFill/>
                          <a:ln>
                            <a:noFill/>
                          </a:ln>
                        </pic:spPr>
                      </pic:pic>
                    </a:graphicData>
                  </a:graphic>
                </wp:inline>
              </w:drawing>
            </w:r>
          </w:p>
        </w:tc>
        <w:tc>
          <w:tcPr>
            <w:tcW w:w="4365" w:type="dxa"/>
            <w:shd w:val="clear" w:color="auto" w:fill="336699"/>
            <w:vAlign w:val="center"/>
            <w:hideMark/>
          </w:tcPr>
          <w:p w14:paraId="1E1C30C2" w14:textId="6A7DD58B" w:rsidR="000E6994" w:rsidRPr="006F1566" w:rsidRDefault="00083813" w:rsidP="00D530E2">
            <w:pPr>
              <w:keepLines/>
              <w:tabs>
                <w:tab w:val="left" w:pos="5954"/>
              </w:tabs>
              <w:suppressAutoHyphens/>
              <w:spacing w:before="120" w:after="120"/>
              <w:jc w:val="center"/>
              <w:rPr>
                <w:rFonts w:asciiTheme="minorHAnsi" w:hAnsiTheme="minorHAnsi" w:cstheme="minorHAnsi"/>
                <w:noProof/>
                <w:lang w:val="en-US"/>
              </w:rPr>
            </w:pPr>
            <w:r>
              <w:rPr>
                <w:noProof/>
                <w:lang w:eastAsia="el-GR"/>
              </w:rPr>
              <w:drawing>
                <wp:inline distT="0" distB="0" distL="0" distR="0" wp14:anchorId="78761D7E" wp14:editId="66566F78">
                  <wp:extent cx="2627630" cy="762000"/>
                  <wp:effectExtent l="0" t="0" r="127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630" cy="762000"/>
                          </a:xfrm>
                          <a:prstGeom prst="rect">
                            <a:avLst/>
                          </a:prstGeom>
                          <a:noFill/>
                        </pic:spPr>
                      </pic:pic>
                    </a:graphicData>
                  </a:graphic>
                </wp:inline>
              </w:drawing>
            </w:r>
          </w:p>
        </w:tc>
        <w:tc>
          <w:tcPr>
            <w:tcW w:w="2781" w:type="dxa"/>
            <w:shd w:val="clear" w:color="auto" w:fill="336699"/>
            <w:vAlign w:val="center"/>
          </w:tcPr>
          <w:p w14:paraId="7505A322" w14:textId="3139B331" w:rsidR="000E6994" w:rsidRPr="006F1566" w:rsidRDefault="000E6994" w:rsidP="00D530E2">
            <w:pPr>
              <w:keepLines/>
              <w:tabs>
                <w:tab w:val="left" w:pos="5954"/>
              </w:tabs>
              <w:suppressAutoHyphens/>
              <w:spacing w:before="120" w:after="120"/>
              <w:jc w:val="center"/>
              <w:rPr>
                <w:rFonts w:asciiTheme="minorHAnsi" w:hAnsiTheme="minorHAnsi" w:cstheme="minorHAnsi"/>
                <w:noProof/>
                <w:lang w:val="en-US"/>
              </w:rPr>
            </w:pPr>
            <w:r>
              <w:rPr>
                <w:noProof/>
                <w:lang w:eastAsia="el-GR"/>
              </w:rPr>
              <w:drawing>
                <wp:inline distT="0" distB="0" distL="0" distR="0" wp14:anchorId="2E49AB33" wp14:editId="043FC77D">
                  <wp:extent cx="1150614" cy="648000"/>
                  <wp:effectExtent l="0" t="0" r="0" b="0"/>
                  <wp:docPr id="5" name="Picture 5" descr="EuroHPC Joint Underta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HPC Joint Undertaking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14" cy="648000"/>
                          </a:xfrm>
                          <a:prstGeom prst="rect">
                            <a:avLst/>
                          </a:prstGeom>
                          <a:noFill/>
                          <a:ln>
                            <a:noFill/>
                          </a:ln>
                        </pic:spPr>
                      </pic:pic>
                    </a:graphicData>
                  </a:graphic>
                </wp:inline>
              </w:drawing>
            </w:r>
          </w:p>
        </w:tc>
      </w:tr>
      <w:tr w:rsidR="00ED7F3E" w:rsidRPr="00875D7E" w14:paraId="79E24803" w14:textId="77777777" w:rsidTr="00083813">
        <w:trPr>
          <w:cantSplit/>
          <w:trHeight w:val="10622"/>
          <w:jc w:val="center"/>
        </w:trPr>
        <w:tc>
          <w:tcPr>
            <w:tcW w:w="9990" w:type="dxa"/>
            <w:gridSpan w:val="4"/>
            <w:shd w:val="clear" w:color="auto" w:fill="003366"/>
          </w:tcPr>
          <w:p w14:paraId="48F1A1C8" w14:textId="77777777" w:rsidR="004A496B" w:rsidRDefault="0048281B" w:rsidP="00904E93">
            <w:pPr>
              <w:keepLines/>
              <w:suppressAutoHyphens/>
              <w:spacing w:before="100" w:beforeAutospacing="1" w:after="100" w:afterAutospacing="1"/>
              <w:jc w:val="right"/>
              <w:rPr>
                <w:rFonts w:asciiTheme="minorHAnsi" w:hAnsiTheme="minorHAnsi" w:cstheme="minorHAnsi"/>
                <w:b/>
                <w:lang w:eastAsia="zh-CN"/>
              </w:rPr>
            </w:pPr>
            <w:r w:rsidRPr="0048281B">
              <w:rPr>
                <w:rFonts w:asciiTheme="minorHAnsi" w:hAnsiTheme="minorHAnsi" w:cstheme="minorHAnsi"/>
                <w:b/>
                <w:lang w:eastAsia="zh-CN"/>
              </w:rPr>
              <w:t xml:space="preserve">Διακήρυξη </w:t>
            </w:r>
            <w:r w:rsidR="00765D8C">
              <w:rPr>
                <w:rFonts w:asciiTheme="minorHAnsi" w:hAnsiTheme="minorHAnsi" w:cstheme="minorHAnsi"/>
                <w:b/>
                <w:lang w:eastAsia="zh-CN"/>
              </w:rPr>
              <w:t>α</w:t>
            </w:r>
            <w:r w:rsidRPr="0048281B">
              <w:rPr>
                <w:rFonts w:asciiTheme="minorHAnsi" w:hAnsiTheme="minorHAnsi" w:cstheme="minorHAnsi"/>
                <w:b/>
                <w:lang w:eastAsia="zh-CN"/>
              </w:rPr>
              <w:t xml:space="preserve">νοικτού </w:t>
            </w:r>
            <w:r w:rsidR="00765D8C">
              <w:rPr>
                <w:rFonts w:asciiTheme="minorHAnsi" w:hAnsiTheme="minorHAnsi" w:cstheme="minorHAnsi"/>
                <w:b/>
                <w:lang w:eastAsia="zh-CN"/>
              </w:rPr>
              <w:t>δ</w:t>
            </w:r>
            <w:r w:rsidRPr="0048281B">
              <w:rPr>
                <w:rFonts w:asciiTheme="minorHAnsi" w:hAnsiTheme="minorHAnsi" w:cstheme="minorHAnsi"/>
                <w:b/>
                <w:lang w:eastAsia="zh-CN"/>
              </w:rPr>
              <w:t xml:space="preserve">ιαγωνισμού </w:t>
            </w:r>
            <w:r w:rsidR="00AC7C6C">
              <w:rPr>
                <w:rFonts w:asciiTheme="minorHAnsi" w:hAnsiTheme="minorHAnsi" w:cstheme="minorHAnsi"/>
                <w:b/>
                <w:lang w:eastAsia="zh-CN"/>
              </w:rPr>
              <w:t xml:space="preserve">άνω των ορίων </w:t>
            </w:r>
            <w:r w:rsidR="00765D8C">
              <w:rPr>
                <w:rFonts w:asciiTheme="minorHAnsi" w:hAnsiTheme="minorHAnsi" w:cstheme="minorHAnsi"/>
                <w:b/>
                <w:lang w:eastAsia="zh-CN"/>
              </w:rPr>
              <w:t>για</w:t>
            </w:r>
            <w:r w:rsidR="004A496B">
              <w:rPr>
                <w:rFonts w:asciiTheme="minorHAnsi" w:hAnsiTheme="minorHAnsi" w:cstheme="minorHAnsi"/>
                <w:b/>
                <w:lang w:eastAsia="zh-CN"/>
              </w:rPr>
              <w:t xml:space="preserve"> την</w:t>
            </w:r>
            <w:r w:rsidR="00D530E2">
              <w:rPr>
                <w:rFonts w:asciiTheme="minorHAnsi" w:hAnsiTheme="minorHAnsi" w:cstheme="minorHAnsi"/>
                <w:b/>
                <w:lang w:eastAsia="zh-CN"/>
              </w:rPr>
              <w:t xml:space="preserve"> σύναψη σύμβασης για την</w:t>
            </w:r>
            <w:r w:rsidR="00765D8C">
              <w:rPr>
                <w:rFonts w:asciiTheme="minorHAnsi" w:hAnsiTheme="minorHAnsi" w:cstheme="minorHAnsi"/>
                <w:b/>
                <w:lang w:eastAsia="zh-CN"/>
              </w:rPr>
              <w:br/>
            </w:r>
            <w:r w:rsidR="004A496B" w:rsidRPr="004A496B">
              <w:rPr>
                <w:rFonts w:asciiTheme="minorHAnsi" w:hAnsiTheme="minorHAnsi" w:cstheme="minorHAnsi"/>
                <w:b/>
                <w:lang w:eastAsia="zh-CN"/>
              </w:rPr>
              <w:t>«Προμήθεια και εγκατάσταση υπολογιστικού εξοπλισμού, αποθηκευτικού χώρου και λογισμικού»</w:t>
            </w:r>
          </w:p>
          <w:p w14:paraId="78D85A95" w14:textId="77777777" w:rsidR="0048281B" w:rsidRPr="0048281B" w:rsidRDefault="0048281B" w:rsidP="00904E93">
            <w:pPr>
              <w:keepLines/>
              <w:suppressAutoHyphens/>
              <w:spacing w:before="100" w:beforeAutospacing="1" w:after="100" w:afterAutospacing="1"/>
              <w:jc w:val="right"/>
              <w:rPr>
                <w:rFonts w:asciiTheme="minorHAnsi" w:hAnsiTheme="minorHAnsi" w:cstheme="minorHAnsi"/>
                <w:b/>
                <w:lang w:eastAsia="zh-CN"/>
              </w:rPr>
            </w:pPr>
            <w:r w:rsidRPr="0048281B">
              <w:rPr>
                <w:rFonts w:asciiTheme="minorHAnsi" w:hAnsiTheme="minorHAnsi" w:cstheme="minorHAnsi"/>
                <w:b/>
                <w:lang w:eastAsia="zh-CN"/>
              </w:rPr>
              <w:t xml:space="preserve">στο πλαίσιο </w:t>
            </w:r>
            <w:r w:rsidR="00D530E2">
              <w:rPr>
                <w:rFonts w:asciiTheme="minorHAnsi" w:hAnsiTheme="minorHAnsi" w:cstheme="minorHAnsi"/>
                <w:b/>
                <w:lang w:eastAsia="zh-CN"/>
              </w:rPr>
              <w:t>του ΥΕ1 «</w:t>
            </w:r>
            <w:r w:rsidR="00D530E2" w:rsidRPr="00D530E2">
              <w:rPr>
                <w:rFonts w:asciiTheme="minorHAnsi" w:hAnsiTheme="minorHAnsi" w:cstheme="minorHAnsi"/>
                <w:b/>
                <w:lang w:eastAsia="zh-CN"/>
              </w:rPr>
              <w:t>Ανάπτυξη νέου υπολογιστικού συστήματος υψηλών επιδόσεων</w:t>
            </w:r>
            <w:r w:rsidR="00D530E2">
              <w:rPr>
                <w:rFonts w:asciiTheme="minorHAnsi" w:hAnsiTheme="minorHAnsi" w:cstheme="minorHAnsi"/>
                <w:b/>
                <w:lang w:eastAsia="zh-CN"/>
              </w:rPr>
              <w:t>»</w:t>
            </w:r>
            <w:r w:rsidR="00D530E2">
              <w:rPr>
                <w:rFonts w:asciiTheme="minorHAnsi" w:hAnsiTheme="minorHAnsi" w:cstheme="minorHAnsi"/>
                <w:b/>
                <w:lang w:eastAsia="zh-CN"/>
              </w:rPr>
              <w:br/>
            </w:r>
            <w:r w:rsidR="004A496B">
              <w:rPr>
                <w:rFonts w:asciiTheme="minorHAnsi" w:hAnsiTheme="minorHAnsi" w:cstheme="minorHAnsi"/>
                <w:b/>
                <w:lang w:eastAsia="zh-CN"/>
              </w:rPr>
              <w:t xml:space="preserve">της </w:t>
            </w:r>
            <w:r w:rsidR="00765D8C">
              <w:rPr>
                <w:rFonts w:asciiTheme="minorHAnsi" w:hAnsiTheme="minorHAnsi" w:cstheme="minorHAnsi"/>
                <w:b/>
                <w:lang w:eastAsia="zh-CN"/>
              </w:rPr>
              <w:t>π</w:t>
            </w:r>
            <w:r w:rsidR="004A496B">
              <w:rPr>
                <w:rFonts w:asciiTheme="minorHAnsi" w:hAnsiTheme="minorHAnsi" w:cstheme="minorHAnsi"/>
                <w:b/>
                <w:lang w:eastAsia="zh-CN"/>
              </w:rPr>
              <w:t>ράξης</w:t>
            </w:r>
            <w:r w:rsidRPr="0048281B">
              <w:rPr>
                <w:rFonts w:asciiTheme="minorHAnsi" w:hAnsiTheme="minorHAnsi" w:cstheme="minorHAnsi"/>
                <w:b/>
                <w:lang w:eastAsia="zh-CN"/>
              </w:rPr>
              <w:t xml:space="preserve"> «</w:t>
            </w:r>
            <w:r w:rsidR="004A496B">
              <w:rPr>
                <w:rFonts w:asciiTheme="minorHAnsi" w:hAnsiTheme="minorHAnsi" w:cstheme="minorHAnsi"/>
                <w:b/>
                <w:lang w:eastAsia="zh-CN"/>
              </w:rPr>
              <w:t>Επιχορήγηση της ΕΔΥΤΕ Α.Ε. για την ανάπτυξη νέου εθνικού υπολογιστικού συστήματος υψηλών επιδόσεων</w:t>
            </w:r>
            <w:r w:rsidRPr="0048281B">
              <w:rPr>
                <w:rFonts w:asciiTheme="minorHAnsi" w:hAnsiTheme="minorHAnsi" w:cstheme="minorHAnsi"/>
                <w:b/>
                <w:lang w:eastAsia="zh-CN"/>
              </w:rPr>
              <w:t xml:space="preserve">» με κωδικό ΟΠΣ (MIS) </w:t>
            </w:r>
            <w:r w:rsidR="00D530E2">
              <w:rPr>
                <w:rFonts w:asciiTheme="minorHAnsi" w:hAnsiTheme="minorHAnsi" w:cstheme="minorHAnsi"/>
                <w:b/>
                <w:lang w:eastAsia="zh-CN"/>
              </w:rPr>
              <w:t>5150093</w:t>
            </w:r>
            <w:r w:rsidRPr="0048281B">
              <w:rPr>
                <w:rFonts w:asciiTheme="minorHAnsi" w:hAnsiTheme="minorHAnsi" w:cstheme="minorHAnsi"/>
                <w:b/>
                <w:lang w:eastAsia="zh-CN"/>
              </w:rPr>
              <w:t>»</w:t>
            </w:r>
          </w:p>
          <w:p w14:paraId="1F17F9AC" w14:textId="77777777" w:rsidR="003C14CF" w:rsidRPr="00750025" w:rsidRDefault="00904E93" w:rsidP="00904E93">
            <w:pPr>
              <w:keepLines/>
              <w:suppressAutoHyphens/>
              <w:spacing w:before="100" w:beforeAutospacing="1" w:after="100" w:afterAutospacing="1"/>
              <w:jc w:val="right"/>
              <w:rPr>
                <w:rFonts w:asciiTheme="minorHAnsi" w:hAnsiTheme="minorHAnsi" w:cstheme="minorBidi"/>
                <w:b/>
                <w:lang w:eastAsia="zh-CN"/>
              </w:rPr>
            </w:pPr>
            <w:bookmarkStart w:id="0" w:name="_Hlk105404407"/>
            <w:r>
              <w:rPr>
                <w:rFonts w:asciiTheme="minorHAnsi" w:hAnsiTheme="minorHAnsi" w:cstheme="minorHAnsi"/>
                <w:b/>
                <w:lang w:eastAsia="zh-CN"/>
              </w:rPr>
              <w:t>Προϋπολογισμού</w:t>
            </w:r>
            <w:r w:rsidR="004467E5" w:rsidRPr="00057E7B">
              <w:rPr>
                <w:rFonts w:asciiTheme="minorHAnsi" w:hAnsiTheme="minorHAnsi" w:cstheme="minorHAnsi"/>
                <w:b/>
                <w:lang w:eastAsia="zh-CN"/>
              </w:rPr>
              <w:t xml:space="preserve"> (συμπεριλαμβανομένου ΦΠΑ</w:t>
            </w:r>
            <w:r w:rsidR="004467E5" w:rsidRPr="00750025">
              <w:rPr>
                <w:rFonts w:asciiTheme="minorHAnsi" w:hAnsiTheme="minorHAnsi" w:cstheme="minorHAnsi"/>
                <w:b/>
                <w:lang w:eastAsia="zh-CN"/>
              </w:rPr>
              <w:t>)</w:t>
            </w:r>
            <w:r w:rsidR="00EB5F03" w:rsidRPr="00750025">
              <w:rPr>
                <w:rFonts w:asciiTheme="minorHAnsi" w:hAnsiTheme="minorHAnsi" w:cstheme="minorHAnsi"/>
                <w:b/>
                <w:lang w:eastAsia="zh-CN"/>
              </w:rPr>
              <w:t>:</w:t>
            </w:r>
            <w:r w:rsidR="002F0D2C" w:rsidRPr="00750025">
              <w:rPr>
                <w:rFonts w:asciiTheme="minorHAnsi" w:hAnsiTheme="minorHAnsi" w:cstheme="minorHAnsi"/>
                <w:b/>
                <w:lang w:eastAsia="zh-CN"/>
              </w:rPr>
              <w:t xml:space="preserve"> </w:t>
            </w:r>
            <w:r w:rsidR="008718CA">
              <w:rPr>
                <w:rFonts w:asciiTheme="minorHAnsi" w:hAnsiTheme="minorHAnsi" w:cstheme="minorHAnsi"/>
                <w:b/>
                <w:lang w:eastAsia="zh-CN"/>
              </w:rPr>
              <w:t>29</w:t>
            </w:r>
            <w:r w:rsidR="00AB19D0" w:rsidRPr="00AB19D0">
              <w:rPr>
                <w:rFonts w:asciiTheme="minorHAnsi" w:hAnsiTheme="minorHAnsi" w:cstheme="minorHAnsi"/>
                <w:b/>
                <w:lang w:eastAsia="zh-CN"/>
              </w:rPr>
              <w:t>.</w:t>
            </w:r>
            <w:r w:rsidR="008718CA">
              <w:rPr>
                <w:rFonts w:asciiTheme="minorHAnsi" w:hAnsiTheme="minorHAnsi" w:cstheme="minorHAnsi"/>
                <w:b/>
                <w:lang w:eastAsia="zh-CN"/>
              </w:rPr>
              <w:t>200</w:t>
            </w:r>
            <w:r w:rsidR="00AB19D0" w:rsidRPr="00AB19D0">
              <w:rPr>
                <w:rFonts w:asciiTheme="minorHAnsi" w:hAnsiTheme="minorHAnsi" w:cstheme="minorHAnsi"/>
                <w:b/>
                <w:lang w:eastAsia="zh-CN"/>
              </w:rPr>
              <w:t>.</w:t>
            </w:r>
            <w:r w:rsidR="004A496B">
              <w:rPr>
                <w:rFonts w:asciiTheme="minorHAnsi" w:hAnsiTheme="minorHAnsi" w:cstheme="minorHAnsi"/>
                <w:b/>
                <w:lang w:eastAsia="zh-CN"/>
              </w:rPr>
              <w:t>000</w:t>
            </w:r>
            <w:r w:rsidR="00AB19D0" w:rsidRPr="00AB19D0">
              <w:rPr>
                <w:rFonts w:asciiTheme="minorHAnsi" w:hAnsiTheme="minorHAnsi" w:cstheme="minorHAnsi"/>
                <w:b/>
                <w:lang w:eastAsia="zh-CN"/>
              </w:rPr>
              <w:t>,</w:t>
            </w:r>
            <w:r w:rsidR="004A496B">
              <w:rPr>
                <w:rFonts w:asciiTheme="minorHAnsi" w:hAnsiTheme="minorHAnsi" w:cstheme="minorHAnsi"/>
                <w:b/>
                <w:lang w:eastAsia="zh-CN"/>
              </w:rPr>
              <w:t>00</w:t>
            </w:r>
            <w:r w:rsidR="00AB19D0" w:rsidRPr="00AB19D0">
              <w:rPr>
                <w:rFonts w:asciiTheme="minorHAnsi" w:hAnsiTheme="minorHAnsi" w:cstheme="minorHAnsi"/>
                <w:b/>
                <w:lang w:eastAsia="zh-CN"/>
              </w:rPr>
              <w:t xml:space="preserve"> </w:t>
            </w:r>
            <w:r w:rsidR="002F0D2C" w:rsidRPr="00750025">
              <w:rPr>
                <w:rFonts w:asciiTheme="minorHAnsi" w:hAnsiTheme="minorHAnsi" w:cstheme="minorHAnsi"/>
                <w:b/>
                <w:lang w:eastAsia="zh-CN"/>
              </w:rPr>
              <w:t>€</w:t>
            </w:r>
            <w:r w:rsidR="00D530E2">
              <w:rPr>
                <w:rFonts w:asciiTheme="minorHAnsi" w:hAnsiTheme="minorHAnsi" w:cstheme="minorHAnsi"/>
                <w:b/>
                <w:lang w:eastAsia="zh-CN"/>
              </w:rPr>
              <w:br/>
            </w:r>
            <w:r w:rsidR="003C14CF" w:rsidRPr="065B19BC">
              <w:rPr>
                <w:rFonts w:asciiTheme="minorHAnsi" w:hAnsiTheme="minorHAnsi" w:cstheme="minorBidi"/>
                <w:b/>
                <w:lang w:eastAsia="zh-CN"/>
              </w:rPr>
              <w:t xml:space="preserve">[Προϋπολογισμός χωρίς ΦΠΑ: </w:t>
            </w:r>
            <w:r w:rsidR="008718CA">
              <w:rPr>
                <w:rFonts w:asciiTheme="minorHAnsi" w:hAnsiTheme="minorHAnsi" w:cstheme="minorBidi"/>
                <w:b/>
                <w:lang w:eastAsia="zh-CN"/>
              </w:rPr>
              <w:t xml:space="preserve">23.548.387,10 </w:t>
            </w:r>
            <w:r w:rsidR="003C14CF" w:rsidRPr="065B19BC">
              <w:rPr>
                <w:rFonts w:asciiTheme="minorHAnsi" w:hAnsiTheme="minorHAnsi" w:cstheme="minorBidi"/>
                <w:b/>
                <w:lang w:eastAsia="zh-CN"/>
              </w:rPr>
              <w:t xml:space="preserve">€, ΦΠΑ: </w:t>
            </w:r>
            <w:r w:rsidR="008718CA" w:rsidRPr="008718CA">
              <w:rPr>
                <w:rFonts w:asciiTheme="minorHAnsi" w:hAnsiTheme="minorHAnsi" w:cstheme="minorBidi"/>
                <w:b/>
                <w:lang w:eastAsia="zh-CN"/>
              </w:rPr>
              <w:t>5.651.612,90 €</w:t>
            </w:r>
            <w:r w:rsidR="008718CA">
              <w:rPr>
                <w:rFonts w:asciiTheme="minorHAnsi" w:hAnsiTheme="minorHAnsi" w:cstheme="minorBidi"/>
                <w:b/>
                <w:lang w:eastAsia="zh-CN"/>
              </w:rPr>
              <w:t>]</w:t>
            </w:r>
          </w:p>
          <w:bookmarkEnd w:id="0"/>
          <w:p w14:paraId="75D1F28E" w14:textId="77777777" w:rsidR="00C06B1B" w:rsidRPr="00BF43E3" w:rsidRDefault="00D530E2" w:rsidP="00904E93">
            <w:pPr>
              <w:keepLines/>
              <w:suppressAutoHyphens/>
              <w:spacing w:before="480" w:after="100" w:afterAutospacing="1"/>
              <w:jc w:val="right"/>
              <w:rPr>
                <w:rFonts w:asciiTheme="minorHAnsi" w:hAnsiTheme="minorHAnsi" w:cstheme="minorHAnsi"/>
                <w:b/>
                <w:color w:val="FFFFFF" w:themeColor="background1"/>
                <w:lang w:eastAsia="zh-CN"/>
              </w:rPr>
            </w:pPr>
            <w:r>
              <w:rPr>
                <w:rFonts w:asciiTheme="minorHAnsi" w:hAnsiTheme="minorHAnsi" w:cstheme="minorHAnsi"/>
                <w:b/>
                <w:color w:val="FFFFFF" w:themeColor="background1"/>
                <w:lang w:eastAsia="zh-CN"/>
              </w:rPr>
              <w:t>κ</w:t>
            </w:r>
            <w:r w:rsidR="009130D4">
              <w:rPr>
                <w:rFonts w:asciiTheme="minorHAnsi" w:hAnsiTheme="minorHAnsi" w:cstheme="minorHAnsi"/>
                <w:b/>
                <w:color w:val="FFFFFF" w:themeColor="background1"/>
                <w:lang w:eastAsia="zh-CN"/>
              </w:rPr>
              <w:t>αι του ευρωπαϊκού ανταγωνιστικού έργου «</w:t>
            </w:r>
            <w:r w:rsidR="009130D4">
              <w:rPr>
                <w:rFonts w:asciiTheme="minorHAnsi" w:hAnsiTheme="minorHAnsi" w:cstheme="minorHAnsi"/>
                <w:b/>
                <w:color w:val="FFFFFF" w:themeColor="background1"/>
                <w:lang w:val="en-US" w:eastAsia="zh-CN"/>
              </w:rPr>
              <w:t>Daedalus</w:t>
            </w:r>
            <w:r w:rsidR="009130D4" w:rsidRPr="009130D4">
              <w:rPr>
                <w:rFonts w:asciiTheme="minorHAnsi" w:hAnsiTheme="minorHAnsi" w:cstheme="minorHAnsi"/>
                <w:b/>
                <w:color w:val="FFFFFF" w:themeColor="background1"/>
                <w:lang w:eastAsia="zh-CN"/>
              </w:rPr>
              <w:t xml:space="preserve"> </w:t>
            </w:r>
            <w:r w:rsidR="009130D4">
              <w:rPr>
                <w:rFonts w:asciiTheme="minorHAnsi" w:hAnsiTheme="minorHAnsi" w:cstheme="minorHAnsi"/>
                <w:b/>
                <w:color w:val="FFFFFF" w:themeColor="background1"/>
                <w:lang w:eastAsia="zh-CN"/>
              </w:rPr>
              <w:t>–</w:t>
            </w:r>
            <w:r w:rsidR="009130D4" w:rsidRPr="009130D4">
              <w:rPr>
                <w:rFonts w:asciiTheme="minorHAnsi" w:hAnsiTheme="minorHAnsi" w:cstheme="minorHAnsi"/>
                <w:b/>
                <w:color w:val="FFFFFF" w:themeColor="background1"/>
                <w:lang w:eastAsia="zh-CN"/>
              </w:rPr>
              <w:t xml:space="preserve"> </w:t>
            </w:r>
            <w:r w:rsidR="009130D4">
              <w:rPr>
                <w:rFonts w:asciiTheme="minorHAnsi" w:hAnsiTheme="minorHAnsi" w:cstheme="minorHAnsi"/>
                <w:b/>
                <w:color w:val="FFFFFF" w:themeColor="background1"/>
                <w:lang w:val="en-US" w:eastAsia="zh-CN"/>
              </w:rPr>
              <w:t>HPC</w:t>
            </w:r>
            <w:r w:rsidR="009130D4" w:rsidRPr="009130D4">
              <w:rPr>
                <w:rFonts w:asciiTheme="minorHAnsi" w:hAnsiTheme="minorHAnsi" w:cstheme="minorHAnsi"/>
                <w:b/>
                <w:color w:val="FFFFFF" w:themeColor="background1"/>
                <w:lang w:eastAsia="zh-CN"/>
              </w:rPr>
              <w:t xml:space="preserve"> </w:t>
            </w:r>
            <w:r w:rsidR="009130D4">
              <w:rPr>
                <w:rFonts w:asciiTheme="minorHAnsi" w:hAnsiTheme="minorHAnsi" w:cstheme="minorHAnsi"/>
                <w:b/>
                <w:color w:val="FFFFFF" w:themeColor="background1"/>
                <w:lang w:val="en-US" w:eastAsia="zh-CN"/>
              </w:rPr>
              <w:t>Installation</w:t>
            </w:r>
            <w:r w:rsidR="009130D4" w:rsidRPr="009130D4">
              <w:rPr>
                <w:rFonts w:asciiTheme="minorHAnsi" w:hAnsiTheme="minorHAnsi" w:cstheme="minorHAnsi"/>
                <w:b/>
                <w:color w:val="FFFFFF" w:themeColor="background1"/>
                <w:lang w:eastAsia="zh-CN"/>
              </w:rPr>
              <w:t xml:space="preserve"> </w:t>
            </w:r>
            <w:r w:rsidR="009130D4">
              <w:rPr>
                <w:rFonts w:asciiTheme="minorHAnsi" w:hAnsiTheme="minorHAnsi" w:cstheme="minorHAnsi"/>
                <w:b/>
                <w:color w:val="FFFFFF" w:themeColor="background1"/>
                <w:lang w:val="en-US" w:eastAsia="zh-CN"/>
              </w:rPr>
              <w:t>in</w:t>
            </w:r>
            <w:r w:rsidR="009130D4" w:rsidRPr="009130D4">
              <w:rPr>
                <w:rFonts w:asciiTheme="minorHAnsi" w:hAnsiTheme="minorHAnsi" w:cstheme="minorHAnsi"/>
                <w:b/>
                <w:color w:val="FFFFFF" w:themeColor="background1"/>
                <w:lang w:eastAsia="zh-CN"/>
              </w:rPr>
              <w:t xml:space="preserve"> </w:t>
            </w:r>
            <w:r w:rsidR="009130D4">
              <w:rPr>
                <w:rFonts w:asciiTheme="minorHAnsi" w:hAnsiTheme="minorHAnsi" w:cstheme="minorHAnsi"/>
                <w:b/>
                <w:color w:val="FFFFFF" w:themeColor="background1"/>
                <w:lang w:val="en-US" w:eastAsia="zh-CN"/>
              </w:rPr>
              <w:t>Attica</w:t>
            </w:r>
            <w:r w:rsidR="009130D4" w:rsidRPr="009130D4">
              <w:rPr>
                <w:rFonts w:asciiTheme="minorHAnsi" w:hAnsiTheme="minorHAnsi" w:cstheme="minorHAnsi"/>
                <w:b/>
                <w:color w:val="FFFFFF" w:themeColor="background1"/>
                <w:lang w:eastAsia="zh-CN"/>
              </w:rPr>
              <w:t xml:space="preserve">, </w:t>
            </w:r>
            <w:r w:rsidR="009130D4">
              <w:rPr>
                <w:rFonts w:asciiTheme="minorHAnsi" w:hAnsiTheme="minorHAnsi" w:cstheme="minorHAnsi"/>
                <w:b/>
                <w:color w:val="FFFFFF" w:themeColor="background1"/>
                <w:lang w:val="en-US" w:eastAsia="zh-CN"/>
              </w:rPr>
              <w:t>Greece</w:t>
            </w:r>
            <w:r w:rsidR="009130D4">
              <w:rPr>
                <w:rFonts w:asciiTheme="minorHAnsi" w:hAnsiTheme="minorHAnsi" w:cstheme="minorHAnsi"/>
                <w:b/>
                <w:color w:val="FFFFFF" w:themeColor="background1"/>
                <w:lang w:eastAsia="zh-CN"/>
              </w:rPr>
              <w:t xml:space="preserve">» με κωδικό </w:t>
            </w:r>
            <w:r w:rsidR="00BF43E3">
              <w:rPr>
                <w:rFonts w:asciiTheme="minorHAnsi" w:hAnsiTheme="minorHAnsi" w:cstheme="minorHAnsi"/>
                <w:b/>
                <w:color w:val="FFFFFF" w:themeColor="background1"/>
                <w:lang w:val="en-US" w:eastAsia="zh-CN"/>
              </w:rPr>
              <w:t>Hosting</w:t>
            </w:r>
            <w:r w:rsidR="00BF43E3" w:rsidRPr="00BF43E3">
              <w:rPr>
                <w:rFonts w:asciiTheme="minorHAnsi" w:hAnsiTheme="minorHAnsi" w:cstheme="minorHAnsi"/>
                <w:b/>
                <w:color w:val="FFFFFF" w:themeColor="background1"/>
                <w:lang w:eastAsia="zh-CN"/>
              </w:rPr>
              <w:t xml:space="preserve"> </w:t>
            </w:r>
            <w:r w:rsidR="00BF43E3">
              <w:rPr>
                <w:rFonts w:asciiTheme="minorHAnsi" w:hAnsiTheme="minorHAnsi" w:cstheme="minorHAnsi"/>
                <w:b/>
                <w:color w:val="FFFFFF" w:themeColor="background1"/>
                <w:lang w:val="en-US" w:eastAsia="zh-CN"/>
              </w:rPr>
              <w:t>Agreement</w:t>
            </w:r>
            <w:r w:rsidR="00BF43E3" w:rsidRPr="00BF43E3">
              <w:rPr>
                <w:rFonts w:asciiTheme="minorHAnsi" w:hAnsiTheme="minorHAnsi" w:cstheme="minorHAnsi"/>
                <w:b/>
                <w:color w:val="FFFFFF" w:themeColor="background1"/>
                <w:lang w:eastAsia="zh-CN"/>
              </w:rPr>
              <w:t xml:space="preserve"> 05/2022 </w:t>
            </w:r>
            <w:r w:rsidR="00BF43E3">
              <w:rPr>
                <w:rFonts w:asciiTheme="minorHAnsi" w:hAnsiTheme="minorHAnsi" w:cstheme="minorHAnsi"/>
                <w:b/>
                <w:color w:val="FFFFFF" w:themeColor="background1"/>
                <w:lang w:eastAsia="zh-CN"/>
              </w:rPr>
              <w:t>–</w:t>
            </w:r>
            <w:r w:rsidR="00BF43E3" w:rsidRPr="00BF43E3">
              <w:rPr>
                <w:rFonts w:asciiTheme="minorHAnsi" w:hAnsiTheme="minorHAnsi" w:cstheme="minorHAnsi"/>
                <w:b/>
                <w:color w:val="FFFFFF" w:themeColor="background1"/>
                <w:lang w:eastAsia="zh-CN"/>
              </w:rPr>
              <w:t xml:space="preserve"> </w:t>
            </w:r>
            <w:r w:rsidR="00BF43E3">
              <w:rPr>
                <w:rFonts w:asciiTheme="minorHAnsi" w:hAnsiTheme="minorHAnsi" w:cstheme="minorHAnsi"/>
                <w:b/>
                <w:color w:val="FFFFFF" w:themeColor="background1"/>
                <w:lang w:val="en-US" w:eastAsia="zh-CN"/>
              </w:rPr>
              <w:t>Ref</w:t>
            </w:r>
            <w:r w:rsidR="00BF43E3" w:rsidRPr="00BF43E3">
              <w:rPr>
                <w:rFonts w:asciiTheme="minorHAnsi" w:hAnsiTheme="minorHAnsi" w:cstheme="minorHAnsi"/>
                <w:b/>
                <w:color w:val="FFFFFF" w:themeColor="background1"/>
                <w:lang w:eastAsia="zh-CN"/>
              </w:rPr>
              <w:t>.</w:t>
            </w:r>
            <w:r w:rsidR="00BF43E3">
              <w:rPr>
                <w:rFonts w:asciiTheme="minorHAnsi" w:hAnsiTheme="minorHAnsi" w:cstheme="minorHAnsi"/>
                <w:b/>
                <w:color w:val="FFFFFF" w:themeColor="background1"/>
                <w:lang w:val="en-US" w:eastAsia="zh-CN"/>
              </w:rPr>
              <w:t>Ares</w:t>
            </w:r>
            <w:r w:rsidR="00BF43E3" w:rsidRPr="00BF43E3">
              <w:rPr>
                <w:rFonts w:asciiTheme="minorHAnsi" w:hAnsiTheme="minorHAnsi" w:cstheme="minorHAnsi"/>
                <w:b/>
                <w:color w:val="FFFFFF" w:themeColor="background1"/>
                <w:lang w:eastAsia="zh-CN"/>
              </w:rPr>
              <w:t>(2022)7469419-27/10/2022</w:t>
            </w:r>
          </w:p>
          <w:p w14:paraId="12531ED6" w14:textId="77777777" w:rsidR="00D530E2" w:rsidRDefault="00904E93" w:rsidP="00904E93">
            <w:pPr>
              <w:keepLines/>
              <w:suppressAutoHyphens/>
              <w:spacing w:before="100" w:beforeAutospacing="1" w:after="100" w:afterAutospacing="1"/>
              <w:jc w:val="right"/>
              <w:rPr>
                <w:rFonts w:asciiTheme="minorHAnsi" w:hAnsiTheme="minorHAnsi" w:cstheme="minorHAnsi"/>
                <w:b/>
                <w:lang w:eastAsia="zh-CN"/>
              </w:rPr>
            </w:pPr>
            <w:r>
              <w:rPr>
                <w:rFonts w:asciiTheme="minorHAnsi" w:hAnsiTheme="minorHAnsi" w:cstheme="minorHAnsi"/>
                <w:b/>
                <w:lang w:eastAsia="zh-CN"/>
              </w:rPr>
              <w:t>Προϋπολογισμού</w:t>
            </w:r>
            <w:r w:rsidR="006F1562" w:rsidRPr="00057E7B">
              <w:rPr>
                <w:rFonts w:asciiTheme="minorHAnsi" w:hAnsiTheme="minorHAnsi" w:cstheme="minorHAnsi"/>
                <w:b/>
                <w:lang w:eastAsia="zh-CN"/>
              </w:rPr>
              <w:t xml:space="preserve"> (</w:t>
            </w:r>
            <w:r w:rsidR="0081244C">
              <w:rPr>
                <w:rFonts w:asciiTheme="minorHAnsi" w:hAnsiTheme="minorHAnsi" w:cstheme="minorHAnsi"/>
                <w:b/>
                <w:lang w:eastAsia="zh-CN"/>
              </w:rPr>
              <w:t>χωρίς</w:t>
            </w:r>
            <w:r w:rsidR="0081244C" w:rsidRPr="00057E7B">
              <w:rPr>
                <w:rFonts w:asciiTheme="minorHAnsi" w:hAnsiTheme="minorHAnsi" w:cstheme="minorHAnsi"/>
                <w:b/>
                <w:lang w:eastAsia="zh-CN"/>
              </w:rPr>
              <w:t xml:space="preserve"> </w:t>
            </w:r>
            <w:r w:rsidR="006F1562" w:rsidRPr="00057E7B">
              <w:rPr>
                <w:rFonts w:asciiTheme="minorHAnsi" w:hAnsiTheme="minorHAnsi" w:cstheme="minorHAnsi"/>
                <w:b/>
                <w:lang w:eastAsia="zh-CN"/>
              </w:rPr>
              <w:t>ΦΠΑ</w:t>
            </w:r>
            <w:r w:rsidR="006F1562" w:rsidRPr="00750025">
              <w:rPr>
                <w:rFonts w:asciiTheme="minorHAnsi" w:hAnsiTheme="minorHAnsi" w:cstheme="minorHAnsi"/>
                <w:b/>
                <w:lang w:eastAsia="zh-CN"/>
              </w:rPr>
              <w:t xml:space="preserve">): </w:t>
            </w:r>
            <w:r w:rsidR="00BB5D52">
              <w:rPr>
                <w:rFonts w:asciiTheme="minorHAnsi" w:hAnsiTheme="minorHAnsi" w:cstheme="minorHAnsi"/>
                <w:b/>
                <w:color w:val="FFFFFF" w:themeColor="background1"/>
                <w:lang w:eastAsia="zh-CN"/>
              </w:rPr>
              <w:t>12.369.000,00</w:t>
            </w:r>
            <w:r w:rsidR="0081244C">
              <w:rPr>
                <w:rFonts w:asciiTheme="minorHAnsi" w:hAnsiTheme="minorHAnsi" w:cstheme="minorHAnsi"/>
                <w:b/>
                <w:color w:val="FFFFFF" w:themeColor="background1"/>
                <w:lang w:eastAsia="zh-CN"/>
              </w:rPr>
              <w:t xml:space="preserve"> </w:t>
            </w:r>
            <w:r w:rsidR="0081244C">
              <w:rPr>
                <w:rFonts w:asciiTheme="minorHAnsi" w:hAnsiTheme="minorHAnsi" w:cstheme="minorHAnsi"/>
                <w:b/>
                <w:lang w:eastAsia="zh-CN"/>
              </w:rPr>
              <w:t>€</w:t>
            </w:r>
            <w:r>
              <w:rPr>
                <w:rFonts w:asciiTheme="minorHAnsi" w:hAnsiTheme="minorHAnsi" w:cstheme="minorHAnsi"/>
                <w:b/>
                <w:lang w:eastAsia="zh-CN"/>
              </w:rPr>
              <w:br/>
            </w:r>
          </w:p>
          <w:p w14:paraId="19D2A4ED" w14:textId="77777777" w:rsidR="00904E93" w:rsidRPr="00E25FEE" w:rsidRDefault="00904E93" w:rsidP="00F76CF0">
            <w:pPr>
              <w:keepLines/>
              <w:suppressAutoHyphens/>
              <w:spacing w:before="100" w:beforeAutospacing="1" w:after="360"/>
              <w:jc w:val="right"/>
              <w:rPr>
                <w:rFonts w:asciiTheme="minorHAnsi" w:hAnsiTheme="minorHAnsi" w:cstheme="minorHAnsi"/>
                <w:b/>
                <w:lang w:eastAsia="zh-CN"/>
              </w:rPr>
            </w:pPr>
            <w:r w:rsidRPr="0081244C">
              <w:rPr>
                <w:rFonts w:asciiTheme="minorHAnsi" w:hAnsiTheme="minorHAnsi" w:cstheme="minorHAnsi"/>
                <w:b/>
                <w:lang w:eastAsia="zh-CN"/>
              </w:rPr>
              <w:t xml:space="preserve">Συνολικός Προϋπολογισμός (συμπεριλαμβανομένου ΦΠΑ): </w:t>
            </w:r>
            <w:r w:rsidR="008718CA" w:rsidRPr="008718CA">
              <w:rPr>
                <w:rFonts w:asciiTheme="minorHAnsi" w:hAnsiTheme="minorHAnsi" w:cstheme="minorHAnsi"/>
                <w:b/>
                <w:color w:val="FFFFFF" w:themeColor="background1"/>
                <w:lang w:eastAsia="zh-CN"/>
              </w:rPr>
              <w:t>41.569.000,00 €</w:t>
            </w:r>
            <w:r w:rsidRPr="0081244C">
              <w:rPr>
                <w:rFonts w:asciiTheme="minorHAnsi" w:hAnsiTheme="minorHAnsi" w:cstheme="minorHAnsi"/>
                <w:b/>
                <w:lang w:eastAsia="zh-CN"/>
              </w:rPr>
              <w:br/>
              <w:t xml:space="preserve">[Προϋπολογισμός χωρίς ΦΠΑ: </w:t>
            </w:r>
            <w:r w:rsidR="008718CA" w:rsidRPr="008718CA">
              <w:rPr>
                <w:rFonts w:asciiTheme="minorHAnsi" w:hAnsiTheme="minorHAnsi" w:cstheme="minorHAnsi"/>
                <w:b/>
                <w:color w:val="FFFFFF" w:themeColor="background1"/>
                <w:lang w:eastAsia="zh-CN"/>
              </w:rPr>
              <w:t>35.917.387,10 €</w:t>
            </w:r>
            <w:r w:rsidR="008718CA">
              <w:rPr>
                <w:rFonts w:asciiTheme="minorHAnsi" w:hAnsiTheme="minorHAnsi" w:cstheme="minorHAnsi"/>
                <w:b/>
                <w:color w:val="FFFFFF" w:themeColor="background1"/>
                <w:lang w:eastAsia="zh-CN"/>
              </w:rPr>
              <w:t>,</w:t>
            </w:r>
            <w:r w:rsidR="008718CA" w:rsidRPr="008718CA">
              <w:rPr>
                <w:rFonts w:asciiTheme="minorHAnsi" w:hAnsiTheme="minorHAnsi" w:cstheme="minorHAnsi"/>
                <w:b/>
                <w:color w:val="FFFFFF" w:themeColor="background1"/>
                <w:lang w:eastAsia="zh-CN"/>
              </w:rPr>
              <w:t xml:space="preserve"> </w:t>
            </w:r>
            <w:r w:rsidRPr="0081244C">
              <w:rPr>
                <w:rFonts w:asciiTheme="minorHAnsi" w:hAnsiTheme="minorHAnsi" w:cstheme="minorHAnsi"/>
                <w:b/>
                <w:lang w:eastAsia="zh-CN"/>
              </w:rPr>
              <w:t xml:space="preserve">ΦΠΑ: </w:t>
            </w:r>
            <w:r w:rsidR="008718CA" w:rsidRPr="008718CA">
              <w:rPr>
                <w:rFonts w:asciiTheme="minorHAnsi" w:hAnsiTheme="minorHAnsi" w:cstheme="minorBidi"/>
                <w:b/>
                <w:lang w:eastAsia="zh-CN"/>
              </w:rPr>
              <w:t>5.651.612,90 €</w:t>
            </w:r>
            <w:r w:rsidR="008718CA">
              <w:rPr>
                <w:rFonts w:asciiTheme="minorHAnsi" w:hAnsiTheme="minorHAnsi" w:cstheme="minorBidi"/>
                <w:b/>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5"/>
              <w:gridCol w:w="7179"/>
            </w:tblGrid>
            <w:tr w:rsidR="00F76CF0" w:rsidRPr="00F76CF0" w14:paraId="172C02AA" w14:textId="77777777" w:rsidTr="00F76CF0">
              <w:tc>
                <w:tcPr>
                  <w:tcW w:w="2585" w:type="dxa"/>
                </w:tcPr>
                <w:p w14:paraId="410DDFE1" w14:textId="77777777" w:rsidR="00F76CF0" w:rsidRPr="0081244C" w:rsidRDefault="00F76CF0" w:rsidP="00F76CF0">
                  <w:pPr>
                    <w:keepLines/>
                    <w:suppressAutoHyphens/>
                    <w:spacing w:before="100" w:beforeAutospacing="1" w:after="100" w:afterAutospacing="1"/>
                    <w:rPr>
                      <w:rFonts w:asciiTheme="minorHAnsi" w:hAnsiTheme="minorHAnsi" w:cstheme="minorHAnsi"/>
                      <w:b/>
                      <w:lang w:eastAsia="zh-CN"/>
                    </w:rPr>
                  </w:pPr>
                  <w:r w:rsidRPr="00E25FEE">
                    <w:rPr>
                      <w:rFonts w:asciiTheme="minorHAnsi" w:hAnsiTheme="minorHAnsi" w:cstheme="minorHAnsi"/>
                      <w:b/>
                      <w:lang w:eastAsia="zh-CN"/>
                    </w:rPr>
                    <w:t>Αναθέτουσ</w:t>
                  </w:r>
                  <w:r>
                    <w:rPr>
                      <w:rFonts w:asciiTheme="minorHAnsi" w:hAnsiTheme="minorHAnsi" w:cstheme="minorHAnsi"/>
                      <w:b/>
                      <w:lang w:eastAsia="zh-CN"/>
                    </w:rPr>
                    <w:t>ες</w:t>
                  </w:r>
                  <w:r w:rsidRPr="0081244C">
                    <w:rPr>
                      <w:rFonts w:asciiTheme="minorHAnsi" w:hAnsiTheme="minorHAnsi" w:cstheme="minorHAnsi"/>
                      <w:b/>
                      <w:lang w:eastAsia="zh-CN"/>
                    </w:rPr>
                    <w:t xml:space="preserve"> </w:t>
                  </w:r>
                  <w:r w:rsidRPr="00E25FEE">
                    <w:rPr>
                      <w:rFonts w:asciiTheme="minorHAnsi" w:hAnsiTheme="minorHAnsi" w:cstheme="minorHAnsi"/>
                      <w:b/>
                      <w:lang w:eastAsia="zh-CN"/>
                    </w:rPr>
                    <w:t>Αρχ</w:t>
                  </w:r>
                  <w:r>
                    <w:rPr>
                      <w:rFonts w:asciiTheme="minorHAnsi" w:hAnsiTheme="minorHAnsi" w:cstheme="minorHAnsi"/>
                      <w:b/>
                      <w:lang w:eastAsia="zh-CN"/>
                    </w:rPr>
                    <w:t>ές</w:t>
                  </w:r>
                  <w:r w:rsidRPr="0081244C">
                    <w:rPr>
                      <w:rFonts w:asciiTheme="minorHAnsi" w:hAnsiTheme="minorHAnsi" w:cstheme="minorHAnsi"/>
                      <w:b/>
                      <w:lang w:eastAsia="zh-CN"/>
                    </w:rPr>
                    <w:t>:</w:t>
                  </w:r>
                </w:p>
              </w:tc>
              <w:tc>
                <w:tcPr>
                  <w:tcW w:w="7179" w:type="dxa"/>
                </w:tcPr>
                <w:p w14:paraId="4C529507" w14:textId="77777777" w:rsidR="00F76CF0" w:rsidRPr="00F76CF0" w:rsidRDefault="00F76CF0" w:rsidP="00F76CF0">
                  <w:pPr>
                    <w:keepLines/>
                    <w:suppressAutoHyphens/>
                    <w:spacing w:before="100" w:beforeAutospacing="1" w:after="100" w:afterAutospacing="1"/>
                    <w:rPr>
                      <w:rFonts w:asciiTheme="minorHAnsi" w:hAnsiTheme="minorHAnsi" w:cstheme="minorHAnsi"/>
                      <w:b/>
                      <w:lang w:eastAsia="zh-CN"/>
                    </w:rPr>
                  </w:pPr>
                  <w:r>
                    <w:rPr>
                      <w:rFonts w:asciiTheme="minorHAnsi" w:hAnsiTheme="minorHAnsi" w:cstheme="minorHAnsi"/>
                      <w:b/>
                      <w:lang w:eastAsia="zh-CN"/>
                    </w:rPr>
                    <w:t xml:space="preserve">α) </w:t>
                  </w:r>
                  <w:r w:rsidRPr="00E25FEE">
                    <w:rPr>
                      <w:rFonts w:asciiTheme="minorHAnsi" w:hAnsiTheme="minorHAnsi" w:cstheme="minorHAnsi"/>
                      <w:b/>
                      <w:lang w:eastAsia="zh-CN"/>
                    </w:rPr>
                    <w:t>Εθνικό Δίκτυο Υποδομών Τεχνολογίας &amp; Έρευνας ΑΕ</w:t>
                  </w:r>
                  <w:r>
                    <w:rPr>
                      <w:rFonts w:asciiTheme="minorHAnsi" w:hAnsiTheme="minorHAnsi" w:cstheme="minorHAnsi"/>
                      <w:b/>
                      <w:lang w:eastAsia="zh-CN"/>
                    </w:rPr>
                    <w:t xml:space="preserve"> </w:t>
                  </w:r>
                  <w:r w:rsidRPr="00E25FEE">
                    <w:rPr>
                      <w:rFonts w:asciiTheme="minorHAnsi" w:hAnsiTheme="minorHAnsi" w:cstheme="minorHAnsi"/>
                      <w:b/>
                      <w:lang w:eastAsia="zh-CN"/>
                    </w:rPr>
                    <w:t>– ΕΔΥΤΕ ΑΕ</w:t>
                  </w:r>
                </w:p>
              </w:tc>
            </w:tr>
            <w:tr w:rsidR="00F76CF0" w:rsidRPr="00623A97" w14:paraId="0DCC33BE" w14:textId="77777777" w:rsidTr="00F76CF0">
              <w:tc>
                <w:tcPr>
                  <w:tcW w:w="2585" w:type="dxa"/>
                </w:tcPr>
                <w:p w14:paraId="0E6EF46D" w14:textId="77777777" w:rsidR="00F76CF0" w:rsidRPr="00F76CF0" w:rsidRDefault="00F76CF0" w:rsidP="00F76CF0">
                  <w:pPr>
                    <w:keepLines/>
                    <w:suppressAutoHyphens/>
                    <w:spacing w:before="100" w:beforeAutospacing="1" w:after="100" w:afterAutospacing="1"/>
                    <w:jc w:val="right"/>
                    <w:rPr>
                      <w:rFonts w:asciiTheme="minorHAnsi" w:hAnsiTheme="minorHAnsi" w:cstheme="minorHAnsi"/>
                      <w:b/>
                      <w:lang w:eastAsia="zh-CN"/>
                    </w:rPr>
                  </w:pPr>
                </w:p>
              </w:tc>
              <w:tc>
                <w:tcPr>
                  <w:tcW w:w="7179" w:type="dxa"/>
                </w:tcPr>
                <w:p w14:paraId="51A3A3B5" w14:textId="77777777" w:rsidR="00F76CF0" w:rsidRPr="00F76CF0" w:rsidRDefault="00F76CF0" w:rsidP="00F76CF0">
                  <w:pPr>
                    <w:keepLines/>
                    <w:suppressAutoHyphens/>
                    <w:spacing w:before="100" w:beforeAutospacing="1" w:after="100" w:afterAutospacing="1"/>
                    <w:ind w:left="251" w:hanging="251"/>
                    <w:rPr>
                      <w:rFonts w:asciiTheme="minorHAnsi" w:hAnsiTheme="minorHAnsi" w:cstheme="minorHAnsi"/>
                      <w:b/>
                      <w:lang w:val="en-US" w:eastAsia="zh-CN"/>
                    </w:rPr>
                  </w:pPr>
                  <w:r>
                    <w:rPr>
                      <w:rFonts w:asciiTheme="minorHAnsi" w:hAnsiTheme="minorHAnsi" w:cstheme="minorHAnsi"/>
                      <w:b/>
                      <w:lang w:eastAsia="zh-CN"/>
                    </w:rPr>
                    <w:t>β</w:t>
                  </w:r>
                  <w:r w:rsidRPr="00BB5D52">
                    <w:rPr>
                      <w:rFonts w:asciiTheme="minorHAnsi" w:hAnsiTheme="minorHAnsi" w:cstheme="minorHAnsi"/>
                      <w:b/>
                      <w:lang w:val="en-US" w:eastAsia="zh-CN"/>
                    </w:rPr>
                    <w:t xml:space="preserve">) </w:t>
                  </w:r>
                  <w:r w:rsidRPr="00D531ED">
                    <w:rPr>
                      <w:rFonts w:asciiTheme="minorHAnsi" w:hAnsiTheme="minorHAnsi" w:cstheme="minorHAnsi"/>
                      <w:b/>
                      <w:lang w:val="en-US" w:eastAsia="zh-CN"/>
                    </w:rPr>
                    <w:t>The</w:t>
                  </w:r>
                  <w:r w:rsidRPr="00BB5D52">
                    <w:rPr>
                      <w:rFonts w:asciiTheme="minorHAnsi" w:hAnsiTheme="minorHAnsi" w:cstheme="minorHAnsi"/>
                      <w:b/>
                      <w:lang w:val="en-US" w:eastAsia="zh-CN"/>
                    </w:rPr>
                    <w:t xml:space="preserve"> </w:t>
                  </w:r>
                  <w:r w:rsidRPr="00D531ED">
                    <w:rPr>
                      <w:rFonts w:asciiTheme="minorHAnsi" w:hAnsiTheme="minorHAnsi" w:cstheme="minorHAnsi"/>
                      <w:b/>
                      <w:lang w:val="en-US" w:eastAsia="zh-CN"/>
                    </w:rPr>
                    <w:t>European</w:t>
                  </w:r>
                  <w:r w:rsidRPr="00BB5D52">
                    <w:rPr>
                      <w:rFonts w:asciiTheme="minorHAnsi" w:hAnsiTheme="minorHAnsi" w:cstheme="minorHAnsi"/>
                      <w:b/>
                      <w:lang w:val="en-US" w:eastAsia="zh-CN"/>
                    </w:rPr>
                    <w:t xml:space="preserve"> </w:t>
                  </w:r>
                  <w:r w:rsidRPr="00D531ED">
                    <w:rPr>
                      <w:rFonts w:asciiTheme="minorHAnsi" w:hAnsiTheme="minorHAnsi" w:cstheme="minorHAnsi"/>
                      <w:b/>
                      <w:lang w:val="en-US" w:eastAsia="zh-CN"/>
                    </w:rPr>
                    <w:t>High</w:t>
                  </w:r>
                  <w:r w:rsidRPr="00BB5D52">
                    <w:rPr>
                      <w:rFonts w:asciiTheme="minorHAnsi" w:hAnsiTheme="minorHAnsi" w:cstheme="minorHAnsi"/>
                      <w:b/>
                      <w:lang w:val="en-US" w:eastAsia="zh-CN"/>
                    </w:rPr>
                    <w:t xml:space="preserve"> </w:t>
                  </w:r>
                  <w:r w:rsidRPr="00D531ED">
                    <w:rPr>
                      <w:rFonts w:asciiTheme="minorHAnsi" w:hAnsiTheme="minorHAnsi" w:cstheme="minorHAnsi"/>
                      <w:b/>
                      <w:lang w:val="en-US" w:eastAsia="zh-CN"/>
                    </w:rPr>
                    <w:t>Performance</w:t>
                  </w:r>
                  <w:r w:rsidRPr="00BB5D52">
                    <w:rPr>
                      <w:rFonts w:asciiTheme="minorHAnsi" w:hAnsiTheme="minorHAnsi" w:cstheme="minorHAnsi"/>
                      <w:b/>
                      <w:lang w:val="en-US" w:eastAsia="zh-CN"/>
                    </w:rPr>
                    <w:t xml:space="preserve"> </w:t>
                  </w:r>
                  <w:r w:rsidRPr="00D531ED">
                    <w:rPr>
                      <w:rFonts w:asciiTheme="minorHAnsi" w:hAnsiTheme="minorHAnsi" w:cstheme="minorHAnsi"/>
                      <w:b/>
                      <w:lang w:val="en-US" w:eastAsia="zh-CN"/>
                    </w:rPr>
                    <w:t>Computing</w:t>
                  </w:r>
                  <w:r w:rsidRPr="00BB5D52">
                    <w:rPr>
                      <w:rFonts w:asciiTheme="minorHAnsi" w:hAnsiTheme="minorHAnsi" w:cstheme="minorHAnsi"/>
                      <w:b/>
                      <w:lang w:val="en-US" w:eastAsia="zh-CN"/>
                    </w:rPr>
                    <w:t xml:space="preserve"> </w:t>
                  </w:r>
                  <w:r w:rsidRPr="00D531ED">
                    <w:rPr>
                      <w:rFonts w:asciiTheme="minorHAnsi" w:hAnsiTheme="minorHAnsi" w:cstheme="minorHAnsi"/>
                      <w:b/>
                      <w:lang w:val="en-US" w:eastAsia="zh-CN"/>
                    </w:rPr>
                    <w:t xml:space="preserve">Joint Undertaking - </w:t>
                  </w:r>
                  <w:r w:rsidRPr="00F76CF0">
                    <w:rPr>
                      <w:rFonts w:asciiTheme="minorHAnsi" w:hAnsiTheme="minorHAnsi" w:cstheme="minorHAnsi"/>
                      <w:b/>
                      <w:lang w:val="en-US" w:eastAsia="zh-CN"/>
                    </w:rPr>
                    <w:t xml:space="preserve">    </w:t>
                  </w:r>
                  <w:r w:rsidRPr="00D531ED">
                    <w:rPr>
                      <w:rFonts w:asciiTheme="minorHAnsi" w:hAnsiTheme="minorHAnsi" w:cstheme="minorHAnsi"/>
                      <w:b/>
                      <w:noProof/>
                      <w:lang w:val="en-US" w:eastAsia="zh-CN"/>
                    </w:rPr>
                    <w:t>EuroHPC</w:t>
                  </w:r>
                  <w:r w:rsidRPr="00D531ED">
                    <w:rPr>
                      <w:rFonts w:asciiTheme="minorHAnsi" w:hAnsiTheme="minorHAnsi" w:cstheme="minorHAnsi"/>
                      <w:b/>
                      <w:lang w:val="en-US" w:eastAsia="zh-CN"/>
                    </w:rPr>
                    <w:t xml:space="preserve"> Joint Undertaking</w:t>
                  </w:r>
                </w:p>
              </w:tc>
            </w:tr>
          </w:tbl>
          <w:p w14:paraId="6DE9C375" w14:textId="77777777" w:rsidR="00D530E2" w:rsidRPr="006F1566" w:rsidRDefault="00D530E2" w:rsidP="00F76CF0">
            <w:pPr>
              <w:keepLines/>
              <w:suppressAutoHyphens/>
              <w:spacing w:before="360" w:after="100" w:afterAutospacing="1"/>
              <w:jc w:val="right"/>
              <w:rPr>
                <w:rFonts w:asciiTheme="minorHAnsi" w:hAnsiTheme="minorHAnsi" w:cstheme="minorHAnsi"/>
                <w:b/>
                <w:lang w:eastAsia="zh-CN"/>
              </w:rPr>
            </w:pPr>
            <w:r w:rsidRPr="006F1566">
              <w:rPr>
                <w:rFonts w:asciiTheme="minorHAnsi" w:hAnsiTheme="minorHAnsi" w:cstheme="minorHAnsi"/>
                <w:b/>
                <w:lang w:eastAsia="zh-CN"/>
              </w:rPr>
              <w:t xml:space="preserve">Διάρκεια Υλοποίησης: </w:t>
            </w:r>
            <w:r>
              <w:rPr>
                <w:rFonts w:asciiTheme="minorHAnsi" w:hAnsiTheme="minorHAnsi" w:cstheme="minorHAnsi"/>
                <w:b/>
                <w:lang w:eastAsia="zh-CN"/>
              </w:rPr>
              <w:t xml:space="preserve">Δώδεκα </w:t>
            </w:r>
            <w:r w:rsidRPr="006F1566">
              <w:rPr>
                <w:rFonts w:asciiTheme="minorHAnsi" w:hAnsiTheme="minorHAnsi" w:cstheme="minorHAnsi"/>
                <w:b/>
                <w:lang w:eastAsia="zh-CN"/>
              </w:rPr>
              <w:t xml:space="preserve"> (</w:t>
            </w:r>
            <w:r>
              <w:rPr>
                <w:rFonts w:asciiTheme="minorHAnsi" w:hAnsiTheme="minorHAnsi" w:cstheme="minorHAnsi"/>
                <w:b/>
                <w:lang w:eastAsia="zh-CN"/>
              </w:rPr>
              <w:t>12</w:t>
            </w:r>
            <w:r w:rsidRPr="006F1566">
              <w:rPr>
                <w:rFonts w:asciiTheme="minorHAnsi" w:hAnsiTheme="minorHAnsi" w:cstheme="minorHAnsi"/>
                <w:b/>
                <w:lang w:eastAsia="zh-CN"/>
              </w:rPr>
              <w:t>) μήνες</w:t>
            </w:r>
            <w:bookmarkStart w:id="1" w:name="_Hlk107912086"/>
            <w:r w:rsidR="00904E93">
              <w:rPr>
                <w:rFonts w:asciiTheme="minorHAnsi" w:hAnsiTheme="minorHAnsi" w:cstheme="minorHAnsi"/>
                <w:b/>
                <w:lang w:eastAsia="zh-CN"/>
              </w:rPr>
              <w:br/>
            </w:r>
            <w:r w:rsidRPr="006F1566">
              <w:rPr>
                <w:rFonts w:asciiTheme="minorHAnsi" w:hAnsiTheme="minorHAnsi" w:cstheme="minorHAnsi"/>
                <w:b/>
                <w:lang w:eastAsia="zh-CN"/>
              </w:rPr>
              <w:t>Διάρκεια Εγγύησης: Πέντε (5) έτη</w:t>
            </w:r>
          </w:p>
          <w:bookmarkEnd w:id="1"/>
          <w:p w14:paraId="3BFC4BA0" w14:textId="77777777" w:rsidR="00AC30D4" w:rsidRPr="006F1566" w:rsidRDefault="00AC30D4" w:rsidP="00904E93">
            <w:pPr>
              <w:keepLines/>
              <w:suppressAutoHyphens/>
              <w:spacing w:before="100" w:beforeAutospacing="1" w:after="100" w:afterAutospacing="1"/>
              <w:jc w:val="right"/>
              <w:rPr>
                <w:rFonts w:asciiTheme="minorHAnsi" w:hAnsiTheme="minorHAnsi" w:cstheme="minorHAnsi"/>
                <w:b/>
                <w:lang w:eastAsia="zh-CN"/>
              </w:rPr>
            </w:pPr>
            <w:r w:rsidRPr="006F1566">
              <w:rPr>
                <w:rFonts w:asciiTheme="minorHAnsi" w:hAnsiTheme="minorHAnsi" w:cstheme="minorHAnsi"/>
                <w:b/>
                <w:lang w:eastAsia="zh-CN"/>
              </w:rPr>
              <w:t xml:space="preserve">Διαδικασία Ανάθεσης: </w:t>
            </w:r>
            <w:r w:rsidRPr="00481A9E">
              <w:rPr>
                <w:rFonts w:asciiTheme="minorHAnsi" w:hAnsiTheme="minorHAnsi" w:cstheme="minorHAnsi"/>
                <w:b/>
                <w:lang w:eastAsia="zh-CN"/>
              </w:rPr>
              <w:t xml:space="preserve">Ανοικτός </w:t>
            </w:r>
            <w:r w:rsidR="00904E93">
              <w:rPr>
                <w:rFonts w:asciiTheme="minorHAnsi" w:hAnsiTheme="minorHAnsi" w:cstheme="minorHAnsi"/>
                <w:b/>
                <w:lang w:eastAsia="zh-CN"/>
              </w:rPr>
              <w:t>δ</w:t>
            </w:r>
            <w:r w:rsidRPr="00481A9E">
              <w:rPr>
                <w:rFonts w:asciiTheme="minorHAnsi" w:hAnsiTheme="minorHAnsi" w:cstheme="minorHAnsi"/>
                <w:b/>
                <w:lang w:eastAsia="zh-CN"/>
              </w:rPr>
              <w:t xml:space="preserve">ιαγωνισμός με </w:t>
            </w:r>
            <w:r w:rsidR="00EB1866" w:rsidRPr="00481A9E">
              <w:rPr>
                <w:rFonts w:asciiTheme="minorHAnsi" w:hAnsiTheme="minorHAnsi" w:cstheme="minorHAnsi"/>
                <w:b/>
                <w:lang w:eastAsia="zh-CN"/>
              </w:rPr>
              <w:t xml:space="preserve">κριτήριο την </w:t>
            </w:r>
            <w:r w:rsidR="008A25A7" w:rsidRPr="00481A9E">
              <w:rPr>
                <w:rFonts w:asciiTheme="minorHAnsi" w:hAnsiTheme="minorHAnsi" w:cstheme="minorHAnsi"/>
                <w:b/>
                <w:lang w:eastAsia="zh-CN"/>
              </w:rPr>
              <w:t>πλέον συμφέρουσα από οικονομική άποψη προσφορά βάσει της βέλτιστης σχέσης ποιότητας - τιμής</w:t>
            </w:r>
          </w:p>
          <w:p w14:paraId="58EE1729" w14:textId="77777777" w:rsidR="00904E93" w:rsidRPr="00292926" w:rsidRDefault="00904E93" w:rsidP="00904E93">
            <w:pPr>
              <w:keepLines/>
              <w:suppressAutoHyphens/>
              <w:spacing w:before="100" w:beforeAutospacing="1" w:after="100" w:afterAutospacing="1"/>
              <w:jc w:val="right"/>
              <w:rPr>
                <w:rFonts w:asciiTheme="minorHAnsi" w:hAnsiTheme="minorHAnsi" w:cstheme="minorHAnsi"/>
                <w:b/>
                <w:color w:val="FFFFFF" w:themeColor="background1"/>
                <w:lang w:eastAsia="zh-CN"/>
              </w:rPr>
            </w:pPr>
            <w:r w:rsidRPr="00CB67D9">
              <w:rPr>
                <w:rFonts w:asciiTheme="minorHAnsi" w:hAnsiTheme="minorHAnsi" w:cstheme="minorHAnsi"/>
                <w:b/>
                <w:noProof/>
                <w:color w:val="FFFFFF" w:themeColor="background1"/>
                <w:lang w:eastAsia="zh-CN"/>
              </w:rPr>
              <w:t>Aριθμ</w:t>
            </w:r>
            <w:r w:rsidRPr="00CB67D9">
              <w:rPr>
                <w:rFonts w:asciiTheme="minorHAnsi" w:hAnsiTheme="minorHAnsi" w:cstheme="minorHAnsi"/>
                <w:b/>
                <w:color w:val="FFFFFF" w:themeColor="background1"/>
                <w:lang w:eastAsia="zh-CN"/>
              </w:rPr>
              <w:t xml:space="preserve">. Πρωτ: </w:t>
            </w:r>
            <w:r w:rsidRPr="00292926">
              <w:rPr>
                <w:rFonts w:asciiTheme="minorHAnsi" w:hAnsiTheme="minorHAnsi" w:cstheme="minorHAnsi"/>
                <w:b/>
                <w:color w:val="FFFF00"/>
                <w:lang w:val="en-US" w:eastAsia="zh-CN"/>
              </w:rPr>
              <w:t>XXXX</w:t>
            </w:r>
            <w:r w:rsidRPr="00292926">
              <w:rPr>
                <w:rFonts w:asciiTheme="minorHAnsi" w:hAnsiTheme="minorHAnsi" w:cstheme="minorHAnsi"/>
                <w:b/>
                <w:color w:val="FFFF00"/>
                <w:lang w:eastAsia="zh-CN"/>
              </w:rPr>
              <w:t>/ΑΣ/</w:t>
            </w:r>
            <w:r w:rsidRPr="00292926">
              <w:rPr>
                <w:rFonts w:asciiTheme="minorHAnsi" w:hAnsiTheme="minorHAnsi" w:cstheme="minorHAnsi"/>
                <w:b/>
                <w:color w:val="FFFF00"/>
                <w:lang w:val="en-US" w:eastAsia="zh-CN"/>
              </w:rPr>
              <w:t>dd</w:t>
            </w:r>
            <w:r w:rsidRPr="00292926">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mm</w:t>
            </w:r>
            <w:r w:rsidRPr="00292926">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yyyy</w:t>
            </w:r>
          </w:p>
          <w:p w14:paraId="40FB5829" w14:textId="77777777" w:rsidR="00904E93" w:rsidRPr="00292926" w:rsidRDefault="00904E93" w:rsidP="00904E93">
            <w:pPr>
              <w:keepLines/>
              <w:suppressAutoHyphens/>
              <w:spacing w:after="120"/>
              <w:jc w:val="right"/>
              <w:rPr>
                <w:rFonts w:asciiTheme="minorHAnsi" w:hAnsiTheme="minorHAnsi" w:cstheme="minorHAnsi"/>
                <w:b/>
                <w:color w:val="FFFFFF" w:themeColor="background1"/>
                <w:lang w:eastAsia="zh-CN"/>
              </w:rPr>
            </w:pPr>
            <w:r w:rsidRPr="007962C4">
              <w:rPr>
                <w:rFonts w:asciiTheme="minorHAnsi" w:hAnsiTheme="minorHAnsi" w:cstheme="minorHAnsi"/>
                <w:b/>
                <w:color w:val="FFFFFF" w:themeColor="background1"/>
                <w:lang w:eastAsia="zh-CN"/>
              </w:rPr>
              <w:t xml:space="preserve">Ημερομηνία παραλαβής των προσφορών: </w:t>
            </w:r>
            <w:r w:rsidRPr="00292926">
              <w:rPr>
                <w:rFonts w:asciiTheme="minorHAnsi" w:hAnsiTheme="minorHAnsi" w:cstheme="minorHAnsi"/>
                <w:b/>
                <w:color w:val="FFFF00"/>
                <w:lang w:val="en-US" w:eastAsia="zh-CN"/>
              </w:rPr>
              <w:t>dd</w:t>
            </w:r>
            <w:r>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mm</w:t>
            </w:r>
            <w:r>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yyyy</w:t>
            </w:r>
            <w:r w:rsidRPr="00292926">
              <w:rPr>
                <w:rFonts w:asciiTheme="minorHAnsi" w:hAnsiTheme="minorHAnsi" w:cstheme="minorHAnsi"/>
                <w:b/>
                <w:color w:val="FFFF00"/>
                <w:lang w:eastAsia="zh-CN"/>
              </w:rPr>
              <w:t xml:space="preserve"> και ώρα </w:t>
            </w:r>
            <w:r w:rsidRPr="00292926">
              <w:rPr>
                <w:rFonts w:asciiTheme="minorHAnsi" w:hAnsiTheme="minorHAnsi" w:cstheme="minorHAnsi"/>
                <w:b/>
                <w:color w:val="FFFF00"/>
                <w:lang w:val="en-US" w:eastAsia="zh-CN"/>
              </w:rPr>
              <w:t>hh</w:t>
            </w:r>
            <w:r w:rsidRPr="00292926">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mm</w:t>
            </w:r>
          </w:p>
          <w:p w14:paraId="0571F5B0" w14:textId="77777777" w:rsidR="00904E93" w:rsidRPr="00292926" w:rsidRDefault="00904E93" w:rsidP="00904E93">
            <w:pPr>
              <w:keepLines/>
              <w:suppressAutoHyphens/>
              <w:spacing w:before="100" w:beforeAutospacing="1" w:after="100" w:afterAutospacing="1"/>
              <w:jc w:val="right"/>
              <w:rPr>
                <w:rFonts w:asciiTheme="minorHAnsi" w:hAnsiTheme="minorHAnsi" w:cstheme="minorHAnsi"/>
                <w:color w:val="FFFFFF" w:themeColor="background1"/>
                <w:lang w:eastAsia="zh-CN"/>
              </w:rPr>
            </w:pPr>
            <w:r w:rsidRPr="007962C4">
              <w:rPr>
                <w:rFonts w:asciiTheme="minorHAnsi" w:hAnsiTheme="minorHAnsi" w:cstheme="minorHAnsi"/>
                <w:b/>
                <w:color w:val="FFFFFF" w:themeColor="background1"/>
                <w:lang w:eastAsia="zh-CN"/>
              </w:rPr>
              <w:t xml:space="preserve">Ημερομηνία διενέργειας διαγωνισμού: </w:t>
            </w:r>
            <w:r w:rsidRPr="00292926">
              <w:rPr>
                <w:rFonts w:asciiTheme="minorHAnsi" w:hAnsiTheme="minorHAnsi" w:cstheme="minorHAnsi"/>
                <w:b/>
                <w:color w:val="FFFF00"/>
                <w:lang w:val="en-US" w:eastAsia="zh-CN"/>
              </w:rPr>
              <w:t>dd</w:t>
            </w:r>
            <w:r>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mm</w:t>
            </w:r>
            <w:r>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yyyy</w:t>
            </w:r>
            <w:r w:rsidRPr="00292926">
              <w:rPr>
                <w:rFonts w:asciiTheme="minorHAnsi" w:hAnsiTheme="minorHAnsi" w:cstheme="minorHAnsi"/>
                <w:b/>
                <w:color w:val="FFFF00"/>
                <w:lang w:eastAsia="zh-CN"/>
              </w:rPr>
              <w:t xml:space="preserve"> και ώρα </w:t>
            </w:r>
            <w:r w:rsidRPr="00292926">
              <w:rPr>
                <w:rFonts w:asciiTheme="minorHAnsi" w:hAnsiTheme="minorHAnsi" w:cstheme="minorHAnsi"/>
                <w:b/>
                <w:color w:val="FFFF00"/>
                <w:lang w:val="en-US" w:eastAsia="zh-CN"/>
              </w:rPr>
              <w:t>hh</w:t>
            </w:r>
            <w:r w:rsidRPr="00292926">
              <w:rPr>
                <w:rFonts w:asciiTheme="minorHAnsi" w:hAnsiTheme="minorHAnsi" w:cstheme="minorHAnsi"/>
                <w:b/>
                <w:color w:val="FFFF00"/>
                <w:lang w:eastAsia="zh-CN"/>
              </w:rPr>
              <w:t>:</w:t>
            </w:r>
            <w:r w:rsidRPr="00292926">
              <w:rPr>
                <w:rFonts w:asciiTheme="minorHAnsi" w:hAnsiTheme="minorHAnsi" w:cstheme="minorHAnsi"/>
                <w:b/>
                <w:color w:val="FFFF00"/>
                <w:lang w:val="en-US" w:eastAsia="zh-CN"/>
              </w:rPr>
              <w:t>mm</w:t>
            </w:r>
          </w:p>
          <w:p w14:paraId="7FEB1DC7" w14:textId="77777777" w:rsidR="003C14CF" w:rsidRPr="00C56C68" w:rsidRDefault="003C14CF" w:rsidP="00C06C6C">
            <w:pPr>
              <w:keepLines/>
              <w:suppressAutoHyphens/>
              <w:spacing w:before="100" w:beforeAutospacing="1" w:after="100" w:afterAutospacing="1"/>
              <w:jc w:val="right"/>
              <w:rPr>
                <w:rFonts w:asciiTheme="minorHAnsi" w:hAnsiTheme="minorHAnsi" w:cstheme="minorHAnsi"/>
                <w:lang w:eastAsia="zh-CN"/>
              </w:rPr>
            </w:pPr>
          </w:p>
        </w:tc>
      </w:tr>
    </w:tbl>
    <w:p w14:paraId="78F18A81" w14:textId="77777777" w:rsidR="000056C3" w:rsidRDefault="000056C3">
      <w:pPr>
        <w:spacing w:after="200" w:line="276" w:lineRule="auto"/>
        <w:rPr>
          <w:rFonts w:asciiTheme="minorHAnsi" w:hAnsiTheme="minorHAnsi" w:cstheme="minorHAnsi"/>
          <w:lang w:eastAsia="zh-CN"/>
        </w:rPr>
      </w:pPr>
      <w:r>
        <w:rPr>
          <w:rFonts w:asciiTheme="minorHAnsi" w:hAnsiTheme="minorHAnsi" w:cstheme="minorHAnsi"/>
          <w:lang w:eastAsia="zh-CN"/>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2"/>
        <w:gridCol w:w="1341"/>
        <w:gridCol w:w="1276"/>
        <w:gridCol w:w="2835"/>
      </w:tblGrid>
      <w:tr w:rsidR="000056C3" w:rsidRPr="008F2C71" w14:paraId="0B807578" w14:textId="77777777" w:rsidTr="00CC7A13">
        <w:trPr>
          <w:trHeight w:val="1136"/>
        </w:trPr>
        <w:tc>
          <w:tcPr>
            <w:tcW w:w="4253" w:type="dxa"/>
            <w:gridSpan w:val="2"/>
            <w:tcBorders>
              <w:top w:val="single" w:sz="4" w:space="0" w:color="auto"/>
              <w:left w:val="single" w:sz="4" w:space="0" w:color="auto"/>
              <w:bottom w:val="dotted" w:sz="4" w:space="0" w:color="auto"/>
              <w:right w:val="single" w:sz="4" w:space="0" w:color="auto"/>
            </w:tcBorders>
            <w:vAlign w:val="center"/>
          </w:tcPr>
          <w:p w14:paraId="655B7AF6" w14:textId="77777777" w:rsidR="00CE4FCB" w:rsidRDefault="000056C3" w:rsidP="00CE4FCB">
            <w:pPr>
              <w:spacing w:line="276" w:lineRule="auto"/>
              <w:jc w:val="center"/>
              <w:rPr>
                <w:rFonts w:asciiTheme="minorHAnsi" w:eastAsia="Calibri" w:hAnsiTheme="minorHAnsi" w:cstheme="minorHAnsi"/>
              </w:rPr>
            </w:pPr>
            <w:r w:rsidRPr="008F2C71">
              <w:rPr>
                <w:rFonts w:asciiTheme="minorHAnsi" w:eastAsia="Calibri" w:hAnsiTheme="minorHAnsi" w:cstheme="minorHAnsi"/>
              </w:rPr>
              <w:lastRenderedPageBreak/>
              <w:t>Ημερομηνία Ηλεκτρονικής Αποστολής γ</w:t>
            </w:r>
            <w:r w:rsidR="00CE4FCB">
              <w:rPr>
                <w:rFonts w:asciiTheme="minorHAnsi" w:eastAsia="Calibri" w:hAnsiTheme="minorHAnsi" w:cstheme="minorHAnsi"/>
              </w:rPr>
              <w:t>ια δημοσίευση στην Επίσημη</w:t>
            </w:r>
          </w:p>
          <w:p w14:paraId="01891234" w14:textId="77777777" w:rsidR="000056C3" w:rsidRPr="008F2C71" w:rsidRDefault="00CE4FCB" w:rsidP="00CE4FCB">
            <w:pPr>
              <w:spacing w:line="276" w:lineRule="auto"/>
              <w:jc w:val="center"/>
              <w:rPr>
                <w:rFonts w:asciiTheme="minorHAnsi" w:eastAsia="Calibri" w:hAnsiTheme="minorHAnsi" w:cstheme="minorHAnsi"/>
              </w:rPr>
            </w:pPr>
            <w:r>
              <w:rPr>
                <w:rFonts w:asciiTheme="minorHAnsi" w:eastAsia="Calibri" w:hAnsiTheme="minorHAnsi" w:cstheme="minorHAnsi"/>
              </w:rPr>
              <w:t>εφημε</w:t>
            </w:r>
            <w:r w:rsidR="000056C3" w:rsidRPr="008F2C71">
              <w:rPr>
                <w:rFonts w:asciiTheme="minorHAnsi" w:eastAsia="Calibri" w:hAnsiTheme="minorHAnsi" w:cstheme="minorHAnsi"/>
              </w:rPr>
              <w:t>ρίδα Ευρωπαϊκών Κοινοτήτων</w:t>
            </w:r>
          </w:p>
        </w:tc>
        <w:tc>
          <w:tcPr>
            <w:tcW w:w="4111" w:type="dxa"/>
            <w:gridSpan w:val="2"/>
            <w:tcBorders>
              <w:top w:val="single" w:sz="4" w:space="0" w:color="auto"/>
              <w:left w:val="single" w:sz="4" w:space="0" w:color="auto"/>
              <w:bottom w:val="dotted" w:sz="4" w:space="0" w:color="auto"/>
              <w:right w:val="single" w:sz="4" w:space="0" w:color="auto"/>
            </w:tcBorders>
            <w:vAlign w:val="center"/>
          </w:tcPr>
          <w:p w14:paraId="028BF869" w14:textId="77777777" w:rsidR="000056C3" w:rsidRDefault="000056C3" w:rsidP="00CC7A13">
            <w:pPr>
              <w:spacing w:line="276" w:lineRule="auto"/>
              <w:jc w:val="center"/>
              <w:rPr>
                <w:rFonts w:asciiTheme="minorHAnsi" w:eastAsia="Calibri" w:hAnsiTheme="minorHAnsi" w:cstheme="minorHAnsi"/>
              </w:rPr>
            </w:pPr>
            <w:r>
              <w:rPr>
                <w:rFonts w:asciiTheme="minorHAnsi" w:eastAsia="Calibri" w:hAnsiTheme="minorHAnsi" w:cstheme="minorHAnsi"/>
              </w:rPr>
              <w:t>Ημερομηνία δημοσίευσης</w:t>
            </w:r>
          </w:p>
          <w:p w14:paraId="4EC58B5E" w14:textId="77777777" w:rsidR="000056C3" w:rsidRPr="008F2C71" w:rsidRDefault="000056C3" w:rsidP="00CC7A13">
            <w:pPr>
              <w:spacing w:line="276" w:lineRule="auto"/>
              <w:jc w:val="center"/>
              <w:rPr>
                <w:rFonts w:asciiTheme="minorHAnsi" w:eastAsia="Calibri" w:hAnsiTheme="minorHAnsi" w:cstheme="minorHAnsi"/>
              </w:rPr>
            </w:pPr>
            <w:r w:rsidRPr="008F2C71">
              <w:rPr>
                <w:rFonts w:asciiTheme="minorHAnsi" w:eastAsia="Calibri" w:hAnsiTheme="minorHAnsi" w:cstheme="minorHAnsi"/>
              </w:rPr>
              <w:t>στον Τύπο</w:t>
            </w:r>
          </w:p>
        </w:tc>
      </w:tr>
      <w:tr w:rsidR="000056C3" w:rsidRPr="008F2C71" w14:paraId="12E76098" w14:textId="77777777" w:rsidTr="00CC7A13">
        <w:trPr>
          <w:trHeight w:val="543"/>
        </w:trPr>
        <w:tc>
          <w:tcPr>
            <w:tcW w:w="4253" w:type="dxa"/>
            <w:gridSpan w:val="2"/>
            <w:tcBorders>
              <w:top w:val="dotted" w:sz="4" w:space="0" w:color="auto"/>
              <w:left w:val="single" w:sz="4" w:space="0" w:color="auto"/>
              <w:bottom w:val="single" w:sz="4" w:space="0" w:color="auto"/>
              <w:right w:val="single" w:sz="4" w:space="0" w:color="auto"/>
            </w:tcBorders>
            <w:vAlign w:val="center"/>
          </w:tcPr>
          <w:p w14:paraId="5A273F6E" w14:textId="77777777" w:rsidR="000056C3" w:rsidRPr="00292926" w:rsidRDefault="000056C3" w:rsidP="00CC7A13">
            <w:pPr>
              <w:spacing w:line="276" w:lineRule="auto"/>
              <w:jc w:val="cente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dd</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mm</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yyyy</w:t>
            </w:r>
          </w:p>
        </w:tc>
        <w:tc>
          <w:tcPr>
            <w:tcW w:w="4111" w:type="dxa"/>
            <w:gridSpan w:val="2"/>
            <w:tcBorders>
              <w:top w:val="dotted" w:sz="4" w:space="0" w:color="auto"/>
              <w:left w:val="single" w:sz="4" w:space="0" w:color="auto"/>
              <w:bottom w:val="single" w:sz="4" w:space="0" w:color="auto"/>
              <w:right w:val="single" w:sz="4" w:space="0" w:color="auto"/>
            </w:tcBorders>
            <w:vAlign w:val="center"/>
          </w:tcPr>
          <w:p w14:paraId="2EB939B3" w14:textId="77777777" w:rsidR="000056C3" w:rsidRPr="007962C4" w:rsidRDefault="000056C3" w:rsidP="00CC7A13">
            <w:pPr>
              <w:spacing w:line="276" w:lineRule="auto"/>
              <w:jc w:val="center"/>
              <w:rPr>
                <w:rFonts w:asciiTheme="minorHAnsi" w:eastAsia="Calibri" w:hAnsiTheme="minorHAnsi" w:cstheme="minorHAnsi"/>
                <w:color w:val="0000FF"/>
                <w:lang w:val="en-US"/>
              </w:rPr>
            </w:pPr>
            <w:r>
              <w:rPr>
                <w:rFonts w:asciiTheme="minorHAnsi" w:eastAsia="Calibri" w:hAnsiTheme="minorHAnsi" w:cstheme="minorHAnsi"/>
                <w:b/>
                <w:color w:val="0000FF"/>
                <w:lang w:val="en-US"/>
              </w:rPr>
              <w:t>dd</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mm</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yyyy</w:t>
            </w:r>
          </w:p>
        </w:tc>
      </w:tr>
      <w:tr w:rsidR="000056C3" w:rsidRPr="008F2C71" w14:paraId="50817CBC" w14:textId="77777777" w:rsidTr="00CC7A13">
        <w:trPr>
          <w:trHeight w:val="1492"/>
        </w:trPr>
        <w:tc>
          <w:tcPr>
            <w:tcW w:w="2912" w:type="dxa"/>
            <w:tcBorders>
              <w:top w:val="single" w:sz="4" w:space="0" w:color="auto"/>
              <w:left w:val="single" w:sz="4" w:space="0" w:color="auto"/>
              <w:right w:val="single" w:sz="4" w:space="0" w:color="auto"/>
            </w:tcBorders>
          </w:tcPr>
          <w:p w14:paraId="51717585" w14:textId="77777777" w:rsidR="000056C3" w:rsidRPr="007962C4" w:rsidRDefault="000056C3" w:rsidP="00CC7A13">
            <w:pPr>
              <w:spacing w:line="276" w:lineRule="auto"/>
              <w:jc w:val="center"/>
              <w:rPr>
                <w:rFonts w:asciiTheme="minorHAnsi" w:eastAsia="Calibri" w:hAnsiTheme="minorHAnsi" w:cstheme="minorHAnsi"/>
              </w:rPr>
            </w:pPr>
            <w:r w:rsidRPr="007962C4">
              <w:rPr>
                <w:rFonts w:asciiTheme="minorHAnsi" w:eastAsia="Calibri" w:hAnsiTheme="minorHAnsi" w:cstheme="minorHAnsi"/>
              </w:rPr>
              <w:t>Καταληκτική Ημερομηνία Ηλεκτρονικής Υποβολής των Προσφορών</w:t>
            </w:r>
          </w:p>
          <w:p w14:paraId="08B6420A" w14:textId="77777777" w:rsidR="000056C3" w:rsidRPr="007962C4" w:rsidRDefault="000056C3" w:rsidP="00CC7A13">
            <w:pPr>
              <w:spacing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lang w:val="en-US"/>
              </w:rPr>
              <w:t>dd</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mm</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yyyy</w:t>
            </w:r>
          </w:p>
        </w:tc>
        <w:tc>
          <w:tcPr>
            <w:tcW w:w="1341" w:type="dxa"/>
            <w:tcBorders>
              <w:top w:val="single" w:sz="4" w:space="0" w:color="auto"/>
              <w:left w:val="single" w:sz="4" w:space="0" w:color="auto"/>
              <w:right w:val="single" w:sz="4" w:space="0" w:color="auto"/>
            </w:tcBorders>
          </w:tcPr>
          <w:p w14:paraId="5310417D" w14:textId="77777777" w:rsidR="000056C3" w:rsidRPr="007962C4" w:rsidRDefault="000056C3" w:rsidP="00CC7A13">
            <w:pPr>
              <w:spacing w:line="276" w:lineRule="auto"/>
              <w:jc w:val="center"/>
              <w:rPr>
                <w:rFonts w:asciiTheme="minorHAnsi" w:eastAsia="Calibri" w:hAnsiTheme="minorHAnsi" w:cstheme="minorHAnsi"/>
              </w:rPr>
            </w:pPr>
            <w:r w:rsidRPr="007962C4">
              <w:rPr>
                <w:rFonts w:asciiTheme="minorHAnsi" w:eastAsia="Calibri" w:hAnsiTheme="minorHAnsi" w:cstheme="minorHAnsi"/>
              </w:rPr>
              <w:t>Ημέρα</w:t>
            </w:r>
          </w:p>
          <w:p w14:paraId="31AD39AB" w14:textId="77777777" w:rsidR="000056C3" w:rsidRPr="00292926" w:rsidRDefault="000056C3" w:rsidP="00CC7A13">
            <w:pPr>
              <w:spacing w:line="276" w:lineRule="auto"/>
              <w:jc w:val="cente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Day</w:t>
            </w:r>
          </w:p>
        </w:tc>
        <w:tc>
          <w:tcPr>
            <w:tcW w:w="1276" w:type="dxa"/>
            <w:tcBorders>
              <w:top w:val="single" w:sz="4" w:space="0" w:color="auto"/>
              <w:left w:val="single" w:sz="4" w:space="0" w:color="auto"/>
              <w:right w:val="single" w:sz="4" w:space="0" w:color="auto"/>
            </w:tcBorders>
          </w:tcPr>
          <w:p w14:paraId="5D8A261E" w14:textId="77777777" w:rsidR="000056C3" w:rsidRPr="007962C4" w:rsidRDefault="000056C3" w:rsidP="00CC7A13">
            <w:pPr>
              <w:spacing w:line="276" w:lineRule="auto"/>
              <w:jc w:val="center"/>
              <w:rPr>
                <w:rFonts w:asciiTheme="minorHAnsi" w:eastAsia="Calibri" w:hAnsiTheme="minorHAnsi" w:cstheme="minorHAnsi"/>
              </w:rPr>
            </w:pPr>
            <w:r w:rsidRPr="007962C4">
              <w:rPr>
                <w:rFonts w:asciiTheme="minorHAnsi" w:eastAsia="Calibri" w:hAnsiTheme="minorHAnsi" w:cstheme="minorHAnsi"/>
              </w:rPr>
              <w:t>Ώρα</w:t>
            </w:r>
          </w:p>
          <w:p w14:paraId="17E5344D" w14:textId="77777777" w:rsidR="000056C3" w:rsidRPr="00292926" w:rsidRDefault="000056C3" w:rsidP="00CC7A13">
            <w:pPr>
              <w:spacing w:line="276" w:lineRule="auto"/>
              <w:jc w:val="cente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hh</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mm</w:t>
            </w:r>
          </w:p>
        </w:tc>
        <w:tc>
          <w:tcPr>
            <w:tcW w:w="2835" w:type="dxa"/>
            <w:vMerge w:val="restart"/>
            <w:tcBorders>
              <w:top w:val="single" w:sz="4" w:space="0" w:color="auto"/>
              <w:left w:val="single" w:sz="4" w:space="0" w:color="auto"/>
              <w:bottom w:val="single" w:sz="4" w:space="0" w:color="auto"/>
              <w:right w:val="single" w:sz="4" w:space="0" w:color="auto"/>
            </w:tcBorders>
          </w:tcPr>
          <w:p w14:paraId="4F143AEC" w14:textId="77777777" w:rsidR="000056C3" w:rsidRPr="007962C4" w:rsidRDefault="000056C3" w:rsidP="00CC7A13">
            <w:pPr>
              <w:spacing w:line="276" w:lineRule="auto"/>
              <w:rPr>
                <w:rFonts w:asciiTheme="minorHAnsi" w:eastAsia="Calibri" w:hAnsiTheme="minorHAnsi" w:cstheme="minorHAnsi"/>
              </w:rPr>
            </w:pPr>
          </w:p>
          <w:p w14:paraId="56255E7A" w14:textId="77777777" w:rsidR="00CE4FCB" w:rsidRDefault="00CE4FCB" w:rsidP="00CC7A13">
            <w:pPr>
              <w:spacing w:line="276" w:lineRule="auto"/>
              <w:jc w:val="center"/>
              <w:rPr>
                <w:rFonts w:asciiTheme="minorHAnsi" w:eastAsia="Calibri" w:hAnsiTheme="minorHAnsi" w:cstheme="minorHAnsi"/>
              </w:rPr>
            </w:pPr>
            <w:r>
              <w:rPr>
                <w:rFonts w:asciiTheme="minorHAnsi" w:eastAsia="Calibri" w:hAnsiTheme="minorHAnsi" w:cstheme="minorHAnsi"/>
              </w:rPr>
              <w:t>Δικτυακός Τόπος</w:t>
            </w:r>
          </w:p>
          <w:p w14:paraId="72A659FD" w14:textId="77777777" w:rsidR="000056C3" w:rsidRPr="007962C4" w:rsidRDefault="000056C3" w:rsidP="00CC7A13">
            <w:pPr>
              <w:spacing w:line="276" w:lineRule="auto"/>
              <w:jc w:val="center"/>
              <w:rPr>
                <w:rFonts w:asciiTheme="minorHAnsi" w:eastAsia="Calibri" w:hAnsiTheme="minorHAnsi" w:cstheme="minorHAnsi"/>
              </w:rPr>
            </w:pPr>
            <w:r w:rsidRPr="007962C4">
              <w:rPr>
                <w:rFonts w:asciiTheme="minorHAnsi" w:eastAsia="Calibri" w:hAnsiTheme="minorHAnsi" w:cstheme="minorHAnsi"/>
              </w:rPr>
              <w:t>Ηλεκτρονικής Υποβολής Προσφοράς:</w:t>
            </w:r>
          </w:p>
          <w:p w14:paraId="72D73FC9" w14:textId="77777777" w:rsidR="000056C3" w:rsidRPr="007962C4" w:rsidRDefault="000056C3" w:rsidP="00CC7A13">
            <w:pPr>
              <w:spacing w:line="276" w:lineRule="auto"/>
              <w:jc w:val="center"/>
              <w:rPr>
                <w:rFonts w:asciiTheme="minorHAnsi" w:eastAsia="Calibri" w:hAnsiTheme="minorHAnsi" w:cstheme="minorHAnsi"/>
              </w:rPr>
            </w:pPr>
          </w:p>
          <w:p w14:paraId="46B6EC0B" w14:textId="77777777" w:rsidR="000056C3" w:rsidRPr="007962C4" w:rsidRDefault="000056C3" w:rsidP="00CC7A13">
            <w:pPr>
              <w:spacing w:line="276" w:lineRule="auto"/>
              <w:jc w:val="center"/>
              <w:rPr>
                <w:rFonts w:asciiTheme="minorHAnsi" w:eastAsia="Calibri" w:hAnsiTheme="minorHAnsi" w:cstheme="minorHAnsi"/>
              </w:rPr>
            </w:pPr>
            <w:r w:rsidRPr="007962C4">
              <w:rPr>
                <w:rFonts w:asciiTheme="minorHAnsi" w:eastAsia="Calibri" w:hAnsiTheme="minorHAnsi" w:cstheme="minorHAnsi"/>
              </w:rPr>
              <w:t>Διαδικτυακή Πύλη</w:t>
            </w:r>
          </w:p>
          <w:p w14:paraId="728A3CBB" w14:textId="77777777" w:rsidR="000056C3" w:rsidRPr="00777CDC" w:rsidRDefault="000056C3" w:rsidP="00CC7A13">
            <w:pPr>
              <w:spacing w:line="276" w:lineRule="auto"/>
              <w:jc w:val="center"/>
              <w:rPr>
                <w:rFonts w:asciiTheme="minorHAnsi" w:eastAsia="Calibri" w:hAnsiTheme="minorHAnsi" w:cstheme="minorHAnsi"/>
              </w:rPr>
            </w:pPr>
            <w:r w:rsidRPr="00777CDC">
              <w:rPr>
                <w:rFonts w:asciiTheme="minorHAnsi" w:eastAsia="Calibri" w:hAnsiTheme="minorHAnsi" w:cstheme="minorHAnsi"/>
                <w:u w:val="single"/>
              </w:rPr>
              <w:t>www.promitheus.gov.gr</w:t>
            </w:r>
          </w:p>
          <w:p w14:paraId="3C48D0DD" w14:textId="77777777" w:rsidR="000056C3" w:rsidRPr="007962C4" w:rsidRDefault="000056C3" w:rsidP="00CC7A13">
            <w:pPr>
              <w:spacing w:line="276" w:lineRule="auto"/>
              <w:jc w:val="center"/>
              <w:rPr>
                <w:rFonts w:asciiTheme="minorHAnsi" w:eastAsia="Calibri" w:hAnsiTheme="minorHAnsi" w:cstheme="minorHAnsi"/>
              </w:rPr>
            </w:pPr>
            <w:r w:rsidRPr="007962C4">
              <w:rPr>
                <w:rFonts w:asciiTheme="minorHAnsi" w:eastAsia="Calibri" w:hAnsiTheme="minorHAnsi" w:cstheme="minorHAnsi"/>
              </w:rPr>
              <w:t>του ΕΣΗΔΗΣ</w:t>
            </w:r>
          </w:p>
        </w:tc>
      </w:tr>
      <w:tr w:rsidR="000056C3" w:rsidRPr="008F2C71" w14:paraId="1653EF48" w14:textId="77777777" w:rsidTr="00CC7A13">
        <w:trPr>
          <w:trHeight w:val="381"/>
        </w:trPr>
        <w:tc>
          <w:tcPr>
            <w:tcW w:w="2912" w:type="dxa"/>
            <w:tcBorders>
              <w:top w:val="single" w:sz="4" w:space="0" w:color="auto"/>
              <w:left w:val="single" w:sz="4" w:space="0" w:color="auto"/>
              <w:bottom w:val="single" w:sz="4" w:space="0" w:color="auto"/>
              <w:right w:val="single" w:sz="4" w:space="0" w:color="auto"/>
            </w:tcBorders>
          </w:tcPr>
          <w:p w14:paraId="129B18F5" w14:textId="77777777" w:rsidR="000056C3" w:rsidRDefault="000056C3" w:rsidP="00CC7A13">
            <w:pPr>
              <w:spacing w:line="276" w:lineRule="auto"/>
              <w:jc w:val="center"/>
              <w:rPr>
                <w:rFonts w:asciiTheme="minorHAnsi" w:eastAsia="Calibri" w:hAnsiTheme="minorHAnsi" w:cstheme="minorHAnsi"/>
              </w:rPr>
            </w:pPr>
            <w:r w:rsidRPr="008F2C71">
              <w:rPr>
                <w:rFonts w:asciiTheme="minorHAnsi" w:eastAsia="Calibri" w:hAnsiTheme="minorHAnsi" w:cstheme="minorHAnsi"/>
              </w:rPr>
              <w:t>Ημερομηνία Η</w:t>
            </w:r>
            <w:r w:rsidR="00CE4FCB">
              <w:rPr>
                <w:rFonts w:asciiTheme="minorHAnsi" w:eastAsia="Calibri" w:hAnsiTheme="minorHAnsi" w:cstheme="minorHAnsi"/>
              </w:rPr>
              <w:t xml:space="preserve">λεκτρονικής Αποσφράγισης των </w:t>
            </w:r>
            <w:r w:rsidR="006B430D">
              <w:rPr>
                <w:rFonts w:asciiTheme="minorHAnsi" w:eastAsia="Calibri" w:hAnsiTheme="minorHAnsi" w:cstheme="minorHAnsi"/>
              </w:rPr>
              <w:t>Πρ</w:t>
            </w:r>
            <w:r w:rsidR="006B430D" w:rsidRPr="008F2C71">
              <w:rPr>
                <w:rFonts w:asciiTheme="minorHAnsi" w:eastAsia="Calibri" w:hAnsiTheme="minorHAnsi" w:cstheme="minorHAnsi"/>
              </w:rPr>
              <w:t>οσφορών</w:t>
            </w:r>
          </w:p>
          <w:p w14:paraId="63192E9E" w14:textId="77777777" w:rsidR="000056C3" w:rsidRPr="008F2C71" w:rsidRDefault="000056C3" w:rsidP="00CC7A13">
            <w:pPr>
              <w:spacing w:line="276" w:lineRule="auto"/>
              <w:jc w:val="center"/>
              <w:rPr>
                <w:rFonts w:asciiTheme="minorHAnsi" w:eastAsia="Calibri" w:hAnsiTheme="minorHAnsi" w:cstheme="minorHAnsi"/>
                <w:b/>
                <w:color w:val="0000FF"/>
              </w:rPr>
            </w:pPr>
            <w:r>
              <w:rPr>
                <w:rFonts w:asciiTheme="minorHAnsi" w:eastAsia="Calibri" w:hAnsiTheme="minorHAnsi" w:cstheme="minorHAnsi"/>
                <w:b/>
                <w:color w:val="0000FF"/>
                <w:lang w:val="en-US"/>
              </w:rPr>
              <w:t>dd</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mm</w:t>
            </w:r>
            <w:r w:rsidRPr="007962C4">
              <w:rPr>
                <w:rFonts w:asciiTheme="minorHAnsi" w:eastAsia="Calibri" w:hAnsiTheme="minorHAnsi" w:cstheme="minorHAnsi"/>
                <w:b/>
                <w:color w:val="0000FF"/>
              </w:rPr>
              <w:t>/</w:t>
            </w:r>
            <w:r>
              <w:rPr>
                <w:rFonts w:asciiTheme="minorHAnsi" w:eastAsia="Calibri" w:hAnsiTheme="minorHAnsi" w:cstheme="minorHAnsi"/>
                <w:b/>
                <w:color w:val="0000FF"/>
                <w:lang w:val="en-US"/>
              </w:rPr>
              <w:t>yyyy</w:t>
            </w:r>
          </w:p>
        </w:tc>
        <w:tc>
          <w:tcPr>
            <w:tcW w:w="1341" w:type="dxa"/>
            <w:tcBorders>
              <w:top w:val="single" w:sz="4" w:space="0" w:color="auto"/>
              <w:left w:val="single" w:sz="4" w:space="0" w:color="auto"/>
              <w:bottom w:val="single" w:sz="4" w:space="0" w:color="auto"/>
              <w:right w:val="single" w:sz="4" w:space="0" w:color="auto"/>
            </w:tcBorders>
          </w:tcPr>
          <w:p w14:paraId="581E4567" w14:textId="77777777" w:rsidR="000056C3" w:rsidRPr="008F2C71" w:rsidRDefault="000056C3" w:rsidP="00CC7A13">
            <w:pPr>
              <w:spacing w:line="276" w:lineRule="auto"/>
              <w:jc w:val="center"/>
              <w:rPr>
                <w:rFonts w:asciiTheme="minorHAnsi" w:eastAsia="Calibri" w:hAnsiTheme="minorHAnsi" w:cstheme="minorHAnsi"/>
              </w:rPr>
            </w:pPr>
            <w:r w:rsidRPr="008F2C71">
              <w:rPr>
                <w:rFonts w:asciiTheme="minorHAnsi" w:eastAsia="Calibri" w:hAnsiTheme="minorHAnsi" w:cstheme="minorHAnsi"/>
              </w:rPr>
              <w:t>Ημέρα</w:t>
            </w:r>
          </w:p>
          <w:p w14:paraId="1C5970BD" w14:textId="77777777" w:rsidR="000056C3" w:rsidRPr="00292926" w:rsidRDefault="000056C3" w:rsidP="00CC7A13">
            <w:pPr>
              <w:spacing w:line="276" w:lineRule="auto"/>
              <w:jc w:val="cente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Day</w:t>
            </w:r>
          </w:p>
        </w:tc>
        <w:tc>
          <w:tcPr>
            <w:tcW w:w="1276" w:type="dxa"/>
            <w:tcBorders>
              <w:top w:val="single" w:sz="4" w:space="0" w:color="auto"/>
              <w:left w:val="single" w:sz="4" w:space="0" w:color="auto"/>
              <w:bottom w:val="single" w:sz="4" w:space="0" w:color="auto"/>
              <w:right w:val="single" w:sz="4" w:space="0" w:color="auto"/>
            </w:tcBorders>
          </w:tcPr>
          <w:p w14:paraId="2E46C0DA" w14:textId="77777777" w:rsidR="000056C3" w:rsidRPr="008F2C71" w:rsidRDefault="000056C3" w:rsidP="00CC7A13">
            <w:pPr>
              <w:spacing w:line="276" w:lineRule="auto"/>
              <w:jc w:val="center"/>
              <w:rPr>
                <w:rFonts w:asciiTheme="minorHAnsi" w:eastAsia="Calibri" w:hAnsiTheme="minorHAnsi" w:cstheme="minorHAnsi"/>
              </w:rPr>
            </w:pPr>
            <w:r w:rsidRPr="008F2C71">
              <w:rPr>
                <w:rFonts w:asciiTheme="minorHAnsi" w:eastAsia="Calibri" w:hAnsiTheme="minorHAnsi" w:cstheme="minorHAnsi"/>
              </w:rPr>
              <w:t>Ώρα</w:t>
            </w:r>
          </w:p>
          <w:p w14:paraId="6B613BE4" w14:textId="77777777" w:rsidR="000056C3" w:rsidRPr="00292926" w:rsidRDefault="000056C3" w:rsidP="00CC7A13">
            <w:pPr>
              <w:spacing w:line="276" w:lineRule="auto"/>
              <w:jc w:val="center"/>
              <w:rPr>
                <w:rFonts w:asciiTheme="minorHAnsi" w:eastAsia="Calibri" w:hAnsiTheme="minorHAnsi" w:cstheme="minorHAnsi"/>
                <w:b/>
                <w:color w:val="0000FF"/>
                <w:lang w:val="en-US"/>
              </w:rPr>
            </w:pPr>
            <w:r>
              <w:rPr>
                <w:rFonts w:asciiTheme="minorHAnsi" w:eastAsia="Calibri" w:hAnsiTheme="minorHAnsi" w:cstheme="minorHAnsi"/>
                <w:b/>
                <w:color w:val="0000FF"/>
                <w:lang w:val="en-US"/>
              </w:rPr>
              <w:t>hh</w:t>
            </w:r>
            <w:r>
              <w:rPr>
                <w:rFonts w:asciiTheme="minorHAnsi" w:eastAsia="Calibri" w:hAnsiTheme="minorHAnsi" w:cstheme="minorHAnsi"/>
                <w:b/>
                <w:color w:val="0000FF"/>
              </w:rPr>
              <w:t>:</w:t>
            </w:r>
            <w:r>
              <w:rPr>
                <w:rFonts w:asciiTheme="minorHAnsi" w:eastAsia="Calibri" w:hAnsiTheme="minorHAnsi" w:cstheme="minorHAnsi"/>
                <w:b/>
                <w:color w:val="0000FF"/>
                <w:lang w:val="en-US"/>
              </w:rPr>
              <w:t>mm</w:t>
            </w:r>
          </w:p>
        </w:tc>
        <w:tc>
          <w:tcPr>
            <w:tcW w:w="2835" w:type="dxa"/>
            <w:vMerge/>
            <w:tcBorders>
              <w:top w:val="single" w:sz="4" w:space="0" w:color="auto"/>
              <w:left w:val="single" w:sz="4" w:space="0" w:color="auto"/>
              <w:bottom w:val="single" w:sz="4" w:space="0" w:color="auto"/>
              <w:right w:val="single" w:sz="4" w:space="0" w:color="auto"/>
            </w:tcBorders>
          </w:tcPr>
          <w:p w14:paraId="0C438BB9" w14:textId="77777777" w:rsidR="000056C3" w:rsidRPr="008F2C71" w:rsidRDefault="000056C3" w:rsidP="00CC7A13">
            <w:pPr>
              <w:spacing w:line="276" w:lineRule="auto"/>
              <w:rPr>
                <w:rFonts w:asciiTheme="minorHAnsi" w:eastAsia="Calibri" w:hAnsiTheme="minorHAnsi" w:cstheme="minorHAnsi"/>
              </w:rPr>
            </w:pPr>
          </w:p>
        </w:tc>
      </w:tr>
      <w:tr w:rsidR="000056C3" w:rsidRPr="00B74B3F" w14:paraId="13C0DF46" w14:textId="77777777" w:rsidTr="00CC7A13">
        <w:trPr>
          <w:trHeight w:val="1069"/>
        </w:trPr>
        <w:tc>
          <w:tcPr>
            <w:tcW w:w="2912" w:type="dxa"/>
            <w:tcBorders>
              <w:top w:val="single" w:sz="4" w:space="0" w:color="auto"/>
              <w:left w:val="single" w:sz="4" w:space="0" w:color="auto"/>
              <w:bottom w:val="single" w:sz="4" w:space="0" w:color="auto"/>
              <w:right w:val="single" w:sz="4" w:space="0" w:color="auto"/>
            </w:tcBorders>
            <w:vAlign w:val="center"/>
          </w:tcPr>
          <w:p w14:paraId="2D0F640A" w14:textId="77777777" w:rsidR="000056C3" w:rsidRPr="0081244C" w:rsidRDefault="00CE4FCB" w:rsidP="00CC7A13">
            <w:pPr>
              <w:spacing w:line="276" w:lineRule="auto"/>
              <w:jc w:val="center"/>
              <w:rPr>
                <w:rFonts w:asciiTheme="minorHAnsi" w:eastAsia="Calibri" w:hAnsiTheme="minorHAnsi" w:cstheme="minorHAnsi"/>
              </w:rPr>
            </w:pPr>
            <w:r w:rsidRPr="0081244C">
              <w:rPr>
                <w:rFonts w:asciiTheme="minorHAnsi" w:eastAsia="Calibri" w:hAnsiTheme="minorHAnsi" w:cstheme="minorHAnsi"/>
              </w:rPr>
              <w:t xml:space="preserve">Προϋπολογισθείσα </w:t>
            </w:r>
            <w:r w:rsidR="006B430D" w:rsidRPr="0081244C">
              <w:rPr>
                <w:rFonts w:asciiTheme="minorHAnsi" w:eastAsia="Calibri" w:hAnsiTheme="minorHAnsi" w:cstheme="minorHAnsi"/>
              </w:rPr>
              <w:t>πίστωση</w:t>
            </w:r>
            <w:r w:rsidR="000056C3" w:rsidRPr="0081244C">
              <w:rPr>
                <w:rFonts w:asciiTheme="minorHAnsi" w:eastAsia="Calibri" w:hAnsiTheme="minorHAnsi" w:cstheme="minorHAnsi"/>
              </w:rPr>
              <w:t xml:space="preserve"> </w:t>
            </w:r>
            <w:r w:rsidRPr="0081244C">
              <w:rPr>
                <w:rFonts w:asciiTheme="minorHAnsi" w:eastAsia="Calibri" w:hAnsiTheme="minorHAnsi" w:cstheme="minorHAnsi"/>
              </w:rPr>
              <w:t>συμπεριλαμβανο</w:t>
            </w:r>
            <w:r w:rsidR="000056C3" w:rsidRPr="0081244C">
              <w:rPr>
                <w:rFonts w:asciiTheme="minorHAnsi" w:eastAsia="Calibri" w:hAnsiTheme="minorHAnsi" w:cstheme="minorHAnsi"/>
              </w:rPr>
              <w:t>μένου Φ.Π.Α.:</w:t>
            </w:r>
          </w:p>
          <w:p w14:paraId="427DA707" w14:textId="77777777" w:rsidR="000056C3" w:rsidRPr="00BB5D52" w:rsidRDefault="008718CA" w:rsidP="00C85495">
            <w:pPr>
              <w:tabs>
                <w:tab w:val="left" w:pos="1029"/>
              </w:tabs>
              <w:spacing w:line="276" w:lineRule="auto"/>
              <w:jc w:val="center"/>
              <w:rPr>
                <w:rFonts w:asciiTheme="minorHAnsi" w:eastAsia="Calibri" w:hAnsiTheme="minorHAnsi" w:cstheme="minorHAnsi"/>
                <w:bCs/>
              </w:rPr>
            </w:pPr>
            <w:r w:rsidRPr="008718CA">
              <w:rPr>
                <w:rFonts w:asciiTheme="minorHAnsi" w:hAnsiTheme="minorHAnsi" w:cstheme="minorHAnsi"/>
                <w:lang w:eastAsia="zh-CN"/>
              </w:rPr>
              <w:t>41.569.000,00 €</w:t>
            </w:r>
          </w:p>
        </w:tc>
        <w:tc>
          <w:tcPr>
            <w:tcW w:w="2617" w:type="dxa"/>
            <w:gridSpan w:val="2"/>
            <w:tcBorders>
              <w:top w:val="single" w:sz="4" w:space="0" w:color="auto"/>
              <w:left w:val="single" w:sz="4" w:space="0" w:color="auto"/>
              <w:bottom w:val="single" w:sz="4" w:space="0" w:color="auto"/>
              <w:right w:val="single" w:sz="4" w:space="0" w:color="auto"/>
            </w:tcBorders>
            <w:vAlign w:val="center"/>
          </w:tcPr>
          <w:p w14:paraId="697D97C0" w14:textId="77777777" w:rsidR="000056C3" w:rsidRPr="008F2C71" w:rsidRDefault="000056C3" w:rsidP="00CC7A13">
            <w:pPr>
              <w:jc w:val="center"/>
              <w:rPr>
                <w:rFonts w:asciiTheme="minorHAnsi" w:eastAsia="Calibri" w:hAnsiTheme="minorHAnsi" w:cstheme="minorHAnsi"/>
              </w:rPr>
            </w:pPr>
            <w:r>
              <w:rPr>
                <w:rFonts w:asciiTheme="minorHAnsi" w:eastAsia="Calibri" w:hAnsiTheme="minorHAnsi" w:cstheme="minorHAnsi"/>
              </w:rPr>
              <w:t>Διάρκεια Υλοποίησης</w:t>
            </w:r>
          </w:p>
          <w:p w14:paraId="12338349" w14:textId="77777777" w:rsidR="000056C3" w:rsidRDefault="000056C3" w:rsidP="00CC7A13">
            <w:pPr>
              <w:spacing w:after="120" w:line="276" w:lineRule="auto"/>
              <w:jc w:val="center"/>
              <w:rPr>
                <w:rFonts w:asciiTheme="minorHAnsi" w:eastAsia="Calibri" w:hAnsiTheme="minorHAnsi" w:cstheme="minorHAnsi"/>
              </w:rPr>
            </w:pPr>
            <w:r>
              <w:rPr>
                <w:rFonts w:asciiTheme="minorHAnsi" w:eastAsia="Calibri" w:hAnsiTheme="minorHAnsi" w:cstheme="minorHAnsi"/>
              </w:rPr>
              <w:t>Δώδεκα (12</w:t>
            </w:r>
            <w:r w:rsidRPr="008F2C71">
              <w:rPr>
                <w:rFonts w:asciiTheme="minorHAnsi" w:eastAsia="Calibri" w:hAnsiTheme="minorHAnsi" w:cstheme="minorHAnsi"/>
              </w:rPr>
              <w:t>) μήνες</w:t>
            </w:r>
          </w:p>
          <w:p w14:paraId="5D403586" w14:textId="77777777" w:rsidR="000056C3" w:rsidRDefault="000056C3" w:rsidP="00CC7A13">
            <w:pPr>
              <w:jc w:val="center"/>
              <w:rPr>
                <w:rFonts w:asciiTheme="minorHAnsi" w:eastAsia="Calibri" w:hAnsiTheme="minorHAnsi" w:cstheme="minorHAnsi"/>
                <w:bCs/>
              </w:rPr>
            </w:pPr>
            <w:r w:rsidRPr="005B1884">
              <w:rPr>
                <w:rFonts w:asciiTheme="minorHAnsi" w:eastAsia="Calibri" w:hAnsiTheme="minorHAnsi" w:cstheme="minorHAnsi"/>
                <w:bCs/>
              </w:rPr>
              <w:t>Διάρκεια Εγγύησης</w:t>
            </w:r>
          </w:p>
          <w:p w14:paraId="035243C1" w14:textId="77777777" w:rsidR="000056C3" w:rsidRPr="008F2C71" w:rsidRDefault="000056C3" w:rsidP="00CC7A13">
            <w:pPr>
              <w:spacing w:line="276" w:lineRule="auto"/>
              <w:jc w:val="center"/>
              <w:rPr>
                <w:rFonts w:asciiTheme="minorHAnsi" w:eastAsia="Calibri" w:hAnsiTheme="minorHAnsi" w:cstheme="minorHAnsi"/>
                <w:bCs/>
              </w:rPr>
            </w:pPr>
            <w:r w:rsidRPr="005B1884">
              <w:rPr>
                <w:rFonts w:asciiTheme="minorHAnsi" w:eastAsia="Calibri" w:hAnsiTheme="minorHAnsi" w:cstheme="minorHAnsi"/>
                <w:bCs/>
              </w:rPr>
              <w:t>Πέντε (5) έτη</w:t>
            </w:r>
          </w:p>
        </w:tc>
        <w:tc>
          <w:tcPr>
            <w:tcW w:w="2835" w:type="dxa"/>
            <w:tcBorders>
              <w:top w:val="single" w:sz="4" w:space="0" w:color="auto"/>
              <w:left w:val="single" w:sz="4" w:space="0" w:color="auto"/>
              <w:bottom w:val="single" w:sz="4" w:space="0" w:color="auto"/>
              <w:right w:val="single" w:sz="4" w:space="0" w:color="auto"/>
            </w:tcBorders>
            <w:vAlign w:val="center"/>
          </w:tcPr>
          <w:p w14:paraId="05FDF013" w14:textId="77777777" w:rsidR="000056C3" w:rsidRDefault="000056C3" w:rsidP="00CC7A13">
            <w:pPr>
              <w:spacing w:line="276" w:lineRule="auto"/>
              <w:jc w:val="center"/>
              <w:rPr>
                <w:rFonts w:asciiTheme="minorHAnsi" w:eastAsia="Calibri" w:hAnsiTheme="minorHAnsi" w:cstheme="minorHAnsi"/>
              </w:rPr>
            </w:pPr>
            <w:r>
              <w:rPr>
                <w:rFonts w:asciiTheme="minorHAnsi" w:eastAsia="Calibri" w:hAnsiTheme="minorHAnsi" w:cstheme="minorHAnsi"/>
              </w:rPr>
              <w:t>Παραρτήματα της</w:t>
            </w:r>
          </w:p>
          <w:p w14:paraId="79EFBBC7" w14:textId="77777777" w:rsidR="000056C3" w:rsidRDefault="000056C3" w:rsidP="00CC7A13">
            <w:pPr>
              <w:spacing w:line="276" w:lineRule="auto"/>
              <w:jc w:val="center"/>
              <w:rPr>
                <w:rFonts w:asciiTheme="minorHAnsi" w:eastAsia="Calibri" w:hAnsiTheme="minorHAnsi" w:cstheme="minorHAnsi"/>
              </w:rPr>
            </w:pPr>
            <w:r w:rsidRPr="008F2C71">
              <w:rPr>
                <w:rFonts w:asciiTheme="minorHAnsi" w:eastAsia="Calibri" w:hAnsiTheme="minorHAnsi" w:cstheme="minorHAnsi"/>
              </w:rPr>
              <w:t>Διακήρυξης:</w:t>
            </w:r>
          </w:p>
          <w:p w14:paraId="7D03BEEF" w14:textId="77777777" w:rsidR="000056C3" w:rsidRPr="001B2042" w:rsidRDefault="000056C3" w:rsidP="00CC7A13">
            <w:pPr>
              <w:spacing w:line="276" w:lineRule="auto"/>
              <w:jc w:val="center"/>
              <w:rPr>
                <w:rFonts w:asciiTheme="minorHAnsi" w:eastAsia="Calibri" w:hAnsiTheme="minorHAnsi" w:cstheme="minorHAnsi"/>
                <w:b/>
                <w:bCs/>
                <w:u w:val="single"/>
              </w:rPr>
            </w:pPr>
            <w:r w:rsidRPr="008F2C71">
              <w:rPr>
                <w:rFonts w:asciiTheme="minorHAnsi" w:eastAsia="Calibri" w:hAnsiTheme="minorHAnsi" w:cstheme="minorHAnsi"/>
              </w:rPr>
              <w:t>I-VΙ</w:t>
            </w:r>
            <w:r w:rsidR="006E6A27">
              <w:rPr>
                <w:rFonts w:asciiTheme="minorHAnsi" w:eastAsia="Calibri" w:hAnsiTheme="minorHAnsi" w:cstheme="minorHAnsi"/>
                <w:lang w:val="en-US"/>
              </w:rPr>
              <w:t>II</w:t>
            </w:r>
          </w:p>
        </w:tc>
      </w:tr>
      <w:tr w:rsidR="000056C3" w:rsidRPr="00B74B3F" w14:paraId="48C4C6EE" w14:textId="77777777" w:rsidTr="00CC7A13">
        <w:trPr>
          <w:trHeight w:val="652"/>
        </w:trPr>
        <w:tc>
          <w:tcPr>
            <w:tcW w:w="8364" w:type="dxa"/>
            <w:gridSpan w:val="4"/>
            <w:tcBorders>
              <w:top w:val="single" w:sz="4" w:space="0" w:color="auto"/>
              <w:left w:val="single" w:sz="4" w:space="0" w:color="auto"/>
              <w:bottom w:val="single" w:sz="4" w:space="0" w:color="auto"/>
              <w:right w:val="single" w:sz="4" w:space="0" w:color="auto"/>
            </w:tcBorders>
          </w:tcPr>
          <w:p w14:paraId="69422B10" w14:textId="77777777" w:rsidR="000056C3" w:rsidRPr="004D2E10" w:rsidRDefault="000056C3" w:rsidP="00CC7A13">
            <w:pPr>
              <w:spacing w:line="276" w:lineRule="auto"/>
              <w:jc w:val="center"/>
              <w:rPr>
                <w:rFonts w:asciiTheme="minorHAnsi" w:eastAsia="Calibri" w:hAnsiTheme="minorHAnsi" w:cstheme="minorHAnsi"/>
                <w:bCs/>
                <w:u w:val="single"/>
              </w:rPr>
            </w:pPr>
            <w:r w:rsidRPr="004D2E10">
              <w:rPr>
                <w:rFonts w:asciiTheme="minorHAnsi" w:eastAsia="Calibri" w:hAnsiTheme="minorHAnsi" w:cstheme="minorHAnsi"/>
                <w:bCs/>
                <w:u w:val="single"/>
              </w:rPr>
              <w:t>Τόπος διενέργειας του Διαγωνισμού</w:t>
            </w:r>
          </w:p>
          <w:p w14:paraId="2A7AEC37" w14:textId="77777777" w:rsidR="000056C3" w:rsidRPr="004D2E10" w:rsidRDefault="000056C3" w:rsidP="00CC7A13">
            <w:pPr>
              <w:spacing w:line="276" w:lineRule="auto"/>
              <w:jc w:val="center"/>
              <w:rPr>
                <w:rFonts w:asciiTheme="minorHAnsi" w:eastAsia="Calibri" w:hAnsiTheme="minorHAnsi" w:cstheme="minorHAnsi"/>
                <w:bCs/>
              </w:rPr>
            </w:pPr>
            <w:r w:rsidRPr="004D2E10">
              <w:rPr>
                <w:rFonts w:asciiTheme="minorHAnsi" w:eastAsia="Calibri" w:hAnsiTheme="minorHAnsi" w:cstheme="minorHAnsi"/>
                <w:bCs/>
              </w:rPr>
              <w:t xml:space="preserve">ΔΙΑΔΙΚΤΥΑΚΗ ΠΥΛΗ </w:t>
            </w:r>
            <w:r w:rsidRPr="00F05ACA">
              <w:rPr>
                <w:rFonts w:asciiTheme="minorHAnsi" w:eastAsia="Calibri" w:hAnsiTheme="minorHAnsi" w:cstheme="minorHAnsi"/>
                <w:bCs/>
                <w:u w:val="single"/>
              </w:rPr>
              <w:t>www.promitheus.gov.gr</w:t>
            </w:r>
            <w:r w:rsidRPr="00F05ACA">
              <w:rPr>
                <w:rFonts w:asciiTheme="minorHAnsi" w:eastAsia="Calibri" w:hAnsiTheme="minorHAnsi" w:cstheme="minorHAnsi"/>
                <w:bCs/>
              </w:rPr>
              <w:t xml:space="preserve"> </w:t>
            </w:r>
            <w:r w:rsidRPr="004D2E10">
              <w:rPr>
                <w:rFonts w:asciiTheme="minorHAnsi" w:eastAsia="Calibri" w:hAnsiTheme="minorHAnsi" w:cstheme="minorHAnsi"/>
                <w:bCs/>
              </w:rPr>
              <w:t xml:space="preserve">TOY E.Σ.Η.ΔΗ.Σ. </w:t>
            </w:r>
          </w:p>
        </w:tc>
      </w:tr>
    </w:tbl>
    <w:p w14:paraId="40108735" w14:textId="77777777" w:rsidR="006E7673" w:rsidRDefault="006E7673" w:rsidP="006E7673">
      <w:pPr>
        <w:tabs>
          <w:tab w:val="left" w:pos="3684"/>
        </w:tabs>
        <w:suppressAutoHyphens/>
        <w:spacing w:after="120"/>
        <w:jc w:val="both"/>
        <w:rPr>
          <w:rFonts w:cstheme="minorHAnsi"/>
          <w:lang w:eastAsia="zh-CN"/>
        </w:rPr>
      </w:pPr>
    </w:p>
    <w:p w14:paraId="551FC190" w14:textId="77777777" w:rsidR="006E7673" w:rsidRPr="0048281B" w:rsidRDefault="006E7673" w:rsidP="0007772E">
      <w:pPr>
        <w:spacing w:before="120" w:after="200" w:line="360" w:lineRule="auto"/>
        <w:jc w:val="both"/>
        <w:rPr>
          <w:rFonts w:asciiTheme="minorHAnsi" w:eastAsia="Calibri" w:hAnsiTheme="minorHAnsi" w:cstheme="minorHAnsi"/>
        </w:rPr>
      </w:pPr>
      <w:r w:rsidRPr="0048281B">
        <w:rPr>
          <w:rFonts w:asciiTheme="minorHAnsi" w:eastAsia="Calibri" w:hAnsiTheme="minorHAnsi" w:cstheme="minorHAnsi"/>
        </w:rPr>
        <w:t xml:space="preserve">Τα προς προμήθεια είδη και οι παρεχόμενες γενικές υπηρεσίες κατατάσσονται στους ακόλουθους κωδικούς του Κοινού Λεξιλογίου δημοσίων συμβάσεων (CPV): </w:t>
      </w:r>
    </w:p>
    <w:p w14:paraId="3E518BD4" w14:textId="77777777" w:rsidR="00BF43E3" w:rsidRPr="00C4161B" w:rsidRDefault="00BF43E3" w:rsidP="0007772E">
      <w:pPr>
        <w:numPr>
          <w:ilvl w:val="0"/>
          <w:numId w:val="58"/>
        </w:numPr>
        <w:suppressAutoHyphens/>
        <w:spacing w:line="360" w:lineRule="auto"/>
        <w:ind w:left="426" w:hanging="426"/>
        <w:contextualSpacing/>
        <w:jc w:val="both"/>
        <w:rPr>
          <w:rFonts w:asciiTheme="minorHAnsi" w:eastAsia="Calibri" w:hAnsiTheme="minorHAnsi" w:cstheme="minorHAnsi"/>
        </w:rPr>
      </w:pPr>
      <w:r w:rsidRPr="00C4161B">
        <w:rPr>
          <w:rFonts w:asciiTheme="minorHAnsi" w:eastAsia="Calibri" w:hAnsiTheme="minorHAnsi" w:cstheme="minorHAnsi"/>
        </w:rPr>
        <w:t>30211100-2</w:t>
      </w:r>
      <w:r>
        <w:rPr>
          <w:rFonts w:asciiTheme="minorHAnsi" w:eastAsia="Calibri" w:hAnsiTheme="minorHAnsi" w:cstheme="minorHAnsi"/>
        </w:rPr>
        <w:t xml:space="preserve"> – </w:t>
      </w:r>
      <w:r w:rsidRPr="00C4161B">
        <w:rPr>
          <w:rFonts w:asciiTheme="minorHAnsi" w:eastAsia="Calibri" w:hAnsiTheme="minorHAnsi" w:cstheme="minorHAnsi"/>
        </w:rPr>
        <w:t>Υπερ-υπολογιστής</w:t>
      </w:r>
    </w:p>
    <w:p w14:paraId="596E07AD" w14:textId="77777777" w:rsidR="00BF43E3" w:rsidRPr="00C4161B" w:rsidRDefault="00BF43E3" w:rsidP="0007772E">
      <w:pPr>
        <w:numPr>
          <w:ilvl w:val="0"/>
          <w:numId w:val="58"/>
        </w:numPr>
        <w:suppressAutoHyphens/>
        <w:spacing w:after="200" w:line="360" w:lineRule="auto"/>
        <w:ind w:left="426" w:hanging="426"/>
        <w:contextualSpacing/>
        <w:jc w:val="both"/>
        <w:rPr>
          <w:rFonts w:ascii="Calibri" w:eastAsia="Calibri" w:hAnsi="Calibri" w:cs="Calibri"/>
          <w:lang w:eastAsia="zh-CN"/>
        </w:rPr>
      </w:pPr>
      <w:r w:rsidRPr="00C4161B">
        <w:rPr>
          <w:rFonts w:ascii="Calibri" w:eastAsia="Calibri" w:hAnsi="Calibri" w:cs="Calibri"/>
          <w:lang w:eastAsia="zh-CN"/>
        </w:rPr>
        <w:t>30233100-2</w:t>
      </w:r>
      <w:r>
        <w:rPr>
          <w:rFonts w:asciiTheme="minorHAnsi" w:eastAsia="Calibri" w:hAnsiTheme="minorHAnsi" w:cstheme="minorHAnsi"/>
        </w:rPr>
        <w:t xml:space="preserve"> – </w:t>
      </w:r>
      <w:r w:rsidRPr="00C4161B">
        <w:rPr>
          <w:rFonts w:ascii="Calibri" w:eastAsia="Calibri" w:hAnsi="Calibri" w:cs="Calibri"/>
          <w:lang w:eastAsia="zh-CN"/>
        </w:rPr>
        <w:t>Μονάδες αποθήκευσης δεδομένων ηλεκτρονικών υπολογιστών</w:t>
      </w:r>
    </w:p>
    <w:p w14:paraId="6D295282" w14:textId="77777777" w:rsidR="00BF43E3" w:rsidRPr="00C4161B" w:rsidRDefault="00BF43E3" w:rsidP="0007772E">
      <w:pPr>
        <w:numPr>
          <w:ilvl w:val="0"/>
          <w:numId w:val="58"/>
        </w:numPr>
        <w:suppressAutoHyphens/>
        <w:spacing w:after="200" w:line="360" w:lineRule="auto"/>
        <w:ind w:left="426" w:hanging="426"/>
        <w:contextualSpacing/>
        <w:jc w:val="both"/>
        <w:rPr>
          <w:rFonts w:ascii="Calibri" w:eastAsia="Calibri" w:hAnsi="Calibri" w:cs="Calibri"/>
          <w:lang w:eastAsia="zh-CN"/>
        </w:rPr>
      </w:pPr>
      <w:r w:rsidRPr="00C4161B">
        <w:rPr>
          <w:rFonts w:ascii="Calibri" w:eastAsia="Calibri" w:hAnsi="Calibri" w:cs="Calibri"/>
          <w:lang w:eastAsia="zh-CN"/>
        </w:rPr>
        <w:t>48782000-3</w:t>
      </w:r>
      <w:r>
        <w:rPr>
          <w:rFonts w:asciiTheme="minorHAnsi" w:eastAsia="Calibri" w:hAnsiTheme="minorHAnsi" w:cstheme="minorHAnsi"/>
        </w:rPr>
        <w:t xml:space="preserve"> – </w:t>
      </w:r>
      <w:r w:rsidRPr="00C4161B">
        <w:rPr>
          <w:rFonts w:ascii="Calibri" w:eastAsia="Calibri" w:hAnsi="Calibri" w:cs="Calibri"/>
          <w:lang w:eastAsia="zh-CN"/>
        </w:rPr>
        <w:t>Πακέτα λογισμικού διαχείρισης αποθήκευσης</w:t>
      </w:r>
    </w:p>
    <w:p w14:paraId="654F3D2F" w14:textId="77777777" w:rsidR="00BF43E3" w:rsidRPr="00C4161B" w:rsidRDefault="00BF43E3" w:rsidP="0007772E">
      <w:pPr>
        <w:numPr>
          <w:ilvl w:val="0"/>
          <w:numId w:val="58"/>
        </w:numPr>
        <w:suppressAutoHyphens/>
        <w:spacing w:after="200" w:line="360" w:lineRule="auto"/>
        <w:ind w:left="426" w:hanging="426"/>
        <w:contextualSpacing/>
        <w:jc w:val="both"/>
        <w:rPr>
          <w:rFonts w:ascii="Calibri" w:eastAsia="Calibri" w:hAnsi="Calibri" w:cs="Calibri"/>
          <w:lang w:eastAsia="zh-CN"/>
        </w:rPr>
      </w:pPr>
      <w:r w:rsidRPr="00C4161B">
        <w:rPr>
          <w:rFonts w:ascii="Calibri" w:eastAsia="Calibri" w:hAnsi="Calibri" w:cs="Calibri"/>
          <w:lang w:eastAsia="en-US"/>
        </w:rPr>
        <w:t>51611100-9</w:t>
      </w:r>
      <w:r>
        <w:rPr>
          <w:rFonts w:asciiTheme="minorHAnsi" w:eastAsia="Calibri" w:hAnsiTheme="minorHAnsi" w:cstheme="minorHAnsi"/>
        </w:rPr>
        <w:t xml:space="preserve"> – </w:t>
      </w:r>
      <w:r w:rsidRPr="00C4161B">
        <w:rPr>
          <w:rFonts w:ascii="Calibri" w:eastAsia="Calibri" w:hAnsi="Calibri" w:cs="Calibri"/>
          <w:lang w:eastAsia="zh-CN"/>
        </w:rPr>
        <w:t xml:space="preserve">Υπηρεσίες </w:t>
      </w:r>
      <w:r w:rsidRPr="00C4161B">
        <w:rPr>
          <w:rFonts w:ascii="Calibri" w:eastAsia="Calibri" w:hAnsi="Calibri" w:cs="Calibri"/>
          <w:lang w:eastAsia="en-US"/>
        </w:rPr>
        <w:t>εγκατάστασης υλικού πληροφορικής</w:t>
      </w:r>
    </w:p>
    <w:p w14:paraId="2BEB2CEF" w14:textId="77777777" w:rsidR="00BF43E3" w:rsidRDefault="00BF43E3" w:rsidP="0007772E">
      <w:pPr>
        <w:spacing w:before="120" w:after="200" w:line="360" w:lineRule="auto"/>
        <w:jc w:val="both"/>
        <w:rPr>
          <w:rFonts w:asciiTheme="minorHAnsi" w:eastAsia="Calibri" w:hAnsiTheme="minorHAnsi" w:cstheme="minorHAnsi"/>
        </w:rPr>
      </w:pPr>
    </w:p>
    <w:p w14:paraId="7827A623" w14:textId="77777777" w:rsidR="006E7673" w:rsidRDefault="006E7673" w:rsidP="0007772E">
      <w:pPr>
        <w:suppressAutoHyphens/>
        <w:spacing w:before="120" w:after="200" w:line="360" w:lineRule="auto"/>
        <w:jc w:val="both"/>
        <w:rPr>
          <w:rFonts w:asciiTheme="minorHAnsi" w:eastAsia="Calibri" w:hAnsiTheme="minorHAnsi" w:cstheme="minorHAnsi"/>
        </w:rPr>
      </w:pPr>
      <w:r w:rsidRPr="0048281B">
        <w:rPr>
          <w:rFonts w:asciiTheme="minorHAnsi" w:eastAsia="Calibri" w:hAnsiTheme="minorHAnsi" w:cstheme="minorHAnsi"/>
        </w:rPr>
        <w:t xml:space="preserve">Αναλυτική περιγραφή του φυσικού και οικονομικού αντικειμένου της </w:t>
      </w:r>
      <w:r w:rsidR="0007772E">
        <w:rPr>
          <w:rFonts w:asciiTheme="minorHAnsi" w:eastAsia="Calibri" w:hAnsiTheme="minorHAnsi" w:cstheme="minorHAnsi"/>
        </w:rPr>
        <w:t>σ</w:t>
      </w:r>
      <w:r w:rsidRPr="0048281B">
        <w:rPr>
          <w:rFonts w:asciiTheme="minorHAnsi" w:eastAsia="Calibri" w:hAnsiTheme="minorHAnsi" w:cstheme="minorHAnsi"/>
        </w:rPr>
        <w:t xml:space="preserve">ύμβασης δίδεται στο </w:t>
      </w:r>
      <w:r w:rsidRPr="0048281B">
        <w:rPr>
          <w:rFonts w:asciiTheme="minorHAnsi" w:eastAsia="Calibri" w:hAnsiTheme="minorHAnsi" w:cstheme="minorHAnsi"/>
          <w:b/>
        </w:rPr>
        <w:t xml:space="preserve">ΠΑΡΑΡΤΗΜΑ Ι – Αναλυτική Περιγραφή Φυσικού και Οικονομικού Αντικειμένου της Σύμβασης </w:t>
      </w:r>
      <w:r w:rsidRPr="0048281B">
        <w:rPr>
          <w:rFonts w:asciiTheme="minorHAnsi" w:eastAsia="Calibri" w:hAnsiTheme="minorHAnsi" w:cstheme="minorHAnsi"/>
        </w:rPr>
        <w:t xml:space="preserve">της παρούσας </w:t>
      </w:r>
      <w:r w:rsidR="009D60A9">
        <w:rPr>
          <w:rFonts w:asciiTheme="minorHAnsi" w:eastAsia="Calibri" w:hAnsiTheme="minorHAnsi" w:cstheme="minorHAnsi"/>
        </w:rPr>
        <w:t>διακήρ</w:t>
      </w:r>
      <w:r w:rsidRPr="0048281B">
        <w:rPr>
          <w:rFonts w:asciiTheme="minorHAnsi" w:eastAsia="Calibri" w:hAnsiTheme="minorHAnsi" w:cstheme="minorHAnsi"/>
        </w:rPr>
        <w:t>υξης.</w:t>
      </w:r>
    </w:p>
    <w:p w14:paraId="241D7A56" w14:textId="2511C0C8" w:rsidR="006E7673" w:rsidRPr="00CC7A13" w:rsidRDefault="006E7673" w:rsidP="00CC7A13">
      <w:pPr>
        <w:spacing w:after="160" w:line="360" w:lineRule="auto"/>
        <w:jc w:val="both"/>
        <w:rPr>
          <w:rFonts w:asciiTheme="minorHAnsi" w:eastAsia="Calibri" w:hAnsiTheme="minorHAnsi" w:cstheme="minorHAnsi"/>
          <w:lang w:eastAsia="zh-CN"/>
        </w:rPr>
      </w:pPr>
      <w:r w:rsidRPr="00CC7A13">
        <w:rPr>
          <w:rFonts w:asciiTheme="minorHAnsi" w:eastAsia="Calibri" w:hAnsiTheme="minorHAnsi" w:cstheme="minorHAnsi"/>
          <w:lang w:eastAsia="zh-CN"/>
        </w:rPr>
        <w:t>Προσφορές υποβάλλονται για το σύνολο των ανωτέρω ζητουμένων ειδών</w:t>
      </w:r>
      <w:r w:rsidR="00DC022B">
        <w:rPr>
          <w:rFonts w:asciiTheme="minorHAnsi" w:eastAsia="Calibri" w:hAnsiTheme="minorHAnsi" w:cstheme="minorHAnsi"/>
          <w:lang w:eastAsia="zh-CN"/>
        </w:rPr>
        <w:t>/υπηρεσιών</w:t>
      </w:r>
      <w:r w:rsidR="008F239C" w:rsidRPr="00CC7A13">
        <w:rPr>
          <w:rFonts w:asciiTheme="minorHAnsi" w:eastAsia="Calibri" w:hAnsiTheme="minorHAnsi" w:cstheme="minorHAnsi"/>
          <w:lang w:eastAsia="zh-CN"/>
        </w:rPr>
        <w:t xml:space="preserve"> </w:t>
      </w:r>
      <w:r w:rsidRPr="00CC7A13">
        <w:rPr>
          <w:rFonts w:asciiTheme="minorHAnsi" w:eastAsia="Calibri" w:hAnsiTheme="minorHAnsi" w:cstheme="minorHAnsi"/>
          <w:lang w:eastAsia="zh-CN"/>
        </w:rPr>
        <w:t>και όχι για μέρος του αντικειμένου της παρούσας.</w:t>
      </w:r>
    </w:p>
    <w:p w14:paraId="19EB0531" w14:textId="77777777" w:rsidR="006E7673" w:rsidRPr="0048281B" w:rsidRDefault="006E7673" w:rsidP="0007772E">
      <w:pPr>
        <w:spacing w:before="120" w:after="200" w:line="276" w:lineRule="auto"/>
        <w:jc w:val="both"/>
        <w:rPr>
          <w:rFonts w:asciiTheme="minorHAnsi" w:eastAsia="Arial Unicode MS" w:hAnsiTheme="minorHAnsi" w:cstheme="minorHAnsi"/>
        </w:rPr>
      </w:pPr>
      <w:r w:rsidRPr="00495CE4">
        <w:rPr>
          <w:rFonts w:asciiTheme="minorHAnsi" w:eastAsia="Arial Unicode MS" w:hAnsiTheme="minorHAnsi" w:cstheme="minorHAnsi"/>
          <w:b/>
          <w:u w:val="single"/>
        </w:rPr>
        <w:t xml:space="preserve">Η </w:t>
      </w:r>
      <w:r w:rsidR="009D60A9">
        <w:rPr>
          <w:rFonts w:asciiTheme="minorHAnsi" w:eastAsia="Arial Unicode MS" w:hAnsiTheme="minorHAnsi" w:cstheme="minorHAnsi"/>
          <w:b/>
          <w:u w:val="single"/>
        </w:rPr>
        <w:t>σύμβαση</w:t>
      </w:r>
      <w:r w:rsidRPr="00495CE4">
        <w:rPr>
          <w:rFonts w:asciiTheme="minorHAnsi" w:eastAsia="Arial Unicode MS" w:hAnsiTheme="minorHAnsi" w:cstheme="minorHAnsi"/>
          <w:b/>
          <w:u w:val="single"/>
        </w:rPr>
        <w:t xml:space="preserve"> θα ανατεθεί με το κριτήριο </w:t>
      </w:r>
      <w:r w:rsidRPr="000C3833">
        <w:rPr>
          <w:rFonts w:asciiTheme="minorHAnsi" w:eastAsia="Arial Unicode MS" w:hAnsiTheme="minorHAnsi" w:cstheme="minorHAnsi"/>
          <w:b/>
          <w:u w:val="single"/>
        </w:rPr>
        <w:t>της πλέον συμφέρουσας από οικονομική άποψη προσφοράς βάσει βέλτιστης σχέσης ποιότητας-τιμής</w:t>
      </w:r>
      <w:r w:rsidRPr="00495CE4">
        <w:rPr>
          <w:rFonts w:asciiTheme="minorHAnsi" w:eastAsia="Arial Unicode MS" w:hAnsiTheme="minorHAnsi" w:cstheme="minorHAnsi"/>
        </w:rPr>
        <w:t>.</w:t>
      </w:r>
    </w:p>
    <w:p w14:paraId="6832FB5F" w14:textId="77777777" w:rsidR="006E7673" w:rsidRPr="0048281B" w:rsidRDefault="006E7673" w:rsidP="0007772E">
      <w:pPr>
        <w:spacing w:after="160" w:line="360" w:lineRule="auto"/>
        <w:jc w:val="both"/>
        <w:rPr>
          <w:rFonts w:asciiTheme="minorHAnsi" w:eastAsia="Arial Unicode MS" w:hAnsiTheme="minorHAnsi" w:cstheme="minorHAnsi"/>
        </w:rPr>
      </w:pPr>
      <w:r w:rsidRPr="0048281B">
        <w:rPr>
          <w:rFonts w:asciiTheme="minorHAnsi" w:eastAsia="Arial Unicode MS" w:hAnsiTheme="minorHAnsi" w:cstheme="minorHAnsi"/>
        </w:rPr>
        <w:lastRenderedPageBreak/>
        <w:t xml:space="preserve">Ο διαγωνισμός </w:t>
      </w:r>
      <w:r w:rsidRPr="0007772E">
        <w:rPr>
          <w:rFonts w:asciiTheme="minorHAnsi" w:eastAsia="Calibri" w:hAnsiTheme="minorHAnsi" w:cstheme="minorHAnsi"/>
          <w:lang w:eastAsia="zh-CN"/>
        </w:rPr>
        <w:t>θα</w:t>
      </w:r>
      <w:r w:rsidRPr="0048281B">
        <w:rPr>
          <w:rFonts w:asciiTheme="minorHAnsi" w:eastAsia="Arial Unicode MS" w:hAnsiTheme="minorHAnsi" w:cstheme="minorHAnsi"/>
        </w:rPr>
        <w:t xml:space="preserve"> πραγματοποιηθεί με χρήση της πλατφόρμας του Εθνικού Συστήματος Ηλεκτρονικών Δημοσίων Συμβάσεων (Ε.Σ.Η.ΔΗ.Σ.) μέσω της διαδικτυακής πύλης </w:t>
      </w:r>
      <w:r w:rsidRPr="0007772E">
        <w:rPr>
          <w:rFonts w:asciiTheme="minorHAnsi" w:eastAsia="Arial Unicode MS" w:hAnsiTheme="minorHAnsi" w:cstheme="minorHAnsi"/>
          <w:u w:val="single"/>
        </w:rPr>
        <w:t>www.promitheus.gov.gr</w:t>
      </w:r>
      <w:r w:rsidRPr="0007772E">
        <w:rPr>
          <w:rFonts w:asciiTheme="minorHAnsi" w:eastAsia="Arial Unicode MS" w:hAnsiTheme="minorHAnsi" w:cstheme="minorHAnsi"/>
        </w:rPr>
        <w:t xml:space="preserve"> </w:t>
      </w:r>
      <w:r w:rsidRPr="0048281B">
        <w:rPr>
          <w:rFonts w:asciiTheme="minorHAnsi" w:eastAsia="Arial Unicode MS" w:hAnsiTheme="minorHAnsi" w:cstheme="minorHAnsi"/>
        </w:rPr>
        <w:t xml:space="preserve">του συστήματος. </w:t>
      </w:r>
    </w:p>
    <w:p w14:paraId="06E24BCC" w14:textId="77777777" w:rsidR="0007772E" w:rsidRPr="00E62914" w:rsidRDefault="0007772E" w:rsidP="00CC7A13">
      <w:pPr>
        <w:spacing w:after="160" w:line="360" w:lineRule="auto"/>
        <w:jc w:val="both"/>
        <w:rPr>
          <w:rFonts w:asciiTheme="minorHAnsi" w:eastAsia="Arial Unicode MS" w:hAnsiTheme="minorHAnsi" w:cstheme="minorHAnsi"/>
          <w:b/>
        </w:rPr>
      </w:pPr>
      <w:r w:rsidRPr="00E62914">
        <w:rPr>
          <w:rFonts w:asciiTheme="minorHAnsi" w:eastAsia="Arial Unicode MS" w:hAnsiTheme="minorHAnsi" w:cstheme="minorHAnsi"/>
          <w:b/>
        </w:rPr>
        <w:t xml:space="preserve">Ως καταληκτική ημερομηνία υποβολής προσφορών ορίζεται η: </w:t>
      </w:r>
      <w:r w:rsidRPr="0059497E">
        <w:rPr>
          <w:rFonts w:asciiTheme="minorHAnsi" w:eastAsia="Arial Unicode MS" w:hAnsiTheme="minorHAnsi" w:cstheme="minorHAnsi"/>
          <w:b/>
          <w:highlight w:val="yellow"/>
        </w:rPr>
        <w:t>dd</w:t>
      </w:r>
      <w:r w:rsidR="001B02E2" w:rsidRPr="0059497E">
        <w:rPr>
          <w:rFonts w:asciiTheme="minorHAnsi" w:eastAsia="Arial Unicode MS" w:hAnsiTheme="minorHAnsi" w:cstheme="minorHAnsi"/>
          <w:b/>
          <w:highlight w:val="yellow"/>
        </w:rPr>
        <w:t>.</w:t>
      </w:r>
      <w:r w:rsidRPr="0059497E">
        <w:rPr>
          <w:rFonts w:asciiTheme="minorHAnsi" w:eastAsia="Arial Unicode MS" w:hAnsiTheme="minorHAnsi" w:cstheme="minorHAnsi"/>
          <w:b/>
          <w:highlight w:val="yellow"/>
        </w:rPr>
        <w:t>mm</w:t>
      </w:r>
      <w:r w:rsidR="001B02E2" w:rsidRPr="0059497E">
        <w:rPr>
          <w:rFonts w:asciiTheme="minorHAnsi" w:eastAsia="Arial Unicode MS" w:hAnsiTheme="minorHAnsi" w:cstheme="minorHAnsi"/>
          <w:b/>
          <w:highlight w:val="yellow"/>
        </w:rPr>
        <w:t>.</w:t>
      </w:r>
      <w:r w:rsidRPr="0059497E">
        <w:rPr>
          <w:rFonts w:asciiTheme="minorHAnsi" w:eastAsia="Arial Unicode MS" w:hAnsiTheme="minorHAnsi" w:cstheme="minorHAnsi"/>
          <w:b/>
          <w:highlight w:val="yellow"/>
        </w:rPr>
        <w:t xml:space="preserve">yyyy, ημέρα </w:t>
      </w:r>
      <w:r w:rsidRPr="0059497E">
        <w:rPr>
          <w:rFonts w:asciiTheme="minorHAnsi" w:eastAsia="Arial Unicode MS" w:hAnsiTheme="minorHAnsi" w:cstheme="minorHAnsi"/>
          <w:b/>
          <w:highlight w:val="yellow"/>
          <w:lang w:val="en-US"/>
        </w:rPr>
        <w:t>Day</w:t>
      </w:r>
      <w:r w:rsidRPr="0059497E">
        <w:rPr>
          <w:rFonts w:asciiTheme="minorHAnsi" w:eastAsia="Arial Unicode MS" w:hAnsiTheme="minorHAnsi" w:cstheme="minorHAnsi"/>
          <w:b/>
          <w:highlight w:val="yellow"/>
        </w:rPr>
        <w:t xml:space="preserve"> και ώρα: </w:t>
      </w:r>
      <w:r w:rsidRPr="00D65429">
        <w:rPr>
          <w:rFonts w:asciiTheme="minorHAnsi" w:eastAsia="Arial Unicode MS" w:hAnsiTheme="minorHAnsi" w:cstheme="minorHAnsi"/>
          <w:b/>
          <w:noProof/>
          <w:highlight w:val="yellow"/>
          <w:lang w:val="en-US"/>
        </w:rPr>
        <w:t>hh</w:t>
      </w:r>
      <w:r w:rsidRPr="00D04753">
        <w:rPr>
          <w:rFonts w:asciiTheme="minorHAnsi" w:eastAsia="Arial Unicode MS" w:hAnsiTheme="minorHAnsi" w:cstheme="minorHAnsi"/>
          <w:b/>
          <w:noProof/>
          <w:highlight w:val="yellow"/>
        </w:rPr>
        <w:t>:</w:t>
      </w:r>
      <w:r w:rsidRPr="00D65429">
        <w:rPr>
          <w:rFonts w:asciiTheme="minorHAnsi" w:eastAsia="Arial Unicode MS" w:hAnsiTheme="minorHAnsi" w:cstheme="minorHAnsi"/>
          <w:b/>
          <w:noProof/>
          <w:highlight w:val="yellow"/>
          <w:lang w:val="en-US"/>
        </w:rPr>
        <w:t>mm</w:t>
      </w:r>
      <w:r w:rsidRPr="0059497E">
        <w:rPr>
          <w:rFonts w:asciiTheme="minorHAnsi" w:eastAsia="Arial Unicode MS" w:hAnsiTheme="minorHAnsi" w:cstheme="minorHAnsi"/>
          <w:b/>
          <w:highlight w:val="yellow"/>
        </w:rPr>
        <w:t>.</w:t>
      </w:r>
    </w:p>
    <w:p w14:paraId="3282943F" w14:textId="77777777" w:rsidR="0007772E" w:rsidRPr="00CC7A13" w:rsidRDefault="0007772E" w:rsidP="00CC7A13">
      <w:pPr>
        <w:spacing w:after="160" w:line="360" w:lineRule="auto"/>
        <w:jc w:val="both"/>
        <w:rPr>
          <w:rFonts w:asciiTheme="minorHAnsi" w:eastAsia="Arial Unicode MS" w:hAnsiTheme="minorHAnsi" w:cstheme="minorHAnsi"/>
          <w:b/>
        </w:rPr>
      </w:pPr>
      <w:r w:rsidRPr="00E62914">
        <w:rPr>
          <w:rFonts w:asciiTheme="minorHAnsi" w:eastAsia="Arial Unicode MS" w:hAnsiTheme="minorHAnsi" w:cstheme="minorHAnsi"/>
          <w:b/>
        </w:rPr>
        <w:t>Ημερομηνία ηλεκτρονικής αποσφράγισης των υποφακέλων «Δικαιολογητικά Συμμετοχής-Τεχνική Προσφορά» ορίζεται η</w:t>
      </w:r>
      <w:r w:rsidRPr="0059497E">
        <w:rPr>
          <w:rFonts w:asciiTheme="minorHAnsi" w:eastAsia="Arial Unicode MS" w:hAnsiTheme="minorHAnsi" w:cstheme="minorHAnsi"/>
          <w:b/>
          <w:highlight w:val="yellow"/>
        </w:rPr>
        <w:t>: dd</w:t>
      </w:r>
      <w:r w:rsidR="001B02E2" w:rsidRPr="0059497E">
        <w:rPr>
          <w:rFonts w:asciiTheme="minorHAnsi" w:eastAsia="Arial Unicode MS" w:hAnsiTheme="minorHAnsi" w:cstheme="minorHAnsi"/>
          <w:b/>
          <w:highlight w:val="yellow"/>
        </w:rPr>
        <w:t>.</w:t>
      </w:r>
      <w:r w:rsidRPr="0059497E">
        <w:rPr>
          <w:rFonts w:asciiTheme="minorHAnsi" w:eastAsia="Arial Unicode MS" w:hAnsiTheme="minorHAnsi" w:cstheme="minorHAnsi"/>
          <w:b/>
          <w:highlight w:val="yellow"/>
        </w:rPr>
        <w:t>mm</w:t>
      </w:r>
      <w:r w:rsidR="001B02E2" w:rsidRPr="0059497E">
        <w:rPr>
          <w:rFonts w:asciiTheme="minorHAnsi" w:eastAsia="Arial Unicode MS" w:hAnsiTheme="minorHAnsi" w:cstheme="minorHAnsi"/>
          <w:b/>
          <w:highlight w:val="yellow"/>
        </w:rPr>
        <w:t>.</w:t>
      </w:r>
      <w:r w:rsidRPr="0059497E">
        <w:rPr>
          <w:rFonts w:asciiTheme="minorHAnsi" w:eastAsia="Arial Unicode MS" w:hAnsiTheme="minorHAnsi" w:cstheme="minorHAnsi"/>
          <w:b/>
          <w:highlight w:val="yellow"/>
        </w:rPr>
        <w:t xml:space="preserve">yyyy, ημέρα </w:t>
      </w:r>
      <w:r w:rsidRPr="0059497E">
        <w:rPr>
          <w:rFonts w:asciiTheme="minorHAnsi" w:eastAsia="Arial Unicode MS" w:hAnsiTheme="minorHAnsi" w:cstheme="minorHAnsi"/>
          <w:b/>
          <w:highlight w:val="yellow"/>
          <w:lang w:val="en-US"/>
        </w:rPr>
        <w:t>Day</w:t>
      </w:r>
      <w:r w:rsidRPr="0059497E">
        <w:rPr>
          <w:rFonts w:asciiTheme="minorHAnsi" w:eastAsia="Arial Unicode MS" w:hAnsiTheme="minorHAnsi" w:cstheme="minorHAnsi"/>
          <w:b/>
          <w:highlight w:val="yellow"/>
        </w:rPr>
        <w:t xml:space="preserve"> και ώρα: </w:t>
      </w:r>
      <w:r w:rsidRPr="00D65429">
        <w:rPr>
          <w:rFonts w:asciiTheme="minorHAnsi" w:eastAsia="Arial Unicode MS" w:hAnsiTheme="minorHAnsi" w:cstheme="minorHAnsi"/>
          <w:b/>
          <w:noProof/>
          <w:highlight w:val="yellow"/>
          <w:lang w:val="en-US"/>
        </w:rPr>
        <w:t>hh</w:t>
      </w:r>
      <w:r w:rsidRPr="00D04753">
        <w:rPr>
          <w:rFonts w:asciiTheme="minorHAnsi" w:eastAsia="Arial Unicode MS" w:hAnsiTheme="minorHAnsi" w:cstheme="minorHAnsi"/>
          <w:b/>
          <w:noProof/>
          <w:highlight w:val="yellow"/>
        </w:rPr>
        <w:t>:</w:t>
      </w:r>
      <w:r w:rsidRPr="00D65429">
        <w:rPr>
          <w:rFonts w:asciiTheme="minorHAnsi" w:eastAsia="Arial Unicode MS" w:hAnsiTheme="minorHAnsi" w:cstheme="minorHAnsi"/>
          <w:b/>
          <w:noProof/>
          <w:highlight w:val="yellow"/>
          <w:lang w:val="en-US"/>
        </w:rPr>
        <w:t>mm</w:t>
      </w:r>
      <w:r w:rsidRPr="0059497E">
        <w:rPr>
          <w:rFonts w:asciiTheme="minorHAnsi" w:eastAsia="Arial Unicode MS" w:hAnsiTheme="minorHAnsi" w:cstheme="minorHAnsi"/>
          <w:b/>
          <w:highlight w:val="yellow"/>
        </w:rPr>
        <w:t>.</w:t>
      </w:r>
    </w:p>
    <w:p w14:paraId="567E0522" w14:textId="77777777" w:rsidR="006E7673" w:rsidRPr="00487E9A" w:rsidRDefault="006E7673" w:rsidP="00487E9A">
      <w:pPr>
        <w:spacing w:after="160" w:line="360" w:lineRule="auto"/>
        <w:jc w:val="both"/>
        <w:rPr>
          <w:rFonts w:asciiTheme="minorHAnsi" w:eastAsia="Calibri" w:hAnsiTheme="minorHAnsi" w:cstheme="minorHAnsi"/>
          <w:lang w:eastAsia="zh-CN"/>
        </w:rPr>
      </w:pPr>
      <w:r w:rsidRPr="0007772E">
        <w:rPr>
          <w:rFonts w:asciiTheme="minorHAnsi" w:eastAsia="Calibri" w:hAnsiTheme="minorHAnsi" w:cstheme="minorHAnsi"/>
          <w:lang w:eastAsia="zh-CN"/>
        </w:rPr>
        <w:t xml:space="preserve">Ο Διαγωνισμός θα γίνει σύμφωνα με τις ισχύουσες διατάξεις και τα κάτωθι Κεφάλαια και Παραρτήματα του παρόντος τεύχους της </w:t>
      </w:r>
      <w:r w:rsidR="009D60A9">
        <w:rPr>
          <w:rFonts w:asciiTheme="minorHAnsi" w:eastAsia="Calibri" w:hAnsiTheme="minorHAnsi" w:cstheme="minorHAnsi"/>
          <w:lang w:eastAsia="zh-CN"/>
        </w:rPr>
        <w:t>διακήρ</w:t>
      </w:r>
      <w:r w:rsidRPr="0007772E">
        <w:rPr>
          <w:rFonts w:asciiTheme="minorHAnsi" w:eastAsia="Calibri" w:hAnsiTheme="minorHAnsi" w:cstheme="minorHAnsi"/>
          <w:lang w:eastAsia="zh-CN"/>
        </w:rPr>
        <w:t xml:space="preserve">υξης, τα οποία θεωρούνται αναπόσπαστο μέρος </w:t>
      </w:r>
      <w:r w:rsidR="0066283B" w:rsidRPr="0007772E">
        <w:rPr>
          <w:rFonts w:asciiTheme="minorHAnsi" w:eastAsia="Calibri" w:hAnsiTheme="minorHAnsi" w:cstheme="minorHAnsi"/>
          <w:lang w:eastAsia="zh-CN"/>
        </w:rPr>
        <w:t>της</w:t>
      </w:r>
      <w:r w:rsidR="0066283B" w:rsidRPr="00487E9A">
        <w:rPr>
          <w:rFonts w:asciiTheme="minorHAnsi" w:eastAsia="Calibri" w:hAnsiTheme="minorHAnsi" w:cstheme="minorHAnsi"/>
          <w:lang w:eastAsia="zh-CN"/>
        </w:rPr>
        <w:t>.</w:t>
      </w:r>
    </w:p>
    <w:p w14:paraId="3B97D7CC" w14:textId="77777777" w:rsidR="00CD2695" w:rsidRDefault="00CD2695" w:rsidP="0007772E">
      <w:pPr>
        <w:jc w:val="both"/>
        <w:rPr>
          <w:rFonts w:asciiTheme="minorHAnsi" w:eastAsia="MS Mincho" w:hAnsiTheme="minorHAnsi" w:cstheme="minorHAnsi"/>
          <w:b/>
          <w:bCs/>
          <w:caps/>
          <w:sz w:val="20"/>
          <w:lang w:eastAsia="el-GR"/>
        </w:rPr>
      </w:pPr>
    </w:p>
    <w:p w14:paraId="4B3E7CE8" w14:textId="77777777" w:rsidR="00CD2695" w:rsidRDefault="00CD2695" w:rsidP="000F148E">
      <w:pPr>
        <w:jc w:val="both"/>
        <w:rPr>
          <w:rFonts w:asciiTheme="minorHAnsi" w:eastAsia="MS Mincho" w:hAnsiTheme="minorHAnsi" w:cstheme="minorHAnsi"/>
          <w:b/>
          <w:bCs/>
          <w:caps/>
          <w:sz w:val="20"/>
          <w:lang w:eastAsia="el-GR"/>
        </w:rPr>
        <w:sectPr w:rsidR="00CD2695" w:rsidSect="00815E27">
          <w:headerReference w:type="default" r:id="rId11"/>
          <w:footerReference w:type="default" r:id="rId12"/>
          <w:headerReference w:type="first" r:id="rId13"/>
          <w:footerReference w:type="first" r:id="rId14"/>
          <w:pgSz w:w="11907" w:h="16840" w:code="9"/>
          <w:pgMar w:top="1276" w:right="1842" w:bottom="1135" w:left="1800" w:header="720" w:footer="0" w:gutter="0"/>
          <w:cols w:space="708"/>
          <w:titlePg/>
          <w:docGrid w:linePitch="360"/>
        </w:sectPr>
      </w:pPr>
    </w:p>
    <w:sdt>
      <w:sdtPr>
        <w:rPr>
          <w:rFonts w:ascii="Times New Roman" w:hAnsi="Times New Roman"/>
          <w:b w:val="0"/>
          <w:bCs w:val="0"/>
          <w:color w:val="auto"/>
          <w:sz w:val="24"/>
          <w:szCs w:val="24"/>
          <w:lang w:val="el-GR" w:eastAsia="en-GB"/>
        </w:rPr>
        <w:id w:val="1382825301"/>
        <w:docPartObj>
          <w:docPartGallery w:val="Table of Contents"/>
          <w:docPartUnique/>
        </w:docPartObj>
      </w:sdtPr>
      <w:sdtEndPr>
        <w:rPr>
          <w:noProof/>
        </w:rPr>
      </w:sdtEndPr>
      <w:sdtContent>
        <w:p w14:paraId="374ABB48" w14:textId="77777777" w:rsidR="006E7673" w:rsidRPr="000F148E" w:rsidRDefault="006E7673" w:rsidP="006E7673">
          <w:pPr>
            <w:pStyle w:val="TOCHeading"/>
            <w:rPr>
              <w:lang w:val="el-GR"/>
            </w:rPr>
          </w:pPr>
          <w:r>
            <w:rPr>
              <w:lang w:val="el-GR"/>
            </w:rPr>
            <w:t>Πίνακας Περιεχομένων</w:t>
          </w:r>
        </w:p>
        <w:bookmarkStart w:id="2" w:name="_GoBack"/>
        <w:bookmarkEnd w:id="2"/>
        <w:p w14:paraId="14B92574" w14:textId="0DA030EF" w:rsidR="00122789" w:rsidRDefault="006E7673">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r>
            <w:fldChar w:fldCharType="begin"/>
          </w:r>
          <w:r>
            <w:instrText xml:space="preserve"> TOC \o "1-3" \h \z \u </w:instrText>
          </w:r>
          <w:r>
            <w:fldChar w:fldCharType="separate"/>
          </w:r>
          <w:hyperlink w:anchor="_Toc154668031" w:history="1">
            <w:r w:rsidR="00122789" w:rsidRPr="00332117">
              <w:rPr>
                <w:rStyle w:val="Hyperlink"/>
                <w:noProof/>
              </w:rPr>
              <w:t>1.</w:t>
            </w:r>
            <w:r w:rsidR="00122789">
              <w:rPr>
                <w:rFonts w:asciiTheme="minorHAnsi" w:eastAsiaTheme="minorEastAsia" w:hAnsiTheme="minorHAnsi" w:cstheme="minorBidi"/>
                <w:b w:val="0"/>
                <w:bCs w:val="0"/>
                <w:noProof/>
                <w:sz w:val="22"/>
                <w:szCs w:val="22"/>
                <w:lang w:val="el-GR" w:eastAsia="el-GR"/>
              </w:rPr>
              <w:tab/>
            </w:r>
            <w:r w:rsidR="00122789" w:rsidRPr="00332117">
              <w:rPr>
                <w:rStyle w:val="Hyperlink"/>
                <w:noProof/>
              </w:rPr>
              <w:t>ΑΝΑΘΕΤΟΥΣΑ ΑΡΧΗ ΚΑΙ ΑΝΤΙΚΕΙΜΕΝΟ ΣΥΜΒΑΣΕΩΝ</w:t>
            </w:r>
            <w:r w:rsidR="00122789">
              <w:rPr>
                <w:noProof/>
                <w:webHidden/>
              </w:rPr>
              <w:tab/>
            </w:r>
            <w:r w:rsidR="00122789">
              <w:rPr>
                <w:noProof/>
                <w:webHidden/>
              </w:rPr>
              <w:fldChar w:fldCharType="begin"/>
            </w:r>
            <w:r w:rsidR="00122789">
              <w:rPr>
                <w:noProof/>
                <w:webHidden/>
              </w:rPr>
              <w:instrText xml:space="preserve"> PAGEREF _Toc154668031 \h </w:instrText>
            </w:r>
            <w:r w:rsidR="00122789">
              <w:rPr>
                <w:noProof/>
                <w:webHidden/>
              </w:rPr>
            </w:r>
            <w:r w:rsidR="00122789">
              <w:rPr>
                <w:noProof/>
                <w:webHidden/>
              </w:rPr>
              <w:fldChar w:fldCharType="separate"/>
            </w:r>
            <w:r w:rsidR="00A23B67">
              <w:rPr>
                <w:noProof/>
                <w:webHidden/>
              </w:rPr>
              <w:t>8</w:t>
            </w:r>
            <w:r w:rsidR="00122789">
              <w:rPr>
                <w:noProof/>
                <w:webHidden/>
              </w:rPr>
              <w:fldChar w:fldCharType="end"/>
            </w:r>
          </w:hyperlink>
        </w:p>
        <w:p w14:paraId="1DDEA1AB" w14:textId="318D6CCB"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2" w:history="1">
            <w:r w:rsidRPr="00332117">
              <w:rPr>
                <w:rStyle w:val="Hyperlink"/>
                <w:noProof/>
              </w:rPr>
              <w:t>1.1</w:t>
            </w:r>
            <w:r>
              <w:rPr>
                <w:rFonts w:asciiTheme="minorHAnsi" w:eastAsiaTheme="minorEastAsia" w:hAnsiTheme="minorHAnsi" w:cstheme="minorBidi"/>
                <w:b w:val="0"/>
                <w:bCs w:val="0"/>
                <w:noProof/>
                <w:lang w:val="el-GR" w:eastAsia="el-GR"/>
              </w:rPr>
              <w:tab/>
            </w:r>
            <w:r w:rsidRPr="00332117">
              <w:rPr>
                <w:rStyle w:val="Hyperlink"/>
                <w:noProof/>
              </w:rPr>
              <w:t>Στοιχεία Αναθέτουσας Αρχής</w:t>
            </w:r>
            <w:r>
              <w:rPr>
                <w:noProof/>
                <w:webHidden/>
              </w:rPr>
              <w:tab/>
            </w:r>
            <w:r>
              <w:rPr>
                <w:noProof/>
                <w:webHidden/>
              </w:rPr>
              <w:fldChar w:fldCharType="begin"/>
            </w:r>
            <w:r>
              <w:rPr>
                <w:noProof/>
                <w:webHidden/>
              </w:rPr>
              <w:instrText xml:space="preserve"> PAGEREF _Toc154668032 \h </w:instrText>
            </w:r>
            <w:r>
              <w:rPr>
                <w:noProof/>
                <w:webHidden/>
              </w:rPr>
            </w:r>
            <w:r>
              <w:rPr>
                <w:noProof/>
                <w:webHidden/>
              </w:rPr>
              <w:fldChar w:fldCharType="separate"/>
            </w:r>
            <w:r w:rsidR="00A23B67">
              <w:rPr>
                <w:noProof/>
                <w:webHidden/>
              </w:rPr>
              <w:t>8</w:t>
            </w:r>
            <w:r>
              <w:rPr>
                <w:noProof/>
                <w:webHidden/>
              </w:rPr>
              <w:fldChar w:fldCharType="end"/>
            </w:r>
          </w:hyperlink>
        </w:p>
        <w:p w14:paraId="00ECDE63" w14:textId="476CB0DE"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3" w:history="1">
            <w:r w:rsidRPr="00332117">
              <w:rPr>
                <w:rStyle w:val="Hyperlink"/>
                <w:noProof/>
              </w:rPr>
              <w:t>1.2</w:t>
            </w:r>
            <w:r>
              <w:rPr>
                <w:rFonts w:asciiTheme="minorHAnsi" w:eastAsiaTheme="minorEastAsia" w:hAnsiTheme="minorHAnsi" w:cstheme="minorBidi"/>
                <w:b w:val="0"/>
                <w:bCs w:val="0"/>
                <w:noProof/>
                <w:lang w:val="el-GR" w:eastAsia="el-GR"/>
              </w:rPr>
              <w:tab/>
            </w:r>
            <w:r w:rsidRPr="00332117">
              <w:rPr>
                <w:rStyle w:val="Hyperlink"/>
                <w:noProof/>
              </w:rPr>
              <w:t>Στοιχεία Διαδικασίας-Χρηματοδότηση</w:t>
            </w:r>
            <w:r>
              <w:rPr>
                <w:noProof/>
                <w:webHidden/>
              </w:rPr>
              <w:tab/>
            </w:r>
            <w:r>
              <w:rPr>
                <w:noProof/>
                <w:webHidden/>
              </w:rPr>
              <w:fldChar w:fldCharType="begin"/>
            </w:r>
            <w:r>
              <w:rPr>
                <w:noProof/>
                <w:webHidden/>
              </w:rPr>
              <w:instrText xml:space="preserve"> PAGEREF _Toc154668033 \h </w:instrText>
            </w:r>
            <w:r>
              <w:rPr>
                <w:noProof/>
                <w:webHidden/>
              </w:rPr>
            </w:r>
            <w:r>
              <w:rPr>
                <w:noProof/>
                <w:webHidden/>
              </w:rPr>
              <w:fldChar w:fldCharType="separate"/>
            </w:r>
            <w:r w:rsidR="00A23B67">
              <w:rPr>
                <w:noProof/>
                <w:webHidden/>
              </w:rPr>
              <w:t>11</w:t>
            </w:r>
            <w:r>
              <w:rPr>
                <w:noProof/>
                <w:webHidden/>
              </w:rPr>
              <w:fldChar w:fldCharType="end"/>
            </w:r>
          </w:hyperlink>
        </w:p>
        <w:p w14:paraId="1A1C3776" w14:textId="7569C547"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4" w:history="1">
            <w:r w:rsidRPr="00332117">
              <w:rPr>
                <w:rStyle w:val="Hyperlink"/>
                <w:noProof/>
              </w:rPr>
              <w:t>1.3</w:t>
            </w:r>
            <w:r>
              <w:rPr>
                <w:rFonts w:asciiTheme="minorHAnsi" w:eastAsiaTheme="minorEastAsia" w:hAnsiTheme="minorHAnsi" w:cstheme="minorBidi"/>
                <w:b w:val="0"/>
                <w:bCs w:val="0"/>
                <w:noProof/>
                <w:lang w:val="el-GR" w:eastAsia="el-GR"/>
              </w:rPr>
              <w:tab/>
            </w:r>
            <w:r w:rsidRPr="00332117">
              <w:rPr>
                <w:rStyle w:val="Hyperlink"/>
                <w:noProof/>
              </w:rPr>
              <w:t>Συνοπτική περιγραφή φυσικού και οικονομικού αντικειμένου της σύμβασης</w:t>
            </w:r>
            <w:r>
              <w:rPr>
                <w:noProof/>
                <w:webHidden/>
              </w:rPr>
              <w:tab/>
            </w:r>
            <w:r>
              <w:rPr>
                <w:noProof/>
                <w:webHidden/>
              </w:rPr>
              <w:fldChar w:fldCharType="begin"/>
            </w:r>
            <w:r>
              <w:rPr>
                <w:noProof/>
                <w:webHidden/>
              </w:rPr>
              <w:instrText xml:space="preserve"> PAGEREF _Toc154668034 \h </w:instrText>
            </w:r>
            <w:r>
              <w:rPr>
                <w:noProof/>
                <w:webHidden/>
              </w:rPr>
            </w:r>
            <w:r>
              <w:rPr>
                <w:noProof/>
                <w:webHidden/>
              </w:rPr>
              <w:fldChar w:fldCharType="separate"/>
            </w:r>
            <w:r w:rsidR="00A23B67">
              <w:rPr>
                <w:noProof/>
                <w:webHidden/>
              </w:rPr>
              <w:t>12</w:t>
            </w:r>
            <w:r>
              <w:rPr>
                <w:noProof/>
                <w:webHidden/>
              </w:rPr>
              <w:fldChar w:fldCharType="end"/>
            </w:r>
          </w:hyperlink>
        </w:p>
        <w:p w14:paraId="478865E3" w14:textId="3566D898"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5" w:history="1">
            <w:r w:rsidRPr="00332117">
              <w:rPr>
                <w:rStyle w:val="Hyperlink"/>
                <w:noProof/>
              </w:rPr>
              <w:t>1.4</w:t>
            </w:r>
            <w:r>
              <w:rPr>
                <w:rFonts w:asciiTheme="minorHAnsi" w:eastAsiaTheme="minorEastAsia" w:hAnsiTheme="minorHAnsi" w:cstheme="minorBidi"/>
                <w:b w:val="0"/>
                <w:bCs w:val="0"/>
                <w:noProof/>
                <w:lang w:val="el-GR" w:eastAsia="el-GR"/>
              </w:rPr>
              <w:tab/>
            </w:r>
            <w:r w:rsidRPr="00332117">
              <w:rPr>
                <w:rStyle w:val="Hyperlink"/>
                <w:noProof/>
              </w:rPr>
              <w:t>Θεσμικό πλαίσιο</w:t>
            </w:r>
            <w:r>
              <w:rPr>
                <w:noProof/>
                <w:webHidden/>
              </w:rPr>
              <w:tab/>
            </w:r>
            <w:r>
              <w:rPr>
                <w:noProof/>
                <w:webHidden/>
              </w:rPr>
              <w:fldChar w:fldCharType="begin"/>
            </w:r>
            <w:r>
              <w:rPr>
                <w:noProof/>
                <w:webHidden/>
              </w:rPr>
              <w:instrText xml:space="preserve"> PAGEREF _Toc154668035 \h </w:instrText>
            </w:r>
            <w:r>
              <w:rPr>
                <w:noProof/>
                <w:webHidden/>
              </w:rPr>
            </w:r>
            <w:r>
              <w:rPr>
                <w:noProof/>
                <w:webHidden/>
              </w:rPr>
              <w:fldChar w:fldCharType="separate"/>
            </w:r>
            <w:r w:rsidR="00A23B67">
              <w:rPr>
                <w:noProof/>
                <w:webHidden/>
              </w:rPr>
              <w:t>14</w:t>
            </w:r>
            <w:r>
              <w:rPr>
                <w:noProof/>
                <w:webHidden/>
              </w:rPr>
              <w:fldChar w:fldCharType="end"/>
            </w:r>
          </w:hyperlink>
        </w:p>
        <w:p w14:paraId="56B98766" w14:textId="453D9930"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6" w:history="1">
            <w:r w:rsidRPr="00332117">
              <w:rPr>
                <w:rStyle w:val="Hyperlink"/>
                <w:noProof/>
              </w:rPr>
              <w:t>1.5</w:t>
            </w:r>
            <w:r>
              <w:rPr>
                <w:rFonts w:asciiTheme="minorHAnsi" w:eastAsiaTheme="minorEastAsia" w:hAnsiTheme="minorHAnsi" w:cstheme="minorBidi"/>
                <w:b w:val="0"/>
                <w:bCs w:val="0"/>
                <w:noProof/>
                <w:lang w:val="el-GR" w:eastAsia="el-GR"/>
              </w:rPr>
              <w:tab/>
            </w:r>
            <w:r w:rsidRPr="00332117">
              <w:rPr>
                <w:rStyle w:val="Hyperlink"/>
                <w:noProof/>
              </w:rPr>
              <w:t>Προθεσμία παραλαβής προσφορών και διενέργεια διαγωνισμού</w:t>
            </w:r>
            <w:r>
              <w:rPr>
                <w:noProof/>
                <w:webHidden/>
              </w:rPr>
              <w:tab/>
            </w:r>
            <w:r>
              <w:rPr>
                <w:noProof/>
                <w:webHidden/>
              </w:rPr>
              <w:fldChar w:fldCharType="begin"/>
            </w:r>
            <w:r>
              <w:rPr>
                <w:noProof/>
                <w:webHidden/>
              </w:rPr>
              <w:instrText xml:space="preserve"> PAGEREF _Toc154668036 \h </w:instrText>
            </w:r>
            <w:r>
              <w:rPr>
                <w:noProof/>
                <w:webHidden/>
              </w:rPr>
            </w:r>
            <w:r>
              <w:rPr>
                <w:noProof/>
                <w:webHidden/>
              </w:rPr>
              <w:fldChar w:fldCharType="separate"/>
            </w:r>
            <w:r w:rsidR="00A23B67">
              <w:rPr>
                <w:noProof/>
                <w:webHidden/>
              </w:rPr>
              <w:t>22</w:t>
            </w:r>
            <w:r>
              <w:rPr>
                <w:noProof/>
                <w:webHidden/>
              </w:rPr>
              <w:fldChar w:fldCharType="end"/>
            </w:r>
          </w:hyperlink>
        </w:p>
        <w:p w14:paraId="268C329E" w14:textId="6ABDC52B"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7" w:history="1">
            <w:r w:rsidRPr="00332117">
              <w:rPr>
                <w:rStyle w:val="Hyperlink"/>
                <w:noProof/>
              </w:rPr>
              <w:t>1.6</w:t>
            </w:r>
            <w:r>
              <w:rPr>
                <w:rFonts w:asciiTheme="minorHAnsi" w:eastAsiaTheme="minorEastAsia" w:hAnsiTheme="minorHAnsi" w:cstheme="minorBidi"/>
                <w:b w:val="0"/>
                <w:bCs w:val="0"/>
                <w:noProof/>
                <w:lang w:val="el-GR" w:eastAsia="el-GR"/>
              </w:rPr>
              <w:tab/>
            </w:r>
            <w:r w:rsidRPr="00332117">
              <w:rPr>
                <w:rStyle w:val="Hyperlink"/>
                <w:noProof/>
              </w:rPr>
              <w:t>Δημοσιότητα</w:t>
            </w:r>
            <w:r>
              <w:rPr>
                <w:noProof/>
                <w:webHidden/>
              </w:rPr>
              <w:tab/>
            </w:r>
            <w:r>
              <w:rPr>
                <w:noProof/>
                <w:webHidden/>
              </w:rPr>
              <w:fldChar w:fldCharType="begin"/>
            </w:r>
            <w:r>
              <w:rPr>
                <w:noProof/>
                <w:webHidden/>
              </w:rPr>
              <w:instrText xml:space="preserve"> PAGEREF _Toc154668037 \h </w:instrText>
            </w:r>
            <w:r>
              <w:rPr>
                <w:noProof/>
                <w:webHidden/>
              </w:rPr>
            </w:r>
            <w:r>
              <w:rPr>
                <w:noProof/>
                <w:webHidden/>
              </w:rPr>
              <w:fldChar w:fldCharType="separate"/>
            </w:r>
            <w:r w:rsidR="00A23B67">
              <w:rPr>
                <w:noProof/>
                <w:webHidden/>
              </w:rPr>
              <w:t>22</w:t>
            </w:r>
            <w:r>
              <w:rPr>
                <w:noProof/>
                <w:webHidden/>
              </w:rPr>
              <w:fldChar w:fldCharType="end"/>
            </w:r>
          </w:hyperlink>
        </w:p>
        <w:p w14:paraId="6B7E93B7" w14:textId="354E4E89"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38" w:history="1">
            <w:r w:rsidRPr="00332117">
              <w:rPr>
                <w:rStyle w:val="Hyperlink"/>
                <w:noProof/>
              </w:rPr>
              <w:t>1.7</w:t>
            </w:r>
            <w:r>
              <w:rPr>
                <w:rFonts w:asciiTheme="minorHAnsi" w:eastAsiaTheme="minorEastAsia" w:hAnsiTheme="minorHAnsi" w:cstheme="minorBidi"/>
                <w:b w:val="0"/>
                <w:bCs w:val="0"/>
                <w:noProof/>
                <w:lang w:val="el-GR" w:eastAsia="el-GR"/>
              </w:rPr>
              <w:tab/>
            </w:r>
            <w:r w:rsidRPr="00332117">
              <w:rPr>
                <w:rStyle w:val="Hyperlink"/>
                <w:noProof/>
              </w:rPr>
              <w:t>Αρχές εφαρμοζόμενες στη διαδικασία σύναψης</w:t>
            </w:r>
            <w:r>
              <w:rPr>
                <w:noProof/>
                <w:webHidden/>
              </w:rPr>
              <w:tab/>
            </w:r>
            <w:r>
              <w:rPr>
                <w:noProof/>
                <w:webHidden/>
              </w:rPr>
              <w:fldChar w:fldCharType="begin"/>
            </w:r>
            <w:r>
              <w:rPr>
                <w:noProof/>
                <w:webHidden/>
              </w:rPr>
              <w:instrText xml:space="preserve"> PAGEREF _Toc154668038 \h </w:instrText>
            </w:r>
            <w:r>
              <w:rPr>
                <w:noProof/>
                <w:webHidden/>
              </w:rPr>
            </w:r>
            <w:r>
              <w:rPr>
                <w:noProof/>
                <w:webHidden/>
              </w:rPr>
              <w:fldChar w:fldCharType="separate"/>
            </w:r>
            <w:r w:rsidR="00A23B67">
              <w:rPr>
                <w:noProof/>
                <w:webHidden/>
              </w:rPr>
              <w:t>23</w:t>
            </w:r>
            <w:r>
              <w:rPr>
                <w:noProof/>
                <w:webHidden/>
              </w:rPr>
              <w:fldChar w:fldCharType="end"/>
            </w:r>
          </w:hyperlink>
        </w:p>
        <w:p w14:paraId="71F5B5C9" w14:textId="471D68F2"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039" w:history="1">
            <w:r w:rsidRPr="00332117">
              <w:rPr>
                <w:rStyle w:val="Hyperlink"/>
                <w:noProof/>
              </w:rPr>
              <w:t>2.</w:t>
            </w:r>
            <w:r>
              <w:rPr>
                <w:rFonts w:asciiTheme="minorHAnsi" w:eastAsiaTheme="minorEastAsia" w:hAnsiTheme="minorHAnsi" w:cstheme="minorBidi"/>
                <w:b w:val="0"/>
                <w:bCs w:val="0"/>
                <w:noProof/>
                <w:sz w:val="22"/>
                <w:szCs w:val="22"/>
                <w:lang w:val="el-GR" w:eastAsia="el-GR"/>
              </w:rPr>
              <w:tab/>
            </w:r>
            <w:r w:rsidRPr="00332117">
              <w:rPr>
                <w:rStyle w:val="Hyperlink"/>
                <w:noProof/>
              </w:rPr>
              <w:t>ΓΕΝΙΚΟΙ ΚΑΙ ΕΙΔΙΚΟΙ ΟΡΟΙ ΣΥΜΜΕΤΟΧΗΣ</w:t>
            </w:r>
            <w:r>
              <w:rPr>
                <w:noProof/>
                <w:webHidden/>
              </w:rPr>
              <w:tab/>
            </w:r>
            <w:r>
              <w:rPr>
                <w:noProof/>
                <w:webHidden/>
              </w:rPr>
              <w:fldChar w:fldCharType="begin"/>
            </w:r>
            <w:r>
              <w:rPr>
                <w:noProof/>
                <w:webHidden/>
              </w:rPr>
              <w:instrText xml:space="preserve"> PAGEREF _Toc154668039 \h </w:instrText>
            </w:r>
            <w:r>
              <w:rPr>
                <w:noProof/>
                <w:webHidden/>
              </w:rPr>
            </w:r>
            <w:r>
              <w:rPr>
                <w:noProof/>
                <w:webHidden/>
              </w:rPr>
              <w:fldChar w:fldCharType="separate"/>
            </w:r>
            <w:r w:rsidR="00A23B67">
              <w:rPr>
                <w:noProof/>
                <w:webHidden/>
              </w:rPr>
              <w:t>25</w:t>
            </w:r>
            <w:r>
              <w:rPr>
                <w:noProof/>
                <w:webHidden/>
              </w:rPr>
              <w:fldChar w:fldCharType="end"/>
            </w:r>
          </w:hyperlink>
        </w:p>
        <w:p w14:paraId="7A4BC5D8" w14:textId="6C1C588A"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40" w:history="1">
            <w:r w:rsidRPr="00332117">
              <w:rPr>
                <w:rStyle w:val="Hyperlink"/>
                <w:noProof/>
              </w:rPr>
              <w:t>2.1</w:t>
            </w:r>
            <w:r>
              <w:rPr>
                <w:rFonts w:asciiTheme="minorHAnsi" w:eastAsiaTheme="minorEastAsia" w:hAnsiTheme="minorHAnsi" w:cstheme="minorBidi"/>
                <w:b w:val="0"/>
                <w:bCs w:val="0"/>
                <w:noProof/>
                <w:lang w:val="el-GR" w:eastAsia="el-GR"/>
              </w:rPr>
              <w:tab/>
            </w:r>
            <w:r w:rsidRPr="00332117">
              <w:rPr>
                <w:rStyle w:val="Hyperlink"/>
                <w:noProof/>
              </w:rPr>
              <w:t>Γενικές Πληροφορίες</w:t>
            </w:r>
            <w:r>
              <w:rPr>
                <w:noProof/>
                <w:webHidden/>
              </w:rPr>
              <w:tab/>
            </w:r>
            <w:r>
              <w:rPr>
                <w:noProof/>
                <w:webHidden/>
              </w:rPr>
              <w:fldChar w:fldCharType="begin"/>
            </w:r>
            <w:r>
              <w:rPr>
                <w:noProof/>
                <w:webHidden/>
              </w:rPr>
              <w:instrText xml:space="preserve"> PAGEREF _Toc154668040 \h </w:instrText>
            </w:r>
            <w:r>
              <w:rPr>
                <w:noProof/>
                <w:webHidden/>
              </w:rPr>
            </w:r>
            <w:r>
              <w:rPr>
                <w:noProof/>
                <w:webHidden/>
              </w:rPr>
              <w:fldChar w:fldCharType="separate"/>
            </w:r>
            <w:r w:rsidR="00A23B67">
              <w:rPr>
                <w:noProof/>
                <w:webHidden/>
              </w:rPr>
              <w:t>25</w:t>
            </w:r>
            <w:r>
              <w:rPr>
                <w:noProof/>
                <w:webHidden/>
              </w:rPr>
              <w:fldChar w:fldCharType="end"/>
            </w:r>
          </w:hyperlink>
        </w:p>
        <w:p w14:paraId="47F1E9FA" w14:textId="6A946351"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1" w:history="1">
            <w:r w:rsidRPr="00332117">
              <w:rPr>
                <w:rStyle w:val="Hyperlink"/>
                <w:b/>
                <w:bCs/>
                <w:noProof/>
              </w:rPr>
              <w:t>2.1.1</w:t>
            </w:r>
            <w:r>
              <w:rPr>
                <w:rFonts w:asciiTheme="minorHAnsi" w:eastAsiaTheme="minorEastAsia" w:hAnsiTheme="minorHAnsi" w:cstheme="minorBidi"/>
                <w:noProof/>
                <w:lang w:val="el-GR" w:eastAsia="el-GR"/>
              </w:rPr>
              <w:tab/>
            </w:r>
            <w:r w:rsidRPr="00332117">
              <w:rPr>
                <w:rStyle w:val="Hyperlink"/>
                <w:b/>
                <w:bCs/>
                <w:noProof/>
              </w:rPr>
              <w:t>Έγγραφα της Σύμβασης</w:t>
            </w:r>
            <w:r>
              <w:rPr>
                <w:noProof/>
                <w:webHidden/>
              </w:rPr>
              <w:tab/>
            </w:r>
            <w:r>
              <w:rPr>
                <w:noProof/>
                <w:webHidden/>
              </w:rPr>
              <w:fldChar w:fldCharType="begin"/>
            </w:r>
            <w:r>
              <w:rPr>
                <w:noProof/>
                <w:webHidden/>
              </w:rPr>
              <w:instrText xml:space="preserve"> PAGEREF _Toc154668041 \h </w:instrText>
            </w:r>
            <w:r>
              <w:rPr>
                <w:noProof/>
                <w:webHidden/>
              </w:rPr>
            </w:r>
            <w:r>
              <w:rPr>
                <w:noProof/>
                <w:webHidden/>
              </w:rPr>
              <w:fldChar w:fldCharType="separate"/>
            </w:r>
            <w:r w:rsidR="00A23B67">
              <w:rPr>
                <w:noProof/>
                <w:webHidden/>
              </w:rPr>
              <w:t>25</w:t>
            </w:r>
            <w:r>
              <w:rPr>
                <w:noProof/>
                <w:webHidden/>
              </w:rPr>
              <w:fldChar w:fldCharType="end"/>
            </w:r>
          </w:hyperlink>
        </w:p>
        <w:p w14:paraId="26A9F510" w14:textId="4736C27B"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2" w:history="1">
            <w:r w:rsidRPr="00332117">
              <w:rPr>
                <w:rStyle w:val="Hyperlink"/>
                <w:b/>
                <w:bCs/>
                <w:noProof/>
              </w:rPr>
              <w:t>2.1.2</w:t>
            </w:r>
            <w:r>
              <w:rPr>
                <w:rFonts w:asciiTheme="minorHAnsi" w:eastAsiaTheme="minorEastAsia" w:hAnsiTheme="minorHAnsi" w:cstheme="minorBidi"/>
                <w:noProof/>
                <w:lang w:val="el-GR" w:eastAsia="el-GR"/>
              </w:rPr>
              <w:tab/>
            </w:r>
            <w:r w:rsidRPr="00332117">
              <w:rPr>
                <w:rStyle w:val="Hyperlink"/>
                <w:b/>
                <w:bCs/>
                <w:noProof/>
              </w:rPr>
              <w:t>Επικοινωνία - Πρόσβαση στα έγγραφα της Σύμβασης</w:t>
            </w:r>
            <w:r>
              <w:rPr>
                <w:noProof/>
                <w:webHidden/>
              </w:rPr>
              <w:tab/>
            </w:r>
            <w:r>
              <w:rPr>
                <w:noProof/>
                <w:webHidden/>
              </w:rPr>
              <w:fldChar w:fldCharType="begin"/>
            </w:r>
            <w:r>
              <w:rPr>
                <w:noProof/>
                <w:webHidden/>
              </w:rPr>
              <w:instrText xml:space="preserve"> PAGEREF _Toc154668042 \h </w:instrText>
            </w:r>
            <w:r>
              <w:rPr>
                <w:noProof/>
                <w:webHidden/>
              </w:rPr>
            </w:r>
            <w:r>
              <w:rPr>
                <w:noProof/>
                <w:webHidden/>
              </w:rPr>
              <w:fldChar w:fldCharType="separate"/>
            </w:r>
            <w:r w:rsidR="00A23B67">
              <w:rPr>
                <w:noProof/>
                <w:webHidden/>
              </w:rPr>
              <w:t>25</w:t>
            </w:r>
            <w:r>
              <w:rPr>
                <w:noProof/>
                <w:webHidden/>
              </w:rPr>
              <w:fldChar w:fldCharType="end"/>
            </w:r>
          </w:hyperlink>
        </w:p>
        <w:p w14:paraId="612B2719" w14:textId="2D0D9B62"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3" w:history="1">
            <w:r w:rsidRPr="00332117">
              <w:rPr>
                <w:rStyle w:val="Hyperlink"/>
                <w:b/>
                <w:bCs/>
                <w:noProof/>
              </w:rPr>
              <w:t>2.1.3</w:t>
            </w:r>
            <w:r>
              <w:rPr>
                <w:rFonts w:asciiTheme="minorHAnsi" w:eastAsiaTheme="minorEastAsia" w:hAnsiTheme="minorHAnsi" w:cstheme="minorBidi"/>
                <w:noProof/>
                <w:lang w:val="el-GR" w:eastAsia="el-GR"/>
              </w:rPr>
              <w:tab/>
            </w:r>
            <w:r w:rsidRPr="00332117">
              <w:rPr>
                <w:rStyle w:val="Hyperlink"/>
                <w:b/>
                <w:bCs/>
                <w:noProof/>
              </w:rPr>
              <w:t>Παροχή Διευκρινίσεων</w:t>
            </w:r>
            <w:r>
              <w:rPr>
                <w:noProof/>
                <w:webHidden/>
              </w:rPr>
              <w:tab/>
            </w:r>
            <w:r>
              <w:rPr>
                <w:noProof/>
                <w:webHidden/>
              </w:rPr>
              <w:fldChar w:fldCharType="begin"/>
            </w:r>
            <w:r>
              <w:rPr>
                <w:noProof/>
                <w:webHidden/>
              </w:rPr>
              <w:instrText xml:space="preserve"> PAGEREF _Toc154668043 \h </w:instrText>
            </w:r>
            <w:r>
              <w:rPr>
                <w:noProof/>
                <w:webHidden/>
              </w:rPr>
            </w:r>
            <w:r>
              <w:rPr>
                <w:noProof/>
                <w:webHidden/>
              </w:rPr>
              <w:fldChar w:fldCharType="separate"/>
            </w:r>
            <w:r w:rsidR="00A23B67">
              <w:rPr>
                <w:noProof/>
                <w:webHidden/>
              </w:rPr>
              <w:t>25</w:t>
            </w:r>
            <w:r>
              <w:rPr>
                <w:noProof/>
                <w:webHidden/>
              </w:rPr>
              <w:fldChar w:fldCharType="end"/>
            </w:r>
          </w:hyperlink>
        </w:p>
        <w:p w14:paraId="4F87E470" w14:textId="17593DD8"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4" w:history="1">
            <w:r w:rsidRPr="00332117">
              <w:rPr>
                <w:rStyle w:val="Hyperlink"/>
                <w:b/>
                <w:bCs/>
                <w:noProof/>
              </w:rPr>
              <w:t>2.1.4</w:t>
            </w:r>
            <w:r>
              <w:rPr>
                <w:rFonts w:asciiTheme="minorHAnsi" w:eastAsiaTheme="minorEastAsia" w:hAnsiTheme="minorHAnsi" w:cstheme="minorBidi"/>
                <w:noProof/>
                <w:lang w:val="el-GR" w:eastAsia="el-GR"/>
              </w:rPr>
              <w:tab/>
            </w:r>
            <w:r w:rsidRPr="00332117">
              <w:rPr>
                <w:rStyle w:val="Hyperlink"/>
                <w:b/>
                <w:bCs/>
                <w:noProof/>
              </w:rPr>
              <w:t>Γλώσσα</w:t>
            </w:r>
            <w:r>
              <w:rPr>
                <w:noProof/>
                <w:webHidden/>
              </w:rPr>
              <w:tab/>
            </w:r>
            <w:r>
              <w:rPr>
                <w:noProof/>
                <w:webHidden/>
              </w:rPr>
              <w:fldChar w:fldCharType="begin"/>
            </w:r>
            <w:r>
              <w:rPr>
                <w:noProof/>
                <w:webHidden/>
              </w:rPr>
              <w:instrText xml:space="preserve"> PAGEREF _Toc154668044 \h </w:instrText>
            </w:r>
            <w:r>
              <w:rPr>
                <w:noProof/>
                <w:webHidden/>
              </w:rPr>
            </w:r>
            <w:r>
              <w:rPr>
                <w:noProof/>
                <w:webHidden/>
              </w:rPr>
              <w:fldChar w:fldCharType="separate"/>
            </w:r>
            <w:r w:rsidR="00A23B67">
              <w:rPr>
                <w:noProof/>
                <w:webHidden/>
              </w:rPr>
              <w:t>26</w:t>
            </w:r>
            <w:r>
              <w:rPr>
                <w:noProof/>
                <w:webHidden/>
              </w:rPr>
              <w:fldChar w:fldCharType="end"/>
            </w:r>
          </w:hyperlink>
        </w:p>
        <w:p w14:paraId="2B538E48" w14:textId="6427B37B"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5" w:history="1">
            <w:r w:rsidRPr="00332117">
              <w:rPr>
                <w:rStyle w:val="Hyperlink"/>
                <w:b/>
                <w:bCs/>
                <w:noProof/>
              </w:rPr>
              <w:t>2.1.5</w:t>
            </w:r>
            <w:r>
              <w:rPr>
                <w:rFonts w:asciiTheme="minorHAnsi" w:eastAsiaTheme="minorEastAsia" w:hAnsiTheme="minorHAnsi" w:cstheme="minorBidi"/>
                <w:noProof/>
                <w:lang w:val="el-GR" w:eastAsia="el-GR"/>
              </w:rPr>
              <w:tab/>
            </w:r>
            <w:r w:rsidRPr="00332117">
              <w:rPr>
                <w:rStyle w:val="Hyperlink"/>
                <w:b/>
                <w:bCs/>
                <w:noProof/>
              </w:rPr>
              <w:t>Εγγυήσεις</w:t>
            </w:r>
            <w:r>
              <w:rPr>
                <w:noProof/>
                <w:webHidden/>
              </w:rPr>
              <w:tab/>
            </w:r>
            <w:r>
              <w:rPr>
                <w:noProof/>
                <w:webHidden/>
              </w:rPr>
              <w:fldChar w:fldCharType="begin"/>
            </w:r>
            <w:r>
              <w:rPr>
                <w:noProof/>
                <w:webHidden/>
              </w:rPr>
              <w:instrText xml:space="preserve"> PAGEREF _Toc154668045 \h </w:instrText>
            </w:r>
            <w:r>
              <w:rPr>
                <w:noProof/>
                <w:webHidden/>
              </w:rPr>
            </w:r>
            <w:r>
              <w:rPr>
                <w:noProof/>
                <w:webHidden/>
              </w:rPr>
              <w:fldChar w:fldCharType="separate"/>
            </w:r>
            <w:r w:rsidR="00A23B67">
              <w:rPr>
                <w:noProof/>
                <w:webHidden/>
              </w:rPr>
              <w:t>27</w:t>
            </w:r>
            <w:r>
              <w:rPr>
                <w:noProof/>
                <w:webHidden/>
              </w:rPr>
              <w:fldChar w:fldCharType="end"/>
            </w:r>
          </w:hyperlink>
        </w:p>
        <w:p w14:paraId="3F8621B8" w14:textId="1E829FAD"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6" w:history="1">
            <w:r w:rsidRPr="00332117">
              <w:rPr>
                <w:rStyle w:val="Hyperlink"/>
                <w:b/>
                <w:bCs/>
                <w:noProof/>
              </w:rPr>
              <w:t>2.1.6</w:t>
            </w:r>
            <w:r>
              <w:rPr>
                <w:rFonts w:asciiTheme="minorHAnsi" w:eastAsiaTheme="minorEastAsia" w:hAnsiTheme="minorHAnsi" w:cstheme="minorBidi"/>
                <w:noProof/>
                <w:lang w:val="el-GR" w:eastAsia="el-GR"/>
              </w:rPr>
              <w:tab/>
            </w:r>
            <w:r w:rsidRPr="00332117">
              <w:rPr>
                <w:rStyle w:val="Hyperlink"/>
                <w:b/>
                <w:bCs/>
                <w:noProof/>
              </w:rPr>
              <w:t>Προστασία Προσωπικών Δεδομένων</w:t>
            </w:r>
            <w:r>
              <w:rPr>
                <w:noProof/>
                <w:webHidden/>
              </w:rPr>
              <w:tab/>
            </w:r>
            <w:r>
              <w:rPr>
                <w:noProof/>
                <w:webHidden/>
              </w:rPr>
              <w:fldChar w:fldCharType="begin"/>
            </w:r>
            <w:r>
              <w:rPr>
                <w:noProof/>
                <w:webHidden/>
              </w:rPr>
              <w:instrText xml:space="preserve"> PAGEREF _Toc154668046 \h </w:instrText>
            </w:r>
            <w:r>
              <w:rPr>
                <w:noProof/>
                <w:webHidden/>
              </w:rPr>
            </w:r>
            <w:r>
              <w:rPr>
                <w:noProof/>
                <w:webHidden/>
              </w:rPr>
              <w:fldChar w:fldCharType="separate"/>
            </w:r>
            <w:r w:rsidR="00A23B67">
              <w:rPr>
                <w:noProof/>
                <w:webHidden/>
              </w:rPr>
              <w:t>28</w:t>
            </w:r>
            <w:r>
              <w:rPr>
                <w:noProof/>
                <w:webHidden/>
              </w:rPr>
              <w:fldChar w:fldCharType="end"/>
            </w:r>
          </w:hyperlink>
        </w:p>
        <w:p w14:paraId="17C86737" w14:textId="394633A7"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47" w:history="1">
            <w:r w:rsidRPr="00332117">
              <w:rPr>
                <w:rStyle w:val="Hyperlink"/>
                <w:noProof/>
              </w:rPr>
              <w:t>2.2</w:t>
            </w:r>
            <w:r>
              <w:rPr>
                <w:rFonts w:asciiTheme="minorHAnsi" w:eastAsiaTheme="minorEastAsia" w:hAnsiTheme="minorHAnsi" w:cstheme="minorBidi"/>
                <w:b w:val="0"/>
                <w:bCs w:val="0"/>
                <w:noProof/>
                <w:lang w:val="el-GR" w:eastAsia="el-GR"/>
              </w:rPr>
              <w:tab/>
            </w:r>
            <w:r w:rsidRPr="00332117">
              <w:rPr>
                <w:rStyle w:val="Hyperlink"/>
                <w:noProof/>
              </w:rPr>
              <w:t>Δικαίωμα Συμμετοχής - Κριτήρια Ποιοτικής Επιλογής</w:t>
            </w:r>
            <w:r>
              <w:rPr>
                <w:noProof/>
                <w:webHidden/>
              </w:rPr>
              <w:tab/>
            </w:r>
            <w:r>
              <w:rPr>
                <w:noProof/>
                <w:webHidden/>
              </w:rPr>
              <w:fldChar w:fldCharType="begin"/>
            </w:r>
            <w:r>
              <w:rPr>
                <w:noProof/>
                <w:webHidden/>
              </w:rPr>
              <w:instrText xml:space="preserve"> PAGEREF _Toc154668047 \h </w:instrText>
            </w:r>
            <w:r>
              <w:rPr>
                <w:noProof/>
                <w:webHidden/>
              </w:rPr>
            </w:r>
            <w:r>
              <w:rPr>
                <w:noProof/>
                <w:webHidden/>
              </w:rPr>
              <w:fldChar w:fldCharType="separate"/>
            </w:r>
            <w:r w:rsidR="00A23B67">
              <w:rPr>
                <w:noProof/>
                <w:webHidden/>
              </w:rPr>
              <w:t>29</w:t>
            </w:r>
            <w:r>
              <w:rPr>
                <w:noProof/>
                <w:webHidden/>
              </w:rPr>
              <w:fldChar w:fldCharType="end"/>
            </w:r>
          </w:hyperlink>
        </w:p>
        <w:p w14:paraId="7E2C5483" w14:textId="6E218C54"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8" w:history="1">
            <w:r w:rsidRPr="00332117">
              <w:rPr>
                <w:rStyle w:val="Hyperlink"/>
                <w:b/>
                <w:bCs/>
                <w:noProof/>
              </w:rPr>
              <w:t>2.2.1</w:t>
            </w:r>
            <w:r>
              <w:rPr>
                <w:rFonts w:asciiTheme="minorHAnsi" w:eastAsiaTheme="minorEastAsia" w:hAnsiTheme="minorHAnsi" w:cstheme="minorBidi"/>
                <w:noProof/>
                <w:lang w:val="el-GR" w:eastAsia="el-GR"/>
              </w:rPr>
              <w:tab/>
            </w:r>
            <w:r w:rsidRPr="00332117">
              <w:rPr>
                <w:rStyle w:val="Hyperlink"/>
                <w:b/>
                <w:bCs/>
                <w:noProof/>
              </w:rPr>
              <w:t>Δικαίωμα συμμετοχής</w:t>
            </w:r>
            <w:r>
              <w:rPr>
                <w:noProof/>
                <w:webHidden/>
              </w:rPr>
              <w:tab/>
            </w:r>
            <w:r>
              <w:rPr>
                <w:noProof/>
                <w:webHidden/>
              </w:rPr>
              <w:fldChar w:fldCharType="begin"/>
            </w:r>
            <w:r>
              <w:rPr>
                <w:noProof/>
                <w:webHidden/>
              </w:rPr>
              <w:instrText xml:space="preserve"> PAGEREF _Toc154668048 \h </w:instrText>
            </w:r>
            <w:r>
              <w:rPr>
                <w:noProof/>
                <w:webHidden/>
              </w:rPr>
            </w:r>
            <w:r>
              <w:rPr>
                <w:noProof/>
                <w:webHidden/>
              </w:rPr>
              <w:fldChar w:fldCharType="separate"/>
            </w:r>
            <w:r w:rsidR="00A23B67">
              <w:rPr>
                <w:noProof/>
                <w:webHidden/>
              </w:rPr>
              <w:t>29</w:t>
            </w:r>
            <w:r>
              <w:rPr>
                <w:noProof/>
                <w:webHidden/>
              </w:rPr>
              <w:fldChar w:fldCharType="end"/>
            </w:r>
          </w:hyperlink>
        </w:p>
        <w:p w14:paraId="05B313E3" w14:textId="7031512D"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49" w:history="1">
            <w:r w:rsidRPr="00332117">
              <w:rPr>
                <w:rStyle w:val="Hyperlink"/>
                <w:b/>
                <w:bCs/>
                <w:noProof/>
              </w:rPr>
              <w:t>2.2.2</w:t>
            </w:r>
            <w:r>
              <w:rPr>
                <w:rFonts w:asciiTheme="minorHAnsi" w:eastAsiaTheme="minorEastAsia" w:hAnsiTheme="minorHAnsi" w:cstheme="minorBidi"/>
                <w:noProof/>
                <w:lang w:val="el-GR" w:eastAsia="el-GR"/>
              </w:rPr>
              <w:tab/>
            </w:r>
            <w:r w:rsidRPr="00332117">
              <w:rPr>
                <w:rStyle w:val="Hyperlink"/>
                <w:b/>
                <w:bCs/>
                <w:noProof/>
              </w:rPr>
              <w:t>Εγγύηση συμμετοχής</w:t>
            </w:r>
            <w:r>
              <w:rPr>
                <w:noProof/>
                <w:webHidden/>
              </w:rPr>
              <w:tab/>
            </w:r>
            <w:r>
              <w:rPr>
                <w:noProof/>
                <w:webHidden/>
              </w:rPr>
              <w:fldChar w:fldCharType="begin"/>
            </w:r>
            <w:r>
              <w:rPr>
                <w:noProof/>
                <w:webHidden/>
              </w:rPr>
              <w:instrText xml:space="preserve"> PAGEREF _Toc154668049 \h </w:instrText>
            </w:r>
            <w:r>
              <w:rPr>
                <w:noProof/>
                <w:webHidden/>
              </w:rPr>
            </w:r>
            <w:r>
              <w:rPr>
                <w:noProof/>
                <w:webHidden/>
              </w:rPr>
              <w:fldChar w:fldCharType="separate"/>
            </w:r>
            <w:r w:rsidR="00A23B67">
              <w:rPr>
                <w:noProof/>
                <w:webHidden/>
              </w:rPr>
              <w:t>29</w:t>
            </w:r>
            <w:r>
              <w:rPr>
                <w:noProof/>
                <w:webHidden/>
              </w:rPr>
              <w:fldChar w:fldCharType="end"/>
            </w:r>
          </w:hyperlink>
        </w:p>
        <w:p w14:paraId="420EAD54" w14:textId="4A1C5F2E"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0" w:history="1">
            <w:r w:rsidRPr="00332117">
              <w:rPr>
                <w:rStyle w:val="Hyperlink"/>
                <w:b/>
                <w:bCs/>
                <w:noProof/>
              </w:rPr>
              <w:t>2.2.3</w:t>
            </w:r>
            <w:r>
              <w:rPr>
                <w:rFonts w:asciiTheme="minorHAnsi" w:eastAsiaTheme="minorEastAsia" w:hAnsiTheme="minorHAnsi" w:cstheme="minorBidi"/>
                <w:noProof/>
                <w:lang w:val="el-GR" w:eastAsia="el-GR"/>
              </w:rPr>
              <w:tab/>
            </w:r>
            <w:r w:rsidRPr="00332117">
              <w:rPr>
                <w:rStyle w:val="Hyperlink"/>
                <w:b/>
                <w:bCs/>
                <w:noProof/>
              </w:rPr>
              <w:t>Λόγοι αποκλεισμού</w:t>
            </w:r>
            <w:r>
              <w:rPr>
                <w:noProof/>
                <w:webHidden/>
              </w:rPr>
              <w:tab/>
            </w:r>
            <w:r>
              <w:rPr>
                <w:noProof/>
                <w:webHidden/>
              </w:rPr>
              <w:fldChar w:fldCharType="begin"/>
            </w:r>
            <w:r>
              <w:rPr>
                <w:noProof/>
                <w:webHidden/>
              </w:rPr>
              <w:instrText xml:space="preserve"> PAGEREF _Toc154668050 \h </w:instrText>
            </w:r>
            <w:r>
              <w:rPr>
                <w:noProof/>
                <w:webHidden/>
              </w:rPr>
            </w:r>
            <w:r>
              <w:rPr>
                <w:noProof/>
                <w:webHidden/>
              </w:rPr>
              <w:fldChar w:fldCharType="separate"/>
            </w:r>
            <w:r w:rsidR="00A23B67">
              <w:rPr>
                <w:noProof/>
                <w:webHidden/>
              </w:rPr>
              <w:t>31</w:t>
            </w:r>
            <w:r>
              <w:rPr>
                <w:noProof/>
                <w:webHidden/>
              </w:rPr>
              <w:fldChar w:fldCharType="end"/>
            </w:r>
          </w:hyperlink>
        </w:p>
        <w:p w14:paraId="481C3C64" w14:textId="6202BA5E"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051" w:history="1">
            <w:r w:rsidRPr="00332117">
              <w:rPr>
                <w:rStyle w:val="Hyperlink"/>
                <w:b/>
                <w:bCs/>
                <w:noProof/>
              </w:rPr>
              <w:t>Κριτήρια Επιλογής</w:t>
            </w:r>
            <w:r>
              <w:rPr>
                <w:noProof/>
                <w:webHidden/>
              </w:rPr>
              <w:tab/>
            </w:r>
            <w:r>
              <w:rPr>
                <w:noProof/>
                <w:webHidden/>
              </w:rPr>
              <w:fldChar w:fldCharType="begin"/>
            </w:r>
            <w:r>
              <w:rPr>
                <w:noProof/>
                <w:webHidden/>
              </w:rPr>
              <w:instrText xml:space="preserve"> PAGEREF _Toc154668051 \h </w:instrText>
            </w:r>
            <w:r>
              <w:rPr>
                <w:noProof/>
                <w:webHidden/>
              </w:rPr>
            </w:r>
            <w:r>
              <w:rPr>
                <w:noProof/>
                <w:webHidden/>
              </w:rPr>
              <w:fldChar w:fldCharType="separate"/>
            </w:r>
            <w:r w:rsidR="00A23B67">
              <w:rPr>
                <w:noProof/>
                <w:webHidden/>
              </w:rPr>
              <w:t>40</w:t>
            </w:r>
            <w:r>
              <w:rPr>
                <w:noProof/>
                <w:webHidden/>
              </w:rPr>
              <w:fldChar w:fldCharType="end"/>
            </w:r>
          </w:hyperlink>
        </w:p>
        <w:p w14:paraId="7E45B01A" w14:textId="34E24AEE"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2" w:history="1">
            <w:r w:rsidRPr="00332117">
              <w:rPr>
                <w:rStyle w:val="Hyperlink"/>
                <w:b/>
                <w:bCs/>
                <w:noProof/>
              </w:rPr>
              <w:t>2.2.4</w:t>
            </w:r>
            <w:r>
              <w:rPr>
                <w:rFonts w:asciiTheme="minorHAnsi" w:eastAsiaTheme="minorEastAsia" w:hAnsiTheme="minorHAnsi" w:cstheme="minorBidi"/>
                <w:noProof/>
                <w:lang w:val="el-GR" w:eastAsia="el-GR"/>
              </w:rPr>
              <w:tab/>
            </w:r>
            <w:r w:rsidRPr="00332117">
              <w:rPr>
                <w:rStyle w:val="Hyperlink"/>
                <w:b/>
                <w:bCs/>
                <w:noProof/>
              </w:rPr>
              <w:t>Καταλληλότητα άσκησης επαγγελματικής δραστηριότητας</w:t>
            </w:r>
            <w:r>
              <w:rPr>
                <w:noProof/>
                <w:webHidden/>
              </w:rPr>
              <w:tab/>
            </w:r>
            <w:r>
              <w:rPr>
                <w:noProof/>
                <w:webHidden/>
              </w:rPr>
              <w:fldChar w:fldCharType="begin"/>
            </w:r>
            <w:r>
              <w:rPr>
                <w:noProof/>
                <w:webHidden/>
              </w:rPr>
              <w:instrText xml:space="preserve"> PAGEREF _Toc154668052 \h </w:instrText>
            </w:r>
            <w:r>
              <w:rPr>
                <w:noProof/>
                <w:webHidden/>
              </w:rPr>
            </w:r>
            <w:r>
              <w:rPr>
                <w:noProof/>
                <w:webHidden/>
              </w:rPr>
              <w:fldChar w:fldCharType="separate"/>
            </w:r>
            <w:r w:rsidR="00A23B67">
              <w:rPr>
                <w:noProof/>
                <w:webHidden/>
              </w:rPr>
              <w:t>40</w:t>
            </w:r>
            <w:r>
              <w:rPr>
                <w:noProof/>
                <w:webHidden/>
              </w:rPr>
              <w:fldChar w:fldCharType="end"/>
            </w:r>
          </w:hyperlink>
        </w:p>
        <w:p w14:paraId="5281C53D" w14:textId="7C03051D"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3" w:history="1">
            <w:r w:rsidRPr="00332117">
              <w:rPr>
                <w:rStyle w:val="Hyperlink"/>
                <w:b/>
                <w:bCs/>
                <w:noProof/>
              </w:rPr>
              <w:t>2.2.5</w:t>
            </w:r>
            <w:r>
              <w:rPr>
                <w:rFonts w:asciiTheme="minorHAnsi" w:eastAsiaTheme="minorEastAsia" w:hAnsiTheme="minorHAnsi" w:cstheme="minorBidi"/>
                <w:noProof/>
                <w:lang w:val="el-GR" w:eastAsia="el-GR"/>
              </w:rPr>
              <w:tab/>
            </w:r>
            <w:r w:rsidRPr="00332117">
              <w:rPr>
                <w:rStyle w:val="Hyperlink"/>
                <w:b/>
                <w:bCs/>
                <w:noProof/>
              </w:rPr>
              <w:t>Οικονομική και χρηματοοικονομική επάρκεια</w:t>
            </w:r>
            <w:r>
              <w:rPr>
                <w:noProof/>
                <w:webHidden/>
              </w:rPr>
              <w:tab/>
            </w:r>
            <w:r>
              <w:rPr>
                <w:noProof/>
                <w:webHidden/>
              </w:rPr>
              <w:fldChar w:fldCharType="begin"/>
            </w:r>
            <w:r>
              <w:rPr>
                <w:noProof/>
                <w:webHidden/>
              </w:rPr>
              <w:instrText xml:space="preserve"> PAGEREF _Toc154668053 \h </w:instrText>
            </w:r>
            <w:r>
              <w:rPr>
                <w:noProof/>
                <w:webHidden/>
              </w:rPr>
            </w:r>
            <w:r>
              <w:rPr>
                <w:noProof/>
                <w:webHidden/>
              </w:rPr>
              <w:fldChar w:fldCharType="separate"/>
            </w:r>
            <w:r w:rsidR="00A23B67">
              <w:rPr>
                <w:noProof/>
                <w:webHidden/>
              </w:rPr>
              <w:t>40</w:t>
            </w:r>
            <w:r>
              <w:rPr>
                <w:noProof/>
                <w:webHidden/>
              </w:rPr>
              <w:fldChar w:fldCharType="end"/>
            </w:r>
          </w:hyperlink>
        </w:p>
        <w:p w14:paraId="57788F4C" w14:textId="58E65A33"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4" w:history="1">
            <w:r w:rsidRPr="00332117">
              <w:rPr>
                <w:rStyle w:val="Hyperlink"/>
                <w:b/>
                <w:bCs/>
                <w:noProof/>
              </w:rPr>
              <w:t>2.2.6</w:t>
            </w:r>
            <w:r>
              <w:rPr>
                <w:rFonts w:asciiTheme="minorHAnsi" w:eastAsiaTheme="minorEastAsia" w:hAnsiTheme="minorHAnsi" w:cstheme="minorBidi"/>
                <w:noProof/>
                <w:lang w:val="el-GR" w:eastAsia="el-GR"/>
              </w:rPr>
              <w:tab/>
            </w:r>
            <w:r w:rsidRPr="00332117">
              <w:rPr>
                <w:rStyle w:val="Hyperlink"/>
                <w:b/>
                <w:bCs/>
                <w:noProof/>
              </w:rPr>
              <w:t>Τεχνική και επαγγελματική ικανότητα</w:t>
            </w:r>
            <w:r>
              <w:rPr>
                <w:noProof/>
                <w:webHidden/>
              </w:rPr>
              <w:tab/>
            </w:r>
            <w:r>
              <w:rPr>
                <w:noProof/>
                <w:webHidden/>
              </w:rPr>
              <w:fldChar w:fldCharType="begin"/>
            </w:r>
            <w:r>
              <w:rPr>
                <w:noProof/>
                <w:webHidden/>
              </w:rPr>
              <w:instrText xml:space="preserve"> PAGEREF _Toc154668054 \h </w:instrText>
            </w:r>
            <w:r>
              <w:rPr>
                <w:noProof/>
                <w:webHidden/>
              </w:rPr>
            </w:r>
            <w:r>
              <w:rPr>
                <w:noProof/>
                <w:webHidden/>
              </w:rPr>
              <w:fldChar w:fldCharType="separate"/>
            </w:r>
            <w:r w:rsidR="00A23B67">
              <w:rPr>
                <w:noProof/>
                <w:webHidden/>
              </w:rPr>
              <w:t>41</w:t>
            </w:r>
            <w:r>
              <w:rPr>
                <w:noProof/>
                <w:webHidden/>
              </w:rPr>
              <w:fldChar w:fldCharType="end"/>
            </w:r>
          </w:hyperlink>
        </w:p>
        <w:p w14:paraId="471E4428" w14:textId="01F95C05"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5" w:history="1">
            <w:r w:rsidRPr="00332117">
              <w:rPr>
                <w:rStyle w:val="Hyperlink"/>
                <w:b/>
                <w:bCs/>
                <w:noProof/>
              </w:rPr>
              <w:t>2.2.7</w:t>
            </w:r>
            <w:r>
              <w:rPr>
                <w:rFonts w:asciiTheme="minorHAnsi" w:eastAsiaTheme="minorEastAsia" w:hAnsiTheme="minorHAnsi" w:cstheme="minorBidi"/>
                <w:noProof/>
                <w:lang w:val="el-GR" w:eastAsia="el-GR"/>
              </w:rPr>
              <w:tab/>
            </w:r>
            <w:r w:rsidRPr="00332117">
              <w:rPr>
                <w:rStyle w:val="Hyperlink"/>
                <w:b/>
                <w:bCs/>
                <w:noProof/>
              </w:rPr>
              <w:t>Πρότυπα διασφάλισης ποιότητας και πρότυπα περιβαλλοντικής διαχείρισης</w:t>
            </w:r>
            <w:r>
              <w:rPr>
                <w:noProof/>
                <w:webHidden/>
              </w:rPr>
              <w:tab/>
            </w:r>
            <w:r>
              <w:rPr>
                <w:noProof/>
                <w:webHidden/>
              </w:rPr>
              <w:fldChar w:fldCharType="begin"/>
            </w:r>
            <w:r>
              <w:rPr>
                <w:noProof/>
                <w:webHidden/>
              </w:rPr>
              <w:instrText xml:space="preserve"> PAGEREF _Toc154668055 \h </w:instrText>
            </w:r>
            <w:r>
              <w:rPr>
                <w:noProof/>
                <w:webHidden/>
              </w:rPr>
            </w:r>
            <w:r>
              <w:rPr>
                <w:noProof/>
                <w:webHidden/>
              </w:rPr>
              <w:fldChar w:fldCharType="separate"/>
            </w:r>
            <w:r w:rsidR="00A23B67">
              <w:rPr>
                <w:noProof/>
                <w:webHidden/>
              </w:rPr>
              <w:t>43</w:t>
            </w:r>
            <w:r>
              <w:rPr>
                <w:noProof/>
                <w:webHidden/>
              </w:rPr>
              <w:fldChar w:fldCharType="end"/>
            </w:r>
          </w:hyperlink>
        </w:p>
        <w:p w14:paraId="6F297B6F" w14:textId="3723F909"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6" w:history="1">
            <w:r w:rsidRPr="00332117">
              <w:rPr>
                <w:rStyle w:val="Hyperlink"/>
                <w:b/>
                <w:bCs/>
                <w:noProof/>
              </w:rPr>
              <w:t>2.2.8</w:t>
            </w:r>
            <w:r>
              <w:rPr>
                <w:rFonts w:asciiTheme="minorHAnsi" w:eastAsiaTheme="minorEastAsia" w:hAnsiTheme="minorHAnsi" w:cstheme="minorBidi"/>
                <w:noProof/>
                <w:lang w:val="el-GR" w:eastAsia="el-GR"/>
              </w:rPr>
              <w:tab/>
            </w:r>
            <w:r w:rsidRPr="00332117">
              <w:rPr>
                <w:rStyle w:val="Hyperlink"/>
                <w:b/>
                <w:bCs/>
                <w:noProof/>
              </w:rPr>
              <w:t>Στήριξη στην ικανότητα τρίτων – Υπεργολαβία</w:t>
            </w:r>
            <w:r>
              <w:rPr>
                <w:noProof/>
                <w:webHidden/>
              </w:rPr>
              <w:tab/>
            </w:r>
            <w:r>
              <w:rPr>
                <w:noProof/>
                <w:webHidden/>
              </w:rPr>
              <w:fldChar w:fldCharType="begin"/>
            </w:r>
            <w:r>
              <w:rPr>
                <w:noProof/>
                <w:webHidden/>
              </w:rPr>
              <w:instrText xml:space="preserve"> PAGEREF _Toc154668056 \h </w:instrText>
            </w:r>
            <w:r>
              <w:rPr>
                <w:noProof/>
                <w:webHidden/>
              </w:rPr>
            </w:r>
            <w:r>
              <w:rPr>
                <w:noProof/>
                <w:webHidden/>
              </w:rPr>
              <w:fldChar w:fldCharType="separate"/>
            </w:r>
            <w:r w:rsidR="00A23B67">
              <w:rPr>
                <w:noProof/>
                <w:webHidden/>
              </w:rPr>
              <w:t>43</w:t>
            </w:r>
            <w:r>
              <w:rPr>
                <w:noProof/>
                <w:webHidden/>
              </w:rPr>
              <w:fldChar w:fldCharType="end"/>
            </w:r>
          </w:hyperlink>
        </w:p>
        <w:p w14:paraId="2571476A" w14:textId="28F96D36"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7" w:history="1">
            <w:r w:rsidRPr="00332117">
              <w:rPr>
                <w:rStyle w:val="Hyperlink"/>
                <w:b/>
                <w:bCs/>
                <w:noProof/>
              </w:rPr>
              <w:t>2.2.9</w:t>
            </w:r>
            <w:r>
              <w:rPr>
                <w:rFonts w:asciiTheme="minorHAnsi" w:eastAsiaTheme="minorEastAsia" w:hAnsiTheme="minorHAnsi" w:cstheme="minorBidi"/>
                <w:noProof/>
                <w:lang w:val="el-GR" w:eastAsia="el-GR"/>
              </w:rPr>
              <w:tab/>
            </w:r>
            <w:r w:rsidRPr="00332117">
              <w:rPr>
                <w:rStyle w:val="Hyperlink"/>
                <w:b/>
                <w:bCs/>
                <w:noProof/>
              </w:rPr>
              <w:t>Κανόνες απόδειξης ποιοτικής επιλογής</w:t>
            </w:r>
            <w:r>
              <w:rPr>
                <w:noProof/>
                <w:webHidden/>
              </w:rPr>
              <w:tab/>
            </w:r>
            <w:r>
              <w:rPr>
                <w:noProof/>
                <w:webHidden/>
              </w:rPr>
              <w:fldChar w:fldCharType="begin"/>
            </w:r>
            <w:r>
              <w:rPr>
                <w:noProof/>
                <w:webHidden/>
              </w:rPr>
              <w:instrText xml:space="preserve"> PAGEREF _Toc154668057 \h </w:instrText>
            </w:r>
            <w:r>
              <w:rPr>
                <w:noProof/>
                <w:webHidden/>
              </w:rPr>
            </w:r>
            <w:r>
              <w:rPr>
                <w:noProof/>
                <w:webHidden/>
              </w:rPr>
              <w:fldChar w:fldCharType="separate"/>
            </w:r>
            <w:r w:rsidR="00A23B67">
              <w:rPr>
                <w:noProof/>
                <w:webHidden/>
              </w:rPr>
              <w:t>45</w:t>
            </w:r>
            <w:r>
              <w:rPr>
                <w:noProof/>
                <w:webHidden/>
              </w:rPr>
              <w:fldChar w:fldCharType="end"/>
            </w:r>
          </w:hyperlink>
        </w:p>
        <w:p w14:paraId="05CD6B2D" w14:textId="301A8FD6"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58" w:history="1">
            <w:r w:rsidRPr="00332117">
              <w:rPr>
                <w:rStyle w:val="Hyperlink"/>
                <w:noProof/>
              </w:rPr>
              <w:t>2.3</w:t>
            </w:r>
            <w:r>
              <w:rPr>
                <w:rFonts w:asciiTheme="minorHAnsi" w:eastAsiaTheme="minorEastAsia" w:hAnsiTheme="minorHAnsi" w:cstheme="minorBidi"/>
                <w:b w:val="0"/>
                <w:bCs w:val="0"/>
                <w:noProof/>
                <w:lang w:val="el-GR" w:eastAsia="el-GR"/>
              </w:rPr>
              <w:tab/>
            </w:r>
            <w:r w:rsidRPr="00332117">
              <w:rPr>
                <w:rStyle w:val="Hyperlink"/>
                <w:noProof/>
              </w:rPr>
              <w:t>Κριτήρια Ανάθεσης</w:t>
            </w:r>
            <w:r>
              <w:rPr>
                <w:noProof/>
                <w:webHidden/>
              </w:rPr>
              <w:tab/>
            </w:r>
            <w:r>
              <w:rPr>
                <w:noProof/>
                <w:webHidden/>
              </w:rPr>
              <w:fldChar w:fldCharType="begin"/>
            </w:r>
            <w:r>
              <w:rPr>
                <w:noProof/>
                <w:webHidden/>
              </w:rPr>
              <w:instrText xml:space="preserve"> PAGEREF _Toc154668058 \h </w:instrText>
            </w:r>
            <w:r>
              <w:rPr>
                <w:noProof/>
                <w:webHidden/>
              </w:rPr>
            </w:r>
            <w:r>
              <w:rPr>
                <w:noProof/>
                <w:webHidden/>
              </w:rPr>
              <w:fldChar w:fldCharType="separate"/>
            </w:r>
            <w:r w:rsidR="00A23B67">
              <w:rPr>
                <w:noProof/>
                <w:webHidden/>
              </w:rPr>
              <w:t>62</w:t>
            </w:r>
            <w:r>
              <w:rPr>
                <w:noProof/>
                <w:webHidden/>
              </w:rPr>
              <w:fldChar w:fldCharType="end"/>
            </w:r>
          </w:hyperlink>
        </w:p>
        <w:p w14:paraId="349563A2" w14:textId="32D5B911"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59" w:history="1">
            <w:r w:rsidRPr="00332117">
              <w:rPr>
                <w:rStyle w:val="Hyperlink"/>
                <w:b/>
                <w:bCs/>
                <w:noProof/>
              </w:rPr>
              <w:t>2.3.1</w:t>
            </w:r>
            <w:r>
              <w:rPr>
                <w:rFonts w:asciiTheme="minorHAnsi" w:eastAsiaTheme="minorEastAsia" w:hAnsiTheme="minorHAnsi" w:cstheme="minorBidi"/>
                <w:noProof/>
                <w:lang w:val="el-GR" w:eastAsia="el-GR"/>
              </w:rPr>
              <w:tab/>
            </w:r>
            <w:r w:rsidRPr="00332117">
              <w:rPr>
                <w:rStyle w:val="Hyperlink"/>
                <w:b/>
                <w:bCs/>
                <w:noProof/>
              </w:rPr>
              <w:t>Κριτήριο ανάθεσης</w:t>
            </w:r>
            <w:r>
              <w:rPr>
                <w:noProof/>
                <w:webHidden/>
              </w:rPr>
              <w:tab/>
            </w:r>
            <w:r>
              <w:rPr>
                <w:noProof/>
                <w:webHidden/>
              </w:rPr>
              <w:fldChar w:fldCharType="begin"/>
            </w:r>
            <w:r>
              <w:rPr>
                <w:noProof/>
                <w:webHidden/>
              </w:rPr>
              <w:instrText xml:space="preserve"> PAGEREF _Toc154668059 \h </w:instrText>
            </w:r>
            <w:r>
              <w:rPr>
                <w:noProof/>
                <w:webHidden/>
              </w:rPr>
            </w:r>
            <w:r>
              <w:rPr>
                <w:noProof/>
                <w:webHidden/>
              </w:rPr>
              <w:fldChar w:fldCharType="separate"/>
            </w:r>
            <w:r w:rsidR="00A23B67">
              <w:rPr>
                <w:noProof/>
                <w:webHidden/>
              </w:rPr>
              <w:t>62</w:t>
            </w:r>
            <w:r>
              <w:rPr>
                <w:noProof/>
                <w:webHidden/>
              </w:rPr>
              <w:fldChar w:fldCharType="end"/>
            </w:r>
          </w:hyperlink>
        </w:p>
        <w:p w14:paraId="621BFFDD" w14:textId="70CB558A"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0" w:history="1">
            <w:r w:rsidRPr="00332117">
              <w:rPr>
                <w:rStyle w:val="Hyperlink"/>
                <w:b/>
                <w:bCs/>
                <w:noProof/>
              </w:rPr>
              <w:t>2.3.2</w:t>
            </w:r>
            <w:r>
              <w:rPr>
                <w:rFonts w:asciiTheme="minorHAnsi" w:eastAsiaTheme="minorEastAsia" w:hAnsiTheme="minorHAnsi" w:cstheme="minorBidi"/>
                <w:noProof/>
                <w:lang w:val="el-GR" w:eastAsia="el-GR"/>
              </w:rPr>
              <w:tab/>
            </w:r>
            <w:r w:rsidRPr="00332117">
              <w:rPr>
                <w:rStyle w:val="Hyperlink"/>
                <w:b/>
                <w:bCs/>
                <w:noProof/>
              </w:rPr>
              <w:t>Βαθμολόγηση και</w:t>
            </w:r>
            <w:r w:rsidRPr="00332117">
              <w:rPr>
                <w:rStyle w:val="Hyperlink"/>
                <w:rFonts w:cstheme="minorHAnsi"/>
                <w:b/>
                <w:bCs/>
                <w:noProof/>
              </w:rPr>
              <w:t xml:space="preserve"> </w:t>
            </w:r>
            <w:r w:rsidRPr="00332117">
              <w:rPr>
                <w:rStyle w:val="Hyperlink"/>
                <w:b/>
                <w:bCs/>
                <w:noProof/>
              </w:rPr>
              <w:t>Κατάταξη προσφορών</w:t>
            </w:r>
            <w:r>
              <w:rPr>
                <w:noProof/>
                <w:webHidden/>
              </w:rPr>
              <w:tab/>
            </w:r>
            <w:r>
              <w:rPr>
                <w:noProof/>
                <w:webHidden/>
              </w:rPr>
              <w:fldChar w:fldCharType="begin"/>
            </w:r>
            <w:r>
              <w:rPr>
                <w:noProof/>
                <w:webHidden/>
              </w:rPr>
              <w:instrText xml:space="preserve"> PAGEREF _Toc154668060 \h </w:instrText>
            </w:r>
            <w:r>
              <w:rPr>
                <w:noProof/>
                <w:webHidden/>
              </w:rPr>
            </w:r>
            <w:r>
              <w:rPr>
                <w:noProof/>
                <w:webHidden/>
              </w:rPr>
              <w:fldChar w:fldCharType="separate"/>
            </w:r>
            <w:r w:rsidR="00A23B67">
              <w:rPr>
                <w:noProof/>
                <w:webHidden/>
              </w:rPr>
              <w:t>64</w:t>
            </w:r>
            <w:r>
              <w:rPr>
                <w:noProof/>
                <w:webHidden/>
              </w:rPr>
              <w:fldChar w:fldCharType="end"/>
            </w:r>
          </w:hyperlink>
        </w:p>
        <w:p w14:paraId="67339C19" w14:textId="0D31F7C5"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61" w:history="1">
            <w:r w:rsidRPr="00332117">
              <w:rPr>
                <w:rStyle w:val="Hyperlink"/>
                <w:noProof/>
              </w:rPr>
              <w:t>2.4</w:t>
            </w:r>
            <w:r>
              <w:rPr>
                <w:rFonts w:asciiTheme="minorHAnsi" w:eastAsiaTheme="minorEastAsia" w:hAnsiTheme="minorHAnsi" w:cstheme="minorBidi"/>
                <w:b w:val="0"/>
                <w:bCs w:val="0"/>
                <w:noProof/>
                <w:lang w:val="el-GR" w:eastAsia="el-GR"/>
              </w:rPr>
              <w:tab/>
            </w:r>
            <w:r w:rsidRPr="00332117">
              <w:rPr>
                <w:rStyle w:val="Hyperlink"/>
                <w:noProof/>
              </w:rPr>
              <w:t>Κατάρτιση - Περιεχόμενο Προσφορών</w:t>
            </w:r>
            <w:r>
              <w:rPr>
                <w:noProof/>
                <w:webHidden/>
              </w:rPr>
              <w:tab/>
            </w:r>
            <w:r>
              <w:rPr>
                <w:noProof/>
                <w:webHidden/>
              </w:rPr>
              <w:fldChar w:fldCharType="begin"/>
            </w:r>
            <w:r>
              <w:rPr>
                <w:noProof/>
                <w:webHidden/>
              </w:rPr>
              <w:instrText xml:space="preserve"> PAGEREF _Toc154668061 \h </w:instrText>
            </w:r>
            <w:r>
              <w:rPr>
                <w:noProof/>
                <w:webHidden/>
              </w:rPr>
            </w:r>
            <w:r>
              <w:rPr>
                <w:noProof/>
                <w:webHidden/>
              </w:rPr>
              <w:fldChar w:fldCharType="separate"/>
            </w:r>
            <w:r w:rsidR="00A23B67">
              <w:rPr>
                <w:noProof/>
                <w:webHidden/>
              </w:rPr>
              <w:t>68</w:t>
            </w:r>
            <w:r>
              <w:rPr>
                <w:noProof/>
                <w:webHidden/>
              </w:rPr>
              <w:fldChar w:fldCharType="end"/>
            </w:r>
          </w:hyperlink>
        </w:p>
        <w:p w14:paraId="41F84A9E" w14:textId="4806696F"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2" w:history="1">
            <w:r w:rsidRPr="00332117">
              <w:rPr>
                <w:rStyle w:val="Hyperlink"/>
                <w:b/>
                <w:bCs/>
                <w:noProof/>
              </w:rPr>
              <w:t>2.4.1</w:t>
            </w:r>
            <w:r>
              <w:rPr>
                <w:rFonts w:asciiTheme="minorHAnsi" w:eastAsiaTheme="minorEastAsia" w:hAnsiTheme="minorHAnsi" w:cstheme="minorBidi"/>
                <w:noProof/>
                <w:lang w:val="el-GR" w:eastAsia="el-GR"/>
              </w:rPr>
              <w:tab/>
            </w:r>
            <w:r w:rsidRPr="00332117">
              <w:rPr>
                <w:rStyle w:val="Hyperlink"/>
                <w:b/>
                <w:bCs/>
                <w:noProof/>
              </w:rPr>
              <w:t>Γενικοί όροι υποβολής προσφορών</w:t>
            </w:r>
            <w:r>
              <w:rPr>
                <w:noProof/>
                <w:webHidden/>
              </w:rPr>
              <w:tab/>
            </w:r>
            <w:r>
              <w:rPr>
                <w:noProof/>
                <w:webHidden/>
              </w:rPr>
              <w:fldChar w:fldCharType="begin"/>
            </w:r>
            <w:r>
              <w:rPr>
                <w:noProof/>
                <w:webHidden/>
              </w:rPr>
              <w:instrText xml:space="preserve"> PAGEREF _Toc154668062 \h </w:instrText>
            </w:r>
            <w:r>
              <w:rPr>
                <w:noProof/>
                <w:webHidden/>
              </w:rPr>
            </w:r>
            <w:r>
              <w:rPr>
                <w:noProof/>
                <w:webHidden/>
              </w:rPr>
              <w:fldChar w:fldCharType="separate"/>
            </w:r>
            <w:r w:rsidR="00A23B67">
              <w:rPr>
                <w:noProof/>
                <w:webHidden/>
              </w:rPr>
              <w:t>68</w:t>
            </w:r>
            <w:r>
              <w:rPr>
                <w:noProof/>
                <w:webHidden/>
              </w:rPr>
              <w:fldChar w:fldCharType="end"/>
            </w:r>
          </w:hyperlink>
        </w:p>
        <w:p w14:paraId="6D535993" w14:textId="73D5C467"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3" w:history="1">
            <w:r w:rsidRPr="00332117">
              <w:rPr>
                <w:rStyle w:val="Hyperlink"/>
                <w:b/>
                <w:bCs/>
                <w:noProof/>
              </w:rPr>
              <w:t>2.4.2</w:t>
            </w:r>
            <w:r>
              <w:rPr>
                <w:rFonts w:asciiTheme="minorHAnsi" w:eastAsiaTheme="minorEastAsia" w:hAnsiTheme="minorHAnsi" w:cstheme="minorBidi"/>
                <w:noProof/>
                <w:lang w:val="el-GR" w:eastAsia="el-GR"/>
              </w:rPr>
              <w:tab/>
            </w:r>
            <w:r w:rsidRPr="00332117">
              <w:rPr>
                <w:rStyle w:val="Hyperlink"/>
                <w:b/>
                <w:bCs/>
                <w:noProof/>
              </w:rPr>
              <w:t>Χρόνος και Τρόπος υποβολής προσφορών</w:t>
            </w:r>
            <w:r>
              <w:rPr>
                <w:noProof/>
                <w:webHidden/>
              </w:rPr>
              <w:tab/>
            </w:r>
            <w:r>
              <w:rPr>
                <w:noProof/>
                <w:webHidden/>
              </w:rPr>
              <w:fldChar w:fldCharType="begin"/>
            </w:r>
            <w:r>
              <w:rPr>
                <w:noProof/>
                <w:webHidden/>
              </w:rPr>
              <w:instrText xml:space="preserve"> PAGEREF _Toc154668063 \h </w:instrText>
            </w:r>
            <w:r>
              <w:rPr>
                <w:noProof/>
                <w:webHidden/>
              </w:rPr>
            </w:r>
            <w:r>
              <w:rPr>
                <w:noProof/>
                <w:webHidden/>
              </w:rPr>
              <w:fldChar w:fldCharType="separate"/>
            </w:r>
            <w:r w:rsidR="00A23B67">
              <w:rPr>
                <w:noProof/>
                <w:webHidden/>
              </w:rPr>
              <w:t>69</w:t>
            </w:r>
            <w:r>
              <w:rPr>
                <w:noProof/>
                <w:webHidden/>
              </w:rPr>
              <w:fldChar w:fldCharType="end"/>
            </w:r>
          </w:hyperlink>
        </w:p>
        <w:p w14:paraId="31A055DD" w14:textId="2BB4D0FF"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4" w:history="1">
            <w:r w:rsidRPr="00332117">
              <w:rPr>
                <w:rStyle w:val="Hyperlink"/>
                <w:b/>
                <w:bCs/>
                <w:noProof/>
              </w:rPr>
              <w:t>2.4.3</w:t>
            </w:r>
            <w:r>
              <w:rPr>
                <w:rFonts w:asciiTheme="minorHAnsi" w:eastAsiaTheme="minorEastAsia" w:hAnsiTheme="minorHAnsi" w:cstheme="minorBidi"/>
                <w:noProof/>
                <w:lang w:val="el-GR" w:eastAsia="el-GR"/>
              </w:rPr>
              <w:tab/>
            </w:r>
            <w:r w:rsidRPr="00332117">
              <w:rPr>
                <w:rStyle w:val="Hyperlink"/>
                <w:b/>
                <w:bCs/>
                <w:noProof/>
              </w:rPr>
              <w:t>Περιεχόμενα Φακέλου «Δικαιολογητικά Συμμετοχής - Τεχνική Προσφορά»</w:t>
            </w:r>
            <w:r>
              <w:rPr>
                <w:noProof/>
                <w:webHidden/>
              </w:rPr>
              <w:tab/>
            </w:r>
            <w:r>
              <w:rPr>
                <w:noProof/>
                <w:webHidden/>
              </w:rPr>
              <w:fldChar w:fldCharType="begin"/>
            </w:r>
            <w:r>
              <w:rPr>
                <w:noProof/>
                <w:webHidden/>
              </w:rPr>
              <w:instrText xml:space="preserve"> PAGEREF _Toc154668064 \h </w:instrText>
            </w:r>
            <w:r>
              <w:rPr>
                <w:noProof/>
                <w:webHidden/>
              </w:rPr>
            </w:r>
            <w:r>
              <w:rPr>
                <w:noProof/>
                <w:webHidden/>
              </w:rPr>
              <w:fldChar w:fldCharType="separate"/>
            </w:r>
            <w:r w:rsidR="00A23B67">
              <w:rPr>
                <w:noProof/>
                <w:webHidden/>
              </w:rPr>
              <w:t>75</w:t>
            </w:r>
            <w:r>
              <w:rPr>
                <w:noProof/>
                <w:webHidden/>
              </w:rPr>
              <w:fldChar w:fldCharType="end"/>
            </w:r>
          </w:hyperlink>
        </w:p>
        <w:p w14:paraId="6F0AC3B1" w14:textId="0FFAB557"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5" w:history="1">
            <w:r w:rsidRPr="00332117">
              <w:rPr>
                <w:rStyle w:val="Hyperlink"/>
                <w:b/>
                <w:bCs/>
                <w:noProof/>
              </w:rPr>
              <w:t>2.4.4</w:t>
            </w:r>
            <w:r>
              <w:rPr>
                <w:rFonts w:asciiTheme="minorHAnsi" w:eastAsiaTheme="minorEastAsia" w:hAnsiTheme="minorHAnsi" w:cstheme="minorBidi"/>
                <w:noProof/>
                <w:lang w:val="el-GR" w:eastAsia="el-GR"/>
              </w:rPr>
              <w:tab/>
            </w:r>
            <w:r w:rsidRPr="00332117">
              <w:rPr>
                <w:rStyle w:val="Hyperlink"/>
                <w:b/>
                <w:bCs/>
                <w:noProof/>
              </w:rPr>
              <w:t>Περιεχόμενα Φακέλου «Οικονομική Προσφορά</w:t>
            </w:r>
            <w:r w:rsidRPr="00332117">
              <w:rPr>
                <w:rStyle w:val="Hyperlink"/>
                <w:rFonts w:eastAsia="Calibri"/>
                <w:noProof/>
                <w:lang w:eastAsia="en-US"/>
              </w:rPr>
              <w:t>»/</w:t>
            </w:r>
            <w:r w:rsidRPr="00332117">
              <w:rPr>
                <w:rStyle w:val="Hyperlink"/>
                <w:b/>
                <w:bCs/>
                <w:noProof/>
              </w:rPr>
              <w:t xml:space="preserve">Τρόπος σύνταξης και υποβολής </w:t>
            </w:r>
            <w:r w:rsidRPr="00332117">
              <w:rPr>
                <w:rStyle w:val="Hyperlink"/>
                <w:rFonts w:eastAsia="Calibri"/>
                <w:b/>
                <w:noProof/>
                <w:lang w:eastAsia="en-US"/>
              </w:rPr>
              <w:t>οικονομικής προσφοράς</w:t>
            </w:r>
            <w:r>
              <w:rPr>
                <w:noProof/>
                <w:webHidden/>
              </w:rPr>
              <w:tab/>
            </w:r>
            <w:r>
              <w:rPr>
                <w:noProof/>
                <w:webHidden/>
              </w:rPr>
              <w:fldChar w:fldCharType="begin"/>
            </w:r>
            <w:r>
              <w:rPr>
                <w:noProof/>
                <w:webHidden/>
              </w:rPr>
              <w:instrText xml:space="preserve"> PAGEREF _Toc154668065 \h </w:instrText>
            </w:r>
            <w:r>
              <w:rPr>
                <w:noProof/>
                <w:webHidden/>
              </w:rPr>
            </w:r>
            <w:r>
              <w:rPr>
                <w:noProof/>
                <w:webHidden/>
              </w:rPr>
              <w:fldChar w:fldCharType="separate"/>
            </w:r>
            <w:r w:rsidR="00A23B67">
              <w:rPr>
                <w:noProof/>
                <w:webHidden/>
              </w:rPr>
              <w:t>81</w:t>
            </w:r>
            <w:r>
              <w:rPr>
                <w:noProof/>
                <w:webHidden/>
              </w:rPr>
              <w:fldChar w:fldCharType="end"/>
            </w:r>
          </w:hyperlink>
        </w:p>
        <w:p w14:paraId="0B02574A" w14:textId="74A2F548"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6" w:history="1">
            <w:r w:rsidRPr="00332117">
              <w:rPr>
                <w:rStyle w:val="Hyperlink"/>
                <w:b/>
                <w:bCs/>
                <w:noProof/>
              </w:rPr>
              <w:t>2.4.5</w:t>
            </w:r>
            <w:r>
              <w:rPr>
                <w:rFonts w:asciiTheme="minorHAnsi" w:eastAsiaTheme="minorEastAsia" w:hAnsiTheme="minorHAnsi" w:cstheme="minorBidi"/>
                <w:noProof/>
                <w:lang w:val="el-GR" w:eastAsia="el-GR"/>
              </w:rPr>
              <w:tab/>
            </w:r>
            <w:r w:rsidRPr="00332117">
              <w:rPr>
                <w:rStyle w:val="Hyperlink"/>
                <w:b/>
                <w:bCs/>
                <w:noProof/>
              </w:rPr>
              <w:t>Χρόνος ισχύος των προσφορών</w:t>
            </w:r>
            <w:r>
              <w:rPr>
                <w:noProof/>
                <w:webHidden/>
              </w:rPr>
              <w:tab/>
            </w:r>
            <w:r>
              <w:rPr>
                <w:noProof/>
                <w:webHidden/>
              </w:rPr>
              <w:fldChar w:fldCharType="begin"/>
            </w:r>
            <w:r>
              <w:rPr>
                <w:noProof/>
                <w:webHidden/>
              </w:rPr>
              <w:instrText xml:space="preserve"> PAGEREF _Toc154668066 \h </w:instrText>
            </w:r>
            <w:r>
              <w:rPr>
                <w:noProof/>
                <w:webHidden/>
              </w:rPr>
            </w:r>
            <w:r>
              <w:rPr>
                <w:noProof/>
                <w:webHidden/>
              </w:rPr>
              <w:fldChar w:fldCharType="separate"/>
            </w:r>
            <w:r w:rsidR="00A23B67">
              <w:rPr>
                <w:noProof/>
                <w:webHidden/>
              </w:rPr>
              <w:t>83</w:t>
            </w:r>
            <w:r>
              <w:rPr>
                <w:noProof/>
                <w:webHidden/>
              </w:rPr>
              <w:fldChar w:fldCharType="end"/>
            </w:r>
          </w:hyperlink>
        </w:p>
        <w:p w14:paraId="73DB5A44" w14:textId="24B186A9"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67" w:history="1">
            <w:r w:rsidRPr="00332117">
              <w:rPr>
                <w:rStyle w:val="Hyperlink"/>
                <w:b/>
                <w:bCs/>
                <w:noProof/>
              </w:rPr>
              <w:t>2.4.6</w:t>
            </w:r>
            <w:r>
              <w:rPr>
                <w:rFonts w:asciiTheme="minorHAnsi" w:eastAsiaTheme="minorEastAsia" w:hAnsiTheme="minorHAnsi" w:cstheme="minorBidi"/>
                <w:noProof/>
                <w:lang w:val="el-GR" w:eastAsia="el-GR"/>
              </w:rPr>
              <w:tab/>
            </w:r>
            <w:r w:rsidRPr="00332117">
              <w:rPr>
                <w:rStyle w:val="Hyperlink"/>
                <w:b/>
                <w:bCs/>
                <w:noProof/>
              </w:rPr>
              <w:t>Λόγοι απόρριψης προσφορών</w:t>
            </w:r>
            <w:r>
              <w:rPr>
                <w:noProof/>
                <w:webHidden/>
              </w:rPr>
              <w:tab/>
            </w:r>
            <w:r>
              <w:rPr>
                <w:noProof/>
                <w:webHidden/>
              </w:rPr>
              <w:fldChar w:fldCharType="begin"/>
            </w:r>
            <w:r>
              <w:rPr>
                <w:noProof/>
                <w:webHidden/>
              </w:rPr>
              <w:instrText xml:space="preserve"> PAGEREF _Toc154668067 \h </w:instrText>
            </w:r>
            <w:r>
              <w:rPr>
                <w:noProof/>
                <w:webHidden/>
              </w:rPr>
            </w:r>
            <w:r>
              <w:rPr>
                <w:noProof/>
                <w:webHidden/>
              </w:rPr>
              <w:fldChar w:fldCharType="separate"/>
            </w:r>
            <w:r w:rsidR="00A23B67">
              <w:rPr>
                <w:noProof/>
                <w:webHidden/>
              </w:rPr>
              <w:t>84</w:t>
            </w:r>
            <w:r>
              <w:rPr>
                <w:noProof/>
                <w:webHidden/>
              </w:rPr>
              <w:fldChar w:fldCharType="end"/>
            </w:r>
          </w:hyperlink>
        </w:p>
        <w:p w14:paraId="4122DF3C" w14:textId="76E7B888"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068" w:history="1">
            <w:r w:rsidRPr="00332117">
              <w:rPr>
                <w:rStyle w:val="Hyperlink"/>
                <w:noProof/>
              </w:rPr>
              <w:t>3.</w:t>
            </w:r>
            <w:r>
              <w:rPr>
                <w:rFonts w:asciiTheme="minorHAnsi" w:eastAsiaTheme="minorEastAsia" w:hAnsiTheme="minorHAnsi" w:cstheme="minorBidi"/>
                <w:b w:val="0"/>
                <w:bCs w:val="0"/>
                <w:noProof/>
                <w:sz w:val="22"/>
                <w:szCs w:val="22"/>
                <w:lang w:val="el-GR" w:eastAsia="el-GR"/>
              </w:rPr>
              <w:tab/>
            </w:r>
            <w:r w:rsidRPr="00332117">
              <w:rPr>
                <w:rStyle w:val="Hyperlink"/>
                <w:noProof/>
              </w:rPr>
              <w:t>ΔΙΕΝΕΡΓΕΙΑ ΔΙΑΔΙΚΑΣΙΑΣ - ΑΞΙΟΛΟΓΗΣΗ ΠΡΟΣΦΟΡΩΝ</w:t>
            </w:r>
            <w:r>
              <w:rPr>
                <w:noProof/>
                <w:webHidden/>
              </w:rPr>
              <w:tab/>
            </w:r>
            <w:r>
              <w:rPr>
                <w:noProof/>
                <w:webHidden/>
              </w:rPr>
              <w:fldChar w:fldCharType="begin"/>
            </w:r>
            <w:r>
              <w:rPr>
                <w:noProof/>
                <w:webHidden/>
              </w:rPr>
              <w:instrText xml:space="preserve"> PAGEREF _Toc154668068 \h </w:instrText>
            </w:r>
            <w:r>
              <w:rPr>
                <w:noProof/>
                <w:webHidden/>
              </w:rPr>
            </w:r>
            <w:r>
              <w:rPr>
                <w:noProof/>
                <w:webHidden/>
              </w:rPr>
              <w:fldChar w:fldCharType="separate"/>
            </w:r>
            <w:r w:rsidR="00A23B67">
              <w:rPr>
                <w:noProof/>
                <w:webHidden/>
              </w:rPr>
              <w:t>87</w:t>
            </w:r>
            <w:r>
              <w:rPr>
                <w:noProof/>
                <w:webHidden/>
              </w:rPr>
              <w:fldChar w:fldCharType="end"/>
            </w:r>
          </w:hyperlink>
        </w:p>
        <w:p w14:paraId="71DAD670" w14:textId="22B6B8BB"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69" w:history="1">
            <w:r w:rsidRPr="00332117">
              <w:rPr>
                <w:rStyle w:val="Hyperlink"/>
                <w:noProof/>
              </w:rPr>
              <w:t>3.1</w:t>
            </w:r>
            <w:r>
              <w:rPr>
                <w:rFonts w:asciiTheme="minorHAnsi" w:eastAsiaTheme="minorEastAsia" w:hAnsiTheme="minorHAnsi" w:cstheme="minorBidi"/>
                <w:b w:val="0"/>
                <w:bCs w:val="0"/>
                <w:noProof/>
                <w:lang w:val="el-GR" w:eastAsia="el-GR"/>
              </w:rPr>
              <w:tab/>
            </w:r>
            <w:r w:rsidRPr="00332117">
              <w:rPr>
                <w:rStyle w:val="Hyperlink"/>
                <w:noProof/>
              </w:rPr>
              <w:t>Αποσφράγιση και αξιολόγηση προσφορών</w:t>
            </w:r>
            <w:r>
              <w:rPr>
                <w:noProof/>
                <w:webHidden/>
              </w:rPr>
              <w:tab/>
            </w:r>
            <w:r>
              <w:rPr>
                <w:noProof/>
                <w:webHidden/>
              </w:rPr>
              <w:fldChar w:fldCharType="begin"/>
            </w:r>
            <w:r>
              <w:rPr>
                <w:noProof/>
                <w:webHidden/>
              </w:rPr>
              <w:instrText xml:space="preserve"> PAGEREF _Toc154668069 \h </w:instrText>
            </w:r>
            <w:r>
              <w:rPr>
                <w:noProof/>
                <w:webHidden/>
              </w:rPr>
            </w:r>
            <w:r>
              <w:rPr>
                <w:noProof/>
                <w:webHidden/>
              </w:rPr>
              <w:fldChar w:fldCharType="separate"/>
            </w:r>
            <w:r w:rsidR="00A23B67">
              <w:rPr>
                <w:noProof/>
                <w:webHidden/>
              </w:rPr>
              <w:t>87</w:t>
            </w:r>
            <w:r>
              <w:rPr>
                <w:noProof/>
                <w:webHidden/>
              </w:rPr>
              <w:fldChar w:fldCharType="end"/>
            </w:r>
          </w:hyperlink>
        </w:p>
        <w:p w14:paraId="73617820" w14:textId="788EA28E"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70" w:history="1">
            <w:r w:rsidRPr="00332117">
              <w:rPr>
                <w:rStyle w:val="Hyperlink"/>
                <w:b/>
                <w:bCs/>
                <w:noProof/>
              </w:rPr>
              <w:t>3.1.1</w:t>
            </w:r>
            <w:r>
              <w:rPr>
                <w:rFonts w:asciiTheme="minorHAnsi" w:eastAsiaTheme="minorEastAsia" w:hAnsiTheme="minorHAnsi" w:cstheme="minorBidi"/>
                <w:noProof/>
                <w:lang w:val="el-GR" w:eastAsia="el-GR"/>
              </w:rPr>
              <w:tab/>
            </w:r>
            <w:r w:rsidRPr="00332117">
              <w:rPr>
                <w:rStyle w:val="Hyperlink"/>
                <w:b/>
                <w:bCs/>
                <w:noProof/>
              </w:rPr>
              <w:t>Ηλεκτρονική αποσφράγιση προσφορών</w:t>
            </w:r>
            <w:r>
              <w:rPr>
                <w:noProof/>
                <w:webHidden/>
              </w:rPr>
              <w:tab/>
            </w:r>
            <w:r>
              <w:rPr>
                <w:noProof/>
                <w:webHidden/>
              </w:rPr>
              <w:fldChar w:fldCharType="begin"/>
            </w:r>
            <w:r>
              <w:rPr>
                <w:noProof/>
                <w:webHidden/>
              </w:rPr>
              <w:instrText xml:space="preserve"> PAGEREF _Toc154668070 \h </w:instrText>
            </w:r>
            <w:r>
              <w:rPr>
                <w:noProof/>
                <w:webHidden/>
              </w:rPr>
            </w:r>
            <w:r>
              <w:rPr>
                <w:noProof/>
                <w:webHidden/>
              </w:rPr>
              <w:fldChar w:fldCharType="separate"/>
            </w:r>
            <w:r w:rsidR="00A23B67">
              <w:rPr>
                <w:noProof/>
                <w:webHidden/>
              </w:rPr>
              <w:t>87</w:t>
            </w:r>
            <w:r>
              <w:rPr>
                <w:noProof/>
                <w:webHidden/>
              </w:rPr>
              <w:fldChar w:fldCharType="end"/>
            </w:r>
          </w:hyperlink>
        </w:p>
        <w:p w14:paraId="7D4A6420" w14:textId="623E62DA" w:rsidR="00122789" w:rsidRDefault="00122789">
          <w:pPr>
            <w:pStyle w:val="TOC3"/>
            <w:tabs>
              <w:tab w:val="left" w:pos="1320"/>
              <w:tab w:val="right" w:leader="dot" w:pos="8255"/>
            </w:tabs>
            <w:rPr>
              <w:rFonts w:asciiTheme="minorHAnsi" w:eastAsiaTheme="minorEastAsia" w:hAnsiTheme="minorHAnsi" w:cstheme="minorBidi"/>
              <w:noProof/>
              <w:lang w:val="el-GR" w:eastAsia="el-GR"/>
            </w:rPr>
          </w:pPr>
          <w:hyperlink w:anchor="_Toc154668071" w:history="1">
            <w:r w:rsidRPr="00332117">
              <w:rPr>
                <w:rStyle w:val="Hyperlink"/>
                <w:b/>
                <w:bCs/>
                <w:noProof/>
              </w:rPr>
              <w:t>3.1.2</w:t>
            </w:r>
            <w:r>
              <w:rPr>
                <w:rFonts w:asciiTheme="minorHAnsi" w:eastAsiaTheme="minorEastAsia" w:hAnsiTheme="minorHAnsi" w:cstheme="minorBidi"/>
                <w:noProof/>
                <w:lang w:val="el-GR" w:eastAsia="el-GR"/>
              </w:rPr>
              <w:tab/>
            </w:r>
            <w:r w:rsidRPr="00332117">
              <w:rPr>
                <w:rStyle w:val="Hyperlink"/>
                <w:b/>
                <w:bCs/>
                <w:noProof/>
              </w:rPr>
              <w:t>Αξιολόγηση προσφορών</w:t>
            </w:r>
            <w:r>
              <w:rPr>
                <w:noProof/>
                <w:webHidden/>
              </w:rPr>
              <w:tab/>
            </w:r>
            <w:r>
              <w:rPr>
                <w:noProof/>
                <w:webHidden/>
              </w:rPr>
              <w:fldChar w:fldCharType="begin"/>
            </w:r>
            <w:r>
              <w:rPr>
                <w:noProof/>
                <w:webHidden/>
              </w:rPr>
              <w:instrText xml:space="preserve"> PAGEREF _Toc154668071 \h </w:instrText>
            </w:r>
            <w:r>
              <w:rPr>
                <w:noProof/>
                <w:webHidden/>
              </w:rPr>
            </w:r>
            <w:r>
              <w:rPr>
                <w:noProof/>
                <w:webHidden/>
              </w:rPr>
              <w:fldChar w:fldCharType="separate"/>
            </w:r>
            <w:r w:rsidR="00A23B67">
              <w:rPr>
                <w:noProof/>
                <w:webHidden/>
              </w:rPr>
              <w:t>87</w:t>
            </w:r>
            <w:r>
              <w:rPr>
                <w:noProof/>
                <w:webHidden/>
              </w:rPr>
              <w:fldChar w:fldCharType="end"/>
            </w:r>
          </w:hyperlink>
        </w:p>
        <w:p w14:paraId="29F00D3F" w14:textId="0FB25F84"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72" w:history="1">
            <w:r w:rsidRPr="00332117">
              <w:rPr>
                <w:rStyle w:val="Hyperlink"/>
                <w:noProof/>
              </w:rPr>
              <w:t>3.2</w:t>
            </w:r>
            <w:r>
              <w:rPr>
                <w:rFonts w:asciiTheme="minorHAnsi" w:eastAsiaTheme="minorEastAsia" w:hAnsiTheme="minorHAnsi" w:cstheme="minorBidi"/>
                <w:b w:val="0"/>
                <w:bCs w:val="0"/>
                <w:noProof/>
                <w:lang w:val="el-GR" w:eastAsia="el-GR"/>
              </w:rPr>
              <w:tab/>
            </w:r>
            <w:r w:rsidRPr="00332117">
              <w:rPr>
                <w:rStyle w:val="Hyperlink"/>
                <w:noProof/>
              </w:rPr>
              <w:t>Πρόσκληση υποβολής δικαιολογητικών προσωρινού αναδόχου - Δικαιολογητικά προσωρινού αναδόχου</w:t>
            </w:r>
            <w:r>
              <w:rPr>
                <w:noProof/>
                <w:webHidden/>
              </w:rPr>
              <w:tab/>
            </w:r>
            <w:r>
              <w:rPr>
                <w:noProof/>
                <w:webHidden/>
              </w:rPr>
              <w:fldChar w:fldCharType="begin"/>
            </w:r>
            <w:r>
              <w:rPr>
                <w:noProof/>
                <w:webHidden/>
              </w:rPr>
              <w:instrText xml:space="preserve"> PAGEREF _Toc154668072 \h </w:instrText>
            </w:r>
            <w:r>
              <w:rPr>
                <w:noProof/>
                <w:webHidden/>
              </w:rPr>
            </w:r>
            <w:r>
              <w:rPr>
                <w:noProof/>
                <w:webHidden/>
              </w:rPr>
              <w:fldChar w:fldCharType="separate"/>
            </w:r>
            <w:r w:rsidR="00A23B67">
              <w:rPr>
                <w:noProof/>
                <w:webHidden/>
              </w:rPr>
              <w:t>92</w:t>
            </w:r>
            <w:r>
              <w:rPr>
                <w:noProof/>
                <w:webHidden/>
              </w:rPr>
              <w:fldChar w:fldCharType="end"/>
            </w:r>
          </w:hyperlink>
        </w:p>
        <w:p w14:paraId="7938F9D5" w14:textId="2ECB5792"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73" w:history="1">
            <w:r w:rsidRPr="00332117">
              <w:rPr>
                <w:rStyle w:val="Hyperlink"/>
                <w:noProof/>
              </w:rPr>
              <w:t>3.3</w:t>
            </w:r>
            <w:r>
              <w:rPr>
                <w:rFonts w:asciiTheme="minorHAnsi" w:eastAsiaTheme="minorEastAsia" w:hAnsiTheme="minorHAnsi" w:cstheme="minorBidi"/>
                <w:b w:val="0"/>
                <w:bCs w:val="0"/>
                <w:noProof/>
                <w:lang w:val="el-GR" w:eastAsia="el-GR"/>
              </w:rPr>
              <w:tab/>
            </w:r>
            <w:r w:rsidRPr="00332117">
              <w:rPr>
                <w:rStyle w:val="Hyperlink"/>
                <w:noProof/>
              </w:rPr>
              <w:t>Κατακύρωση - Σύναψη Σύμβασης</w:t>
            </w:r>
            <w:r>
              <w:rPr>
                <w:noProof/>
                <w:webHidden/>
              </w:rPr>
              <w:tab/>
            </w:r>
            <w:r>
              <w:rPr>
                <w:noProof/>
                <w:webHidden/>
              </w:rPr>
              <w:fldChar w:fldCharType="begin"/>
            </w:r>
            <w:r>
              <w:rPr>
                <w:noProof/>
                <w:webHidden/>
              </w:rPr>
              <w:instrText xml:space="preserve"> PAGEREF _Toc154668073 \h </w:instrText>
            </w:r>
            <w:r>
              <w:rPr>
                <w:noProof/>
                <w:webHidden/>
              </w:rPr>
            </w:r>
            <w:r>
              <w:rPr>
                <w:noProof/>
                <w:webHidden/>
              </w:rPr>
              <w:fldChar w:fldCharType="separate"/>
            </w:r>
            <w:r w:rsidR="00A23B67">
              <w:rPr>
                <w:noProof/>
                <w:webHidden/>
              </w:rPr>
              <w:t>96</w:t>
            </w:r>
            <w:r>
              <w:rPr>
                <w:noProof/>
                <w:webHidden/>
              </w:rPr>
              <w:fldChar w:fldCharType="end"/>
            </w:r>
          </w:hyperlink>
        </w:p>
        <w:p w14:paraId="19D55951" w14:textId="62701FBF"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74" w:history="1">
            <w:r w:rsidRPr="00332117">
              <w:rPr>
                <w:rStyle w:val="Hyperlink"/>
                <w:noProof/>
              </w:rPr>
              <w:t>3.4</w:t>
            </w:r>
            <w:r>
              <w:rPr>
                <w:rFonts w:asciiTheme="minorHAnsi" w:eastAsiaTheme="minorEastAsia" w:hAnsiTheme="minorHAnsi" w:cstheme="minorBidi"/>
                <w:b w:val="0"/>
                <w:bCs w:val="0"/>
                <w:noProof/>
                <w:lang w:val="el-GR" w:eastAsia="el-GR"/>
              </w:rPr>
              <w:tab/>
            </w:r>
            <w:r w:rsidRPr="00332117">
              <w:rPr>
                <w:rStyle w:val="Hyperlink"/>
                <w:noProof/>
              </w:rPr>
              <w:t>Προδικαστικές Προσφυγές - Προσωρινή Δικαστική Προστασία</w:t>
            </w:r>
            <w:r>
              <w:rPr>
                <w:noProof/>
                <w:webHidden/>
              </w:rPr>
              <w:tab/>
            </w:r>
            <w:r>
              <w:rPr>
                <w:noProof/>
                <w:webHidden/>
              </w:rPr>
              <w:fldChar w:fldCharType="begin"/>
            </w:r>
            <w:r>
              <w:rPr>
                <w:noProof/>
                <w:webHidden/>
              </w:rPr>
              <w:instrText xml:space="preserve"> PAGEREF _Toc154668074 \h </w:instrText>
            </w:r>
            <w:r>
              <w:rPr>
                <w:noProof/>
                <w:webHidden/>
              </w:rPr>
            </w:r>
            <w:r>
              <w:rPr>
                <w:noProof/>
                <w:webHidden/>
              </w:rPr>
              <w:fldChar w:fldCharType="separate"/>
            </w:r>
            <w:r w:rsidR="00A23B67">
              <w:rPr>
                <w:noProof/>
                <w:webHidden/>
              </w:rPr>
              <w:t>99</w:t>
            </w:r>
            <w:r>
              <w:rPr>
                <w:noProof/>
                <w:webHidden/>
              </w:rPr>
              <w:fldChar w:fldCharType="end"/>
            </w:r>
          </w:hyperlink>
        </w:p>
        <w:p w14:paraId="28D0327F" w14:textId="5720FF8A"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075" w:history="1">
            <w:r w:rsidRPr="00332117">
              <w:rPr>
                <w:rStyle w:val="Hyperlink"/>
                <w:noProof/>
              </w:rPr>
              <w:t>Με την επιφύλαξη των διατάξεων του ν. 4412/2016, για την εκδίκαση των διαφορών του παρόντος άρθρου εφαρμόζονται οι διατάξεις του π.δ. 18/1989.</w:t>
            </w:r>
            <w:r>
              <w:rPr>
                <w:noProof/>
                <w:webHidden/>
              </w:rPr>
              <w:tab/>
            </w:r>
            <w:r>
              <w:rPr>
                <w:noProof/>
                <w:webHidden/>
              </w:rPr>
              <w:fldChar w:fldCharType="begin"/>
            </w:r>
            <w:r>
              <w:rPr>
                <w:noProof/>
                <w:webHidden/>
              </w:rPr>
              <w:instrText xml:space="preserve"> PAGEREF _Toc154668075 \h </w:instrText>
            </w:r>
            <w:r>
              <w:rPr>
                <w:noProof/>
                <w:webHidden/>
              </w:rPr>
            </w:r>
            <w:r>
              <w:rPr>
                <w:noProof/>
                <w:webHidden/>
              </w:rPr>
              <w:fldChar w:fldCharType="separate"/>
            </w:r>
            <w:r w:rsidR="00A23B67">
              <w:rPr>
                <w:noProof/>
                <w:webHidden/>
              </w:rPr>
              <w:t>103</w:t>
            </w:r>
            <w:r>
              <w:rPr>
                <w:noProof/>
                <w:webHidden/>
              </w:rPr>
              <w:fldChar w:fldCharType="end"/>
            </w:r>
          </w:hyperlink>
        </w:p>
        <w:p w14:paraId="562E0335" w14:textId="7550A9BE"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76" w:history="1">
            <w:r w:rsidRPr="00332117">
              <w:rPr>
                <w:rStyle w:val="Hyperlink"/>
                <w:noProof/>
              </w:rPr>
              <w:t>3.5</w:t>
            </w:r>
            <w:r>
              <w:rPr>
                <w:rFonts w:asciiTheme="minorHAnsi" w:eastAsiaTheme="minorEastAsia" w:hAnsiTheme="minorHAnsi" w:cstheme="minorBidi"/>
                <w:b w:val="0"/>
                <w:bCs w:val="0"/>
                <w:noProof/>
                <w:lang w:val="el-GR" w:eastAsia="el-GR"/>
              </w:rPr>
              <w:tab/>
            </w:r>
            <w:r w:rsidRPr="00332117">
              <w:rPr>
                <w:rStyle w:val="Hyperlink"/>
                <w:noProof/>
              </w:rPr>
              <w:t>Ματαίωση Διαδικασίας</w:t>
            </w:r>
            <w:r>
              <w:rPr>
                <w:noProof/>
                <w:webHidden/>
              </w:rPr>
              <w:tab/>
            </w:r>
            <w:r>
              <w:rPr>
                <w:noProof/>
                <w:webHidden/>
              </w:rPr>
              <w:fldChar w:fldCharType="begin"/>
            </w:r>
            <w:r>
              <w:rPr>
                <w:noProof/>
                <w:webHidden/>
              </w:rPr>
              <w:instrText xml:space="preserve"> PAGEREF _Toc154668076 \h </w:instrText>
            </w:r>
            <w:r>
              <w:rPr>
                <w:noProof/>
                <w:webHidden/>
              </w:rPr>
            </w:r>
            <w:r>
              <w:rPr>
                <w:noProof/>
                <w:webHidden/>
              </w:rPr>
              <w:fldChar w:fldCharType="separate"/>
            </w:r>
            <w:r w:rsidR="00A23B67">
              <w:rPr>
                <w:noProof/>
                <w:webHidden/>
              </w:rPr>
              <w:t>103</w:t>
            </w:r>
            <w:r>
              <w:rPr>
                <w:noProof/>
                <w:webHidden/>
              </w:rPr>
              <w:fldChar w:fldCharType="end"/>
            </w:r>
          </w:hyperlink>
        </w:p>
        <w:p w14:paraId="3E3DF6A0" w14:textId="6095300F"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077" w:history="1">
            <w:r w:rsidRPr="00332117">
              <w:rPr>
                <w:rStyle w:val="Hyperlink"/>
                <w:noProof/>
              </w:rPr>
              <w:t>4.</w:t>
            </w:r>
            <w:r>
              <w:rPr>
                <w:rFonts w:asciiTheme="minorHAnsi" w:eastAsiaTheme="minorEastAsia" w:hAnsiTheme="minorHAnsi" w:cstheme="minorBidi"/>
                <w:b w:val="0"/>
                <w:bCs w:val="0"/>
                <w:noProof/>
                <w:sz w:val="22"/>
                <w:szCs w:val="22"/>
                <w:lang w:val="el-GR" w:eastAsia="el-GR"/>
              </w:rPr>
              <w:tab/>
            </w:r>
            <w:r w:rsidRPr="00332117">
              <w:rPr>
                <w:rStyle w:val="Hyperlink"/>
                <w:noProof/>
              </w:rPr>
              <w:t>ΟΡΟΙ ΕΚΤΕΛΕΣΗΣ ΤΗΣ ΣΥΜΒΑΣΗΣ</w:t>
            </w:r>
            <w:r>
              <w:rPr>
                <w:noProof/>
                <w:webHidden/>
              </w:rPr>
              <w:tab/>
            </w:r>
            <w:r>
              <w:rPr>
                <w:noProof/>
                <w:webHidden/>
              </w:rPr>
              <w:fldChar w:fldCharType="begin"/>
            </w:r>
            <w:r>
              <w:rPr>
                <w:noProof/>
                <w:webHidden/>
              </w:rPr>
              <w:instrText xml:space="preserve"> PAGEREF _Toc154668077 \h </w:instrText>
            </w:r>
            <w:r>
              <w:rPr>
                <w:noProof/>
                <w:webHidden/>
              </w:rPr>
            </w:r>
            <w:r>
              <w:rPr>
                <w:noProof/>
                <w:webHidden/>
              </w:rPr>
              <w:fldChar w:fldCharType="separate"/>
            </w:r>
            <w:r w:rsidR="00A23B67">
              <w:rPr>
                <w:noProof/>
                <w:webHidden/>
              </w:rPr>
              <w:t>105</w:t>
            </w:r>
            <w:r>
              <w:rPr>
                <w:noProof/>
                <w:webHidden/>
              </w:rPr>
              <w:fldChar w:fldCharType="end"/>
            </w:r>
          </w:hyperlink>
        </w:p>
        <w:p w14:paraId="6A2B20F4" w14:textId="77EDC144"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78" w:history="1">
            <w:r w:rsidRPr="00332117">
              <w:rPr>
                <w:rStyle w:val="Hyperlink"/>
                <w:noProof/>
              </w:rPr>
              <w:t>4.1</w:t>
            </w:r>
            <w:r>
              <w:rPr>
                <w:rFonts w:asciiTheme="minorHAnsi" w:eastAsiaTheme="minorEastAsia" w:hAnsiTheme="minorHAnsi" w:cstheme="minorBidi"/>
                <w:b w:val="0"/>
                <w:bCs w:val="0"/>
                <w:noProof/>
                <w:lang w:val="el-GR" w:eastAsia="el-GR"/>
              </w:rPr>
              <w:tab/>
            </w:r>
            <w:r w:rsidRPr="00332117">
              <w:rPr>
                <w:rStyle w:val="Hyperlink"/>
                <w:noProof/>
              </w:rPr>
              <w:t>Εγγυήσεις  (καλής εκτέλεσης, καλής λειτουργίας)</w:t>
            </w:r>
            <w:r>
              <w:rPr>
                <w:noProof/>
                <w:webHidden/>
              </w:rPr>
              <w:tab/>
            </w:r>
            <w:r>
              <w:rPr>
                <w:noProof/>
                <w:webHidden/>
              </w:rPr>
              <w:fldChar w:fldCharType="begin"/>
            </w:r>
            <w:r>
              <w:rPr>
                <w:noProof/>
                <w:webHidden/>
              </w:rPr>
              <w:instrText xml:space="preserve"> PAGEREF _Toc154668078 \h </w:instrText>
            </w:r>
            <w:r>
              <w:rPr>
                <w:noProof/>
                <w:webHidden/>
              </w:rPr>
            </w:r>
            <w:r>
              <w:rPr>
                <w:noProof/>
                <w:webHidden/>
              </w:rPr>
              <w:fldChar w:fldCharType="separate"/>
            </w:r>
            <w:r w:rsidR="00A23B67">
              <w:rPr>
                <w:noProof/>
                <w:webHidden/>
              </w:rPr>
              <w:t>105</w:t>
            </w:r>
            <w:r>
              <w:rPr>
                <w:noProof/>
                <w:webHidden/>
              </w:rPr>
              <w:fldChar w:fldCharType="end"/>
            </w:r>
          </w:hyperlink>
        </w:p>
        <w:p w14:paraId="139C1FC3" w14:textId="12A67D50"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079" w:history="1">
            <w:r w:rsidRPr="00332117">
              <w:rPr>
                <w:rStyle w:val="Hyperlink"/>
                <w:b/>
                <w:bCs/>
                <w:noProof/>
              </w:rPr>
              <w:t>4.1.1. Εγγύηση καλής εκτέλεσης:</w:t>
            </w:r>
            <w:r>
              <w:rPr>
                <w:noProof/>
                <w:webHidden/>
              </w:rPr>
              <w:tab/>
            </w:r>
            <w:r>
              <w:rPr>
                <w:noProof/>
                <w:webHidden/>
              </w:rPr>
              <w:fldChar w:fldCharType="begin"/>
            </w:r>
            <w:r>
              <w:rPr>
                <w:noProof/>
                <w:webHidden/>
              </w:rPr>
              <w:instrText xml:space="preserve"> PAGEREF _Toc154668079 \h </w:instrText>
            </w:r>
            <w:r>
              <w:rPr>
                <w:noProof/>
                <w:webHidden/>
              </w:rPr>
            </w:r>
            <w:r>
              <w:rPr>
                <w:noProof/>
                <w:webHidden/>
              </w:rPr>
              <w:fldChar w:fldCharType="separate"/>
            </w:r>
            <w:r w:rsidR="00A23B67">
              <w:rPr>
                <w:noProof/>
                <w:webHidden/>
              </w:rPr>
              <w:t>105</w:t>
            </w:r>
            <w:r>
              <w:rPr>
                <w:noProof/>
                <w:webHidden/>
              </w:rPr>
              <w:fldChar w:fldCharType="end"/>
            </w:r>
          </w:hyperlink>
        </w:p>
        <w:p w14:paraId="677B3DA0" w14:textId="6EBC1A7E"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080" w:history="1">
            <w:r w:rsidRPr="00332117">
              <w:rPr>
                <w:rStyle w:val="Hyperlink"/>
                <w:b/>
                <w:bCs/>
                <w:noProof/>
              </w:rPr>
              <w:t>4.1.2. Εγγύηση καλής λειτουργίας</w:t>
            </w:r>
            <w:r>
              <w:rPr>
                <w:noProof/>
                <w:webHidden/>
              </w:rPr>
              <w:tab/>
            </w:r>
            <w:r>
              <w:rPr>
                <w:noProof/>
                <w:webHidden/>
              </w:rPr>
              <w:fldChar w:fldCharType="begin"/>
            </w:r>
            <w:r>
              <w:rPr>
                <w:noProof/>
                <w:webHidden/>
              </w:rPr>
              <w:instrText xml:space="preserve"> PAGEREF _Toc154668080 \h </w:instrText>
            </w:r>
            <w:r>
              <w:rPr>
                <w:noProof/>
                <w:webHidden/>
              </w:rPr>
            </w:r>
            <w:r>
              <w:rPr>
                <w:noProof/>
                <w:webHidden/>
              </w:rPr>
              <w:fldChar w:fldCharType="separate"/>
            </w:r>
            <w:r w:rsidR="00A23B67">
              <w:rPr>
                <w:noProof/>
                <w:webHidden/>
              </w:rPr>
              <w:t>106</w:t>
            </w:r>
            <w:r>
              <w:rPr>
                <w:noProof/>
                <w:webHidden/>
              </w:rPr>
              <w:fldChar w:fldCharType="end"/>
            </w:r>
          </w:hyperlink>
        </w:p>
        <w:p w14:paraId="7DF80F65" w14:textId="666BC272"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1" w:history="1">
            <w:r w:rsidRPr="00332117">
              <w:rPr>
                <w:rStyle w:val="Hyperlink"/>
                <w:noProof/>
              </w:rPr>
              <w:t xml:space="preserve">4.2 </w:t>
            </w:r>
            <w:r>
              <w:rPr>
                <w:rFonts w:asciiTheme="minorHAnsi" w:eastAsiaTheme="minorEastAsia" w:hAnsiTheme="minorHAnsi" w:cstheme="minorBidi"/>
                <w:b w:val="0"/>
                <w:bCs w:val="0"/>
                <w:noProof/>
                <w:lang w:val="el-GR" w:eastAsia="el-GR"/>
              </w:rPr>
              <w:tab/>
            </w:r>
            <w:r w:rsidRPr="00332117">
              <w:rPr>
                <w:rStyle w:val="Hyperlink"/>
                <w:noProof/>
              </w:rPr>
              <w:t>Συμβατικό Πλαίσιο - Εφαρμοστέα Νομοθεσία</w:t>
            </w:r>
            <w:r>
              <w:rPr>
                <w:noProof/>
                <w:webHidden/>
              </w:rPr>
              <w:tab/>
            </w:r>
            <w:r>
              <w:rPr>
                <w:noProof/>
                <w:webHidden/>
              </w:rPr>
              <w:fldChar w:fldCharType="begin"/>
            </w:r>
            <w:r>
              <w:rPr>
                <w:noProof/>
                <w:webHidden/>
              </w:rPr>
              <w:instrText xml:space="preserve"> PAGEREF _Toc154668081 \h </w:instrText>
            </w:r>
            <w:r>
              <w:rPr>
                <w:noProof/>
                <w:webHidden/>
              </w:rPr>
            </w:r>
            <w:r>
              <w:rPr>
                <w:noProof/>
                <w:webHidden/>
              </w:rPr>
              <w:fldChar w:fldCharType="separate"/>
            </w:r>
            <w:r w:rsidR="00A23B67">
              <w:rPr>
                <w:noProof/>
                <w:webHidden/>
              </w:rPr>
              <w:t>106</w:t>
            </w:r>
            <w:r>
              <w:rPr>
                <w:noProof/>
                <w:webHidden/>
              </w:rPr>
              <w:fldChar w:fldCharType="end"/>
            </w:r>
          </w:hyperlink>
        </w:p>
        <w:p w14:paraId="30738197" w14:textId="222DDBC6"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2" w:history="1">
            <w:r w:rsidRPr="00332117">
              <w:rPr>
                <w:rStyle w:val="Hyperlink"/>
                <w:noProof/>
              </w:rPr>
              <w:t>4.3</w:t>
            </w:r>
            <w:r>
              <w:rPr>
                <w:rFonts w:asciiTheme="minorHAnsi" w:eastAsiaTheme="minorEastAsia" w:hAnsiTheme="minorHAnsi" w:cstheme="minorBidi"/>
                <w:b w:val="0"/>
                <w:bCs w:val="0"/>
                <w:noProof/>
                <w:lang w:val="el-GR" w:eastAsia="el-GR"/>
              </w:rPr>
              <w:tab/>
            </w:r>
            <w:r w:rsidRPr="00332117">
              <w:rPr>
                <w:rStyle w:val="Hyperlink"/>
                <w:noProof/>
              </w:rPr>
              <w:t>Όροι εκτέλεσης της σύμβασης</w:t>
            </w:r>
            <w:r>
              <w:rPr>
                <w:noProof/>
                <w:webHidden/>
              </w:rPr>
              <w:tab/>
            </w:r>
            <w:r>
              <w:rPr>
                <w:noProof/>
                <w:webHidden/>
              </w:rPr>
              <w:fldChar w:fldCharType="begin"/>
            </w:r>
            <w:r>
              <w:rPr>
                <w:noProof/>
                <w:webHidden/>
              </w:rPr>
              <w:instrText xml:space="preserve"> PAGEREF _Toc154668082 \h </w:instrText>
            </w:r>
            <w:r>
              <w:rPr>
                <w:noProof/>
                <w:webHidden/>
              </w:rPr>
            </w:r>
            <w:r>
              <w:rPr>
                <w:noProof/>
                <w:webHidden/>
              </w:rPr>
              <w:fldChar w:fldCharType="separate"/>
            </w:r>
            <w:r w:rsidR="00A23B67">
              <w:rPr>
                <w:noProof/>
                <w:webHidden/>
              </w:rPr>
              <w:t>107</w:t>
            </w:r>
            <w:r>
              <w:rPr>
                <w:noProof/>
                <w:webHidden/>
              </w:rPr>
              <w:fldChar w:fldCharType="end"/>
            </w:r>
          </w:hyperlink>
        </w:p>
        <w:p w14:paraId="5A3F46E9" w14:textId="598CFA7A"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3" w:history="1">
            <w:r w:rsidRPr="00332117">
              <w:rPr>
                <w:rStyle w:val="Hyperlink"/>
                <w:noProof/>
              </w:rPr>
              <w:t>4.4</w:t>
            </w:r>
            <w:r>
              <w:rPr>
                <w:rFonts w:asciiTheme="minorHAnsi" w:eastAsiaTheme="minorEastAsia" w:hAnsiTheme="minorHAnsi" w:cstheme="minorBidi"/>
                <w:b w:val="0"/>
                <w:bCs w:val="0"/>
                <w:noProof/>
                <w:lang w:val="el-GR" w:eastAsia="el-GR"/>
              </w:rPr>
              <w:tab/>
            </w:r>
            <w:r w:rsidRPr="00332117">
              <w:rPr>
                <w:rStyle w:val="Hyperlink"/>
                <w:noProof/>
              </w:rPr>
              <w:t>Υπεργολαβία</w:t>
            </w:r>
            <w:r>
              <w:rPr>
                <w:noProof/>
                <w:webHidden/>
              </w:rPr>
              <w:tab/>
            </w:r>
            <w:r>
              <w:rPr>
                <w:noProof/>
                <w:webHidden/>
              </w:rPr>
              <w:fldChar w:fldCharType="begin"/>
            </w:r>
            <w:r>
              <w:rPr>
                <w:noProof/>
                <w:webHidden/>
              </w:rPr>
              <w:instrText xml:space="preserve"> PAGEREF _Toc154668083 \h </w:instrText>
            </w:r>
            <w:r>
              <w:rPr>
                <w:noProof/>
                <w:webHidden/>
              </w:rPr>
            </w:r>
            <w:r>
              <w:rPr>
                <w:noProof/>
                <w:webHidden/>
              </w:rPr>
              <w:fldChar w:fldCharType="separate"/>
            </w:r>
            <w:r w:rsidR="00A23B67">
              <w:rPr>
                <w:noProof/>
                <w:webHidden/>
              </w:rPr>
              <w:t>109</w:t>
            </w:r>
            <w:r>
              <w:rPr>
                <w:noProof/>
                <w:webHidden/>
              </w:rPr>
              <w:fldChar w:fldCharType="end"/>
            </w:r>
          </w:hyperlink>
        </w:p>
        <w:p w14:paraId="4890364E" w14:textId="01AA584D"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4" w:history="1">
            <w:r w:rsidRPr="00332117">
              <w:rPr>
                <w:rStyle w:val="Hyperlink"/>
                <w:noProof/>
              </w:rPr>
              <w:t>4.5</w:t>
            </w:r>
            <w:r>
              <w:rPr>
                <w:rFonts w:asciiTheme="minorHAnsi" w:eastAsiaTheme="minorEastAsia" w:hAnsiTheme="minorHAnsi" w:cstheme="minorBidi"/>
                <w:b w:val="0"/>
                <w:bCs w:val="0"/>
                <w:noProof/>
                <w:lang w:val="el-GR" w:eastAsia="el-GR"/>
              </w:rPr>
              <w:tab/>
            </w:r>
            <w:r w:rsidRPr="00332117">
              <w:rPr>
                <w:rStyle w:val="Hyperlink"/>
                <w:noProof/>
              </w:rPr>
              <w:t>Τροποποίηση σύμβασης κατά τη διάρκειά της</w:t>
            </w:r>
            <w:r>
              <w:rPr>
                <w:noProof/>
                <w:webHidden/>
              </w:rPr>
              <w:tab/>
            </w:r>
            <w:r>
              <w:rPr>
                <w:noProof/>
                <w:webHidden/>
              </w:rPr>
              <w:fldChar w:fldCharType="begin"/>
            </w:r>
            <w:r>
              <w:rPr>
                <w:noProof/>
                <w:webHidden/>
              </w:rPr>
              <w:instrText xml:space="preserve"> PAGEREF _Toc154668084 \h </w:instrText>
            </w:r>
            <w:r>
              <w:rPr>
                <w:noProof/>
                <w:webHidden/>
              </w:rPr>
            </w:r>
            <w:r>
              <w:rPr>
                <w:noProof/>
                <w:webHidden/>
              </w:rPr>
              <w:fldChar w:fldCharType="separate"/>
            </w:r>
            <w:r w:rsidR="00A23B67">
              <w:rPr>
                <w:noProof/>
                <w:webHidden/>
              </w:rPr>
              <w:t>110</w:t>
            </w:r>
            <w:r>
              <w:rPr>
                <w:noProof/>
                <w:webHidden/>
              </w:rPr>
              <w:fldChar w:fldCharType="end"/>
            </w:r>
          </w:hyperlink>
        </w:p>
        <w:p w14:paraId="5F802A1F" w14:textId="42F10E23"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5" w:history="1">
            <w:r w:rsidRPr="00332117">
              <w:rPr>
                <w:rStyle w:val="Hyperlink"/>
                <w:noProof/>
              </w:rPr>
              <w:t>4.6</w:t>
            </w:r>
            <w:r>
              <w:rPr>
                <w:rFonts w:asciiTheme="minorHAnsi" w:eastAsiaTheme="minorEastAsia" w:hAnsiTheme="minorHAnsi" w:cstheme="minorBidi"/>
                <w:b w:val="0"/>
                <w:bCs w:val="0"/>
                <w:noProof/>
                <w:lang w:val="el-GR" w:eastAsia="el-GR"/>
              </w:rPr>
              <w:tab/>
            </w:r>
            <w:r w:rsidRPr="00332117">
              <w:rPr>
                <w:rStyle w:val="Hyperlink"/>
                <w:noProof/>
              </w:rPr>
              <w:t>Δικαίωμα μονομερούς λύσης της σύμβασης</w:t>
            </w:r>
            <w:r>
              <w:rPr>
                <w:noProof/>
                <w:webHidden/>
              </w:rPr>
              <w:tab/>
            </w:r>
            <w:r>
              <w:rPr>
                <w:noProof/>
                <w:webHidden/>
              </w:rPr>
              <w:fldChar w:fldCharType="begin"/>
            </w:r>
            <w:r>
              <w:rPr>
                <w:noProof/>
                <w:webHidden/>
              </w:rPr>
              <w:instrText xml:space="preserve"> PAGEREF _Toc154668085 \h </w:instrText>
            </w:r>
            <w:r>
              <w:rPr>
                <w:noProof/>
                <w:webHidden/>
              </w:rPr>
            </w:r>
            <w:r>
              <w:rPr>
                <w:noProof/>
                <w:webHidden/>
              </w:rPr>
              <w:fldChar w:fldCharType="separate"/>
            </w:r>
            <w:r w:rsidR="00A23B67">
              <w:rPr>
                <w:noProof/>
                <w:webHidden/>
              </w:rPr>
              <w:t>111</w:t>
            </w:r>
            <w:r>
              <w:rPr>
                <w:noProof/>
                <w:webHidden/>
              </w:rPr>
              <w:fldChar w:fldCharType="end"/>
            </w:r>
          </w:hyperlink>
        </w:p>
        <w:p w14:paraId="52DCD4A8" w14:textId="169FE920"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086" w:history="1">
            <w:r w:rsidRPr="00332117">
              <w:rPr>
                <w:rStyle w:val="Hyperlink"/>
                <w:noProof/>
              </w:rPr>
              <w:t>5.</w:t>
            </w:r>
            <w:r>
              <w:rPr>
                <w:rFonts w:asciiTheme="minorHAnsi" w:eastAsiaTheme="minorEastAsia" w:hAnsiTheme="minorHAnsi" w:cstheme="minorBidi"/>
                <w:b w:val="0"/>
                <w:bCs w:val="0"/>
                <w:noProof/>
                <w:sz w:val="22"/>
                <w:szCs w:val="22"/>
                <w:lang w:val="el-GR" w:eastAsia="el-GR"/>
              </w:rPr>
              <w:tab/>
            </w:r>
            <w:r w:rsidRPr="00332117">
              <w:rPr>
                <w:rStyle w:val="Hyperlink"/>
                <w:noProof/>
              </w:rPr>
              <w:t>ΕΙΔΙΚΟΙ ΟΡΟΙ ΕΚΤΕΛΕΣΗΣ ΤΗΣ ΣΥΜΒΑΣΗΣ</w:t>
            </w:r>
            <w:r>
              <w:rPr>
                <w:noProof/>
                <w:webHidden/>
              </w:rPr>
              <w:tab/>
            </w:r>
            <w:r>
              <w:rPr>
                <w:noProof/>
                <w:webHidden/>
              </w:rPr>
              <w:fldChar w:fldCharType="begin"/>
            </w:r>
            <w:r>
              <w:rPr>
                <w:noProof/>
                <w:webHidden/>
              </w:rPr>
              <w:instrText xml:space="preserve"> PAGEREF _Toc154668086 \h </w:instrText>
            </w:r>
            <w:r>
              <w:rPr>
                <w:noProof/>
                <w:webHidden/>
              </w:rPr>
            </w:r>
            <w:r>
              <w:rPr>
                <w:noProof/>
                <w:webHidden/>
              </w:rPr>
              <w:fldChar w:fldCharType="separate"/>
            </w:r>
            <w:r w:rsidR="00A23B67">
              <w:rPr>
                <w:noProof/>
                <w:webHidden/>
              </w:rPr>
              <w:t>113</w:t>
            </w:r>
            <w:r>
              <w:rPr>
                <w:noProof/>
                <w:webHidden/>
              </w:rPr>
              <w:fldChar w:fldCharType="end"/>
            </w:r>
          </w:hyperlink>
        </w:p>
        <w:p w14:paraId="7CD7125C" w14:textId="35906BD2"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7" w:history="1">
            <w:r w:rsidRPr="00332117">
              <w:rPr>
                <w:rStyle w:val="Hyperlink"/>
                <w:noProof/>
              </w:rPr>
              <w:t>5.1</w:t>
            </w:r>
            <w:r>
              <w:rPr>
                <w:rFonts w:asciiTheme="minorHAnsi" w:eastAsiaTheme="minorEastAsia" w:hAnsiTheme="minorHAnsi" w:cstheme="minorBidi"/>
                <w:b w:val="0"/>
                <w:bCs w:val="0"/>
                <w:noProof/>
                <w:lang w:val="el-GR" w:eastAsia="el-GR"/>
              </w:rPr>
              <w:tab/>
            </w:r>
            <w:r w:rsidRPr="00332117">
              <w:rPr>
                <w:rStyle w:val="Hyperlink"/>
                <w:noProof/>
              </w:rPr>
              <w:t>Τρόπος πληρωμής</w:t>
            </w:r>
            <w:r>
              <w:rPr>
                <w:noProof/>
                <w:webHidden/>
              </w:rPr>
              <w:tab/>
            </w:r>
            <w:r>
              <w:rPr>
                <w:noProof/>
                <w:webHidden/>
              </w:rPr>
              <w:fldChar w:fldCharType="begin"/>
            </w:r>
            <w:r>
              <w:rPr>
                <w:noProof/>
                <w:webHidden/>
              </w:rPr>
              <w:instrText xml:space="preserve"> PAGEREF _Toc154668087 \h </w:instrText>
            </w:r>
            <w:r>
              <w:rPr>
                <w:noProof/>
                <w:webHidden/>
              </w:rPr>
            </w:r>
            <w:r>
              <w:rPr>
                <w:noProof/>
                <w:webHidden/>
              </w:rPr>
              <w:fldChar w:fldCharType="separate"/>
            </w:r>
            <w:r w:rsidR="00A23B67">
              <w:rPr>
                <w:noProof/>
                <w:webHidden/>
              </w:rPr>
              <w:t>113</w:t>
            </w:r>
            <w:r>
              <w:rPr>
                <w:noProof/>
                <w:webHidden/>
              </w:rPr>
              <w:fldChar w:fldCharType="end"/>
            </w:r>
          </w:hyperlink>
        </w:p>
        <w:p w14:paraId="61E851C0" w14:textId="10AF112E"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8" w:history="1">
            <w:r w:rsidRPr="00332117">
              <w:rPr>
                <w:rStyle w:val="Hyperlink"/>
                <w:noProof/>
              </w:rPr>
              <w:t>5.2</w:t>
            </w:r>
            <w:r>
              <w:rPr>
                <w:rFonts w:asciiTheme="minorHAnsi" w:eastAsiaTheme="minorEastAsia" w:hAnsiTheme="minorHAnsi" w:cstheme="minorBidi"/>
                <w:b w:val="0"/>
                <w:bCs w:val="0"/>
                <w:noProof/>
                <w:lang w:val="el-GR" w:eastAsia="el-GR"/>
              </w:rPr>
              <w:tab/>
            </w:r>
            <w:r w:rsidRPr="00332117">
              <w:rPr>
                <w:rStyle w:val="Hyperlink"/>
                <w:noProof/>
              </w:rPr>
              <w:t>Κήρυξη οικονομικού φορέα έκπτωτου – Κυρώσεις – Ποινικές Ρήτρες</w:t>
            </w:r>
            <w:r>
              <w:rPr>
                <w:noProof/>
                <w:webHidden/>
              </w:rPr>
              <w:tab/>
            </w:r>
            <w:r>
              <w:rPr>
                <w:noProof/>
                <w:webHidden/>
              </w:rPr>
              <w:fldChar w:fldCharType="begin"/>
            </w:r>
            <w:r>
              <w:rPr>
                <w:noProof/>
                <w:webHidden/>
              </w:rPr>
              <w:instrText xml:space="preserve"> PAGEREF _Toc154668088 \h </w:instrText>
            </w:r>
            <w:r>
              <w:rPr>
                <w:noProof/>
                <w:webHidden/>
              </w:rPr>
            </w:r>
            <w:r>
              <w:rPr>
                <w:noProof/>
                <w:webHidden/>
              </w:rPr>
              <w:fldChar w:fldCharType="separate"/>
            </w:r>
            <w:r w:rsidR="00A23B67">
              <w:rPr>
                <w:noProof/>
                <w:webHidden/>
              </w:rPr>
              <w:t>115</w:t>
            </w:r>
            <w:r>
              <w:rPr>
                <w:noProof/>
                <w:webHidden/>
              </w:rPr>
              <w:fldChar w:fldCharType="end"/>
            </w:r>
          </w:hyperlink>
        </w:p>
        <w:p w14:paraId="2895162E" w14:textId="642AC3EF"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89" w:history="1">
            <w:r w:rsidRPr="00332117">
              <w:rPr>
                <w:rStyle w:val="Hyperlink"/>
                <w:noProof/>
              </w:rPr>
              <w:t>5.3</w:t>
            </w:r>
            <w:r>
              <w:rPr>
                <w:rFonts w:asciiTheme="minorHAnsi" w:eastAsiaTheme="minorEastAsia" w:hAnsiTheme="minorHAnsi" w:cstheme="minorBidi"/>
                <w:b w:val="0"/>
                <w:bCs w:val="0"/>
                <w:noProof/>
                <w:lang w:val="el-GR" w:eastAsia="el-GR"/>
              </w:rPr>
              <w:tab/>
            </w:r>
            <w:r w:rsidRPr="00332117">
              <w:rPr>
                <w:rStyle w:val="Hyperlink"/>
                <w:noProof/>
              </w:rPr>
              <w:t>Διοικητικές προσφυγές κατά τη διαδικασία εκτέλεσης της σύμβασης – Δικαστική Επίλυση Διαφορών</w:t>
            </w:r>
            <w:r>
              <w:rPr>
                <w:noProof/>
                <w:webHidden/>
              </w:rPr>
              <w:tab/>
            </w:r>
            <w:r>
              <w:rPr>
                <w:noProof/>
                <w:webHidden/>
              </w:rPr>
              <w:fldChar w:fldCharType="begin"/>
            </w:r>
            <w:r>
              <w:rPr>
                <w:noProof/>
                <w:webHidden/>
              </w:rPr>
              <w:instrText xml:space="preserve"> PAGEREF _Toc154668089 \h </w:instrText>
            </w:r>
            <w:r>
              <w:rPr>
                <w:noProof/>
                <w:webHidden/>
              </w:rPr>
            </w:r>
            <w:r>
              <w:rPr>
                <w:noProof/>
                <w:webHidden/>
              </w:rPr>
              <w:fldChar w:fldCharType="separate"/>
            </w:r>
            <w:r w:rsidR="00A23B67">
              <w:rPr>
                <w:noProof/>
                <w:webHidden/>
              </w:rPr>
              <w:t>123</w:t>
            </w:r>
            <w:r>
              <w:rPr>
                <w:noProof/>
                <w:webHidden/>
              </w:rPr>
              <w:fldChar w:fldCharType="end"/>
            </w:r>
          </w:hyperlink>
        </w:p>
        <w:p w14:paraId="7A80BDF8" w14:textId="6BCC1F2E"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090" w:history="1">
            <w:r w:rsidRPr="00332117">
              <w:rPr>
                <w:rStyle w:val="Hyperlink"/>
                <w:noProof/>
              </w:rPr>
              <w:t>6.</w:t>
            </w:r>
            <w:r>
              <w:rPr>
                <w:rFonts w:asciiTheme="minorHAnsi" w:eastAsiaTheme="minorEastAsia" w:hAnsiTheme="minorHAnsi" w:cstheme="minorBidi"/>
                <w:b w:val="0"/>
                <w:bCs w:val="0"/>
                <w:noProof/>
                <w:sz w:val="22"/>
                <w:szCs w:val="22"/>
                <w:lang w:val="el-GR" w:eastAsia="el-GR"/>
              </w:rPr>
              <w:tab/>
            </w:r>
            <w:r w:rsidRPr="00332117">
              <w:rPr>
                <w:rStyle w:val="Hyperlink"/>
                <w:noProof/>
              </w:rPr>
              <w:t>ΕΙΔΙΚΟΙ ΟΡΟΙ ΕΚΤΕΛΕΣΗΣ</w:t>
            </w:r>
            <w:r>
              <w:rPr>
                <w:noProof/>
                <w:webHidden/>
              </w:rPr>
              <w:tab/>
            </w:r>
            <w:r>
              <w:rPr>
                <w:noProof/>
                <w:webHidden/>
              </w:rPr>
              <w:fldChar w:fldCharType="begin"/>
            </w:r>
            <w:r>
              <w:rPr>
                <w:noProof/>
                <w:webHidden/>
              </w:rPr>
              <w:instrText xml:space="preserve"> PAGEREF _Toc154668090 \h </w:instrText>
            </w:r>
            <w:r>
              <w:rPr>
                <w:noProof/>
                <w:webHidden/>
              </w:rPr>
            </w:r>
            <w:r>
              <w:rPr>
                <w:noProof/>
                <w:webHidden/>
              </w:rPr>
              <w:fldChar w:fldCharType="separate"/>
            </w:r>
            <w:r w:rsidR="00A23B67">
              <w:rPr>
                <w:noProof/>
                <w:webHidden/>
              </w:rPr>
              <w:t>125</w:t>
            </w:r>
            <w:r>
              <w:rPr>
                <w:noProof/>
                <w:webHidden/>
              </w:rPr>
              <w:fldChar w:fldCharType="end"/>
            </w:r>
          </w:hyperlink>
        </w:p>
        <w:p w14:paraId="3804DC70" w14:textId="5CDC0895"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91" w:history="1">
            <w:r w:rsidRPr="00332117">
              <w:rPr>
                <w:rStyle w:val="Hyperlink"/>
                <w:noProof/>
              </w:rPr>
              <w:t xml:space="preserve">6.1 </w:t>
            </w:r>
            <w:r>
              <w:rPr>
                <w:rFonts w:asciiTheme="minorHAnsi" w:eastAsiaTheme="minorEastAsia" w:hAnsiTheme="minorHAnsi" w:cstheme="minorBidi"/>
                <w:b w:val="0"/>
                <w:bCs w:val="0"/>
                <w:noProof/>
                <w:lang w:val="el-GR" w:eastAsia="el-GR"/>
              </w:rPr>
              <w:tab/>
            </w:r>
            <w:r w:rsidRPr="00332117">
              <w:rPr>
                <w:rStyle w:val="Hyperlink"/>
                <w:noProof/>
              </w:rPr>
              <w:t xml:space="preserve"> Χρόνος παράδοσης προμήθειας και συνοδευτικών υπηρεσιών</w:t>
            </w:r>
            <w:r>
              <w:rPr>
                <w:noProof/>
                <w:webHidden/>
              </w:rPr>
              <w:tab/>
            </w:r>
            <w:r>
              <w:rPr>
                <w:noProof/>
                <w:webHidden/>
              </w:rPr>
              <w:fldChar w:fldCharType="begin"/>
            </w:r>
            <w:r>
              <w:rPr>
                <w:noProof/>
                <w:webHidden/>
              </w:rPr>
              <w:instrText xml:space="preserve"> PAGEREF _Toc154668091 \h </w:instrText>
            </w:r>
            <w:r>
              <w:rPr>
                <w:noProof/>
                <w:webHidden/>
              </w:rPr>
            </w:r>
            <w:r>
              <w:rPr>
                <w:noProof/>
                <w:webHidden/>
              </w:rPr>
              <w:fldChar w:fldCharType="separate"/>
            </w:r>
            <w:r w:rsidR="00A23B67">
              <w:rPr>
                <w:noProof/>
                <w:webHidden/>
              </w:rPr>
              <w:t>125</w:t>
            </w:r>
            <w:r>
              <w:rPr>
                <w:noProof/>
                <w:webHidden/>
              </w:rPr>
              <w:fldChar w:fldCharType="end"/>
            </w:r>
          </w:hyperlink>
        </w:p>
        <w:p w14:paraId="2D898C94" w14:textId="0196C52D"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92" w:history="1">
            <w:r w:rsidRPr="00332117">
              <w:rPr>
                <w:rStyle w:val="Hyperlink"/>
                <w:noProof/>
              </w:rPr>
              <w:t xml:space="preserve">6.2 </w:t>
            </w:r>
            <w:r>
              <w:rPr>
                <w:rFonts w:asciiTheme="minorHAnsi" w:eastAsiaTheme="minorEastAsia" w:hAnsiTheme="minorHAnsi" w:cstheme="minorBidi"/>
                <w:b w:val="0"/>
                <w:bCs w:val="0"/>
                <w:noProof/>
                <w:lang w:val="el-GR" w:eastAsia="el-GR"/>
              </w:rPr>
              <w:tab/>
            </w:r>
            <w:r w:rsidRPr="00332117">
              <w:rPr>
                <w:rStyle w:val="Hyperlink"/>
                <w:noProof/>
              </w:rPr>
              <w:t>Διάρκεια υλοποίησης της σύμβασης</w:t>
            </w:r>
            <w:r>
              <w:rPr>
                <w:noProof/>
                <w:webHidden/>
              </w:rPr>
              <w:tab/>
            </w:r>
            <w:r>
              <w:rPr>
                <w:noProof/>
                <w:webHidden/>
              </w:rPr>
              <w:fldChar w:fldCharType="begin"/>
            </w:r>
            <w:r>
              <w:rPr>
                <w:noProof/>
                <w:webHidden/>
              </w:rPr>
              <w:instrText xml:space="preserve"> PAGEREF _Toc154668092 \h </w:instrText>
            </w:r>
            <w:r>
              <w:rPr>
                <w:noProof/>
                <w:webHidden/>
              </w:rPr>
            </w:r>
            <w:r>
              <w:rPr>
                <w:noProof/>
                <w:webHidden/>
              </w:rPr>
              <w:fldChar w:fldCharType="separate"/>
            </w:r>
            <w:r w:rsidR="00A23B67">
              <w:rPr>
                <w:noProof/>
                <w:webHidden/>
              </w:rPr>
              <w:t>126</w:t>
            </w:r>
            <w:r>
              <w:rPr>
                <w:noProof/>
                <w:webHidden/>
              </w:rPr>
              <w:fldChar w:fldCharType="end"/>
            </w:r>
          </w:hyperlink>
        </w:p>
        <w:p w14:paraId="10E2E615" w14:textId="5DA91AA3"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93" w:history="1">
            <w:r w:rsidRPr="00332117">
              <w:rPr>
                <w:rStyle w:val="Hyperlink"/>
                <w:noProof/>
              </w:rPr>
              <w:t xml:space="preserve">6.3 </w:t>
            </w:r>
            <w:r>
              <w:rPr>
                <w:rFonts w:asciiTheme="minorHAnsi" w:eastAsiaTheme="minorEastAsia" w:hAnsiTheme="minorHAnsi" w:cstheme="minorBidi"/>
                <w:b w:val="0"/>
                <w:bCs w:val="0"/>
                <w:noProof/>
                <w:lang w:val="el-GR" w:eastAsia="el-GR"/>
              </w:rPr>
              <w:tab/>
            </w:r>
            <w:r w:rsidRPr="00332117">
              <w:rPr>
                <w:rStyle w:val="Hyperlink"/>
                <w:noProof/>
              </w:rPr>
              <w:t>Παρακολούθηση και Παραλαβή Σύμβασης – Χρόνος και τρόπος παράδοσης/παραλαβής Προμήθειας/Παραδοτέων/Συνοδευτικών Υπηρεσιών</w:t>
            </w:r>
            <w:r>
              <w:rPr>
                <w:noProof/>
                <w:webHidden/>
              </w:rPr>
              <w:tab/>
            </w:r>
            <w:r>
              <w:rPr>
                <w:noProof/>
                <w:webHidden/>
              </w:rPr>
              <w:fldChar w:fldCharType="begin"/>
            </w:r>
            <w:r>
              <w:rPr>
                <w:noProof/>
                <w:webHidden/>
              </w:rPr>
              <w:instrText xml:space="preserve"> PAGEREF _Toc154668093 \h </w:instrText>
            </w:r>
            <w:r>
              <w:rPr>
                <w:noProof/>
                <w:webHidden/>
              </w:rPr>
            </w:r>
            <w:r>
              <w:rPr>
                <w:noProof/>
                <w:webHidden/>
              </w:rPr>
              <w:fldChar w:fldCharType="separate"/>
            </w:r>
            <w:r w:rsidR="00A23B67">
              <w:rPr>
                <w:noProof/>
                <w:webHidden/>
              </w:rPr>
              <w:t>127</w:t>
            </w:r>
            <w:r>
              <w:rPr>
                <w:noProof/>
                <w:webHidden/>
              </w:rPr>
              <w:fldChar w:fldCharType="end"/>
            </w:r>
          </w:hyperlink>
        </w:p>
        <w:p w14:paraId="6BA15EB6" w14:textId="4920B3FD"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94" w:history="1">
            <w:r w:rsidRPr="00332117">
              <w:rPr>
                <w:rStyle w:val="Hyperlink"/>
                <w:noProof/>
              </w:rPr>
              <w:t xml:space="preserve">6.4 </w:t>
            </w:r>
            <w:r>
              <w:rPr>
                <w:rFonts w:asciiTheme="minorHAnsi" w:eastAsiaTheme="minorEastAsia" w:hAnsiTheme="minorHAnsi" w:cstheme="minorBidi"/>
                <w:b w:val="0"/>
                <w:bCs w:val="0"/>
                <w:noProof/>
                <w:lang w:val="el-GR" w:eastAsia="el-GR"/>
              </w:rPr>
              <w:tab/>
            </w:r>
            <w:r w:rsidRPr="00332117">
              <w:rPr>
                <w:rStyle w:val="Hyperlink"/>
                <w:noProof/>
              </w:rPr>
              <w:t>Απόρριψη εξοπλισμού/λογισμικού/υπηρεσιών/παραδοτέων– Αντικατάσταση</w:t>
            </w:r>
            <w:r>
              <w:rPr>
                <w:noProof/>
                <w:webHidden/>
              </w:rPr>
              <w:tab/>
            </w:r>
            <w:r>
              <w:rPr>
                <w:noProof/>
                <w:webHidden/>
              </w:rPr>
              <w:fldChar w:fldCharType="begin"/>
            </w:r>
            <w:r>
              <w:rPr>
                <w:noProof/>
                <w:webHidden/>
              </w:rPr>
              <w:instrText xml:space="preserve"> PAGEREF _Toc154668094 \h </w:instrText>
            </w:r>
            <w:r>
              <w:rPr>
                <w:noProof/>
                <w:webHidden/>
              </w:rPr>
            </w:r>
            <w:r>
              <w:rPr>
                <w:noProof/>
                <w:webHidden/>
              </w:rPr>
              <w:fldChar w:fldCharType="separate"/>
            </w:r>
            <w:r w:rsidR="00A23B67">
              <w:rPr>
                <w:noProof/>
                <w:webHidden/>
              </w:rPr>
              <w:t>131</w:t>
            </w:r>
            <w:r>
              <w:rPr>
                <w:noProof/>
                <w:webHidden/>
              </w:rPr>
              <w:fldChar w:fldCharType="end"/>
            </w:r>
          </w:hyperlink>
        </w:p>
        <w:p w14:paraId="28BB56F7" w14:textId="22994B54"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95" w:history="1">
            <w:r w:rsidRPr="00332117">
              <w:rPr>
                <w:rStyle w:val="Hyperlink"/>
                <w:noProof/>
              </w:rPr>
              <w:t>6.5</w:t>
            </w:r>
            <w:r>
              <w:rPr>
                <w:rFonts w:asciiTheme="minorHAnsi" w:eastAsiaTheme="minorEastAsia" w:hAnsiTheme="minorHAnsi" w:cstheme="minorBidi"/>
                <w:b w:val="0"/>
                <w:bCs w:val="0"/>
                <w:noProof/>
                <w:lang w:val="el-GR" w:eastAsia="el-GR"/>
              </w:rPr>
              <w:tab/>
            </w:r>
            <w:r w:rsidRPr="00332117">
              <w:rPr>
                <w:rStyle w:val="Hyperlink"/>
                <w:noProof/>
              </w:rPr>
              <w:t>Εγγυημένη λειτουργία προμήθειας</w:t>
            </w:r>
            <w:r>
              <w:rPr>
                <w:noProof/>
                <w:webHidden/>
              </w:rPr>
              <w:tab/>
            </w:r>
            <w:r>
              <w:rPr>
                <w:noProof/>
                <w:webHidden/>
              </w:rPr>
              <w:fldChar w:fldCharType="begin"/>
            </w:r>
            <w:r>
              <w:rPr>
                <w:noProof/>
                <w:webHidden/>
              </w:rPr>
              <w:instrText xml:space="preserve"> PAGEREF _Toc154668095 \h </w:instrText>
            </w:r>
            <w:r>
              <w:rPr>
                <w:noProof/>
                <w:webHidden/>
              </w:rPr>
            </w:r>
            <w:r>
              <w:rPr>
                <w:noProof/>
                <w:webHidden/>
              </w:rPr>
              <w:fldChar w:fldCharType="separate"/>
            </w:r>
            <w:r w:rsidR="00A23B67">
              <w:rPr>
                <w:noProof/>
                <w:webHidden/>
              </w:rPr>
              <w:t>132</w:t>
            </w:r>
            <w:r>
              <w:rPr>
                <w:noProof/>
                <w:webHidden/>
              </w:rPr>
              <w:fldChar w:fldCharType="end"/>
            </w:r>
          </w:hyperlink>
        </w:p>
        <w:p w14:paraId="36041C78" w14:textId="018E5775"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096" w:history="1">
            <w:r w:rsidRPr="00332117">
              <w:rPr>
                <w:rStyle w:val="Hyperlink"/>
                <w:noProof/>
              </w:rPr>
              <w:t>6.6</w:t>
            </w:r>
            <w:r>
              <w:rPr>
                <w:rFonts w:asciiTheme="minorHAnsi" w:eastAsiaTheme="minorEastAsia" w:hAnsiTheme="minorHAnsi" w:cstheme="minorBidi"/>
                <w:b w:val="0"/>
                <w:bCs w:val="0"/>
                <w:noProof/>
                <w:lang w:val="el-GR" w:eastAsia="el-GR"/>
              </w:rPr>
              <w:tab/>
            </w:r>
            <w:r w:rsidRPr="00332117">
              <w:rPr>
                <w:rStyle w:val="Hyperlink"/>
                <w:noProof/>
              </w:rPr>
              <w:t>Αναπροσαρμογή τιμής</w:t>
            </w:r>
            <w:r>
              <w:rPr>
                <w:noProof/>
                <w:webHidden/>
              </w:rPr>
              <w:tab/>
            </w:r>
            <w:r>
              <w:rPr>
                <w:noProof/>
                <w:webHidden/>
              </w:rPr>
              <w:fldChar w:fldCharType="begin"/>
            </w:r>
            <w:r>
              <w:rPr>
                <w:noProof/>
                <w:webHidden/>
              </w:rPr>
              <w:instrText xml:space="preserve"> PAGEREF _Toc154668096 \h </w:instrText>
            </w:r>
            <w:r>
              <w:rPr>
                <w:noProof/>
                <w:webHidden/>
              </w:rPr>
            </w:r>
            <w:r>
              <w:rPr>
                <w:noProof/>
                <w:webHidden/>
              </w:rPr>
              <w:fldChar w:fldCharType="separate"/>
            </w:r>
            <w:r w:rsidR="00A23B67">
              <w:rPr>
                <w:noProof/>
                <w:webHidden/>
              </w:rPr>
              <w:t>133</w:t>
            </w:r>
            <w:r>
              <w:rPr>
                <w:noProof/>
                <w:webHidden/>
              </w:rPr>
              <w:fldChar w:fldCharType="end"/>
            </w:r>
          </w:hyperlink>
        </w:p>
        <w:p w14:paraId="56C50028" w14:textId="27CB056E"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097" w:history="1">
            <w:r w:rsidRPr="00332117">
              <w:rPr>
                <w:rStyle w:val="Hyperlink"/>
                <w:noProof/>
              </w:rPr>
              <w:t>6.7. Επικαιροποίηση προσφερόμενων ειδών κατά την εκτέλεση της σύμβασης</w:t>
            </w:r>
            <w:r>
              <w:rPr>
                <w:noProof/>
                <w:webHidden/>
              </w:rPr>
              <w:tab/>
            </w:r>
            <w:r>
              <w:rPr>
                <w:noProof/>
                <w:webHidden/>
              </w:rPr>
              <w:fldChar w:fldCharType="begin"/>
            </w:r>
            <w:r>
              <w:rPr>
                <w:noProof/>
                <w:webHidden/>
              </w:rPr>
              <w:instrText xml:space="preserve"> PAGEREF _Toc154668097 \h </w:instrText>
            </w:r>
            <w:r>
              <w:rPr>
                <w:noProof/>
                <w:webHidden/>
              </w:rPr>
            </w:r>
            <w:r>
              <w:rPr>
                <w:noProof/>
                <w:webHidden/>
              </w:rPr>
              <w:fldChar w:fldCharType="separate"/>
            </w:r>
            <w:r w:rsidR="00A23B67">
              <w:rPr>
                <w:noProof/>
                <w:webHidden/>
              </w:rPr>
              <w:t>133</w:t>
            </w:r>
            <w:r>
              <w:rPr>
                <w:noProof/>
                <w:webHidden/>
              </w:rPr>
              <w:fldChar w:fldCharType="end"/>
            </w:r>
          </w:hyperlink>
        </w:p>
        <w:p w14:paraId="5EA3F331" w14:textId="29CBCC31"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098" w:history="1">
            <w:r w:rsidRPr="00332117">
              <w:rPr>
                <w:rStyle w:val="Hyperlink"/>
                <w:rFonts w:cstheme="minorHAnsi"/>
                <w:noProof/>
              </w:rPr>
              <w:t>ΠΑΡΑΡΤΗΜΑΤΑ</w:t>
            </w:r>
            <w:r>
              <w:rPr>
                <w:noProof/>
                <w:webHidden/>
              </w:rPr>
              <w:tab/>
            </w:r>
            <w:r>
              <w:rPr>
                <w:noProof/>
                <w:webHidden/>
              </w:rPr>
              <w:fldChar w:fldCharType="begin"/>
            </w:r>
            <w:r>
              <w:rPr>
                <w:noProof/>
                <w:webHidden/>
              </w:rPr>
              <w:instrText xml:space="preserve"> PAGEREF _Toc154668098 \h </w:instrText>
            </w:r>
            <w:r>
              <w:rPr>
                <w:noProof/>
                <w:webHidden/>
              </w:rPr>
            </w:r>
            <w:r>
              <w:rPr>
                <w:noProof/>
                <w:webHidden/>
              </w:rPr>
              <w:fldChar w:fldCharType="separate"/>
            </w:r>
            <w:r w:rsidR="00A23B67">
              <w:rPr>
                <w:noProof/>
                <w:webHidden/>
              </w:rPr>
              <w:t>134</w:t>
            </w:r>
            <w:r>
              <w:rPr>
                <w:noProof/>
                <w:webHidden/>
              </w:rPr>
              <w:fldChar w:fldCharType="end"/>
            </w:r>
          </w:hyperlink>
        </w:p>
        <w:p w14:paraId="52B597E2" w14:textId="694C962C"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099" w:history="1">
            <w:r w:rsidRPr="00332117">
              <w:rPr>
                <w:rStyle w:val="Hyperlink"/>
                <w:rFonts w:cstheme="minorHAnsi"/>
                <w:noProof/>
                <w:lang w:val="el-GR"/>
              </w:rPr>
              <w:t>ΠΑΡΑΡΤΗΜΑ Ι – Αναλυτική Περιγραφή Φυσικού και Οικονομικού Αντικειμένου της Σύμβασης</w:t>
            </w:r>
            <w:r>
              <w:rPr>
                <w:noProof/>
                <w:webHidden/>
              </w:rPr>
              <w:tab/>
            </w:r>
            <w:r>
              <w:rPr>
                <w:noProof/>
                <w:webHidden/>
              </w:rPr>
              <w:fldChar w:fldCharType="begin"/>
            </w:r>
            <w:r>
              <w:rPr>
                <w:noProof/>
                <w:webHidden/>
              </w:rPr>
              <w:instrText xml:space="preserve"> PAGEREF _Toc154668099 \h </w:instrText>
            </w:r>
            <w:r>
              <w:rPr>
                <w:noProof/>
                <w:webHidden/>
              </w:rPr>
            </w:r>
            <w:r>
              <w:rPr>
                <w:noProof/>
                <w:webHidden/>
              </w:rPr>
              <w:fldChar w:fldCharType="separate"/>
            </w:r>
            <w:r w:rsidR="00A23B67">
              <w:rPr>
                <w:noProof/>
                <w:webHidden/>
              </w:rPr>
              <w:t>135</w:t>
            </w:r>
            <w:r>
              <w:rPr>
                <w:noProof/>
                <w:webHidden/>
              </w:rPr>
              <w:fldChar w:fldCharType="end"/>
            </w:r>
          </w:hyperlink>
        </w:p>
        <w:p w14:paraId="1B90A753" w14:textId="7AD5EA4A"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100" w:history="1">
            <w:r w:rsidRPr="00332117">
              <w:rPr>
                <w:rStyle w:val="Hyperlink"/>
                <w:rFonts w:cstheme="minorHAnsi"/>
                <w:noProof/>
                <w:lang w:val="el-GR"/>
              </w:rPr>
              <w:t>1</w:t>
            </w:r>
            <w:r>
              <w:rPr>
                <w:rFonts w:asciiTheme="minorHAnsi" w:eastAsiaTheme="minorEastAsia" w:hAnsiTheme="minorHAnsi" w:cstheme="minorBidi"/>
                <w:b w:val="0"/>
                <w:bCs w:val="0"/>
                <w:noProof/>
                <w:sz w:val="22"/>
                <w:szCs w:val="22"/>
                <w:lang w:val="el-GR" w:eastAsia="el-GR"/>
              </w:rPr>
              <w:tab/>
            </w:r>
            <w:r w:rsidRPr="00332117">
              <w:rPr>
                <w:rStyle w:val="Hyperlink"/>
                <w:rFonts w:cstheme="minorHAnsi"/>
                <w:noProof/>
                <w:lang w:val="el-GR"/>
              </w:rPr>
              <w:t>Περιβάλλον της Προμήθειας</w:t>
            </w:r>
            <w:r>
              <w:rPr>
                <w:noProof/>
                <w:webHidden/>
              </w:rPr>
              <w:tab/>
            </w:r>
            <w:r>
              <w:rPr>
                <w:noProof/>
                <w:webHidden/>
              </w:rPr>
              <w:fldChar w:fldCharType="begin"/>
            </w:r>
            <w:r>
              <w:rPr>
                <w:noProof/>
                <w:webHidden/>
              </w:rPr>
              <w:instrText xml:space="preserve"> PAGEREF _Toc154668100 \h </w:instrText>
            </w:r>
            <w:r>
              <w:rPr>
                <w:noProof/>
                <w:webHidden/>
              </w:rPr>
            </w:r>
            <w:r>
              <w:rPr>
                <w:noProof/>
                <w:webHidden/>
              </w:rPr>
              <w:fldChar w:fldCharType="separate"/>
            </w:r>
            <w:r w:rsidR="00A23B67">
              <w:rPr>
                <w:noProof/>
                <w:webHidden/>
              </w:rPr>
              <w:t>135</w:t>
            </w:r>
            <w:r>
              <w:rPr>
                <w:noProof/>
                <w:webHidden/>
              </w:rPr>
              <w:fldChar w:fldCharType="end"/>
            </w:r>
          </w:hyperlink>
        </w:p>
        <w:p w14:paraId="176FD60C" w14:textId="79BAEC4A"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01" w:history="1">
            <w:r w:rsidRPr="00332117">
              <w:rPr>
                <w:rStyle w:val="Hyperlink"/>
                <w:rFonts w:cstheme="minorHAnsi"/>
                <w:noProof/>
                <w:lang w:val="el-GR"/>
              </w:rPr>
              <w:t>1.1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Εμπλεκόμενοι στην υλοποίηση του αντικειμένου της σύμβασης</w:t>
            </w:r>
            <w:r>
              <w:rPr>
                <w:noProof/>
                <w:webHidden/>
              </w:rPr>
              <w:tab/>
            </w:r>
            <w:r>
              <w:rPr>
                <w:noProof/>
                <w:webHidden/>
              </w:rPr>
              <w:fldChar w:fldCharType="begin"/>
            </w:r>
            <w:r>
              <w:rPr>
                <w:noProof/>
                <w:webHidden/>
              </w:rPr>
              <w:instrText xml:space="preserve"> PAGEREF _Toc154668101 \h </w:instrText>
            </w:r>
            <w:r>
              <w:rPr>
                <w:noProof/>
                <w:webHidden/>
              </w:rPr>
            </w:r>
            <w:r>
              <w:rPr>
                <w:noProof/>
                <w:webHidden/>
              </w:rPr>
              <w:fldChar w:fldCharType="separate"/>
            </w:r>
            <w:r w:rsidR="00A23B67">
              <w:rPr>
                <w:noProof/>
                <w:webHidden/>
              </w:rPr>
              <w:t>135</w:t>
            </w:r>
            <w:r>
              <w:rPr>
                <w:noProof/>
                <w:webHidden/>
              </w:rPr>
              <w:fldChar w:fldCharType="end"/>
            </w:r>
          </w:hyperlink>
        </w:p>
        <w:p w14:paraId="38735B5C" w14:textId="2B70E4D0"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2" w:history="1">
            <w:r w:rsidRPr="00332117">
              <w:rPr>
                <w:rStyle w:val="Hyperlink"/>
                <w:noProof/>
                <w:lang w:val="el-GR"/>
              </w:rPr>
              <w:t>1.1.1</w:t>
            </w:r>
            <w:r>
              <w:rPr>
                <w:rFonts w:asciiTheme="minorHAnsi" w:eastAsiaTheme="minorEastAsia" w:hAnsiTheme="minorHAnsi" w:cstheme="minorBidi"/>
                <w:b w:val="0"/>
                <w:bCs w:val="0"/>
                <w:noProof/>
                <w:lang w:val="el-GR" w:eastAsia="el-GR"/>
              </w:rPr>
              <w:tab/>
            </w:r>
            <w:r w:rsidRPr="00332117">
              <w:rPr>
                <w:rStyle w:val="Hyperlink"/>
                <w:noProof/>
                <w:lang w:val="el-GR"/>
              </w:rPr>
              <w:t>Συνοπτική παρουσίαση Φορέα Λειτουργίας και Υλοποίησης</w:t>
            </w:r>
            <w:r>
              <w:rPr>
                <w:noProof/>
                <w:webHidden/>
              </w:rPr>
              <w:tab/>
            </w:r>
            <w:r>
              <w:rPr>
                <w:noProof/>
                <w:webHidden/>
              </w:rPr>
              <w:fldChar w:fldCharType="begin"/>
            </w:r>
            <w:r>
              <w:rPr>
                <w:noProof/>
                <w:webHidden/>
              </w:rPr>
              <w:instrText xml:space="preserve"> PAGEREF _Toc154668102 \h </w:instrText>
            </w:r>
            <w:r>
              <w:rPr>
                <w:noProof/>
                <w:webHidden/>
              </w:rPr>
            </w:r>
            <w:r>
              <w:rPr>
                <w:noProof/>
                <w:webHidden/>
              </w:rPr>
              <w:fldChar w:fldCharType="separate"/>
            </w:r>
            <w:r w:rsidR="00A23B67">
              <w:rPr>
                <w:noProof/>
                <w:webHidden/>
              </w:rPr>
              <w:t>135</w:t>
            </w:r>
            <w:r>
              <w:rPr>
                <w:noProof/>
                <w:webHidden/>
              </w:rPr>
              <w:fldChar w:fldCharType="end"/>
            </w:r>
          </w:hyperlink>
        </w:p>
        <w:p w14:paraId="3C849976" w14:textId="11B842A3"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3" w:history="1">
            <w:r w:rsidRPr="00332117">
              <w:rPr>
                <w:rStyle w:val="Hyperlink"/>
                <w:rFonts w:cstheme="minorHAnsi"/>
                <w:noProof/>
                <w:lang w:val="el-GR"/>
              </w:rPr>
              <w:t>1.1.2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Όργανα και Επιτροπές (Διακυβέρνηση της Σύμβασης Προμήθειας)</w:t>
            </w:r>
            <w:r>
              <w:rPr>
                <w:noProof/>
                <w:webHidden/>
              </w:rPr>
              <w:tab/>
            </w:r>
            <w:r>
              <w:rPr>
                <w:noProof/>
                <w:webHidden/>
              </w:rPr>
              <w:fldChar w:fldCharType="begin"/>
            </w:r>
            <w:r>
              <w:rPr>
                <w:noProof/>
                <w:webHidden/>
              </w:rPr>
              <w:instrText xml:space="preserve"> PAGEREF _Toc154668103 \h </w:instrText>
            </w:r>
            <w:r>
              <w:rPr>
                <w:noProof/>
                <w:webHidden/>
              </w:rPr>
            </w:r>
            <w:r>
              <w:rPr>
                <w:noProof/>
                <w:webHidden/>
              </w:rPr>
              <w:fldChar w:fldCharType="separate"/>
            </w:r>
            <w:r w:rsidR="00A23B67">
              <w:rPr>
                <w:noProof/>
                <w:webHidden/>
              </w:rPr>
              <w:t>136</w:t>
            </w:r>
            <w:r>
              <w:rPr>
                <w:noProof/>
                <w:webHidden/>
              </w:rPr>
              <w:fldChar w:fldCharType="end"/>
            </w:r>
          </w:hyperlink>
        </w:p>
        <w:p w14:paraId="460010D2" w14:textId="2D228EF2"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04" w:history="1">
            <w:r w:rsidRPr="00332117">
              <w:rPr>
                <w:rStyle w:val="Hyperlink"/>
                <w:rFonts w:cstheme="minorHAnsi"/>
                <w:noProof/>
                <w:lang w:val="el-GR"/>
              </w:rPr>
              <w:t>1.2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Υφιστάμενη Κατάσταση</w:t>
            </w:r>
            <w:r>
              <w:rPr>
                <w:noProof/>
                <w:webHidden/>
              </w:rPr>
              <w:tab/>
            </w:r>
            <w:r>
              <w:rPr>
                <w:noProof/>
                <w:webHidden/>
              </w:rPr>
              <w:fldChar w:fldCharType="begin"/>
            </w:r>
            <w:r>
              <w:rPr>
                <w:noProof/>
                <w:webHidden/>
              </w:rPr>
              <w:instrText xml:space="preserve"> PAGEREF _Toc154668104 \h </w:instrText>
            </w:r>
            <w:r>
              <w:rPr>
                <w:noProof/>
                <w:webHidden/>
              </w:rPr>
            </w:r>
            <w:r>
              <w:rPr>
                <w:noProof/>
                <w:webHidden/>
              </w:rPr>
              <w:fldChar w:fldCharType="separate"/>
            </w:r>
            <w:r w:rsidR="00A23B67">
              <w:rPr>
                <w:noProof/>
                <w:webHidden/>
              </w:rPr>
              <w:t>137</w:t>
            </w:r>
            <w:r>
              <w:rPr>
                <w:noProof/>
                <w:webHidden/>
              </w:rPr>
              <w:fldChar w:fldCharType="end"/>
            </w:r>
          </w:hyperlink>
        </w:p>
        <w:p w14:paraId="0B9210AC" w14:textId="289D8370"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5" w:history="1">
            <w:r w:rsidRPr="00332117">
              <w:rPr>
                <w:rStyle w:val="Hyperlink"/>
                <w:rFonts w:cstheme="minorHAnsi"/>
                <w:noProof/>
                <w:lang w:val="el-GR"/>
              </w:rPr>
              <w:t>1.2.1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Συνοπτική περιγραφή των υπηρεσιών και της λειτουργίας της ΕΔΥΤΕ ΑΕ</w:t>
            </w:r>
            <w:r>
              <w:rPr>
                <w:noProof/>
                <w:webHidden/>
              </w:rPr>
              <w:tab/>
            </w:r>
            <w:r>
              <w:rPr>
                <w:noProof/>
                <w:webHidden/>
              </w:rPr>
              <w:fldChar w:fldCharType="begin"/>
            </w:r>
            <w:r>
              <w:rPr>
                <w:noProof/>
                <w:webHidden/>
              </w:rPr>
              <w:instrText xml:space="preserve"> PAGEREF _Toc154668105 \h </w:instrText>
            </w:r>
            <w:r>
              <w:rPr>
                <w:noProof/>
                <w:webHidden/>
              </w:rPr>
            </w:r>
            <w:r>
              <w:rPr>
                <w:noProof/>
                <w:webHidden/>
              </w:rPr>
              <w:fldChar w:fldCharType="separate"/>
            </w:r>
            <w:r w:rsidR="00A23B67">
              <w:rPr>
                <w:noProof/>
                <w:webHidden/>
              </w:rPr>
              <w:t>140</w:t>
            </w:r>
            <w:r>
              <w:rPr>
                <w:noProof/>
                <w:webHidden/>
              </w:rPr>
              <w:fldChar w:fldCharType="end"/>
            </w:r>
          </w:hyperlink>
        </w:p>
        <w:p w14:paraId="7D965BCA" w14:textId="42264650"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6" w:history="1">
            <w:r w:rsidRPr="00332117">
              <w:rPr>
                <w:rStyle w:val="Hyperlink"/>
                <w:rFonts w:cstheme="minorHAnsi"/>
                <w:noProof/>
                <w:lang w:val="el-GR"/>
              </w:rPr>
              <w:t>1.2.1.1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Υπηρεσίες για τους Φορείς της ΕΔΥΤΕ ΑΕ</w:t>
            </w:r>
            <w:r>
              <w:rPr>
                <w:noProof/>
                <w:webHidden/>
              </w:rPr>
              <w:tab/>
            </w:r>
            <w:r>
              <w:rPr>
                <w:noProof/>
                <w:webHidden/>
              </w:rPr>
              <w:fldChar w:fldCharType="begin"/>
            </w:r>
            <w:r>
              <w:rPr>
                <w:noProof/>
                <w:webHidden/>
              </w:rPr>
              <w:instrText xml:space="preserve"> PAGEREF _Toc154668106 \h </w:instrText>
            </w:r>
            <w:r>
              <w:rPr>
                <w:noProof/>
                <w:webHidden/>
              </w:rPr>
            </w:r>
            <w:r>
              <w:rPr>
                <w:noProof/>
                <w:webHidden/>
              </w:rPr>
              <w:fldChar w:fldCharType="separate"/>
            </w:r>
            <w:r w:rsidR="00A23B67">
              <w:rPr>
                <w:noProof/>
                <w:webHidden/>
              </w:rPr>
              <w:t>141</w:t>
            </w:r>
            <w:r>
              <w:rPr>
                <w:noProof/>
                <w:webHidden/>
              </w:rPr>
              <w:fldChar w:fldCharType="end"/>
            </w:r>
          </w:hyperlink>
        </w:p>
        <w:p w14:paraId="0C4C5543" w14:textId="10F029DB"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7" w:history="1">
            <w:r w:rsidRPr="00332117">
              <w:rPr>
                <w:rStyle w:val="Hyperlink"/>
                <w:rFonts w:cstheme="minorHAnsi"/>
                <w:noProof/>
                <w:lang w:val="el-GR"/>
              </w:rPr>
              <w:t>1.2.1.2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Υπηρεσίες για τους Χρήστες της ΕΔΥΤΕ ΑΕ</w:t>
            </w:r>
            <w:r>
              <w:rPr>
                <w:noProof/>
                <w:webHidden/>
              </w:rPr>
              <w:tab/>
            </w:r>
            <w:r>
              <w:rPr>
                <w:noProof/>
                <w:webHidden/>
              </w:rPr>
              <w:fldChar w:fldCharType="begin"/>
            </w:r>
            <w:r>
              <w:rPr>
                <w:noProof/>
                <w:webHidden/>
              </w:rPr>
              <w:instrText xml:space="preserve"> PAGEREF _Toc154668107 \h </w:instrText>
            </w:r>
            <w:r>
              <w:rPr>
                <w:noProof/>
                <w:webHidden/>
              </w:rPr>
            </w:r>
            <w:r>
              <w:rPr>
                <w:noProof/>
                <w:webHidden/>
              </w:rPr>
              <w:fldChar w:fldCharType="separate"/>
            </w:r>
            <w:r w:rsidR="00A23B67">
              <w:rPr>
                <w:noProof/>
                <w:webHidden/>
              </w:rPr>
              <w:t>142</w:t>
            </w:r>
            <w:r>
              <w:rPr>
                <w:noProof/>
                <w:webHidden/>
              </w:rPr>
              <w:fldChar w:fldCharType="end"/>
            </w:r>
          </w:hyperlink>
        </w:p>
        <w:p w14:paraId="676FAEFF" w14:textId="71AE6476"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8" w:history="1">
            <w:r w:rsidRPr="00332117">
              <w:rPr>
                <w:rStyle w:val="Hyperlink"/>
                <w:rFonts w:cstheme="minorHAnsi"/>
                <w:noProof/>
                <w:lang w:val="el-GR"/>
              </w:rPr>
              <w:t>1.2.2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Οργανωτική Δομή και Στελέχωση της ΕΔΥΤΕ ΑΕ</w:t>
            </w:r>
            <w:r>
              <w:rPr>
                <w:noProof/>
                <w:webHidden/>
              </w:rPr>
              <w:tab/>
            </w:r>
            <w:r>
              <w:rPr>
                <w:noProof/>
                <w:webHidden/>
              </w:rPr>
              <w:fldChar w:fldCharType="begin"/>
            </w:r>
            <w:r>
              <w:rPr>
                <w:noProof/>
                <w:webHidden/>
              </w:rPr>
              <w:instrText xml:space="preserve"> PAGEREF _Toc154668108 \h </w:instrText>
            </w:r>
            <w:r>
              <w:rPr>
                <w:noProof/>
                <w:webHidden/>
              </w:rPr>
            </w:r>
            <w:r>
              <w:rPr>
                <w:noProof/>
                <w:webHidden/>
              </w:rPr>
              <w:fldChar w:fldCharType="separate"/>
            </w:r>
            <w:r w:rsidR="00A23B67">
              <w:rPr>
                <w:noProof/>
                <w:webHidden/>
              </w:rPr>
              <w:t>143</w:t>
            </w:r>
            <w:r>
              <w:rPr>
                <w:noProof/>
                <w:webHidden/>
              </w:rPr>
              <w:fldChar w:fldCharType="end"/>
            </w:r>
          </w:hyperlink>
        </w:p>
        <w:p w14:paraId="42996DAA" w14:textId="1D496565"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09" w:history="1">
            <w:r w:rsidRPr="00332117">
              <w:rPr>
                <w:rStyle w:val="Hyperlink"/>
                <w:rFonts w:cstheme="minorHAnsi"/>
                <w:noProof/>
                <w:lang w:val="el-GR"/>
              </w:rPr>
              <w:t>1.2.3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Ανάλυση Υποδομών Τεχνολογιών Πληροφορικής και Επικοινωνιών</w:t>
            </w:r>
            <w:r>
              <w:rPr>
                <w:noProof/>
                <w:webHidden/>
              </w:rPr>
              <w:tab/>
            </w:r>
            <w:r>
              <w:rPr>
                <w:noProof/>
                <w:webHidden/>
              </w:rPr>
              <w:fldChar w:fldCharType="begin"/>
            </w:r>
            <w:r>
              <w:rPr>
                <w:noProof/>
                <w:webHidden/>
              </w:rPr>
              <w:instrText xml:space="preserve"> PAGEREF _Toc154668109 \h </w:instrText>
            </w:r>
            <w:r>
              <w:rPr>
                <w:noProof/>
                <w:webHidden/>
              </w:rPr>
            </w:r>
            <w:r>
              <w:rPr>
                <w:noProof/>
                <w:webHidden/>
              </w:rPr>
              <w:fldChar w:fldCharType="separate"/>
            </w:r>
            <w:r w:rsidR="00A23B67">
              <w:rPr>
                <w:noProof/>
                <w:webHidden/>
              </w:rPr>
              <w:t>149</w:t>
            </w:r>
            <w:r>
              <w:rPr>
                <w:noProof/>
                <w:webHidden/>
              </w:rPr>
              <w:fldChar w:fldCharType="end"/>
            </w:r>
          </w:hyperlink>
        </w:p>
        <w:p w14:paraId="1310E45C" w14:textId="20A95CD6"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10" w:history="1">
            <w:r w:rsidRPr="00332117">
              <w:rPr>
                <w:rStyle w:val="Hyperlink"/>
                <w:rFonts w:cstheme="minorHAnsi"/>
                <w:noProof/>
                <w:lang w:val="el-GR"/>
              </w:rPr>
              <w:t>1.2.3.1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Δίκτυο ΕΔΕΤ</w:t>
            </w:r>
            <w:r>
              <w:rPr>
                <w:noProof/>
                <w:webHidden/>
              </w:rPr>
              <w:tab/>
            </w:r>
            <w:r>
              <w:rPr>
                <w:noProof/>
                <w:webHidden/>
              </w:rPr>
              <w:fldChar w:fldCharType="begin"/>
            </w:r>
            <w:r>
              <w:rPr>
                <w:noProof/>
                <w:webHidden/>
              </w:rPr>
              <w:instrText xml:space="preserve"> PAGEREF _Toc154668110 \h </w:instrText>
            </w:r>
            <w:r>
              <w:rPr>
                <w:noProof/>
                <w:webHidden/>
              </w:rPr>
            </w:r>
            <w:r>
              <w:rPr>
                <w:noProof/>
                <w:webHidden/>
              </w:rPr>
              <w:fldChar w:fldCharType="separate"/>
            </w:r>
            <w:r w:rsidR="00A23B67">
              <w:rPr>
                <w:noProof/>
                <w:webHidden/>
              </w:rPr>
              <w:t>149</w:t>
            </w:r>
            <w:r>
              <w:rPr>
                <w:noProof/>
                <w:webHidden/>
              </w:rPr>
              <w:fldChar w:fldCharType="end"/>
            </w:r>
          </w:hyperlink>
        </w:p>
        <w:p w14:paraId="0A15497C" w14:textId="7447C2D0"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11" w:history="1">
            <w:r w:rsidRPr="00332117">
              <w:rPr>
                <w:rStyle w:val="Hyperlink"/>
                <w:rFonts w:cstheme="minorHAnsi"/>
                <w:noProof/>
                <w:lang w:val="el-GR"/>
              </w:rPr>
              <w:t>1.2.3.2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Υφιστάμενα Κέντρα Δεδομένων και Υπηρεσιών της ΕΔΥΤΕ ΑΕ</w:t>
            </w:r>
            <w:r>
              <w:rPr>
                <w:noProof/>
                <w:webHidden/>
              </w:rPr>
              <w:tab/>
            </w:r>
            <w:r>
              <w:rPr>
                <w:noProof/>
                <w:webHidden/>
              </w:rPr>
              <w:fldChar w:fldCharType="begin"/>
            </w:r>
            <w:r>
              <w:rPr>
                <w:noProof/>
                <w:webHidden/>
              </w:rPr>
              <w:instrText xml:space="preserve"> PAGEREF _Toc154668111 \h </w:instrText>
            </w:r>
            <w:r>
              <w:rPr>
                <w:noProof/>
                <w:webHidden/>
              </w:rPr>
            </w:r>
            <w:r>
              <w:rPr>
                <w:noProof/>
                <w:webHidden/>
              </w:rPr>
              <w:fldChar w:fldCharType="separate"/>
            </w:r>
            <w:r w:rsidR="00A23B67">
              <w:rPr>
                <w:noProof/>
                <w:webHidden/>
              </w:rPr>
              <w:t>151</w:t>
            </w:r>
            <w:r>
              <w:rPr>
                <w:noProof/>
                <w:webHidden/>
              </w:rPr>
              <w:fldChar w:fldCharType="end"/>
            </w:r>
          </w:hyperlink>
        </w:p>
        <w:p w14:paraId="6DB0C607" w14:textId="08CAF456" w:rsidR="00122789" w:rsidRDefault="00122789">
          <w:pPr>
            <w:pStyle w:val="TOC2"/>
            <w:tabs>
              <w:tab w:val="left" w:pos="1320"/>
              <w:tab w:val="right" w:leader="dot" w:pos="8255"/>
            </w:tabs>
            <w:rPr>
              <w:rFonts w:asciiTheme="minorHAnsi" w:eastAsiaTheme="minorEastAsia" w:hAnsiTheme="minorHAnsi" w:cstheme="minorBidi"/>
              <w:b w:val="0"/>
              <w:bCs w:val="0"/>
              <w:noProof/>
              <w:lang w:val="el-GR" w:eastAsia="el-GR"/>
            </w:rPr>
          </w:pPr>
          <w:hyperlink w:anchor="_Toc154668112" w:history="1">
            <w:r w:rsidRPr="00332117">
              <w:rPr>
                <w:rStyle w:val="Hyperlink"/>
                <w:rFonts w:cstheme="minorHAnsi"/>
                <w:noProof/>
                <w:lang w:val="el-GR"/>
              </w:rPr>
              <w:t>1.2.3.2.1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Κέντρο Δεδομένων &amp; Υπηρεσιών της ΕΔΥΤΕ ΑΕ στο κτήριο Εθνικό Κέντρο Τεκμηρίωσης/Εθνικό Ίδρυμα Ερευνών ( ΕΔΥΤΕ/ΕΚΤ-ΕΙΕ)</w:t>
            </w:r>
            <w:r>
              <w:rPr>
                <w:noProof/>
                <w:webHidden/>
              </w:rPr>
              <w:tab/>
            </w:r>
            <w:r>
              <w:rPr>
                <w:noProof/>
                <w:webHidden/>
              </w:rPr>
              <w:fldChar w:fldCharType="begin"/>
            </w:r>
            <w:r>
              <w:rPr>
                <w:noProof/>
                <w:webHidden/>
              </w:rPr>
              <w:instrText xml:space="preserve"> PAGEREF _Toc154668112 \h </w:instrText>
            </w:r>
            <w:r>
              <w:rPr>
                <w:noProof/>
                <w:webHidden/>
              </w:rPr>
            </w:r>
            <w:r>
              <w:rPr>
                <w:noProof/>
                <w:webHidden/>
              </w:rPr>
              <w:fldChar w:fldCharType="separate"/>
            </w:r>
            <w:r w:rsidR="00A23B67">
              <w:rPr>
                <w:noProof/>
                <w:webHidden/>
              </w:rPr>
              <w:t>151</w:t>
            </w:r>
            <w:r>
              <w:rPr>
                <w:noProof/>
                <w:webHidden/>
              </w:rPr>
              <w:fldChar w:fldCharType="end"/>
            </w:r>
          </w:hyperlink>
        </w:p>
        <w:p w14:paraId="31A9EC49" w14:textId="0A019AFE" w:rsidR="00122789" w:rsidRDefault="00122789">
          <w:pPr>
            <w:pStyle w:val="TOC2"/>
            <w:tabs>
              <w:tab w:val="left" w:pos="1320"/>
              <w:tab w:val="right" w:leader="dot" w:pos="8255"/>
            </w:tabs>
            <w:rPr>
              <w:rFonts w:asciiTheme="minorHAnsi" w:eastAsiaTheme="minorEastAsia" w:hAnsiTheme="minorHAnsi" w:cstheme="minorBidi"/>
              <w:b w:val="0"/>
              <w:bCs w:val="0"/>
              <w:noProof/>
              <w:lang w:val="el-GR" w:eastAsia="el-GR"/>
            </w:rPr>
          </w:pPr>
          <w:hyperlink w:anchor="_Toc154668113" w:history="1">
            <w:r w:rsidRPr="00332117">
              <w:rPr>
                <w:rStyle w:val="Hyperlink"/>
                <w:rFonts w:cstheme="minorHAnsi"/>
                <w:noProof/>
                <w:lang w:val="el-GR"/>
              </w:rPr>
              <w:t>1.2.3.2.2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Κέντρο Δεδομένων &amp; Υπηρεσιών της ΕΔΥΤΕ ΑΕ στο κτήριο του Υπουργείου Παιδείας, Έρευνας και Θρησκευμάτων (ΕΔΥΤΕ/ΥΠΠΕΘ)</w:t>
            </w:r>
            <w:r>
              <w:rPr>
                <w:noProof/>
                <w:webHidden/>
              </w:rPr>
              <w:tab/>
            </w:r>
            <w:r>
              <w:rPr>
                <w:noProof/>
                <w:webHidden/>
              </w:rPr>
              <w:fldChar w:fldCharType="begin"/>
            </w:r>
            <w:r>
              <w:rPr>
                <w:noProof/>
                <w:webHidden/>
              </w:rPr>
              <w:instrText xml:space="preserve"> PAGEREF _Toc154668113 \h </w:instrText>
            </w:r>
            <w:r>
              <w:rPr>
                <w:noProof/>
                <w:webHidden/>
              </w:rPr>
            </w:r>
            <w:r>
              <w:rPr>
                <w:noProof/>
                <w:webHidden/>
              </w:rPr>
              <w:fldChar w:fldCharType="separate"/>
            </w:r>
            <w:r w:rsidR="00A23B67">
              <w:rPr>
                <w:noProof/>
                <w:webHidden/>
              </w:rPr>
              <w:t>151</w:t>
            </w:r>
            <w:r>
              <w:rPr>
                <w:noProof/>
                <w:webHidden/>
              </w:rPr>
              <w:fldChar w:fldCharType="end"/>
            </w:r>
          </w:hyperlink>
        </w:p>
        <w:p w14:paraId="5EDA7C2B" w14:textId="76C249EF" w:rsidR="00122789" w:rsidRDefault="00122789">
          <w:pPr>
            <w:pStyle w:val="TOC2"/>
            <w:tabs>
              <w:tab w:val="left" w:pos="1320"/>
              <w:tab w:val="right" w:leader="dot" w:pos="8255"/>
            </w:tabs>
            <w:rPr>
              <w:rFonts w:asciiTheme="minorHAnsi" w:eastAsiaTheme="minorEastAsia" w:hAnsiTheme="minorHAnsi" w:cstheme="minorBidi"/>
              <w:b w:val="0"/>
              <w:bCs w:val="0"/>
              <w:noProof/>
              <w:lang w:val="el-GR" w:eastAsia="el-GR"/>
            </w:rPr>
          </w:pPr>
          <w:hyperlink w:anchor="_Toc154668114" w:history="1">
            <w:r w:rsidRPr="00332117">
              <w:rPr>
                <w:rStyle w:val="Hyperlink"/>
                <w:rFonts w:cstheme="minorHAnsi"/>
                <w:noProof/>
                <w:lang w:val="el-GR"/>
              </w:rPr>
              <w:t>1.2.3.2.3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Κέντρο Δεδομένων &amp; Υπηρεσιών της ΕΔΥΤΕ ΑΕ στον ποταμό Λούρο (ΕΔΥΤΕ/Λούρος)</w:t>
            </w:r>
            <w:r>
              <w:rPr>
                <w:noProof/>
                <w:webHidden/>
              </w:rPr>
              <w:tab/>
            </w:r>
            <w:r>
              <w:rPr>
                <w:noProof/>
                <w:webHidden/>
              </w:rPr>
              <w:fldChar w:fldCharType="begin"/>
            </w:r>
            <w:r>
              <w:rPr>
                <w:noProof/>
                <w:webHidden/>
              </w:rPr>
              <w:instrText xml:space="preserve"> PAGEREF _Toc154668114 \h </w:instrText>
            </w:r>
            <w:r>
              <w:rPr>
                <w:noProof/>
                <w:webHidden/>
              </w:rPr>
            </w:r>
            <w:r>
              <w:rPr>
                <w:noProof/>
                <w:webHidden/>
              </w:rPr>
              <w:fldChar w:fldCharType="separate"/>
            </w:r>
            <w:r w:rsidR="00A23B67">
              <w:rPr>
                <w:noProof/>
                <w:webHidden/>
              </w:rPr>
              <w:t>153</w:t>
            </w:r>
            <w:r>
              <w:rPr>
                <w:noProof/>
                <w:webHidden/>
              </w:rPr>
              <w:fldChar w:fldCharType="end"/>
            </w:r>
          </w:hyperlink>
        </w:p>
        <w:p w14:paraId="7EDA5AAE" w14:textId="60069EE0" w:rsidR="00122789" w:rsidRDefault="00122789">
          <w:pPr>
            <w:pStyle w:val="TOC2"/>
            <w:tabs>
              <w:tab w:val="left" w:pos="1320"/>
              <w:tab w:val="right" w:leader="dot" w:pos="8255"/>
            </w:tabs>
            <w:rPr>
              <w:rFonts w:asciiTheme="minorHAnsi" w:eastAsiaTheme="minorEastAsia" w:hAnsiTheme="minorHAnsi" w:cstheme="minorBidi"/>
              <w:b w:val="0"/>
              <w:bCs w:val="0"/>
              <w:noProof/>
              <w:lang w:val="el-GR" w:eastAsia="el-GR"/>
            </w:rPr>
          </w:pPr>
          <w:hyperlink w:anchor="_Toc154668115" w:history="1">
            <w:r w:rsidRPr="00332117">
              <w:rPr>
                <w:rStyle w:val="Hyperlink"/>
                <w:rFonts w:cstheme="minorHAnsi"/>
                <w:noProof/>
                <w:lang w:val="el-GR"/>
              </w:rPr>
              <w:t>1.2.3.2.4</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Κέντρο Δεδομένων &amp; Υπηρεσιών της ΕΔΥΤΕ ΑΕ για τα δημόσια νοσοκομεία (ΕΔΥΤΕ/Κνωσός)</w:t>
            </w:r>
            <w:r>
              <w:rPr>
                <w:noProof/>
                <w:webHidden/>
              </w:rPr>
              <w:tab/>
            </w:r>
            <w:r>
              <w:rPr>
                <w:noProof/>
                <w:webHidden/>
              </w:rPr>
              <w:fldChar w:fldCharType="begin"/>
            </w:r>
            <w:r>
              <w:rPr>
                <w:noProof/>
                <w:webHidden/>
              </w:rPr>
              <w:instrText xml:space="preserve"> PAGEREF _Toc154668115 \h </w:instrText>
            </w:r>
            <w:r>
              <w:rPr>
                <w:noProof/>
                <w:webHidden/>
              </w:rPr>
            </w:r>
            <w:r>
              <w:rPr>
                <w:noProof/>
                <w:webHidden/>
              </w:rPr>
              <w:fldChar w:fldCharType="separate"/>
            </w:r>
            <w:r w:rsidR="00A23B67">
              <w:rPr>
                <w:noProof/>
                <w:webHidden/>
              </w:rPr>
              <w:t>154</w:t>
            </w:r>
            <w:r>
              <w:rPr>
                <w:noProof/>
                <w:webHidden/>
              </w:rPr>
              <w:fldChar w:fldCharType="end"/>
            </w:r>
          </w:hyperlink>
        </w:p>
        <w:p w14:paraId="19D5B5FB" w14:textId="0A808793"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116" w:history="1">
            <w:r w:rsidRPr="00332117">
              <w:rPr>
                <w:rStyle w:val="Hyperlink"/>
                <w:rFonts w:cstheme="minorHAnsi"/>
                <w:noProof/>
                <w:lang w:val="el-GR"/>
              </w:rPr>
              <w:t>2</w:t>
            </w:r>
            <w:r>
              <w:rPr>
                <w:rFonts w:asciiTheme="minorHAnsi" w:eastAsiaTheme="minorEastAsia" w:hAnsiTheme="minorHAnsi" w:cstheme="minorBidi"/>
                <w:b w:val="0"/>
                <w:bCs w:val="0"/>
                <w:noProof/>
                <w:sz w:val="22"/>
                <w:szCs w:val="22"/>
                <w:lang w:val="el-GR" w:eastAsia="el-GR"/>
              </w:rPr>
              <w:tab/>
            </w:r>
            <w:r w:rsidRPr="00332117">
              <w:rPr>
                <w:rStyle w:val="Hyperlink"/>
                <w:rFonts w:cstheme="minorHAnsi"/>
                <w:noProof/>
                <w:lang w:val="el-GR"/>
              </w:rPr>
              <w:t>Αντικείμενο της Σύμβασης</w:t>
            </w:r>
            <w:r>
              <w:rPr>
                <w:noProof/>
                <w:webHidden/>
              </w:rPr>
              <w:tab/>
            </w:r>
            <w:r>
              <w:rPr>
                <w:noProof/>
                <w:webHidden/>
              </w:rPr>
              <w:fldChar w:fldCharType="begin"/>
            </w:r>
            <w:r>
              <w:rPr>
                <w:noProof/>
                <w:webHidden/>
              </w:rPr>
              <w:instrText xml:space="preserve"> PAGEREF _Toc154668116 \h </w:instrText>
            </w:r>
            <w:r>
              <w:rPr>
                <w:noProof/>
                <w:webHidden/>
              </w:rPr>
            </w:r>
            <w:r>
              <w:rPr>
                <w:noProof/>
                <w:webHidden/>
              </w:rPr>
              <w:fldChar w:fldCharType="separate"/>
            </w:r>
            <w:r w:rsidR="00A23B67">
              <w:rPr>
                <w:noProof/>
                <w:webHidden/>
              </w:rPr>
              <w:t>155</w:t>
            </w:r>
            <w:r>
              <w:rPr>
                <w:noProof/>
                <w:webHidden/>
              </w:rPr>
              <w:fldChar w:fldCharType="end"/>
            </w:r>
          </w:hyperlink>
        </w:p>
        <w:p w14:paraId="36B31FE6" w14:textId="7CC03A98"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17" w:history="1">
            <w:r w:rsidRPr="00332117">
              <w:rPr>
                <w:rStyle w:val="Hyperlink"/>
                <w:rFonts w:cstheme="minorHAnsi"/>
                <w:noProof/>
                <w:lang w:val="el-GR"/>
              </w:rPr>
              <w:t>2.1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Σκοπός και στόχοι σύμβασης</w:t>
            </w:r>
            <w:r>
              <w:rPr>
                <w:noProof/>
                <w:webHidden/>
              </w:rPr>
              <w:tab/>
            </w:r>
            <w:r>
              <w:rPr>
                <w:noProof/>
                <w:webHidden/>
              </w:rPr>
              <w:fldChar w:fldCharType="begin"/>
            </w:r>
            <w:r>
              <w:rPr>
                <w:noProof/>
                <w:webHidden/>
              </w:rPr>
              <w:instrText xml:space="preserve"> PAGEREF _Toc154668117 \h </w:instrText>
            </w:r>
            <w:r>
              <w:rPr>
                <w:noProof/>
                <w:webHidden/>
              </w:rPr>
            </w:r>
            <w:r>
              <w:rPr>
                <w:noProof/>
                <w:webHidden/>
              </w:rPr>
              <w:fldChar w:fldCharType="separate"/>
            </w:r>
            <w:r w:rsidR="00A23B67">
              <w:rPr>
                <w:noProof/>
                <w:webHidden/>
              </w:rPr>
              <w:t>155</w:t>
            </w:r>
            <w:r>
              <w:rPr>
                <w:noProof/>
                <w:webHidden/>
              </w:rPr>
              <w:fldChar w:fldCharType="end"/>
            </w:r>
          </w:hyperlink>
        </w:p>
        <w:p w14:paraId="10DB797F" w14:textId="67E1F2F3"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18" w:history="1">
            <w:r w:rsidRPr="00332117">
              <w:rPr>
                <w:rStyle w:val="Hyperlink"/>
                <w:rFonts w:cstheme="minorHAnsi"/>
                <w:noProof/>
                <w:lang w:val="el-GR"/>
              </w:rPr>
              <w:t>2.2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Απαιτήσεις και Τεχνικές Προδιαγραφές</w:t>
            </w:r>
            <w:r>
              <w:rPr>
                <w:noProof/>
                <w:webHidden/>
              </w:rPr>
              <w:tab/>
            </w:r>
            <w:r>
              <w:rPr>
                <w:noProof/>
                <w:webHidden/>
              </w:rPr>
              <w:fldChar w:fldCharType="begin"/>
            </w:r>
            <w:r>
              <w:rPr>
                <w:noProof/>
                <w:webHidden/>
              </w:rPr>
              <w:instrText xml:space="preserve"> PAGEREF _Toc154668118 \h </w:instrText>
            </w:r>
            <w:r>
              <w:rPr>
                <w:noProof/>
                <w:webHidden/>
              </w:rPr>
            </w:r>
            <w:r>
              <w:rPr>
                <w:noProof/>
                <w:webHidden/>
              </w:rPr>
              <w:fldChar w:fldCharType="separate"/>
            </w:r>
            <w:r w:rsidR="00A23B67">
              <w:rPr>
                <w:noProof/>
                <w:webHidden/>
              </w:rPr>
              <w:t>156</w:t>
            </w:r>
            <w:r>
              <w:rPr>
                <w:noProof/>
                <w:webHidden/>
              </w:rPr>
              <w:fldChar w:fldCharType="end"/>
            </w:r>
          </w:hyperlink>
        </w:p>
        <w:p w14:paraId="4ED0C6CA" w14:textId="3B78F70D"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19" w:history="1">
            <w:r w:rsidRPr="00332117">
              <w:rPr>
                <w:rStyle w:val="Hyperlink"/>
                <w:rFonts w:cstheme="minorHAnsi"/>
                <w:noProof/>
                <w:lang w:val="el-GR"/>
              </w:rPr>
              <w:t>2.3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Διαλειτουργικότητα</w:t>
            </w:r>
            <w:r>
              <w:rPr>
                <w:noProof/>
                <w:webHidden/>
              </w:rPr>
              <w:tab/>
            </w:r>
            <w:r>
              <w:rPr>
                <w:noProof/>
                <w:webHidden/>
              </w:rPr>
              <w:fldChar w:fldCharType="begin"/>
            </w:r>
            <w:r>
              <w:rPr>
                <w:noProof/>
                <w:webHidden/>
              </w:rPr>
              <w:instrText xml:space="preserve"> PAGEREF _Toc154668119 \h </w:instrText>
            </w:r>
            <w:r>
              <w:rPr>
                <w:noProof/>
                <w:webHidden/>
              </w:rPr>
            </w:r>
            <w:r>
              <w:rPr>
                <w:noProof/>
                <w:webHidden/>
              </w:rPr>
              <w:fldChar w:fldCharType="separate"/>
            </w:r>
            <w:r w:rsidR="00A23B67">
              <w:rPr>
                <w:noProof/>
                <w:webHidden/>
              </w:rPr>
              <w:t>158</w:t>
            </w:r>
            <w:r>
              <w:rPr>
                <w:noProof/>
                <w:webHidden/>
              </w:rPr>
              <w:fldChar w:fldCharType="end"/>
            </w:r>
          </w:hyperlink>
        </w:p>
        <w:p w14:paraId="3A67226D" w14:textId="6BAF2A84"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20" w:history="1">
            <w:r w:rsidRPr="00332117">
              <w:rPr>
                <w:rStyle w:val="Hyperlink"/>
                <w:rFonts w:cstheme="minorHAnsi"/>
                <w:noProof/>
                <w:lang w:val="el-GR"/>
              </w:rPr>
              <w:t>2.4</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Ανοιχτά Δεδομένα</w:t>
            </w:r>
            <w:r>
              <w:rPr>
                <w:noProof/>
                <w:webHidden/>
              </w:rPr>
              <w:tab/>
            </w:r>
            <w:r>
              <w:rPr>
                <w:noProof/>
                <w:webHidden/>
              </w:rPr>
              <w:fldChar w:fldCharType="begin"/>
            </w:r>
            <w:r>
              <w:rPr>
                <w:noProof/>
                <w:webHidden/>
              </w:rPr>
              <w:instrText xml:space="preserve"> PAGEREF _Toc154668120 \h </w:instrText>
            </w:r>
            <w:r>
              <w:rPr>
                <w:noProof/>
                <w:webHidden/>
              </w:rPr>
            </w:r>
            <w:r>
              <w:rPr>
                <w:noProof/>
                <w:webHidden/>
              </w:rPr>
              <w:fldChar w:fldCharType="separate"/>
            </w:r>
            <w:r w:rsidR="00A23B67">
              <w:rPr>
                <w:noProof/>
                <w:webHidden/>
              </w:rPr>
              <w:t>158</w:t>
            </w:r>
            <w:r>
              <w:rPr>
                <w:noProof/>
                <w:webHidden/>
              </w:rPr>
              <w:fldChar w:fldCharType="end"/>
            </w:r>
          </w:hyperlink>
        </w:p>
        <w:p w14:paraId="21A090C8" w14:textId="06020BA1"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21" w:history="1">
            <w:r w:rsidRPr="00332117">
              <w:rPr>
                <w:rStyle w:val="Hyperlink"/>
                <w:rFonts w:cstheme="minorHAnsi"/>
                <w:noProof/>
                <w:lang w:val="el-GR"/>
              </w:rPr>
              <w:t>2.5</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Απαιτήσεις Ασφαλείας</w:t>
            </w:r>
            <w:r>
              <w:rPr>
                <w:noProof/>
                <w:webHidden/>
              </w:rPr>
              <w:tab/>
            </w:r>
            <w:r>
              <w:rPr>
                <w:noProof/>
                <w:webHidden/>
              </w:rPr>
              <w:fldChar w:fldCharType="begin"/>
            </w:r>
            <w:r>
              <w:rPr>
                <w:noProof/>
                <w:webHidden/>
              </w:rPr>
              <w:instrText xml:space="preserve"> PAGEREF _Toc154668121 \h </w:instrText>
            </w:r>
            <w:r>
              <w:rPr>
                <w:noProof/>
                <w:webHidden/>
              </w:rPr>
            </w:r>
            <w:r>
              <w:rPr>
                <w:noProof/>
                <w:webHidden/>
              </w:rPr>
              <w:fldChar w:fldCharType="separate"/>
            </w:r>
            <w:r w:rsidR="00A23B67">
              <w:rPr>
                <w:noProof/>
                <w:webHidden/>
              </w:rPr>
              <w:t>158</w:t>
            </w:r>
            <w:r>
              <w:rPr>
                <w:noProof/>
                <w:webHidden/>
              </w:rPr>
              <w:fldChar w:fldCharType="end"/>
            </w:r>
          </w:hyperlink>
        </w:p>
        <w:p w14:paraId="27DF12B0" w14:textId="5EE8B087"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122" w:history="1">
            <w:r w:rsidRPr="00332117">
              <w:rPr>
                <w:rStyle w:val="Hyperlink"/>
                <w:rFonts w:cstheme="minorHAnsi"/>
                <w:noProof/>
                <w:lang w:val="el-GR"/>
              </w:rPr>
              <w:t>3</w:t>
            </w:r>
            <w:r>
              <w:rPr>
                <w:rFonts w:asciiTheme="minorHAnsi" w:eastAsiaTheme="minorEastAsia" w:hAnsiTheme="minorHAnsi" w:cstheme="minorBidi"/>
                <w:b w:val="0"/>
                <w:bCs w:val="0"/>
                <w:noProof/>
                <w:sz w:val="22"/>
                <w:szCs w:val="22"/>
                <w:lang w:val="el-GR" w:eastAsia="el-GR"/>
              </w:rPr>
              <w:tab/>
            </w:r>
            <w:r w:rsidRPr="00332117">
              <w:rPr>
                <w:rStyle w:val="Hyperlink"/>
                <w:rFonts w:cstheme="minorHAnsi"/>
                <w:noProof/>
                <w:lang w:val="el-GR"/>
              </w:rPr>
              <w:t>Ελάχιστες Προδιαγραφές Υπηρεσιών</w:t>
            </w:r>
            <w:r>
              <w:rPr>
                <w:noProof/>
                <w:webHidden/>
              </w:rPr>
              <w:tab/>
            </w:r>
            <w:r>
              <w:rPr>
                <w:noProof/>
                <w:webHidden/>
              </w:rPr>
              <w:fldChar w:fldCharType="begin"/>
            </w:r>
            <w:r>
              <w:rPr>
                <w:noProof/>
                <w:webHidden/>
              </w:rPr>
              <w:instrText xml:space="preserve"> PAGEREF _Toc154668122 \h </w:instrText>
            </w:r>
            <w:r>
              <w:rPr>
                <w:noProof/>
                <w:webHidden/>
              </w:rPr>
            </w:r>
            <w:r>
              <w:rPr>
                <w:noProof/>
                <w:webHidden/>
              </w:rPr>
              <w:fldChar w:fldCharType="separate"/>
            </w:r>
            <w:r w:rsidR="00A23B67">
              <w:rPr>
                <w:noProof/>
                <w:webHidden/>
              </w:rPr>
              <w:t>160</w:t>
            </w:r>
            <w:r>
              <w:rPr>
                <w:noProof/>
                <w:webHidden/>
              </w:rPr>
              <w:fldChar w:fldCharType="end"/>
            </w:r>
          </w:hyperlink>
        </w:p>
        <w:p w14:paraId="33DCAF19" w14:textId="017359BF"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23" w:history="1">
            <w:r w:rsidRPr="00332117">
              <w:rPr>
                <w:rStyle w:val="Hyperlink"/>
                <w:rFonts w:cstheme="minorHAnsi"/>
                <w:noProof/>
                <w:lang w:val="el-GR"/>
              </w:rPr>
              <w:t>3.1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Υπηρεσία επισκόπησης χώρων εγκατάστασης</w:t>
            </w:r>
            <w:r>
              <w:rPr>
                <w:noProof/>
                <w:webHidden/>
              </w:rPr>
              <w:tab/>
            </w:r>
            <w:r>
              <w:rPr>
                <w:noProof/>
                <w:webHidden/>
              </w:rPr>
              <w:fldChar w:fldCharType="begin"/>
            </w:r>
            <w:r>
              <w:rPr>
                <w:noProof/>
                <w:webHidden/>
              </w:rPr>
              <w:instrText xml:space="preserve"> PAGEREF _Toc154668123 \h </w:instrText>
            </w:r>
            <w:r>
              <w:rPr>
                <w:noProof/>
                <w:webHidden/>
              </w:rPr>
            </w:r>
            <w:r>
              <w:rPr>
                <w:noProof/>
                <w:webHidden/>
              </w:rPr>
              <w:fldChar w:fldCharType="separate"/>
            </w:r>
            <w:r w:rsidR="00A23B67">
              <w:rPr>
                <w:noProof/>
                <w:webHidden/>
              </w:rPr>
              <w:t>160</w:t>
            </w:r>
            <w:r>
              <w:rPr>
                <w:noProof/>
                <w:webHidden/>
              </w:rPr>
              <w:fldChar w:fldCharType="end"/>
            </w:r>
          </w:hyperlink>
        </w:p>
        <w:p w14:paraId="34361EA9" w14:textId="4F12B5EA"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24" w:history="1">
            <w:r w:rsidRPr="00332117">
              <w:rPr>
                <w:rStyle w:val="Hyperlink"/>
                <w:rFonts w:cstheme="minorHAnsi"/>
                <w:noProof/>
                <w:lang w:val="el-GR"/>
              </w:rPr>
              <w:t>3.2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Παράδοση, εγκατάσταση και παραμετροποίηση εξοπλισμού</w:t>
            </w:r>
            <w:r>
              <w:rPr>
                <w:noProof/>
                <w:webHidden/>
              </w:rPr>
              <w:tab/>
            </w:r>
            <w:r>
              <w:rPr>
                <w:noProof/>
                <w:webHidden/>
              </w:rPr>
              <w:fldChar w:fldCharType="begin"/>
            </w:r>
            <w:r>
              <w:rPr>
                <w:noProof/>
                <w:webHidden/>
              </w:rPr>
              <w:instrText xml:space="preserve"> PAGEREF _Toc154668124 \h </w:instrText>
            </w:r>
            <w:r>
              <w:rPr>
                <w:noProof/>
                <w:webHidden/>
              </w:rPr>
            </w:r>
            <w:r>
              <w:rPr>
                <w:noProof/>
                <w:webHidden/>
              </w:rPr>
              <w:fldChar w:fldCharType="separate"/>
            </w:r>
            <w:r w:rsidR="00A23B67">
              <w:rPr>
                <w:noProof/>
                <w:webHidden/>
              </w:rPr>
              <w:t>160</w:t>
            </w:r>
            <w:r>
              <w:rPr>
                <w:noProof/>
                <w:webHidden/>
              </w:rPr>
              <w:fldChar w:fldCharType="end"/>
            </w:r>
          </w:hyperlink>
        </w:p>
        <w:p w14:paraId="1B43054D" w14:textId="09322F0B"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25" w:history="1">
            <w:r w:rsidRPr="00332117">
              <w:rPr>
                <w:rStyle w:val="Hyperlink"/>
                <w:rFonts w:cstheme="minorHAnsi"/>
                <w:noProof/>
                <w:lang w:val="el-GR"/>
              </w:rPr>
              <w:t>3.3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Δοκιμές αποδοχής</w:t>
            </w:r>
            <w:r>
              <w:rPr>
                <w:noProof/>
                <w:webHidden/>
              </w:rPr>
              <w:tab/>
            </w:r>
            <w:r>
              <w:rPr>
                <w:noProof/>
                <w:webHidden/>
              </w:rPr>
              <w:fldChar w:fldCharType="begin"/>
            </w:r>
            <w:r>
              <w:rPr>
                <w:noProof/>
                <w:webHidden/>
              </w:rPr>
              <w:instrText xml:space="preserve"> PAGEREF _Toc154668125 \h </w:instrText>
            </w:r>
            <w:r>
              <w:rPr>
                <w:noProof/>
                <w:webHidden/>
              </w:rPr>
            </w:r>
            <w:r>
              <w:rPr>
                <w:noProof/>
                <w:webHidden/>
              </w:rPr>
              <w:fldChar w:fldCharType="separate"/>
            </w:r>
            <w:r w:rsidR="00A23B67">
              <w:rPr>
                <w:noProof/>
                <w:webHidden/>
              </w:rPr>
              <w:t>161</w:t>
            </w:r>
            <w:r>
              <w:rPr>
                <w:noProof/>
                <w:webHidden/>
              </w:rPr>
              <w:fldChar w:fldCharType="end"/>
            </w:r>
          </w:hyperlink>
        </w:p>
        <w:p w14:paraId="752F0E85" w14:textId="6471C8FA"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26" w:history="1">
            <w:r w:rsidRPr="00332117">
              <w:rPr>
                <w:rStyle w:val="Hyperlink"/>
                <w:rFonts w:cstheme="minorHAnsi"/>
                <w:noProof/>
                <w:lang w:val="el-GR"/>
              </w:rPr>
              <w:t>3.3.1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Δοκιμές εγκατάστασης</w:t>
            </w:r>
            <w:r>
              <w:rPr>
                <w:noProof/>
                <w:webHidden/>
              </w:rPr>
              <w:tab/>
            </w:r>
            <w:r>
              <w:rPr>
                <w:noProof/>
                <w:webHidden/>
              </w:rPr>
              <w:fldChar w:fldCharType="begin"/>
            </w:r>
            <w:r>
              <w:rPr>
                <w:noProof/>
                <w:webHidden/>
              </w:rPr>
              <w:instrText xml:space="preserve"> PAGEREF _Toc154668126 \h </w:instrText>
            </w:r>
            <w:r>
              <w:rPr>
                <w:noProof/>
                <w:webHidden/>
              </w:rPr>
            </w:r>
            <w:r>
              <w:rPr>
                <w:noProof/>
                <w:webHidden/>
              </w:rPr>
              <w:fldChar w:fldCharType="separate"/>
            </w:r>
            <w:r w:rsidR="00A23B67">
              <w:rPr>
                <w:noProof/>
                <w:webHidden/>
              </w:rPr>
              <w:t>161</w:t>
            </w:r>
            <w:r>
              <w:rPr>
                <w:noProof/>
                <w:webHidden/>
              </w:rPr>
              <w:fldChar w:fldCharType="end"/>
            </w:r>
          </w:hyperlink>
        </w:p>
        <w:p w14:paraId="294D0352" w14:textId="0A8A7A3A"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27" w:history="1">
            <w:r w:rsidRPr="00332117">
              <w:rPr>
                <w:rStyle w:val="Hyperlink"/>
                <w:rFonts w:cstheme="minorHAnsi"/>
                <w:noProof/>
                <w:lang w:val="el-GR"/>
              </w:rPr>
              <w:t>3.3.2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Δοκιμές απόδοσης</w:t>
            </w:r>
            <w:r>
              <w:rPr>
                <w:noProof/>
                <w:webHidden/>
              </w:rPr>
              <w:tab/>
            </w:r>
            <w:r>
              <w:rPr>
                <w:noProof/>
                <w:webHidden/>
              </w:rPr>
              <w:fldChar w:fldCharType="begin"/>
            </w:r>
            <w:r>
              <w:rPr>
                <w:noProof/>
                <w:webHidden/>
              </w:rPr>
              <w:instrText xml:space="preserve"> PAGEREF _Toc154668127 \h </w:instrText>
            </w:r>
            <w:r>
              <w:rPr>
                <w:noProof/>
                <w:webHidden/>
              </w:rPr>
            </w:r>
            <w:r>
              <w:rPr>
                <w:noProof/>
                <w:webHidden/>
              </w:rPr>
              <w:fldChar w:fldCharType="separate"/>
            </w:r>
            <w:r w:rsidR="00A23B67">
              <w:rPr>
                <w:noProof/>
                <w:webHidden/>
              </w:rPr>
              <w:t>162</w:t>
            </w:r>
            <w:r>
              <w:rPr>
                <w:noProof/>
                <w:webHidden/>
              </w:rPr>
              <w:fldChar w:fldCharType="end"/>
            </w:r>
          </w:hyperlink>
        </w:p>
        <w:p w14:paraId="0A853623" w14:textId="2563035D"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28" w:history="1">
            <w:r w:rsidRPr="00332117">
              <w:rPr>
                <w:rStyle w:val="Hyperlink"/>
                <w:rFonts w:cstheme="minorHAnsi"/>
                <w:noProof/>
                <w:lang w:val="el-GR"/>
              </w:rPr>
              <w:t>3.3.3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Δοκιμές συνεχούς και απρόσκοπτης λειτουργίας</w:t>
            </w:r>
            <w:r>
              <w:rPr>
                <w:noProof/>
                <w:webHidden/>
              </w:rPr>
              <w:tab/>
            </w:r>
            <w:r>
              <w:rPr>
                <w:noProof/>
                <w:webHidden/>
              </w:rPr>
              <w:fldChar w:fldCharType="begin"/>
            </w:r>
            <w:r>
              <w:rPr>
                <w:noProof/>
                <w:webHidden/>
              </w:rPr>
              <w:instrText xml:space="preserve"> PAGEREF _Toc154668128 \h </w:instrText>
            </w:r>
            <w:r>
              <w:rPr>
                <w:noProof/>
                <w:webHidden/>
              </w:rPr>
            </w:r>
            <w:r>
              <w:rPr>
                <w:noProof/>
                <w:webHidden/>
              </w:rPr>
              <w:fldChar w:fldCharType="separate"/>
            </w:r>
            <w:r w:rsidR="00A23B67">
              <w:rPr>
                <w:noProof/>
                <w:webHidden/>
              </w:rPr>
              <w:t>163</w:t>
            </w:r>
            <w:r>
              <w:rPr>
                <w:noProof/>
                <w:webHidden/>
              </w:rPr>
              <w:fldChar w:fldCharType="end"/>
            </w:r>
          </w:hyperlink>
        </w:p>
        <w:p w14:paraId="337A8BEC" w14:textId="1C76C526"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29" w:history="1">
            <w:r w:rsidRPr="00332117">
              <w:rPr>
                <w:rStyle w:val="Hyperlink"/>
                <w:rFonts w:cstheme="minorHAnsi"/>
                <w:noProof/>
                <w:lang w:val="el-GR"/>
              </w:rPr>
              <w:t>3.4</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Εκπαίδευση και μεταφορά τεχνογνωσίας στις νέες τεχνολογίες</w:t>
            </w:r>
            <w:r>
              <w:rPr>
                <w:noProof/>
                <w:webHidden/>
              </w:rPr>
              <w:tab/>
            </w:r>
            <w:r>
              <w:rPr>
                <w:noProof/>
                <w:webHidden/>
              </w:rPr>
              <w:fldChar w:fldCharType="begin"/>
            </w:r>
            <w:r>
              <w:rPr>
                <w:noProof/>
                <w:webHidden/>
              </w:rPr>
              <w:instrText xml:space="preserve"> PAGEREF _Toc154668129 \h </w:instrText>
            </w:r>
            <w:r>
              <w:rPr>
                <w:noProof/>
                <w:webHidden/>
              </w:rPr>
            </w:r>
            <w:r>
              <w:rPr>
                <w:noProof/>
                <w:webHidden/>
              </w:rPr>
              <w:fldChar w:fldCharType="separate"/>
            </w:r>
            <w:r w:rsidR="00A23B67">
              <w:rPr>
                <w:noProof/>
                <w:webHidden/>
              </w:rPr>
              <w:t>164</w:t>
            </w:r>
            <w:r>
              <w:rPr>
                <w:noProof/>
                <w:webHidden/>
              </w:rPr>
              <w:fldChar w:fldCharType="end"/>
            </w:r>
          </w:hyperlink>
        </w:p>
        <w:p w14:paraId="7F56A0D7" w14:textId="2FB536FC"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30" w:history="1">
            <w:r w:rsidRPr="00332117">
              <w:rPr>
                <w:rStyle w:val="Hyperlink"/>
                <w:rFonts w:cstheme="minorHAnsi"/>
                <w:noProof/>
                <w:lang w:val="el-GR"/>
              </w:rPr>
              <w:t>3.5</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Υπηρεσίες Εγγύησης Καλής Λειτουργίας – Υποστήριξη</w:t>
            </w:r>
            <w:r>
              <w:rPr>
                <w:noProof/>
                <w:webHidden/>
              </w:rPr>
              <w:tab/>
            </w:r>
            <w:r>
              <w:rPr>
                <w:noProof/>
                <w:webHidden/>
              </w:rPr>
              <w:fldChar w:fldCharType="begin"/>
            </w:r>
            <w:r>
              <w:rPr>
                <w:noProof/>
                <w:webHidden/>
              </w:rPr>
              <w:instrText xml:space="preserve"> PAGEREF _Toc154668130 \h </w:instrText>
            </w:r>
            <w:r>
              <w:rPr>
                <w:noProof/>
                <w:webHidden/>
              </w:rPr>
            </w:r>
            <w:r>
              <w:rPr>
                <w:noProof/>
                <w:webHidden/>
              </w:rPr>
              <w:fldChar w:fldCharType="separate"/>
            </w:r>
            <w:r w:rsidR="00A23B67">
              <w:rPr>
                <w:noProof/>
                <w:webHidden/>
              </w:rPr>
              <w:t>165</w:t>
            </w:r>
            <w:r>
              <w:rPr>
                <w:noProof/>
                <w:webHidden/>
              </w:rPr>
              <w:fldChar w:fldCharType="end"/>
            </w:r>
          </w:hyperlink>
        </w:p>
        <w:p w14:paraId="39655C94" w14:textId="05CA2F79"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131" w:history="1">
            <w:r w:rsidRPr="00332117">
              <w:rPr>
                <w:rStyle w:val="Hyperlink"/>
                <w:rFonts w:cstheme="minorHAnsi"/>
                <w:noProof/>
                <w:lang w:val="el-GR"/>
              </w:rPr>
              <w:t>4</w:t>
            </w:r>
            <w:r>
              <w:rPr>
                <w:rFonts w:asciiTheme="minorHAnsi" w:eastAsiaTheme="minorEastAsia" w:hAnsiTheme="minorHAnsi" w:cstheme="minorBidi"/>
                <w:b w:val="0"/>
                <w:bCs w:val="0"/>
                <w:noProof/>
                <w:sz w:val="22"/>
                <w:szCs w:val="22"/>
                <w:lang w:val="el-GR" w:eastAsia="el-GR"/>
              </w:rPr>
              <w:tab/>
            </w:r>
            <w:r w:rsidRPr="00332117">
              <w:rPr>
                <w:rStyle w:val="Hyperlink"/>
                <w:rFonts w:cstheme="minorHAnsi"/>
                <w:noProof/>
                <w:lang w:val="el-GR"/>
              </w:rPr>
              <w:t>Χρονοδιάγραμμα και Μεθοδολογία Υλοποίησης</w:t>
            </w:r>
            <w:r>
              <w:rPr>
                <w:noProof/>
                <w:webHidden/>
              </w:rPr>
              <w:tab/>
            </w:r>
            <w:r>
              <w:rPr>
                <w:noProof/>
                <w:webHidden/>
              </w:rPr>
              <w:fldChar w:fldCharType="begin"/>
            </w:r>
            <w:r>
              <w:rPr>
                <w:noProof/>
                <w:webHidden/>
              </w:rPr>
              <w:instrText xml:space="preserve"> PAGEREF _Toc154668131 \h </w:instrText>
            </w:r>
            <w:r>
              <w:rPr>
                <w:noProof/>
                <w:webHidden/>
              </w:rPr>
            </w:r>
            <w:r>
              <w:rPr>
                <w:noProof/>
                <w:webHidden/>
              </w:rPr>
              <w:fldChar w:fldCharType="separate"/>
            </w:r>
            <w:r w:rsidR="00A23B67">
              <w:rPr>
                <w:noProof/>
                <w:webHidden/>
              </w:rPr>
              <w:t>167</w:t>
            </w:r>
            <w:r>
              <w:rPr>
                <w:noProof/>
                <w:webHidden/>
              </w:rPr>
              <w:fldChar w:fldCharType="end"/>
            </w:r>
          </w:hyperlink>
        </w:p>
        <w:p w14:paraId="009D7901" w14:textId="6827959A"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32" w:history="1">
            <w:r w:rsidRPr="00332117">
              <w:rPr>
                <w:rStyle w:val="Hyperlink"/>
                <w:rFonts w:cstheme="minorHAnsi"/>
                <w:noProof/>
                <w:lang w:val="el-GR"/>
              </w:rPr>
              <w:t>4.1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Διάρκεια Σύμβασης – Χρονοδιάγραμμα - Φάσεις και Παραδοτέα</w:t>
            </w:r>
            <w:r>
              <w:rPr>
                <w:noProof/>
                <w:webHidden/>
              </w:rPr>
              <w:tab/>
            </w:r>
            <w:r>
              <w:rPr>
                <w:noProof/>
                <w:webHidden/>
              </w:rPr>
              <w:fldChar w:fldCharType="begin"/>
            </w:r>
            <w:r>
              <w:rPr>
                <w:noProof/>
                <w:webHidden/>
              </w:rPr>
              <w:instrText xml:space="preserve"> PAGEREF _Toc154668132 \h </w:instrText>
            </w:r>
            <w:r>
              <w:rPr>
                <w:noProof/>
                <w:webHidden/>
              </w:rPr>
            </w:r>
            <w:r>
              <w:rPr>
                <w:noProof/>
                <w:webHidden/>
              </w:rPr>
              <w:fldChar w:fldCharType="separate"/>
            </w:r>
            <w:r w:rsidR="00A23B67">
              <w:rPr>
                <w:noProof/>
                <w:webHidden/>
              </w:rPr>
              <w:t>167</w:t>
            </w:r>
            <w:r>
              <w:rPr>
                <w:noProof/>
                <w:webHidden/>
              </w:rPr>
              <w:fldChar w:fldCharType="end"/>
            </w:r>
          </w:hyperlink>
        </w:p>
        <w:p w14:paraId="3437C9AC" w14:textId="78F6759E"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33" w:history="1">
            <w:r w:rsidRPr="00332117">
              <w:rPr>
                <w:rStyle w:val="Hyperlink"/>
                <w:rFonts w:cstheme="minorHAnsi"/>
                <w:noProof/>
              </w:rPr>
              <w:t>4.1.1</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Φάση 1 : Προετοιμασία</w:t>
            </w:r>
            <w:r>
              <w:rPr>
                <w:noProof/>
                <w:webHidden/>
              </w:rPr>
              <w:tab/>
            </w:r>
            <w:r>
              <w:rPr>
                <w:noProof/>
                <w:webHidden/>
              </w:rPr>
              <w:fldChar w:fldCharType="begin"/>
            </w:r>
            <w:r>
              <w:rPr>
                <w:noProof/>
                <w:webHidden/>
              </w:rPr>
              <w:instrText xml:space="preserve"> PAGEREF _Toc154668133 \h </w:instrText>
            </w:r>
            <w:r>
              <w:rPr>
                <w:noProof/>
                <w:webHidden/>
              </w:rPr>
            </w:r>
            <w:r>
              <w:rPr>
                <w:noProof/>
                <w:webHidden/>
              </w:rPr>
              <w:fldChar w:fldCharType="separate"/>
            </w:r>
            <w:r w:rsidR="00A23B67">
              <w:rPr>
                <w:noProof/>
                <w:webHidden/>
              </w:rPr>
              <w:t>167</w:t>
            </w:r>
            <w:r>
              <w:rPr>
                <w:noProof/>
                <w:webHidden/>
              </w:rPr>
              <w:fldChar w:fldCharType="end"/>
            </w:r>
          </w:hyperlink>
        </w:p>
        <w:p w14:paraId="5B4088B3" w14:textId="20EDE85E"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34" w:history="1">
            <w:r w:rsidRPr="00332117">
              <w:rPr>
                <w:rStyle w:val="Hyperlink"/>
                <w:rFonts w:cstheme="minorHAnsi"/>
                <w:noProof/>
                <w:lang w:val="el-GR"/>
              </w:rPr>
              <w:t>4.1.2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Φάση 2 : Εγκατάσταση Εξοπλισμού &amp; Λογισμικού</w:t>
            </w:r>
            <w:r>
              <w:rPr>
                <w:noProof/>
                <w:webHidden/>
              </w:rPr>
              <w:tab/>
            </w:r>
            <w:r>
              <w:rPr>
                <w:noProof/>
                <w:webHidden/>
              </w:rPr>
              <w:fldChar w:fldCharType="begin"/>
            </w:r>
            <w:r>
              <w:rPr>
                <w:noProof/>
                <w:webHidden/>
              </w:rPr>
              <w:instrText xml:space="preserve"> PAGEREF _Toc154668134 \h </w:instrText>
            </w:r>
            <w:r>
              <w:rPr>
                <w:noProof/>
                <w:webHidden/>
              </w:rPr>
            </w:r>
            <w:r>
              <w:rPr>
                <w:noProof/>
                <w:webHidden/>
              </w:rPr>
              <w:fldChar w:fldCharType="separate"/>
            </w:r>
            <w:r w:rsidR="00A23B67">
              <w:rPr>
                <w:noProof/>
                <w:webHidden/>
              </w:rPr>
              <w:t>169</w:t>
            </w:r>
            <w:r>
              <w:rPr>
                <w:noProof/>
                <w:webHidden/>
              </w:rPr>
              <w:fldChar w:fldCharType="end"/>
            </w:r>
          </w:hyperlink>
        </w:p>
        <w:p w14:paraId="55C92FBA" w14:textId="08CB2AA2"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35" w:history="1">
            <w:r w:rsidRPr="00332117">
              <w:rPr>
                <w:rStyle w:val="Hyperlink"/>
                <w:rFonts w:cstheme="minorHAnsi"/>
                <w:noProof/>
              </w:rPr>
              <w:t>4.1.3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Φάση 3 : Πιλοτική Λειτουργία</w:t>
            </w:r>
            <w:r>
              <w:rPr>
                <w:noProof/>
                <w:webHidden/>
              </w:rPr>
              <w:tab/>
            </w:r>
            <w:r>
              <w:rPr>
                <w:noProof/>
                <w:webHidden/>
              </w:rPr>
              <w:fldChar w:fldCharType="begin"/>
            </w:r>
            <w:r>
              <w:rPr>
                <w:noProof/>
                <w:webHidden/>
              </w:rPr>
              <w:instrText xml:space="preserve"> PAGEREF _Toc154668135 \h </w:instrText>
            </w:r>
            <w:r>
              <w:rPr>
                <w:noProof/>
                <w:webHidden/>
              </w:rPr>
            </w:r>
            <w:r>
              <w:rPr>
                <w:noProof/>
                <w:webHidden/>
              </w:rPr>
              <w:fldChar w:fldCharType="separate"/>
            </w:r>
            <w:r w:rsidR="00A23B67">
              <w:rPr>
                <w:noProof/>
                <w:webHidden/>
              </w:rPr>
              <w:t>170</w:t>
            </w:r>
            <w:r>
              <w:rPr>
                <w:noProof/>
                <w:webHidden/>
              </w:rPr>
              <w:fldChar w:fldCharType="end"/>
            </w:r>
          </w:hyperlink>
        </w:p>
        <w:p w14:paraId="2238DBEC" w14:textId="2E166C1D"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36" w:history="1">
            <w:r w:rsidRPr="00332117">
              <w:rPr>
                <w:rStyle w:val="Hyperlink"/>
                <w:rFonts w:cstheme="minorHAnsi"/>
                <w:noProof/>
                <w:lang w:val="el-GR"/>
              </w:rPr>
              <w:t>4.1.4</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Φάση 4 : Αναβάθμιση Υπερυπολογιστή</w:t>
            </w:r>
            <w:r>
              <w:rPr>
                <w:noProof/>
                <w:webHidden/>
              </w:rPr>
              <w:tab/>
            </w:r>
            <w:r>
              <w:rPr>
                <w:noProof/>
                <w:webHidden/>
              </w:rPr>
              <w:fldChar w:fldCharType="begin"/>
            </w:r>
            <w:r>
              <w:rPr>
                <w:noProof/>
                <w:webHidden/>
              </w:rPr>
              <w:instrText xml:space="preserve"> PAGEREF _Toc154668136 \h </w:instrText>
            </w:r>
            <w:r>
              <w:rPr>
                <w:noProof/>
                <w:webHidden/>
              </w:rPr>
            </w:r>
            <w:r>
              <w:rPr>
                <w:noProof/>
                <w:webHidden/>
              </w:rPr>
              <w:fldChar w:fldCharType="separate"/>
            </w:r>
            <w:r w:rsidR="00A23B67">
              <w:rPr>
                <w:noProof/>
                <w:webHidden/>
              </w:rPr>
              <w:t>170</w:t>
            </w:r>
            <w:r>
              <w:rPr>
                <w:noProof/>
                <w:webHidden/>
              </w:rPr>
              <w:fldChar w:fldCharType="end"/>
            </w:r>
          </w:hyperlink>
        </w:p>
        <w:p w14:paraId="7A59AF0B" w14:textId="4E53F399" w:rsidR="00122789" w:rsidRDefault="00122789">
          <w:pPr>
            <w:pStyle w:val="TOC2"/>
            <w:tabs>
              <w:tab w:val="left" w:pos="1100"/>
              <w:tab w:val="right" w:leader="dot" w:pos="8255"/>
            </w:tabs>
            <w:rPr>
              <w:rFonts w:asciiTheme="minorHAnsi" w:eastAsiaTheme="minorEastAsia" w:hAnsiTheme="minorHAnsi" w:cstheme="minorBidi"/>
              <w:b w:val="0"/>
              <w:bCs w:val="0"/>
              <w:noProof/>
              <w:lang w:val="el-GR" w:eastAsia="el-GR"/>
            </w:rPr>
          </w:pPr>
          <w:hyperlink w:anchor="_Toc154668137" w:history="1">
            <w:r w:rsidRPr="00332117">
              <w:rPr>
                <w:rStyle w:val="Hyperlink"/>
                <w:rFonts w:cstheme="minorHAnsi"/>
                <w:noProof/>
              </w:rPr>
              <w:t>4.1.5</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Φάση 5 : Πιλοτική Λειτουργία Αναβαθμισμένου Συστήματος</w:t>
            </w:r>
            <w:r>
              <w:rPr>
                <w:noProof/>
                <w:webHidden/>
              </w:rPr>
              <w:tab/>
            </w:r>
            <w:r>
              <w:rPr>
                <w:noProof/>
                <w:webHidden/>
              </w:rPr>
              <w:fldChar w:fldCharType="begin"/>
            </w:r>
            <w:r>
              <w:rPr>
                <w:noProof/>
                <w:webHidden/>
              </w:rPr>
              <w:instrText xml:space="preserve"> PAGEREF _Toc154668137 \h </w:instrText>
            </w:r>
            <w:r>
              <w:rPr>
                <w:noProof/>
                <w:webHidden/>
              </w:rPr>
            </w:r>
            <w:r>
              <w:rPr>
                <w:noProof/>
                <w:webHidden/>
              </w:rPr>
              <w:fldChar w:fldCharType="separate"/>
            </w:r>
            <w:r w:rsidR="00A23B67">
              <w:rPr>
                <w:noProof/>
                <w:webHidden/>
              </w:rPr>
              <w:t>171</w:t>
            </w:r>
            <w:r>
              <w:rPr>
                <w:noProof/>
                <w:webHidden/>
              </w:rPr>
              <w:fldChar w:fldCharType="end"/>
            </w:r>
          </w:hyperlink>
        </w:p>
        <w:p w14:paraId="5D9D2FAE" w14:textId="10E27549"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38" w:history="1">
            <w:r w:rsidRPr="00332117">
              <w:rPr>
                <w:rStyle w:val="Hyperlink"/>
                <w:rFonts w:cstheme="minorHAnsi"/>
                <w:noProof/>
                <w:lang w:val="el-GR"/>
              </w:rPr>
              <w:t>4.2</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Μεθοδολογία Διοίκησης και Υλοποίησης του Έργου</w:t>
            </w:r>
            <w:r>
              <w:rPr>
                <w:noProof/>
                <w:webHidden/>
              </w:rPr>
              <w:tab/>
            </w:r>
            <w:r>
              <w:rPr>
                <w:noProof/>
                <w:webHidden/>
              </w:rPr>
              <w:fldChar w:fldCharType="begin"/>
            </w:r>
            <w:r>
              <w:rPr>
                <w:noProof/>
                <w:webHidden/>
              </w:rPr>
              <w:instrText xml:space="preserve"> PAGEREF _Toc154668138 \h </w:instrText>
            </w:r>
            <w:r>
              <w:rPr>
                <w:noProof/>
                <w:webHidden/>
              </w:rPr>
            </w:r>
            <w:r>
              <w:rPr>
                <w:noProof/>
                <w:webHidden/>
              </w:rPr>
              <w:fldChar w:fldCharType="separate"/>
            </w:r>
            <w:r w:rsidR="00A23B67">
              <w:rPr>
                <w:noProof/>
                <w:webHidden/>
              </w:rPr>
              <w:t>172</w:t>
            </w:r>
            <w:r>
              <w:rPr>
                <w:noProof/>
                <w:webHidden/>
              </w:rPr>
              <w:fldChar w:fldCharType="end"/>
            </w:r>
          </w:hyperlink>
        </w:p>
        <w:p w14:paraId="723B1B9F" w14:textId="3280586E"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39" w:history="1">
            <w:r w:rsidRPr="00332117">
              <w:rPr>
                <w:rStyle w:val="Hyperlink"/>
                <w:rFonts w:cstheme="minorHAnsi"/>
                <w:noProof/>
                <w:lang w:val="el-GR"/>
              </w:rPr>
              <w:t>4.3</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Μεθοδολογία Διασφάλισης Ποιότητας</w:t>
            </w:r>
            <w:r>
              <w:rPr>
                <w:noProof/>
                <w:webHidden/>
              </w:rPr>
              <w:tab/>
            </w:r>
            <w:r>
              <w:rPr>
                <w:noProof/>
                <w:webHidden/>
              </w:rPr>
              <w:fldChar w:fldCharType="begin"/>
            </w:r>
            <w:r>
              <w:rPr>
                <w:noProof/>
                <w:webHidden/>
              </w:rPr>
              <w:instrText xml:space="preserve"> PAGEREF _Toc154668139 \h </w:instrText>
            </w:r>
            <w:r>
              <w:rPr>
                <w:noProof/>
                <w:webHidden/>
              </w:rPr>
            </w:r>
            <w:r>
              <w:rPr>
                <w:noProof/>
                <w:webHidden/>
              </w:rPr>
              <w:fldChar w:fldCharType="separate"/>
            </w:r>
            <w:r w:rsidR="00A23B67">
              <w:rPr>
                <w:noProof/>
                <w:webHidden/>
              </w:rPr>
              <w:t>173</w:t>
            </w:r>
            <w:r>
              <w:rPr>
                <w:noProof/>
                <w:webHidden/>
              </w:rPr>
              <w:fldChar w:fldCharType="end"/>
            </w:r>
          </w:hyperlink>
        </w:p>
        <w:p w14:paraId="609F94CD" w14:textId="5DD592A9"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40" w:history="1">
            <w:r w:rsidRPr="00332117">
              <w:rPr>
                <w:rStyle w:val="Hyperlink"/>
                <w:rFonts w:cstheme="minorHAnsi"/>
                <w:noProof/>
                <w:lang w:val="el-GR"/>
              </w:rPr>
              <w:t>4.4</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Μεθοδολογία Διαχείρισης Κινδύνων</w:t>
            </w:r>
            <w:r>
              <w:rPr>
                <w:noProof/>
                <w:webHidden/>
              </w:rPr>
              <w:tab/>
            </w:r>
            <w:r>
              <w:rPr>
                <w:noProof/>
                <w:webHidden/>
              </w:rPr>
              <w:fldChar w:fldCharType="begin"/>
            </w:r>
            <w:r>
              <w:rPr>
                <w:noProof/>
                <w:webHidden/>
              </w:rPr>
              <w:instrText xml:space="preserve"> PAGEREF _Toc154668140 \h </w:instrText>
            </w:r>
            <w:r>
              <w:rPr>
                <w:noProof/>
                <w:webHidden/>
              </w:rPr>
            </w:r>
            <w:r>
              <w:rPr>
                <w:noProof/>
                <w:webHidden/>
              </w:rPr>
              <w:fldChar w:fldCharType="separate"/>
            </w:r>
            <w:r w:rsidR="00A23B67">
              <w:rPr>
                <w:noProof/>
                <w:webHidden/>
              </w:rPr>
              <w:t>173</w:t>
            </w:r>
            <w:r>
              <w:rPr>
                <w:noProof/>
                <w:webHidden/>
              </w:rPr>
              <w:fldChar w:fldCharType="end"/>
            </w:r>
          </w:hyperlink>
        </w:p>
        <w:p w14:paraId="651C67FE" w14:textId="6F295BBC" w:rsidR="00122789" w:rsidRDefault="00122789">
          <w:pPr>
            <w:pStyle w:val="TOC2"/>
            <w:tabs>
              <w:tab w:val="left" w:pos="880"/>
              <w:tab w:val="right" w:leader="dot" w:pos="8255"/>
            </w:tabs>
            <w:rPr>
              <w:rFonts w:asciiTheme="minorHAnsi" w:eastAsiaTheme="minorEastAsia" w:hAnsiTheme="minorHAnsi" w:cstheme="minorBidi"/>
              <w:b w:val="0"/>
              <w:bCs w:val="0"/>
              <w:noProof/>
              <w:lang w:val="el-GR" w:eastAsia="el-GR"/>
            </w:rPr>
          </w:pPr>
          <w:hyperlink w:anchor="_Toc154668141" w:history="1">
            <w:r w:rsidRPr="00332117">
              <w:rPr>
                <w:rStyle w:val="Hyperlink"/>
                <w:rFonts w:cstheme="minorHAnsi"/>
                <w:noProof/>
                <w:lang w:val="el-GR"/>
              </w:rPr>
              <w:t>4.5</w:t>
            </w:r>
            <w:r>
              <w:rPr>
                <w:rFonts w:asciiTheme="minorHAnsi" w:eastAsiaTheme="minorEastAsia" w:hAnsiTheme="minorHAnsi" w:cstheme="minorBidi"/>
                <w:b w:val="0"/>
                <w:bCs w:val="0"/>
                <w:noProof/>
                <w:lang w:val="el-GR" w:eastAsia="el-GR"/>
              </w:rPr>
              <w:tab/>
            </w:r>
            <w:r w:rsidRPr="00332117">
              <w:rPr>
                <w:rStyle w:val="Hyperlink"/>
                <w:rFonts w:cstheme="minorHAnsi"/>
                <w:noProof/>
                <w:lang w:val="el-GR"/>
              </w:rPr>
              <w:t>Ομάδα έργου</w:t>
            </w:r>
            <w:r>
              <w:rPr>
                <w:noProof/>
                <w:webHidden/>
              </w:rPr>
              <w:tab/>
            </w:r>
            <w:r>
              <w:rPr>
                <w:noProof/>
                <w:webHidden/>
              </w:rPr>
              <w:fldChar w:fldCharType="begin"/>
            </w:r>
            <w:r>
              <w:rPr>
                <w:noProof/>
                <w:webHidden/>
              </w:rPr>
              <w:instrText xml:space="preserve"> PAGEREF _Toc154668141 \h </w:instrText>
            </w:r>
            <w:r>
              <w:rPr>
                <w:noProof/>
                <w:webHidden/>
              </w:rPr>
            </w:r>
            <w:r>
              <w:rPr>
                <w:noProof/>
                <w:webHidden/>
              </w:rPr>
              <w:fldChar w:fldCharType="separate"/>
            </w:r>
            <w:r w:rsidR="00A23B67">
              <w:rPr>
                <w:noProof/>
                <w:webHidden/>
              </w:rPr>
              <w:t>174</w:t>
            </w:r>
            <w:r>
              <w:rPr>
                <w:noProof/>
                <w:webHidden/>
              </w:rPr>
              <w:fldChar w:fldCharType="end"/>
            </w:r>
          </w:hyperlink>
        </w:p>
        <w:p w14:paraId="0DCE6E38" w14:textId="470B744A" w:rsidR="00122789" w:rsidRDefault="00122789">
          <w:pPr>
            <w:pStyle w:val="TOC1"/>
            <w:tabs>
              <w:tab w:val="left" w:pos="440"/>
              <w:tab w:val="right" w:leader="dot" w:pos="8255"/>
            </w:tabs>
            <w:rPr>
              <w:rFonts w:asciiTheme="minorHAnsi" w:eastAsiaTheme="minorEastAsia" w:hAnsiTheme="minorHAnsi" w:cstheme="minorBidi"/>
              <w:b w:val="0"/>
              <w:bCs w:val="0"/>
              <w:noProof/>
              <w:sz w:val="22"/>
              <w:szCs w:val="22"/>
              <w:lang w:val="el-GR" w:eastAsia="el-GR"/>
            </w:rPr>
          </w:pPr>
          <w:hyperlink w:anchor="_Toc154668142" w:history="1">
            <w:r w:rsidRPr="00332117">
              <w:rPr>
                <w:rStyle w:val="Hyperlink"/>
                <w:rFonts w:cstheme="minorHAnsi"/>
                <w:noProof/>
                <w:lang w:val="el-GR"/>
              </w:rPr>
              <w:t>5</w:t>
            </w:r>
            <w:r>
              <w:rPr>
                <w:rFonts w:asciiTheme="minorHAnsi" w:eastAsiaTheme="minorEastAsia" w:hAnsiTheme="minorHAnsi" w:cstheme="minorBidi"/>
                <w:b w:val="0"/>
                <w:bCs w:val="0"/>
                <w:noProof/>
                <w:sz w:val="22"/>
                <w:szCs w:val="22"/>
                <w:lang w:val="el-GR" w:eastAsia="el-GR"/>
              </w:rPr>
              <w:tab/>
            </w:r>
            <w:r w:rsidRPr="00332117">
              <w:rPr>
                <w:rStyle w:val="Hyperlink"/>
                <w:rFonts w:cstheme="minorHAnsi"/>
                <w:noProof/>
                <w:lang w:val="el-GR"/>
              </w:rPr>
              <w:t>Περιγραφή Οικονομικού Αντικειμένου</w:t>
            </w:r>
            <w:r>
              <w:rPr>
                <w:noProof/>
                <w:webHidden/>
              </w:rPr>
              <w:tab/>
            </w:r>
            <w:r>
              <w:rPr>
                <w:noProof/>
                <w:webHidden/>
              </w:rPr>
              <w:fldChar w:fldCharType="begin"/>
            </w:r>
            <w:r>
              <w:rPr>
                <w:noProof/>
                <w:webHidden/>
              </w:rPr>
              <w:instrText xml:space="preserve"> PAGEREF _Toc154668142 \h </w:instrText>
            </w:r>
            <w:r>
              <w:rPr>
                <w:noProof/>
                <w:webHidden/>
              </w:rPr>
            </w:r>
            <w:r>
              <w:rPr>
                <w:noProof/>
                <w:webHidden/>
              </w:rPr>
              <w:fldChar w:fldCharType="separate"/>
            </w:r>
            <w:r w:rsidR="00A23B67">
              <w:rPr>
                <w:noProof/>
                <w:webHidden/>
              </w:rPr>
              <w:t>175</w:t>
            </w:r>
            <w:r>
              <w:rPr>
                <w:noProof/>
                <w:webHidden/>
              </w:rPr>
              <w:fldChar w:fldCharType="end"/>
            </w:r>
          </w:hyperlink>
        </w:p>
        <w:p w14:paraId="4366FFE2" w14:textId="48117AE8"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43" w:history="1">
            <w:r w:rsidRPr="00332117">
              <w:rPr>
                <w:rStyle w:val="Hyperlink"/>
                <w:noProof/>
                <w:lang w:val="el-GR"/>
              </w:rPr>
              <w:t>ΠΑΡΑΡΤΗΜΑ ΙΙ – Πίνακες Συμμόρφωσης</w:t>
            </w:r>
            <w:r>
              <w:rPr>
                <w:noProof/>
                <w:webHidden/>
              </w:rPr>
              <w:tab/>
            </w:r>
            <w:r>
              <w:rPr>
                <w:noProof/>
                <w:webHidden/>
              </w:rPr>
              <w:fldChar w:fldCharType="begin"/>
            </w:r>
            <w:r>
              <w:rPr>
                <w:noProof/>
                <w:webHidden/>
              </w:rPr>
              <w:instrText xml:space="preserve"> PAGEREF _Toc154668143 \h </w:instrText>
            </w:r>
            <w:r>
              <w:rPr>
                <w:noProof/>
                <w:webHidden/>
              </w:rPr>
            </w:r>
            <w:r>
              <w:rPr>
                <w:noProof/>
                <w:webHidden/>
              </w:rPr>
              <w:fldChar w:fldCharType="separate"/>
            </w:r>
            <w:r w:rsidR="00A23B67">
              <w:rPr>
                <w:noProof/>
                <w:webHidden/>
              </w:rPr>
              <w:t>177</w:t>
            </w:r>
            <w:r>
              <w:rPr>
                <w:noProof/>
                <w:webHidden/>
              </w:rPr>
              <w:fldChar w:fldCharType="end"/>
            </w:r>
          </w:hyperlink>
        </w:p>
        <w:p w14:paraId="61735B04" w14:textId="0F7D085C"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44" w:history="1">
            <w:r w:rsidRPr="00332117">
              <w:rPr>
                <w:rStyle w:val="Hyperlink"/>
                <w:noProof/>
                <w:lang w:val="el-GR"/>
              </w:rPr>
              <w:t>Πίνακας Συμμόρφωσης 1: Γενικές Προδιαγραφές</w:t>
            </w:r>
            <w:r>
              <w:rPr>
                <w:noProof/>
                <w:webHidden/>
              </w:rPr>
              <w:tab/>
            </w:r>
            <w:r>
              <w:rPr>
                <w:noProof/>
                <w:webHidden/>
              </w:rPr>
              <w:fldChar w:fldCharType="begin"/>
            </w:r>
            <w:r>
              <w:rPr>
                <w:noProof/>
                <w:webHidden/>
              </w:rPr>
              <w:instrText xml:space="preserve"> PAGEREF _Toc154668144 \h </w:instrText>
            </w:r>
            <w:r>
              <w:rPr>
                <w:noProof/>
                <w:webHidden/>
              </w:rPr>
            </w:r>
            <w:r>
              <w:rPr>
                <w:noProof/>
                <w:webHidden/>
              </w:rPr>
              <w:fldChar w:fldCharType="separate"/>
            </w:r>
            <w:r w:rsidR="00A23B67">
              <w:rPr>
                <w:noProof/>
                <w:webHidden/>
              </w:rPr>
              <w:t>180</w:t>
            </w:r>
            <w:r>
              <w:rPr>
                <w:noProof/>
                <w:webHidden/>
              </w:rPr>
              <w:fldChar w:fldCharType="end"/>
            </w:r>
          </w:hyperlink>
        </w:p>
        <w:p w14:paraId="21778118" w14:textId="5343B1F9"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45" w:history="1">
            <w:r w:rsidRPr="00332117">
              <w:rPr>
                <w:rStyle w:val="Hyperlink"/>
                <w:noProof/>
                <w:lang w:val="el-GR"/>
              </w:rPr>
              <w:t xml:space="preserve">Πίνακας Συμμόρφωσης 2: Κοινές Προδιαγραφές υπολογιστικών </w:t>
            </w:r>
            <w:r w:rsidRPr="00332117">
              <w:rPr>
                <w:rStyle w:val="Hyperlink"/>
                <w:noProof/>
              </w:rPr>
              <w:t>partitions</w:t>
            </w:r>
            <w:r>
              <w:rPr>
                <w:noProof/>
                <w:webHidden/>
              </w:rPr>
              <w:tab/>
            </w:r>
            <w:r>
              <w:rPr>
                <w:noProof/>
                <w:webHidden/>
              </w:rPr>
              <w:fldChar w:fldCharType="begin"/>
            </w:r>
            <w:r>
              <w:rPr>
                <w:noProof/>
                <w:webHidden/>
              </w:rPr>
              <w:instrText xml:space="preserve"> PAGEREF _Toc154668145 \h </w:instrText>
            </w:r>
            <w:r>
              <w:rPr>
                <w:noProof/>
                <w:webHidden/>
              </w:rPr>
            </w:r>
            <w:r>
              <w:rPr>
                <w:noProof/>
                <w:webHidden/>
              </w:rPr>
              <w:fldChar w:fldCharType="separate"/>
            </w:r>
            <w:r w:rsidR="00A23B67">
              <w:rPr>
                <w:noProof/>
                <w:webHidden/>
              </w:rPr>
              <w:t>182</w:t>
            </w:r>
            <w:r>
              <w:rPr>
                <w:noProof/>
                <w:webHidden/>
              </w:rPr>
              <w:fldChar w:fldCharType="end"/>
            </w:r>
          </w:hyperlink>
        </w:p>
        <w:p w14:paraId="00A04AFE" w14:textId="5B1225BB"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46" w:history="1">
            <w:r w:rsidRPr="00332117">
              <w:rPr>
                <w:rStyle w:val="Hyperlink"/>
                <w:noProof/>
                <w:lang w:val="el-GR"/>
              </w:rPr>
              <w:t xml:space="preserve">Πίνακας Συμμόρφωσης 3: Προδιαγραφές υπολογιστικών κόμβων με διαμόρφωση μόνο </w:t>
            </w:r>
            <w:r w:rsidRPr="00332117">
              <w:rPr>
                <w:rStyle w:val="Hyperlink"/>
                <w:noProof/>
                <w:lang w:val="en-US"/>
              </w:rPr>
              <w:t>CPU</w:t>
            </w:r>
            <w:r>
              <w:rPr>
                <w:noProof/>
                <w:webHidden/>
              </w:rPr>
              <w:tab/>
            </w:r>
            <w:r>
              <w:rPr>
                <w:noProof/>
                <w:webHidden/>
              </w:rPr>
              <w:fldChar w:fldCharType="begin"/>
            </w:r>
            <w:r>
              <w:rPr>
                <w:noProof/>
                <w:webHidden/>
              </w:rPr>
              <w:instrText xml:space="preserve"> PAGEREF _Toc154668146 \h </w:instrText>
            </w:r>
            <w:r>
              <w:rPr>
                <w:noProof/>
                <w:webHidden/>
              </w:rPr>
            </w:r>
            <w:r>
              <w:rPr>
                <w:noProof/>
                <w:webHidden/>
              </w:rPr>
              <w:fldChar w:fldCharType="separate"/>
            </w:r>
            <w:r w:rsidR="00A23B67">
              <w:rPr>
                <w:noProof/>
                <w:webHidden/>
              </w:rPr>
              <w:t>184</w:t>
            </w:r>
            <w:r>
              <w:rPr>
                <w:noProof/>
                <w:webHidden/>
              </w:rPr>
              <w:fldChar w:fldCharType="end"/>
            </w:r>
          </w:hyperlink>
        </w:p>
        <w:p w14:paraId="20699A83" w14:textId="0F6502CC"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47" w:history="1">
            <w:r w:rsidRPr="00332117">
              <w:rPr>
                <w:rStyle w:val="Hyperlink"/>
                <w:noProof/>
                <w:lang w:val="el-GR"/>
              </w:rPr>
              <w:t>Πίνακας Συμμόρφωσης 4: Προδιαγραφές υπολογιστικών κόμβων με μεγάλη μνήμη</w:t>
            </w:r>
            <w:r>
              <w:rPr>
                <w:noProof/>
                <w:webHidden/>
              </w:rPr>
              <w:tab/>
            </w:r>
            <w:r>
              <w:rPr>
                <w:noProof/>
                <w:webHidden/>
              </w:rPr>
              <w:fldChar w:fldCharType="begin"/>
            </w:r>
            <w:r>
              <w:rPr>
                <w:noProof/>
                <w:webHidden/>
              </w:rPr>
              <w:instrText xml:space="preserve"> PAGEREF _Toc154668147 \h </w:instrText>
            </w:r>
            <w:r>
              <w:rPr>
                <w:noProof/>
                <w:webHidden/>
              </w:rPr>
            </w:r>
            <w:r>
              <w:rPr>
                <w:noProof/>
                <w:webHidden/>
              </w:rPr>
              <w:fldChar w:fldCharType="separate"/>
            </w:r>
            <w:r w:rsidR="00A23B67">
              <w:rPr>
                <w:noProof/>
                <w:webHidden/>
              </w:rPr>
              <w:t>186</w:t>
            </w:r>
            <w:r>
              <w:rPr>
                <w:noProof/>
                <w:webHidden/>
              </w:rPr>
              <w:fldChar w:fldCharType="end"/>
            </w:r>
          </w:hyperlink>
        </w:p>
        <w:p w14:paraId="0E595BD3" w14:textId="0F5D3296"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48" w:history="1">
            <w:r w:rsidRPr="00332117">
              <w:rPr>
                <w:rStyle w:val="Hyperlink"/>
                <w:noProof/>
                <w:lang w:val="el-GR"/>
              </w:rPr>
              <w:t>Πίνακας Συμμόρφωσης 5: Προδιαγραφές υποσυστήματος υπολογιστικών κόμβων με επιταχυντές</w:t>
            </w:r>
            <w:r>
              <w:rPr>
                <w:noProof/>
                <w:webHidden/>
              </w:rPr>
              <w:tab/>
            </w:r>
            <w:r>
              <w:rPr>
                <w:noProof/>
                <w:webHidden/>
              </w:rPr>
              <w:fldChar w:fldCharType="begin"/>
            </w:r>
            <w:r>
              <w:rPr>
                <w:noProof/>
                <w:webHidden/>
              </w:rPr>
              <w:instrText xml:space="preserve"> PAGEREF _Toc154668148 \h </w:instrText>
            </w:r>
            <w:r>
              <w:rPr>
                <w:noProof/>
                <w:webHidden/>
              </w:rPr>
            </w:r>
            <w:r>
              <w:rPr>
                <w:noProof/>
                <w:webHidden/>
              </w:rPr>
              <w:fldChar w:fldCharType="separate"/>
            </w:r>
            <w:r w:rsidR="00A23B67">
              <w:rPr>
                <w:noProof/>
                <w:webHidden/>
              </w:rPr>
              <w:t>187</w:t>
            </w:r>
            <w:r>
              <w:rPr>
                <w:noProof/>
                <w:webHidden/>
              </w:rPr>
              <w:fldChar w:fldCharType="end"/>
            </w:r>
          </w:hyperlink>
        </w:p>
        <w:p w14:paraId="15247087" w14:textId="5D2AA657"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49" w:history="1">
            <w:r w:rsidRPr="00332117">
              <w:rPr>
                <w:rStyle w:val="Hyperlink"/>
                <w:noProof/>
                <w:lang w:val="el-GR"/>
              </w:rPr>
              <w:t>Πίνακας Συμμόρφωσης 6: Προδιαγραφές συστημάτων αποθηκευτικού χώρου</w:t>
            </w:r>
            <w:r>
              <w:rPr>
                <w:noProof/>
                <w:webHidden/>
              </w:rPr>
              <w:tab/>
            </w:r>
            <w:r>
              <w:rPr>
                <w:noProof/>
                <w:webHidden/>
              </w:rPr>
              <w:fldChar w:fldCharType="begin"/>
            </w:r>
            <w:r>
              <w:rPr>
                <w:noProof/>
                <w:webHidden/>
              </w:rPr>
              <w:instrText xml:space="preserve"> PAGEREF _Toc154668149 \h </w:instrText>
            </w:r>
            <w:r>
              <w:rPr>
                <w:noProof/>
                <w:webHidden/>
              </w:rPr>
            </w:r>
            <w:r>
              <w:rPr>
                <w:noProof/>
                <w:webHidden/>
              </w:rPr>
              <w:fldChar w:fldCharType="separate"/>
            </w:r>
            <w:r w:rsidR="00A23B67">
              <w:rPr>
                <w:noProof/>
                <w:webHidden/>
              </w:rPr>
              <w:t>189</w:t>
            </w:r>
            <w:r>
              <w:rPr>
                <w:noProof/>
                <w:webHidden/>
              </w:rPr>
              <w:fldChar w:fldCharType="end"/>
            </w:r>
          </w:hyperlink>
        </w:p>
        <w:p w14:paraId="31FDB616" w14:textId="4A3E7D32"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0" w:history="1">
            <w:r w:rsidRPr="00332117">
              <w:rPr>
                <w:rStyle w:val="Hyperlink"/>
                <w:noProof/>
                <w:lang w:val="el-GR"/>
              </w:rPr>
              <w:t>Πίνακας Συμμόρφωσης 7: Προδιαγραφές κόμβων υπηρεσιών</w:t>
            </w:r>
            <w:r>
              <w:rPr>
                <w:noProof/>
                <w:webHidden/>
              </w:rPr>
              <w:tab/>
            </w:r>
            <w:r>
              <w:rPr>
                <w:noProof/>
                <w:webHidden/>
              </w:rPr>
              <w:fldChar w:fldCharType="begin"/>
            </w:r>
            <w:r>
              <w:rPr>
                <w:noProof/>
                <w:webHidden/>
              </w:rPr>
              <w:instrText xml:space="preserve"> PAGEREF _Toc154668150 \h </w:instrText>
            </w:r>
            <w:r>
              <w:rPr>
                <w:noProof/>
                <w:webHidden/>
              </w:rPr>
            </w:r>
            <w:r>
              <w:rPr>
                <w:noProof/>
                <w:webHidden/>
              </w:rPr>
              <w:fldChar w:fldCharType="separate"/>
            </w:r>
            <w:r w:rsidR="00A23B67">
              <w:rPr>
                <w:noProof/>
                <w:webHidden/>
              </w:rPr>
              <w:t>192</w:t>
            </w:r>
            <w:r>
              <w:rPr>
                <w:noProof/>
                <w:webHidden/>
              </w:rPr>
              <w:fldChar w:fldCharType="end"/>
            </w:r>
          </w:hyperlink>
        </w:p>
        <w:p w14:paraId="6D3F2D50" w14:textId="26B4B6B8"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1" w:history="1">
            <w:r w:rsidRPr="00332117">
              <w:rPr>
                <w:rStyle w:val="Hyperlink"/>
                <w:noProof/>
                <w:lang w:val="el-GR"/>
              </w:rPr>
              <w:t>Πίνακας Συμμόρφωσης 8: Προδιαγραφές δικτύου</w:t>
            </w:r>
            <w:r>
              <w:rPr>
                <w:noProof/>
                <w:webHidden/>
              </w:rPr>
              <w:tab/>
            </w:r>
            <w:r>
              <w:rPr>
                <w:noProof/>
                <w:webHidden/>
              </w:rPr>
              <w:fldChar w:fldCharType="begin"/>
            </w:r>
            <w:r>
              <w:rPr>
                <w:noProof/>
                <w:webHidden/>
              </w:rPr>
              <w:instrText xml:space="preserve"> PAGEREF _Toc154668151 \h </w:instrText>
            </w:r>
            <w:r>
              <w:rPr>
                <w:noProof/>
                <w:webHidden/>
              </w:rPr>
            </w:r>
            <w:r>
              <w:rPr>
                <w:noProof/>
                <w:webHidden/>
              </w:rPr>
              <w:fldChar w:fldCharType="separate"/>
            </w:r>
            <w:r w:rsidR="00A23B67">
              <w:rPr>
                <w:noProof/>
                <w:webHidden/>
              </w:rPr>
              <w:t>196</w:t>
            </w:r>
            <w:r>
              <w:rPr>
                <w:noProof/>
                <w:webHidden/>
              </w:rPr>
              <w:fldChar w:fldCharType="end"/>
            </w:r>
          </w:hyperlink>
        </w:p>
        <w:p w14:paraId="2BBA4AEA" w14:textId="0D95B5FD"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2" w:history="1">
            <w:r w:rsidRPr="00332117">
              <w:rPr>
                <w:rStyle w:val="Hyperlink"/>
                <w:noProof/>
                <w:lang w:val="el-GR"/>
              </w:rPr>
              <w:t>Πίνακας Συμμόρφωσης 9: Προδιαγραφές Software</w:t>
            </w:r>
            <w:r>
              <w:rPr>
                <w:noProof/>
                <w:webHidden/>
              </w:rPr>
              <w:tab/>
            </w:r>
            <w:r>
              <w:rPr>
                <w:noProof/>
                <w:webHidden/>
              </w:rPr>
              <w:fldChar w:fldCharType="begin"/>
            </w:r>
            <w:r>
              <w:rPr>
                <w:noProof/>
                <w:webHidden/>
              </w:rPr>
              <w:instrText xml:space="preserve"> PAGEREF _Toc154668152 \h </w:instrText>
            </w:r>
            <w:r>
              <w:rPr>
                <w:noProof/>
                <w:webHidden/>
              </w:rPr>
            </w:r>
            <w:r>
              <w:rPr>
                <w:noProof/>
                <w:webHidden/>
              </w:rPr>
              <w:fldChar w:fldCharType="separate"/>
            </w:r>
            <w:r w:rsidR="00A23B67">
              <w:rPr>
                <w:noProof/>
                <w:webHidden/>
              </w:rPr>
              <w:t>201</w:t>
            </w:r>
            <w:r>
              <w:rPr>
                <w:noProof/>
                <w:webHidden/>
              </w:rPr>
              <w:fldChar w:fldCharType="end"/>
            </w:r>
          </w:hyperlink>
        </w:p>
        <w:p w14:paraId="24D8C402" w14:textId="3AFBD905"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3" w:history="1">
            <w:r w:rsidRPr="00332117">
              <w:rPr>
                <w:rStyle w:val="Hyperlink"/>
                <w:noProof/>
                <w:lang w:val="el-GR"/>
              </w:rPr>
              <w:t>Πίνακας Συμμόρφωσης 10: Προδιαγραφές Υποδομής</w:t>
            </w:r>
            <w:r>
              <w:rPr>
                <w:noProof/>
                <w:webHidden/>
              </w:rPr>
              <w:tab/>
            </w:r>
            <w:r>
              <w:rPr>
                <w:noProof/>
                <w:webHidden/>
              </w:rPr>
              <w:fldChar w:fldCharType="begin"/>
            </w:r>
            <w:r>
              <w:rPr>
                <w:noProof/>
                <w:webHidden/>
              </w:rPr>
              <w:instrText xml:space="preserve"> PAGEREF _Toc154668153 \h </w:instrText>
            </w:r>
            <w:r>
              <w:rPr>
                <w:noProof/>
                <w:webHidden/>
              </w:rPr>
            </w:r>
            <w:r>
              <w:rPr>
                <w:noProof/>
                <w:webHidden/>
              </w:rPr>
              <w:fldChar w:fldCharType="separate"/>
            </w:r>
            <w:r w:rsidR="00A23B67">
              <w:rPr>
                <w:noProof/>
                <w:webHidden/>
              </w:rPr>
              <w:t>208</w:t>
            </w:r>
            <w:r>
              <w:rPr>
                <w:noProof/>
                <w:webHidden/>
              </w:rPr>
              <w:fldChar w:fldCharType="end"/>
            </w:r>
          </w:hyperlink>
        </w:p>
        <w:p w14:paraId="2AE441C4" w14:textId="1688D9B1"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4" w:history="1">
            <w:r w:rsidRPr="00332117">
              <w:rPr>
                <w:rStyle w:val="Hyperlink"/>
                <w:noProof/>
                <w:lang w:val="el-GR"/>
              </w:rPr>
              <w:t xml:space="preserve">Πίνακας Συμμόρφωσης </w:t>
            </w:r>
            <w:r w:rsidRPr="00332117">
              <w:rPr>
                <w:rStyle w:val="Hyperlink"/>
                <w:noProof/>
                <w:lang w:val="en-US"/>
              </w:rPr>
              <w:t>11</w:t>
            </w:r>
            <w:r w:rsidRPr="00332117">
              <w:rPr>
                <w:rStyle w:val="Hyperlink"/>
                <w:noProof/>
                <w:lang w:val="el-GR"/>
              </w:rPr>
              <w:t>: Μετρήσεις Επιδόσεων</w:t>
            </w:r>
            <w:r>
              <w:rPr>
                <w:noProof/>
                <w:webHidden/>
              </w:rPr>
              <w:tab/>
            </w:r>
            <w:r>
              <w:rPr>
                <w:noProof/>
                <w:webHidden/>
              </w:rPr>
              <w:fldChar w:fldCharType="begin"/>
            </w:r>
            <w:r>
              <w:rPr>
                <w:noProof/>
                <w:webHidden/>
              </w:rPr>
              <w:instrText xml:space="preserve"> PAGEREF _Toc154668154 \h </w:instrText>
            </w:r>
            <w:r>
              <w:rPr>
                <w:noProof/>
                <w:webHidden/>
              </w:rPr>
            </w:r>
            <w:r>
              <w:rPr>
                <w:noProof/>
                <w:webHidden/>
              </w:rPr>
              <w:fldChar w:fldCharType="separate"/>
            </w:r>
            <w:r w:rsidR="00A23B67">
              <w:rPr>
                <w:noProof/>
                <w:webHidden/>
              </w:rPr>
              <w:t>213</w:t>
            </w:r>
            <w:r>
              <w:rPr>
                <w:noProof/>
                <w:webHidden/>
              </w:rPr>
              <w:fldChar w:fldCharType="end"/>
            </w:r>
          </w:hyperlink>
        </w:p>
        <w:p w14:paraId="11BBC928" w14:textId="6F9E0AE3"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5" w:history="1">
            <w:r w:rsidRPr="00332117">
              <w:rPr>
                <w:rStyle w:val="Hyperlink"/>
                <w:noProof/>
                <w:lang w:val="el-GR"/>
              </w:rPr>
              <w:t xml:space="preserve">Πίνακας Συμμόρφωσης </w:t>
            </w:r>
            <w:r w:rsidRPr="00332117">
              <w:rPr>
                <w:rStyle w:val="Hyperlink"/>
                <w:noProof/>
              </w:rPr>
              <w:t>12</w:t>
            </w:r>
            <w:r w:rsidRPr="00332117">
              <w:rPr>
                <w:rStyle w:val="Hyperlink"/>
                <w:noProof/>
                <w:lang w:val="el-GR"/>
              </w:rPr>
              <w:t>: Υπηρεσίες</w:t>
            </w:r>
            <w:r>
              <w:rPr>
                <w:noProof/>
                <w:webHidden/>
              </w:rPr>
              <w:tab/>
            </w:r>
            <w:r>
              <w:rPr>
                <w:noProof/>
                <w:webHidden/>
              </w:rPr>
              <w:fldChar w:fldCharType="begin"/>
            </w:r>
            <w:r>
              <w:rPr>
                <w:noProof/>
                <w:webHidden/>
              </w:rPr>
              <w:instrText xml:space="preserve"> PAGEREF _Toc154668155 \h </w:instrText>
            </w:r>
            <w:r>
              <w:rPr>
                <w:noProof/>
                <w:webHidden/>
              </w:rPr>
            </w:r>
            <w:r>
              <w:rPr>
                <w:noProof/>
                <w:webHidden/>
              </w:rPr>
              <w:fldChar w:fldCharType="separate"/>
            </w:r>
            <w:r w:rsidR="00A23B67">
              <w:rPr>
                <w:noProof/>
                <w:webHidden/>
              </w:rPr>
              <w:t>215</w:t>
            </w:r>
            <w:r>
              <w:rPr>
                <w:noProof/>
                <w:webHidden/>
              </w:rPr>
              <w:fldChar w:fldCharType="end"/>
            </w:r>
          </w:hyperlink>
        </w:p>
        <w:p w14:paraId="6C20CBE9" w14:textId="3BA4075F"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6" w:history="1">
            <w:r w:rsidRPr="00332117">
              <w:rPr>
                <w:rStyle w:val="Hyperlink"/>
                <w:noProof/>
                <w:lang w:val="el-GR"/>
              </w:rPr>
              <w:t>Πίνακας Συμμόρφωσης 13: Απαιτήσεις Ευρωπαϊκής προστιθέμενης αξίας</w:t>
            </w:r>
            <w:r>
              <w:rPr>
                <w:noProof/>
                <w:webHidden/>
              </w:rPr>
              <w:tab/>
            </w:r>
            <w:r>
              <w:rPr>
                <w:noProof/>
                <w:webHidden/>
              </w:rPr>
              <w:fldChar w:fldCharType="begin"/>
            </w:r>
            <w:r>
              <w:rPr>
                <w:noProof/>
                <w:webHidden/>
              </w:rPr>
              <w:instrText xml:space="preserve"> PAGEREF _Toc154668156 \h </w:instrText>
            </w:r>
            <w:r>
              <w:rPr>
                <w:noProof/>
                <w:webHidden/>
              </w:rPr>
            </w:r>
            <w:r>
              <w:rPr>
                <w:noProof/>
                <w:webHidden/>
              </w:rPr>
              <w:fldChar w:fldCharType="separate"/>
            </w:r>
            <w:r w:rsidR="00A23B67">
              <w:rPr>
                <w:noProof/>
                <w:webHidden/>
              </w:rPr>
              <w:t>220</w:t>
            </w:r>
            <w:r>
              <w:rPr>
                <w:noProof/>
                <w:webHidden/>
              </w:rPr>
              <w:fldChar w:fldCharType="end"/>
            </w:r>
          </w:hyperlink>
        </w:p>
        <w:p w14:paraId="413B9551" w14:textId="1BB75313" w:rsidR="00122789" w:rsidRDefault="00122789">
          <w:pPr>
            <w:pStyle w:val="TOC2"/>
            <w:tabs>
              <w:tab w:val="right" w:leader="dot" w:pos="8255"/>
            </w:tabs>
            <w:rPr>
              <w:rFonts w:asciiTheme="minorHAnsi" w:eastAsiaTheme="minorEastAsia" w:hAnsiTheme="minorHAnsi" w:cstheme="minorBidi"/>
              <w:b w:val="0"/>
              <w:bCs w:val="0"/>
              <w:noProof/>
              <w:lang w:val="el-GR" w:eastAsia="el-GR"/>
            </w:rPr>
          </w:pPr>
          <w:hyperlink w:anchor="_Toc154668157" w:history="1">
            <w:r w:rsidRPr="00332117">
              <w:rPr>
                <w:rStyle w:val="Hyperlink"/>
                <w:noProof/>
                <w:lang w:val="el-GR"/>
              </w:rPr>
              <w:t xml:space="preserve">14. </w:t>
            </w:r>
            <w:r w:rsidRPr="00332117">
              <w:rPr>
                <w:rStyle w:val="Hyperlink"/>
                <w:rFonts w:eastAsia="Calibri"/>
                <w:noProof/>
                <w:lang w:val="el-GR"/>
              </w:rPr>
              <w:t>Πίνακες προς συμπλήρωση</w:t>
            </w:r>
            <w:r>
              <w:rPr>
                <w:noProof/>
                <w:webHidden/>
              </w:rPr>
              <w:tab/>
            </w:r>
            <w:r>
              <w:rPr>
                <w:noProof/>
                <w:webHidden/>
              </w:rPr>
              <w:fldChar w:fldCharType="begin"/>
            </w:r>
            <w:r>
              <w:rPr>
                <w:noProof/>
                <w:webHidden/>
              </w:rPr>
              <w:instrText xml:space="preserve"> PAGEREF _Toc154668157 \h </w:instrText>
            </w:r>
            <w:r>
              <w:rPr>
                <w:noProof/>
                <w:webHidden/>
              </w:rPr>
            </w:r>
            <w:r>
              <w:rPr>
                <w:noProof/>
                <w:webHidden/>
              </w:rPr>
              <w:fldChar w:fldCharType="separate"/>
            </w:r>
            <w:r w:rsidR="00A23B67">
              <w:rPr>
                <w:noProof/>
                <w:webHidden/>
              </w:rPr>
              <w:t>221</w:t>
            </w:r>
            <w:r>
              <w:rPr>
                <w:noProof/>
                <w:webHidden/>
              </w:rPr>
              <w:fldChar w:fldCharType="end"/>
            </w:r>
          </w:hyperlink>
        </w:p>
        <w:p w14:paraId="25DC1F04" w14:textId="468F841C"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58" w:history="1">
            <w:r w:rsidRPr="00332117">
              <w:rPr>
                <w:rStyle w:val="Hyperlink"/>
                <w:rFonts w:cstheme="minorHAnsi"/>
                <w:noProof/>
              </w:rPr>
              <w:t>ΠΑΡΑΡΤΗΜΑ ΙΙΙ – Μετρήσεις Επιδόσεων (</w:t>
            </w:r>
            <w:r w:rsidRPr="00332117">
              <w:rPr>
                <w:rStyle w:val="Hyperlink"/>
                <w:rFonts w:cstheme="minorHAnsi"/>
                <w:noProof/>
                <w:lang w:val="en-US"/>
              </w:rPr>
              <w:t>Benchmarks</w:t>
            </w:r>
            <w:r w:rsidRPr="00332117">
              <w:rPr>
                <w:rStyle w:val="Hyperlink"/>
                <w:rFonts w:cstheme="minorHAnsi"/>
                <w:noProof/>
              </w:rPr>
              <w:t>)</w:t>
            </w:r>
            <w:r>
              <w:rPr>
                <w:noProof/>
                <w:webHidden/>
              </w:rPr>
              <w:tab/>
            </w:r>
            <w:r>
              <w:rPr>
                <w:noProof/>
                <w:webHidden/>
              </w:rPr>
              <w:fldChar w:fldCharType="begin"/>
            </w:r>
            <w:r>
              <w:rPr>
                <w:noProof/>
                <w:webHidden/>
              </w:rPr>
              <w:instrText xml:space="preserve"> PAGEREF _Toc154668158 \h </w:instrText>
            </w:r>
            <w:r>
              <w:rPr>
                <w:noProof/>
                <w:webHidden/>
              </w:rPr>
            </w:r>
            <w:r>
              <w:rPr>
                <w:noProof/>
                <w:webHidden/>
              </w:rPr>
              <w:fldChar w:fldCharType="separate"/>
            </w:r>
            <w:r w:rsidR="00A23B67">
              <w:rPr>
                <w:noProof/>
                <w:webHidden/>
              </w:rPr>
              <w:t>231</w:t>
            </w:r>
            <w:r>
              <w:rPr>
                <w:noProof/>
                <w:webHidden/>
              </w:rPr>
              <w:fldChar w:fldCharType="end"/>
            </w:r>
          </w:hyperlink>
        </w:p>
        <w:p w14:paraId="089EA716" w14:textId="4E18310C"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59" w:history="1">
            <w:r w:rsidRPr="00332117">
              <w:rPr>
                <w:rStyle w:val="Hyperlink"/>
                <w:rFonts w:cstheme="minorHAnsi"/>
                <w:noProof/>
              </w:rPr>
              <w:t>ΠΑΡΑΡΤΗΜΑ Ι</w:t>
            </w:r>
            <w:r w:rsidRPr="00332117">
              <w:rPr>
                <w:rStyle w:val="Hyperlink"/>
                <w:rFonts w:cstheme="minorHAnsi"/>
                <w:noProof/>
                <w:lang w:val="en-US"/>
              </w:rPr>
              <w:t>V</w:t>
            </w:r>
            <w:r w:rsidRPr="00332117">
              <w:rPr>
                <w:rStyle w:val="Hyperlink"/>
                <w:rFonts w:cstheme="minorHAnsi"/>
                <w:noProof/>
              </w:rPr>
              <w:t xml:space="preserve"> – Μετρήσιμοι δείκτες της Συμφωνίας Φιλοξενίας - </w:t>
            </w:r>
            <w:r w:rsidRPr="00332117">
              <w:rPr>
                <w:rStyle w:val="Hyperlink"/>
                <w:rFonts w:cstheme="minorHAnsi"/>
                <w:noProof/>
                <w:lang w:val="en-US"/>
              </w:rPr>
              <w:t>Hosting</w:t>
            </w:r>
            <w:r w:rsidRPr="00332117">
              <w:rPr>
                <w:rStyle w:val="Hyperlink"/>
                <w:rFonts w:cstheme="minorHAnsi"/>
                <w:noProof/>
              </w:rPr>
              <w:t xml:space="preserve"> </w:t>
            </w:r>
            <w:r w:rsidRPr="00332117">
              <w:rPr>
                <w:rStyle w:val="Hyperlink"/>
                <w:rFonts w:cstheme="minorHAnsi"/>
                <w:noProof/>
                <w:lang w:val="en-US"/>
              </w:rPr>
              <w:t>Agreement</w:t>
            </w:r>
            <w:r w:rsidRPr="00332117">
              <w:rPr>
                <w:rStyle w:val="Hyperlink"/>
                <w:rFonts w:cstheme="minorHAnsi"/>
                <w:noProof/>
              </w:rPr>
              <w:t xml:space="preserve"> </w:t>
            </w:r>
            <w:r w:rsidRPr="00332117">
              <w:rPr>
                <w:rStyle w:val="Hyperlink"/>
                <w:rFonts w:cstheme="minorHAnsi"/>
                <w:noProof/>
                <w:lang w:val="en-US"/>
              </w:rPr>
              <w:t>KPIs</w:t>
            </w:r>
            <w:r>
              <w:rPr>
                <w:noProof/>
                <w:webHidden/>
              </w:rPr>
              <w:tab/>
            </w:r>
            <w:r>
              <w:rPr>
                <w:noProof/>
                <w:webHidden/>
              </w:rPr>
              <w:fldChar w:fldCharType="begin"/>
            </w:r>
            <w:r>
              <w:rPr>
                <w:noProof/>
                <w:webHidden/>
              </w:rPr>
              <w:instrText xml:space="preserve"> PAGEREF _Toc154668159 \h </w:instrText>
            </w:r>
            <w:r>
              <w:rPr>
                <w:noProof/>
                <w:webHidden/>
              </w:rPr>
            </w:r>
            <w:r>
              <w:rPr>
                <w:noProof/>
                <w:webHidden/>
              </w:rPr>
              <w:fldChar w:fldCharType="separate"/>
            </w:r>
            <w:r w:rsidR="00A23B67">
              <w:rPr>
                <w:noProof/>
                <w:webHidden/>
              </w:rPr>
              <w:t>240</w:t>
            </w:r>
            <w:r>
              <w:rPr>
                <w:noProof/>
                <w:webHidden/>
              </w:rPr>
              <w:fldChar w:fldCharType="end"/>
            </w:r>
          </w:hyperlink>
        </w:p>
        <w:p w14:paraId="497CA72C" w14:textId="5952D065"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60" w:history="1">
            <w:r w:rsidRPr="00332117">
              <w:rPr>
                <w:rStyle w:val="Hyperlink"/>
                <w:rFonts w:cstheme="minorHAnsi"/>
                <w:noProof/>
              </w:rPr>
              <w:t>ΠΑΡΑΡΤΗΜΑ V – ΕΕΕΣ (Προσαρμοσμένο από την Αναθέτουσα Αρχή)</w:t>
            </w:r>
            <w:r>
              <w:rPr>
                <w:noProof/>
                <w:webHidden/>
              </w:rPr>
              <w:tab/>
            </w:r>
            <w:r>
              <w:rPr>
                <w:noProof/>
                <w:webHidden/>
              </w:rPr>
              <w:fldChar w:fldCharType="begin"/>
            </w:r>
            <w:r>
              <w:rPr>
                <w:noProof/>
                <w:webHidden/>
              </w:rPr>
              <w:instrText xml:space="preserve"> PAGEREF _Toc154668160 \h </w:instrText>
            </w:r>
            <w:r>
              <w:rPr>
                <w:noProof/>
                <w:webHidden/>
              </w:rPr>
            </w:r>
            <w:r>
              <w:rPr>
                <w:noProof/>
                <w:webHidden/>
              </w:rPr>
              <w:fldChar w:fldCharType="separate"/>
            </w:r>
            <w:r w:rsidR="00A23B67">
              <w:rPr>
                <w:noProof/>
                <w:webHidden/>
              </w:rPr>
              <w:t>242</w:t>
            </w:r>
            <w:r>
              <w:rPr>
                <w:noProof/>
                <w:webHidden/>
              </w:rPr>
              <w:fldChar w:fldCharType="end"/>
            </w:r>
          </w:hyperlink>
        </w:p>
        <w:p w14:paraId="4E2614F5" w14:textId="135157AC"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61" w:history="1">
            <w:r w:rsidRPr="00332117">
              <w:rPr>
                <w:rStyle w:val="Hyperlink"/>
                <w:rFonts w:cstheme="minorHAnsi"/>
                <w:noProof/>
              </w:rPr>
              <w:t>ΠΑΡΑΡΤΗΜΑ V</w:t>
            </w:r>
            <w:r w:rsidRPr="00332117">
              <w:rPr>
                <w:rStyle w:val="Hyperlink"/>
                <w:rFonts w:cstheme="minorHAnsi"/>
                <w:noProof/>
                <w:lang w:val="en-US"/>
              </w:rPr>
              <w:t>I</w:t>
            </w:r>
            <w:r w:rsidRPr="00332117">
              <w:rPr>
                <w:rStyle w:val="Hyperlink"/>
                <w:rFonts w:cstheme="minorHAnsi"/>
                <w:noProof/>
              </w:rPr>
              <w:t xml:space="preserve"> – Υπόδειγμα Οικονομικής Προσφοράς</w:t>
            </w:r>
            <w:r>
              <w:rPr>
                <w:noProof/>
                <w:webHidden/>
              </w:rPr>
              <w:tab/>
            </w:r>
            <w:r>
              <w:rPr>
                <w:noProof/>
                <w:webHidden/>
              </w:rPr>
              <w:fldChar w:fldCharType="begin"/>
            </w:r>
            <w:r>
              <w:rPr>
                <w:noProof/>
                <w:webHidden/>
              </w:rPr>
              <w:instrText xml:space="preserve"> PAGEREF _Toc154668161 \h </w:instrText>
            </w:r>
            <w:r>
              <w:rPr>
                <w:noProof/>
                <w:webHidden/>
              </w:rPr>
            </w:r>
            <w:r>
              <w:rPr>
                <w:noProof/>
                <w:webHidden/>
              </w:rPr>
              <w:fldChar w:fldCharType="separate"/>
            </w:r>
            <w:r w:rsidR="00A23B67">
              <w:rPr>
                <w:noProof/>
                <w:webHidden/>
              </w:rPr>
              <w:t>243</w:t>
            </w:r>
            <w:r>
              <w:rPr>
                <w:noProof/>
                <w:webHidden/>
              </w:rPr>
              <w:fldChar w:fldCharType="end"/>
            </w:r>
          </w:hyperlink>
        </w:p>
        <w:p w14:paraId="25FEC9E8" w14:textId="525BEEF5"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62" w:history="1">
            <w:r w:rsidRPr="00332117">
              <w:rPr>
                <w:rStyle w:val="Hyperlink"/>
                <w:rFonts w:cstheme="minorHAnsi"/>
                <w:noProof/>
              </w:rPr>
              <w:t>ΠΑΡΑΡΤΗΜΑ V</w:t>
            </w:r>
            <w:r w:rsidRPr="00332117">
              <w:rPr>
                <w:rStyle w:val="Hyperlink"/>
                <w:rFonts w:cstheme="minorHAnsi"/>
                <w:noProof/>
                <w:lang w:val="en-US"/>
              </w:rPr>
              <w:t>II</w:t>
            </w:r>
            <w:r w:rsidRPr="00332117">
              <w:rPr>
                <w:rStyle w:val="Hyperlink"/>
                <w:rFonts w:cstheme="minorHAnsi"/>
                <w:noProof/>
              </w:rPr>
              <w:t xml:space="preserve"> – Σχέδιο Σύμβασης</w:t>
            </w:r>
            <w:r>
              <w:rPr>
                <w:noProof/>
                <w:webHidden/>
              </w:rPr>
              <w:tab/>
            </w:r>
            <w:r>
              <w:rPr>
                <w:noProof/>
                <w:webHidden/>
              </w:rPr>
              <w:fldChar w:fldCharType="begin"/>
            </w:r>
            <w:r>
              <w:rPr>
                <w:noProof/>
                <w:webHidden/>
              </w:rPr>
              <w:instrText xml:space="preserve"> PAGEREF _Toc154668162 \h </w:instrText>
            </w:r>
            <w:r>
              <w:rPr>
                <w:noProof/>
                <w:webHidden/>
              </w:rPr>
            </w:r>
            <w:r>
              <w:rPr>
                <w:noProof/>
                <w:webHidden/>
              </w:rPr>
              <w:fldChar w:fldCharType="separate"/>
            </w:r>
            <w:r w:rsidR="00A23B67">
              <w:rPr>
                <w:noProof/>
                <w:webHidden/>
              </w:rPr>
              <w:t>247</w:t>
            </w:r>
            <w:r>
              <w:rPr>
                <w:noProof/>
                <w:webHidden/>
              </w:rPr>
              <w:fldChar w:fldCharType="end"/>
            </w:r>
          </w:hyperlink>
        </w:p>
        <w:p w14:paraId="3A948706" w14:textId="728C3CF9"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3" w:history="1">
            <w:r w:rsidRPr="00332117">
              <w:rPr>
                <w:rStyle w:val="Hyperlink"/>
                <w:rFonts w:cstheme="minorHAnsi"/>
                <w:b/>
                <w:bCs/>
                <w:iCs/>
                <w:noProof/>
              </w:rPr>
              <w:t>Άρθρο 1 – Ορολογία</w:t>
            </w:r>
            <w:r>
              <w:rPr>
                <w:noProof/>
                <w:webHidden/>
              </w:rPr>
              <w:tab/>
            </w:r>
            <w:r>
              <w:rPr>
                <w:noProof/>
                <w:webHidden/>
              </w:rPr>
              <w:fldChar w:fldCharType="begin"/>
            </w:r>
            <w:r>
              <w:rPr>
                <w:noProof/>
                <w:webHidden/>
              </w:rPr>
              <w:instrText xml:space="preserve"> PAGEREF _Toc154668163 \h </w:instrText>
            </w:r>
            <w:r>
              <w:rPr>
                <w:noProof/>
                <w:webHidden/>
              </w:rPr>
            </w:r>
            <w:r>
              <w:rPr>
                <w:noProof/>
                <w:webHidden/>
              </w:rPr>
              <w:fldChar w:fldCharType="separate"/>
            </w:r>
            <w:r w:rsidR="00A23B67">
              <w:rPr>
                <w:noProof/>
                <w:webHidden/>
              </w:rPr>
              <w:t>257</w:t>
            </w:r>
            <w:r>
              <w:rPr>
                <w:noProof/>
                <w:webHidden/>
              </w:rPr>
              <w:fldChar w:fldCharType="end"/>
            </w:r>
          </w:hyperlink>
        </w:p>
        <w:p w14:paraId="6F0CBE6E" w14:textId="30D3EFCB"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4" w:history="1">
            <w:r w:rsidRPr="00332117">
              <w:rPr>
                <w:rStyle w:val="Hyperlink"/>
                <w:rFonts w:cstheme="minorHAnsi"/>
                <w:b/>
                <w:bCs/>
                <w:iCs/>
                <w:noProof/>
              </w:rPr>
              <w:t>Άρθρο 2 – Αντικείμενο της παρούσας σύμβασης</w:t>
            </w:r>
            <w:r>
              <w:rPr>
                <w:noProof/>
                <w:webHidden/>
              </w:rPr>
              <w:tab/>
            </w:r>
            <w:r>
              <w:rPr>
                <w:noProof/>
                <w:webHidden/>
              </w:rPr>
              <w:fldChar w:fldCharType="begin"/>
            </w:r>
            <w:r>
              <w:rPr>
                <w:noProof/>
                <w:webHidden/>
              </w:rPr>
              <w:instrText xml:space="preserve"> PAGEREF _Toc154668164 \h </w:instrText>
            </w:r>
            <w:r>
              <w:rPr>
                <w:noProof/>
                <w:webHidden/>
              </w:rPr>
            </w:r>
            <w:r>
              <w:rPr>
                <w:noProof/>
                <w:webHidden/>
              </w:rPr>
              <w:fldChar w:fldCharType="separate"/>
            </w:r>
            <w:r w:rsidR="00A23B67">
              <w:rPr>
                <w:noProof/>
                <w:webHidden/>
              </w:rPr>
              <w:t>258</w:t>
            </w:r>
            <w:r>
              <w:rPr>
                <w:noProof/>
                <w:webHidden/>
              </w:rPr>
              <w:fldChar w:fldCharType="end"/>
            </w:r>
          </w:hyperlink>
        </w:p>
        <w:p w14:paraId="56F26637" w14:textId="05ED18EB"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5" w:history="1">
            <w:r w:rsidRPr="00332117">
              <w:rPr>
                <w:rStyle w:val="Hyperlink"/>
                <w:rFonts w:cstheme="minorHAnsi"/>
                <w:b/>
                <w:bCs/>
                <w:iCs/>
                <w:noProof/>
              </w:rPr>
              <w:t>Άρθρο 3 – Διάρκεια της Σύμβασης – Χρόνος παράδοσης – Φάσεις Υλοποίησης – Παράδοση και Παραλαβή Προμήθειας/Παραδοτέων/Συνοδευτικών Υπηρεσιών</w:t>
            </w:r>
            <w:r>
              <w:rPr>
                <w:noProof/>
                <w:webHidden/>
              </w:rPr>
              <w:tab/>
            </w:r>
            <w:r>
              <w:rPr>
                <w:noProof/>
                <w:webHidden/>
              </w:rPr>
              <w:fldChar w:fldCharType="begin"/>
            </w:r>
            <w:r>
              <w:rPr>
                <w:noProof/>
                <w:webHidden/>
              </w:rPr>
              <w:instrText xml:space="preserve"> PAGEREF _Toc154668165 \h </w:instrText>
            </w:r>
            <w:r>
              <w:rPr>
                <w:noProof/>
                <w:webHidden/>
              </w:rPr>
            </w:r>
            <w:r>
              <w:rPr>
                <w:noProof/>
                <w:webHidden/>
              </w:rPr>
              <w:fldChar w:fldCharType="separate"/>
            </w:r>
            <w:r w:rsidR="00A23B67">
              <w:rPr>
                <w:noProof/>
                <w:webHidden/>
              </w:rPr>
              <w:t>259</w:t>
            </w:r>
            <w:r>
              <w:rPr>
                <w:noProof/>
                <w:webHidden/>
              </w:rPr>
              <w:fldChar w:fldCharType="end"/>
            </w:r>
          </w:hyperlink>
        </w:p>
        <w:p w14:paraId="2C482752" w14:textId="3023282C"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6" w:history="1">
            <w:r w:rsidRPr="00332117">
              <w:rPr>
                <w:rStyle w:val="Hyperlink"/>
                <w:rFonts w:cstheme="minorHAnsi"/>
                <w:b/>
                <w:bCs/>
                <w:iCs/>
                <w:noProof/>
              </w:rPr>
              <w:t>Άρθρο 4 – Χρονοδιάγραμμα</w:t>
            </w:r>
            <w:r>
              <w:rPr>
                <w:noProof/>
                <w:webHidden/>
              </w:rPr>
              <w:tab/>
            </w:r>
            <w:r>
              <w:rPr>
                <w:noProof/>
                <w:webHidden/>
              </w:rPr>
              <w:fldChar w:fldCharType="begin"/>
            </w:r>
            <w:r>
              <w:rPr>
                <w:noProof/>
                <w:webHidden/>
              </w:rPr>
              <w:instrText xml:space="preserve"> PAGEREF _Toc154668166 \h </w:instrText>
            </w:r>
            <w:r>
              <w:rPr>
                <w:noProof/>
                <w:webHidden/>
              </w:rPr>
            </w:r>
            <w:r>
              <w:rPr>
                <w:noProof/>
                <w:webHidden/>
              </w:rPr>
              <w:fldChar w:fldCharType="separate"/>
            </w:r>
            <w:r w:rsidR="00A23B67">
              <w:rPr>
                <w:noProof/>
                <w:webHidden/>
              </w:rPr>
              <w:t>264</w:t>
            </w:r>
            <w:r>
              <w:rPr>
                <w:noProof/>
                <w:webHidden/>
              </w:rPr>
              <w:fldChar w:fldCharType="end"/>
            </w:r>
          </w:hyperlink>
        </w:p>
        <w:p w14:paraId="6719385F" w14:textId="6A1F7C9A"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7" w:history="1">
            <w:r w:rsidRPr="00332117">
              <w:rPr>
                <w:rStyle w:val="Hyperlink"/>
                <w:rFonts w:cstheme="minorHAnsi"/>
                <w:b/>
                <w:bCs/>
                <w:iCs/>
                <w:noProof/>
              </w:rPr>
              <w:t>Άρθρο 5 – Σύσταση Επιτροπής Παρακολούθησης και Παραλαβής (ΕΠΠ) – Χρόνος και τρόπος παράδοσης/παραλαβής Προμήθειας/Παραδοτέων/ Συνοδευτικών Υπηρεσιών</w:t>
            </w:r>
            <w:r>
              <w:rPr>
                <w:noProof/>
                <w:webHidden/>
              </w:rPr>
              <w:tab/>
            </w:r>
            <w:r>
              <w:rPr>
                <w:noProof/>
                <w:webHidden/>
              </w:rPr>
              <w:fldChar w:fldCharType="begin"/>
            </w:r>
            <w:r>
              <w:rPr>
                <w:noProof/>
                <w:webHidden/>
              </w:rPr>
              <w:instrText xml:space="preserve"> PAGEREF _Toc154668167 \h </w:instrText>
            </w:r>
            <w:r>
              <w:rPr>
                <w:noProof/>
                <w:webHidden/>
              </w:rPr>
            </w:r>
            <w:r>
              <w:rPr>
                <w:noProof/>
                <w:webHidden/>
              </w:rPr>
              <w:fldChar w:fldCharType="separate"/>
            </w:r>
            <w:r w:rsidR="00A23B67">
              <w:rPr>
                <w:noProof/>
                <w:webHidden/>
              </w:rPr>
              <w:t>266</w:t>
            </w:r>
            <w:r>
              <w:rPr>
                <w:noProof/>
                <w:webHidden/>
              </w:rPr>
              <w:fldChar w:fldCharType="end"/>
            </w:r>
          </w:hyperlink>
        </w:p>
        <w:p w14:paraId="4D948E92" w14:textId="63879039"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8" w:history="1">
            <w:r w:rsidRPr="00332117">
              <w:rPr>
                <w:rStyle w:val="Hyperlink"/>
                <w:rFonts w:cstheme="minorHAnsi"/>
                <w:b/>
                <w:bCs/>
                <w:iCs/>
                <w:noProof/>
              </w:rPr>
              <w:t>Άρθρο 6 – Έκπτωση – Κυρώσεις - Ποινικές Ρήτρες</w:t>
            </w:r>
            <w:r>
              <w:rPr>
                <w:noProof/>
                <w:webHidden/>
              </w:rPr>
              <w:tab/>
            </w:r>
            <w:r>
              <w:rPr>
                <w:noProof/>
                <w:webHidden/>
              </w:rPr>
              <w:fldChar w:fldCharType="begin"/>
            </w:r>
            <w:r>
              <w:rPr>
                <w:noProof/>
                <w:webHidden/>
              </w:rPr>
              <w:instrText xml:space="preserve"> PAGEREF _Toc154668168 \h </w:instrText>
            </w:r>
            <w:r>
              <w:rPr>
                <w:noProof/>
                <w:webHidden/>
              </w:rPr>
            </w:r>
            <w:r>
              <w:rPr>
                <w:noProof/>
                <w:webHidden/>
              </w:rPr>
              <w:fldChar w:fldCharType="separate"/>
            </w:r>
            <w:r w:rsidR="00A23B67">
              <w:rPr>
                <w:noProof/>
                <w:webHidden/>
              </w:rPr>
              <w:t>272</w:t>
            </w:r>
            <w:r>
              <w:rPr>
                <w:noProof/>
                <w:webHidden/>
              </w:rPr>
              <w:fldChar w:fldCharType="end"/>
            </w:r>
          </w:hyperlink>
        </w:p>
        <w:p w14:paraId="572E4CC2" w14:textId="4A65262F"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69" w:history="1">
            <w:r w:rsidRPr="00332117">
              <w:rPr>
                <w:rStyle w:val="Hyperlink"/>
                <w:rFonts w:cstheme="minorHAnsi"/>
                <w:b/>
                <w:bCs/>
                <w:iCs/>
                <w:noProof/>
              </w:rPr>
              <w:t>Άρθρο 7 – Αμοιβή- Εγγυήσεις</w:t>
            </w:r>
            <w:r>
              <w:rPr>
                <w:noProof/>
                <w:webHidden/>
              </w:rPr>
              <w:tab/>
            </w:r>
            <w:r>
              <w:rPr>
                <w:noProof/>
                <w:webHidden/>
              </w:rPr>
              <w:fldChar w:fldCharType="begin"/>
            </w:r>
            <w:r>
              <w:rPr>
                <w:noProof/>
                <w:webHidden/>
              </w:rPr>
              <w:instrText xml:space="preserve"> PAGEREF _Toc154668169 \h </w:instrText>
            </w:r>
            <w:r>
              <w:rPr>
                <w:noProof/>
                <w:webHidden/>
              </w:rPr>
            </w:r>
            <w:r>
              <w:rPr>
                <w:noProof/>
                <w:webHidden/>
              </w:rPr>
              <w:fldChar w:fldCharType="separate"/>
            </w:r>
            <w:r w:rsidR="00A23B67">
              <w:rPr>
                <w:noProof/>
                <w:webHidden/>
              </w:rPr>
              <w:t>280</w:t>
            </w:r>
            <w:r>
              <w:rPr>
                <w:noProof/>
                <w:webHidden/>
              </w:rPr>
              <w:fldChar w:fldCharType="end"/>
            </w:r>
          </w:hyperlink>
        </w:p>
        <w:p w14:paraId="26438086" w14:textId="57FF328E"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0" w:history="1">
            <w:r w:rsidRPr="00332117">
              <w:rPr>
                <w:rStyle w:val="Hyperlink"/>
                <w:rFonts w:cstheme="minorHAnsi"/>
                <w:b/>
                <w:bCs/>
                <w:iCs/>
                <w:noProof/>
              </w:rPr>
              <w:t>Άρθρο 8 – Τρόπος Πληρωμής</w:t>
            </w:r>
            <w:r>
              <w:rPr>
                <w:noProof/>
                <w:webHidden/>
              </w:rPr>
              <w:tab/>
            </w:r>
            <w:r>
              <w:rPr>
                <w:noProof/>
                <w:webHidden/>
              </w:rPr>
              <w:fldChar w:fldCharType="begin"/>
            </w:r>
            <w:r>
              <w:rPr>
                <w:noProof/>
                <w:webHidden/>
              </w:rPr>
              <w:instrText xml:space="preserve"> PAGEREF _Toc154668170 \h </w:instrText>
            </w:r>
            <w:r>
              <w:rPr>
                <w:noProof/>
                <w:webHidden/>
              </w:rPr>
            </w:r>
            <w:r>
              <w:rPr>
                <w:noProof/>
                <w:webHidden/>
              </w:rPr>
              <w:fldChar w:fldCharType="separate"/>
            </w:r>
            <w:r w:rsidR="00A23B67">
              <w:rPr>
                <w:noProof/>
                <w:webHidden/>
              </w:rPr>
              <w:t>282</w:t>
            </w:r>
            <w:r>
              <w:rPr>
                <w:noProof/>
                <w:webHidden/>
              </w:rPr>
              <w:fldChar w:fldCharType="end"/>
            </w:r>
          </w:hyperlink>
        </w:p>
        <w:p w14:paraId="06A66A8D" w14:textId="565AD321"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1" w:history="1">
            <w:r w:rsidRPr="00332117">
              <w:rPr>
                <w:rStyle w:val="Hyperlink"/>
                <w:rFonts w:cstheme="minorHAnsi"/>
                <w:b/>
                <w:bCs/>
                <w:iCs/>
                <w:noProof/>
              </w:rPr>
              <w:t>Άρθρο 9 – Λοιπές Υποχρεώσεις Αναδόχου – Υποχρεώσεις Αναθέτουσας Αρχής</w:t>
            </w:r>
            <w:r>
              <w:rPr>
                <w:noProof/>
                <w:webHidden/>
              </w:rPr>
              <w:tab/>
            </w:r>
            <w:r>
              <w:rPr>
                <w:noProof/>
                <w:webHidden/>
              </w:rPr>
              <w:fldChar w:fldCharType="begin"/>
            </w:r>
            <w:r>
              <w:rPr>
                <w:noProof/>
                <w:webHidden/>
              </w:rPr>
              <w:instrText xml:space="preserve"> PAGEREF _Toc154668171 \h </w:instrText>
            </w:r>
            <w:r>
              <w:rPr>
                <w:noProof/>
                <w:webHidden/>
              </w:rPr>
            </w:r>
            <w:r>
              <w:rPr>
                <w:noProof/>
                <w:webHidden/>
              </w:rPr>
              <w:fldChar w:fldCharType="separate"/>
            </w:r>
            <w:r w:rsidR="00A23B67">
              <w:rPr>
                <w:noProof/>
                <w:webHidden/>
              </w:rPr>
              <w:t>283</w:t>
            </w:r>
            <w:r>
              <w:rPr>
                <w:noProof/>
                <w:webHidden/>
              </w:rPr>
              <w:fldChar w:fldCharType="end"/>
            </w:r>
          </w:hyperlink>
        </w:p>
        <w:p w14:paraId="39525CD8" w14:textId="5D65FA7A"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2" w:history="1">
            <w:r w:rsidRPr="00332117">
              <w:rPr>
                <w:rStyle w:val="Hyperlink"/>
                <w:rFonts w:cstheme="minorHAnsi"/>
                <w:b/>
                <w:bCs/>
                <w:iCs/>
                <w:noProof/>
              </w:rPr>
              <w:t>Άρθρο 10 – Αποζημίωση για Ζημίες</w:t>
            </w:r>
            <w:r>
              <w:rPr>
                <w:noProof/>
                <w:webHidden/>
              </w:rPr>
              <w:tab/>
            </w:r>
            <w:r>
              <w:rPr>
                <w:noProof/>
                <w:webHidden/>
              </w:rPr>
              <w:fldChar w:fldCharType="begin"/>
            </w:r>
            <w:r>
              <w:rPr>
                <w:noProof/>
                <w:webHidden/>
              </w:rPr>
              <w:instrText xml:space="preserve"> PAGEREF _Toc154668172 \h </w:instrText>
            </w:r>
            <w:r>
              <w:rPr>
                <w:noProof/>
                <w:webHidden/>
              </w:rPr>
            </w:r>
            <w:r>
              <w:rPr>
                <w:noProof/>
                <w:webHidden/>
              </w:rPr>
              <w:fldChar w:fldCharType="separate"/>
            </w:r>
            <w:r w:rsidR="00A23B67">
              <w:rPr>
                <w:noProof/>
                <w:webHidden/>
              </w:rPr>
              <w:t>287</w:t>
            </w:r>
            <w:r>
              <w:rPr>
                <w:noProof/>
                <w:webHidden/>
              </w:rPr>
              <w:fldChar w:fldCharType="end"/>
            </w:r>
          </w:hyperlink>
        </w:p>
        <w:p w14:paraId="27C09819" w14:textId="3DDFE337"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3" w:history="1">
            <w:r w:rsidRPr="00332117">
              <w:rPr>
                <w:rStyle w:val="Hyperlink"/>
                <w:rFonts w:cstheme="minorHAnsi"/>
                <w:b/>
                <w:bCs/>
                <w:iCs/>
                <w:noProof/>
              </w:rPr>
              <w:t>Άρθρο 11 – Ενημερωτικά Εγχειρίδια και Τεκμηρίωση</w:t>
            </w:r>
            <w:r>
              <w:rPr>
                <w:noProof/>
                <w:webHidden/>
              </w:rPr>
              <w:tab/>
            </w:r>
            <w:r>
              <w:rPr>
                <w:noProof/>
                <w:webHidden/>
              </w:rPr>
              <w:fldChar w:fldCharType="begin"/>
            </w:r>
            <w:r>
              <w:rPr>
                <w:noProof/>
                <w:webHidden/>
              </w:rPr>
              <w:instrText xml:space="preserve"> PAGEREF _Toc154668173 \h </w:instrText>
            </w:r>
            <w:r>
              <w:rPr>
                <w:noProof/>
                <w:webHidden/>
              </w:rPr>
            </w:r>
            <w:r>
              <w:rPr>
                <w:noProof/>
                <w:webHidden/>
              </w:rPr>
              <w:fldChar w:fldCharType="separate"/>
            </w:r>
            <w:r w:rsidR="00A23B67">
              <w:rPr>
                <w:noProof/>
                <w:webHidden/>
              </w:rPr>
              <w:t>288</w:t>
            </w:r>
            <w:r>
              <w:rPr>
                <w:noProof/>
                <w:webHidden/>
              </w:rPr>
              <w:fldChar w:fldCharType="end"/>
            </w:r>
          </w:hyperlink>
        </w:p>
        <w:p w14:paraId="2297B174" w14:textId="4FB11F2F"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4" w:history="1">
            <w:r w:rsidRPr="00332117">
              <w:rPr>
                <w:rStyle w:val="Hyperlink"/>
                <w:rFonts w:cstheme="minorHAnsi"/>
                <w:b/>
                <w:bCs/>
                <w:iCs/>
                <w:noProof/>
              </w:rPr>
              <w:t>Άρθρο 12 – Υπεργολαβίες</w:t>
            </w:r>
            <w:r>
              <w:rPr>
                <w:noProof/>
                <w:webHidden/>
              </w:rPr>
              <w:tab/>
            </w:r>
            <w:r>
              <w:rPr>
                <w:noProof/>
                <w:webHidden/>
              </w:rPr>
              <w:fldChar w:fldCharType="begin"/>
            </w:r>
            <w:r>
              <w:rPr>
                <w:noProof/>
                <w:webHidden/>
              </w:rPr>
              <w:instrText xml:space="preserve"> PAGEREF _Toc154668174 \h </w:instrText>
            </w:r>
            <w:r>
              <w:rPr>
                <w:noProof/>
                <w:webHidden/>
              </w:rPr>
            </w:r>
            <w:r>
              <w:rPr>
                <w:noProof/>
                <w:webHidden/>
              </w:rPr>
              <w:fldChar w:fldCharType="separate"/>
            </w:r>
            <w:r w:rsidR="00A23B67">
              <w:rPr>
                <w:noProof/>
                <w:webHidden/>
              </w:rPr>
              <w:t>288</w:t>
            </w:r>
            <w:r>
              <w:rPr>
                <w:noProof/>
                <w:webHidden/>
              </w:rPr>
              <w:fldChar w:fldCharType="end"/>
            </w:r>
          </w:hyperlink>
        </w:p>
        <w:p w14:paraId="307F75B9" w14:textId="5E2FF6EB"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5" w:history="1">
            <w:r w:rsidRPr="00332117">
              <w:rPr>
                <w:rStyle w:val="Hyperlink"/>
                <w:rFonts w:cstheme="minorHAnsi"/>
                <w:b/>
                <w:bCs/>
                <w:iCs/>
                <w:noProof/>
              </w:rPr>
              <w:t>Άρθρο 13 – Ανεκχώρητο</w:t>
            </w:r>
            <w:r>
              <w:rPr>
                <w:noProof/>
                <w:webHidden/>
              </w:rPr>
              <w:tab/>
            </w:r>
            <w:r>
              <w:rPr>
                <w:noProof/>
                <w:webHidden/>
              </w:rPr>
              <w:fldChar w:fldCharType="begin"/>
            </w:r>
            <w:r>
              <w:rPr>
                <w:noProof/>
                <w:webHidden/>
              </w:rPr>
              <w:instrText xml:space="preserve"> PAGEREF _Toc154668175 \h </w:instrText>
            </w:r>
            <w:r>
              <w:rPr>
                <w:noProof/>
                <w:webHidden/>
              </w:rPr>
            </w:r>
            <w:r>
              <w:rPr>
                <w:noProof/>
                <w:webHidden/>
              </w:rPr>
              <w:fldChar w:fldCharType="separate"/>
            </w:r>
            <w:r w:rsidR="00A23B67">
              <w:rPr>
                <w:noProof/>
                <w:webHidden/>
              </w:rPr>
              <w:t>289</w:t>
            </w:r>
            <w:r>
              <w:rPr>
                <w:noProof/>
                <w:webHidden/>
              </w:rPr>
              <w:fldChar w:fldCharType="end"/>
            </w:r>
          </w:hyperlink>
        </w:p>
        <w:p w14:paraId="24D41818" w14:textId="04CFF6DC"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6" w:history="1">
            <w:r w:rsidRPr="00332117">
              <w:rPr>
                <w:rStyle w:val="Hyperlink"/>
                <w:rFonts w:cstheme="minorHAnsi"/>
                <w:b/>
                <w:bCs/>
                <w:iCs/>
                <w:noProof/>
              </w:rPr>
              <w:t>Άρθρο 14 – Εμπιστευτικότητα – Εχεμύθεια</w:t>
            </w:r>
            <w:r>
              <w:rPr>
                <w:noProof/>
                <w:webHidden/>
              </w:rPr>
              <w:tab/>
            </w:r>
            <w:r>
              <w:rPr>
                <w:noProof/>
                <w:webHidden/>
              </w:rPr>
              <w:fldChar w:fldCharType="begin"/>
            </w:r>
            <w:r>
              <w:rPr>
                <w:noProof/>
                <w:webHidden/>
              </w:rPr>
              <w:instrText xml:space="preserve"> PAGEREF _Toc154668176 \h </w:instrText>
            </w:r>
            <w:r>
              <w:rPr>
                <w:noProof/>
                <w:webHidden/>
              </w:rPr>
            </w:r>
            <w:r>
              <w:rPr>
                <w:noProof/>
                <w:webHidden/>
              </w:rPr>
              <w:fldChar w:fldCharType="separate"/>
            </w:r>
            <w:r w:rsidR="00A23B67">
              <w:rPr>
                <w:noProof/>
                <w:webHidden/>
              </w:rPr>
              <w:t>290</w:t>
            </w:r>
            <w:r>
              <w:rPr>
                <w:noProof/>
                <w:webHidden/>
              </w:rPr>
              <w:fldChar w:fldCharType="end"/>
            </w:r>
          </w:hyperlink>
        </w:p>
        <w:p w14:paraId="77AD1B0B" w14:textId="1EB8C02C"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7" w:history="1">
            <w:r w:rsidRPr="00332117">
              <w:rPr>
                <w:rStyle w:val="Hyperlink"/>
                <w:rFonts w:cstheme="minorHAnsi"/>
                <w:b/>
                <w:bCs/>
                <w:iCs/>
                <w:noProof/>
              </w:rPr>
              <w:t>Άρθρο 15 – Προστασία Δεδομένων Προσωπικού Χαρακτήρα</w:t>
            </w:r>
            <w:r>
              <w:rPr>
                <w:noProof/>
                <w:webHidden/>
              </w:rPr>
              <w:tab/>
            </w:r>
            <w:r>
              <w:rPr>
                <w:noProof/>
                <w:webHidden/>
              </w:rPr>
              <w:fldChar w:fldCharType="begin"/>
            </w:r>
            <w:r>
              <w:rPr>
                <w:noProof/>
                <w:webHidden/>
              </w:rPr>
              <w:instrText xml:space="preserve"> PAGEREF _Toc154668177 \h </w:instrText>
            </w:r>
            <w:r>
              <w:rPr>
                <w:noProof/>
                <w:webHidden/>
              </w:rPr>
            </w:r>
            <w:r>
              <w:rPr>
                <w:noProof/>
                <w:webHidden/>
              </w:rPr>
              <w:fldChar w:fldCharType="separate"/>
            </w:r>
            <w:r w:rsidR="00A23B67">
              <w:rPr>
                <w:noProof/>
                <w:webHidden/>
              </w:rPr>
              <w:t>292</w:t>
            </w:r>
            <w:r>
              <w:rPr>
                <w:noProof/>
                <w:webHidden/>
              </w:rPr>
              <w:fldChar w:fldCharType="end"/>
            </w:r>
          </w:hyperlink>
        </w:p>
        <w:p w14:paraId="46F37C64" w14:textId="17898C12"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8" w:history="1">
            <w:r w:rsidRPr="00332117">
              <w:rPr>
                <w:rStyle w:val="Hyperlink"/>
                <w:rFonts w:cstheme="minorHAnsi"/>
                <w:b/>
                <w:bCs/>
                <w:iCs/>
                <w:noProof/>
              </w:rPr>
              <w:t>Άρθρο 16 – Πνευματικά Δικαιώματα – Κυριότητα</w:t>
            </w:r>
            <w:r>
              <w:rPr>
                <w:noProof/>
                <w:webHidden/>
              </w:rPr>
              <w:tab/>
            </w:r>
            <w:r>
              <w:rPr>
                <w:noProof/>
                <w:webHidden/>
              </w:rPr>
              <w:fldChar w:fldCharType="begin"/>
            </w:r>
            <w:r>
              <w:rPr>
                <w:noProof/>
                <w:webHidden/>
              </w:rPr>
              <w:instrText xml:space="preserve"> PAGEREF _Toc154668178 \h </w:instrText>
            </w:r>
            <w:r>
              <w:rPr>
                <w:noProof/>
                <w:webHidden/>
              </w:rPr>
            </w:r>
            <w:r>
              <w:rPr>
                <w:noProof/>
                <w:webHidden/>
              </w:rPr>
              <w:fldChar w:fldCharType="separate"/>
            </w:r>
            <w:r w:rsidR="00A23B67">
              <w:rPr>
                <w:noProof/>
                <w:webHidden/>
              </w:rPr>
              <w:t>293</w:t>
            </w:r>
            <w:r>
              <w:rPr>
                <w:noProof/>
                <w:webHidden/>
              </w:rPr>
              <w:fldChar w:fldCharType="end"/>
            </w:r>
          </w:hyperlink>
        </w:p>
        <w:p w14:paraId="05F7EADD" w14:textId="357D559B"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79" w:history="1">
            <w:r w:rsidRPr="00332117">
              <w:rPr>
                <w:rStyle w:val="Hyperlink"/>
                <w:rFonts w:cstheme="minorHAnsi"/>
                <w:b/>
                <w:bCs/>
                <w:iCs/>
                <w:noProof/>
              </w:rPr>
              <w:t>Άρθρο 17 – Λόγοι Ανωτέρας Βίας</w:t>
            </w:r>
            <w:r>
              <w:rPr>
                <w:noProof/>
                <w:webHidden/>
              </w:rPr>
              <w:tab/>
            </w:r>
            <w:r>
              <w:rPr>
                <w:noProof/>
                <w:webHidden/>
              </w:rPr>
              <w:fldChar w:fldCharType="begin"/>
            </w:r>
            <w:r>
              <w:rPr>
                <w:noProof/>
                <w:webHidden/>
              </w:rPr>
              <w:instrText xml:space="preserve"> PAGEREF _Toc154668179 \h </w:instrText>
            </w:r>
            <w:r>
              <w:rPr>
                <w:noProof/>
                <w:webHidden/>
              </w:rPr>
            </w:r>
            <w:r>
              <w:rPr>
                <w:noProof/>
                <w:webHidden/>
              </w:rPr>
              <w:fldChar w:fldCharType="separate"/>
            </w:r>
            <w:r w:rsidR="00A23B67">
              <w:rPr>
                <w:noProof/>
                <w:webHidden/>
              </w:rPr>
              <w:t>294</w:t>
            </w:r>
            <w:r>
              <w:rPr>
                <w:noProof/>
                <w:webHidden/>
              </w:rPr>
              <w:fldChar w:fldCharType="end"/>
            </w:r>
          </w:hyperlink>
        </w:p>
        <w:p w14:paraId="12F9CE4B" w14:textId="44DE3E03"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80" w:history="1">
            <w:r w:rsidRPr="00332117">
              <w:rPr>
                <w:rStyle w:val="Hyperlink"/>
                <w:rFonts w:cstheme="minorHAnsi"/>
                <w:b/>
                <w:bCs/>
                <w:iCs/>
                <w:noProof/>
              </w:rPr>
              <w:t>Άρθρο 18 – Καταγγελία και Λύση της Σύμβασης</w:t>
            </w:r>
            <w:r>
              <w:rPr>
                <w:noProof/>
                <w:webHidden/>
              </w:rPr>
              <w:tab/>
            </w:r>
            <w:r>
              <w:rPr>
                <w:noProof/>
                <w:webHidden/>
              </w:rPr>
              <w:fldChar w:fldCharType="begin"/>
            </w:r>
            <w:r>
              <w:rPr>
                <w:noProof/>
                <w:webHidden/>
              </w:rPr>
              <w:instrText xml:space="preserve"> PAGEREF _Toc154668180 \h </w:instrText>
            </w:r>
            <w:r>
              <w:rPr>
                <w:noProof/>
                <w:webHidden/>
              </w:rPr>
            </w:r>
            <w:r>
              <w:rPr>
                <w:noProof/>
                <w:webHidden/>
              </w:rPr>
              <w:fldChar w:fldCharType="separate"/>
            </w:r>
            <w:r w:rsidR="00A23B67">
              <w:rPr>
                <w:noProof/>
                <w:webHidden/>
              </w:rPr>
              <w:t>296</w:t>
            </w:r>
            <w:r>
              <w:rPr>
                <w:noProof/>
                <w:webHidden/>
              </w:rPr>
              <w:fldChar w:fldCharType="end"/>
            </w:r>
          </w:hyperlink>
        </w:p>
        <w:p w14:paraId="146BDAF5" w14:textId="4E5E5F7B"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81" w:history="1">
            <w:r w:rsidRPr="00332117">
              <w:rPr>
                <w:rStyle w:val="Hyperlink"/>
                <w:rFonts w:cstheme="minorHAnsi"/>
                <w:b/>
                <w:bCs/>
                <w:iCs/>
                <w:noProof/>
              </w:rPr>
              <w:t>Άρθρο 19 – Λοιπές Διατάξεις</w:t>
            </w:r>
            <w:r>
              <w:rPr>
                <w:noProof/>
                <w:webHidden/>
              </w:rPr>
              <w:tab/>
            </w:r>
            <w:r>
              <w:rPr>
                <w:noProof/>
                <w:webHidden/>
              </w:rPr>
              <w:fldChar w:fldCharType="begin"/>
            </w:r>
            <w:r>
              <w:rPr>
                <w:noProof/>
                <w:webHidden/>
              </w:rPr>
              <w:instrText xml:space="preserve"> PAGEREF _Toc154668181 \h </w:instrText>
            </w:r>
            <w:r>
              <w:rPr>
                <w:noProof/>
                <w:webHidden/>
              </w:rPr>
            </w:r>
            <w:r>
              <w:rPr>
                <w:noProof/>
                <w:webHidden/>
              </w:rPr>
              <w:fldChar w:fldCharType="separate"/>
            </w:r>
            <w:r w:rsidR="00A23B67">
              <w:rPr>
                <w:noProof/>
                <w:webHidden/>
              </w:rPr>
              <w:t>298</w:t>
            </w:r>
            <w:r>
              <w:rPr>
                <w:noProof/>
                <w:webHidden/>
              </w:rPr>
              <w:fldChar w:fldCharType="end"/>
            </w:r>
          </w:hyperlink>
        </w:p>
        <w:p w14:paraId="08BB95F7" w14:textId="2FA8E282"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82" w:history="1">
            <w:r w:rsidRPr="00332117">
              <w:rPr>
                <w:rStyle w:val="Hyperlink"/>
                <w:rFonts w:cstheme="minorHAnsi"/>
                <w:b/>
                <w:bCs/>
                <w:iCs/>
                <w:noProof/>
              </w:rPr>
              <w:t>Άρθρο 20 – Εφαρμοστέο Δίκαιο – Δωσιδικία</w:t>
            </w:r>
            <w:r>
              <w:rPr>
                <w:noProof/>
                <w:webHidden/>
              </w:rPr>
              <w:tab/>
            </w:r>
            <w:r>
              <w:rPr>
                <w:noProof/>
                <w:webHidden/>
              </w:rPr>
              <w:fldChar w:fldCharType="begin"/>
            </w:r>
            <w:r>
              <w:rPr>
                <w:noProof/>
                <w:webHidden/>
              </w:rPr>
              <w:instrText xml:space="preserve"> PAGEREF _Toc154668182 \h </w:instrText>
            </w:r>
            <w:r>
              <w:rPr>
                <w:noProof/>
                <w:webHidden/>
              </w:rPr>
            </w:r>
            <w:r>
              <w:rPr>
                <w:noProof/>
                <w:webHidden/>
              </w:rPr>
              <w:fldChar w:fldCharType="separate"/>
            </w:r>
            <w:r w:rsidR="00A23B67">
              <w:rPr>
                <w:noProof/>
                <w:webHidden/>
              </w:rPr>
              <w:t>299</w:t>
            </w:r>
            <w:r>
              <w:rPr>
                <w:noProof/>
                <w:webHidden/>
              </w:rPr>
              <w:fldChar w:fldCharType="end"/>
            </w:r>
          </w:hyperlink>
        </w:p>
        <w:p w14:paraId="1F74D79C" w14:textId="78B7C9AD"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83" w:history="1">
            <w:r w:rsidRPr="00332117">
              <w:rPr>
                <w:rStyle w:val="Hyperlink"/>
                <w:rFonts w:cstheme="minorHAnsi"/>
                <w:b/>
                <w:bCs/>
                <w:iCs/>
                <w:noProof/>
              </w:rPr>
              <w:t>Άρθρο 21 – Θέση της σύμβασης σε ισχύ</w:t>
            </w:r>
            <w:r>
              <w:rPr>
                <w:noProof/>
                <w:webHidden/>
              </w:rPr>
              <w:tab/>
            </w:r>
            <w:r>
              <w:rPr>
                <w:noProof/>
                <w:webHidden/>
              </w:rPr>
              <w:fldChar w:fldCharType="begin"/>
            </w:r>
            <w:r>
              <w:rPr>
                <w:noProof/>
                <w:webHidden/>
              </w:rPr>
              <w:instrText xml:space="preserve"> PAGEREF _Toc154668183 \h </w:instrText>
            </w:r>
            <w:r>
              <w:rPr>
                <w:noProof/>
                <w:webHidden/>
              </w:rPr>
            </w:r>
            <w:r>
              <w:rPr>
                <w:noProof/>
                <w:webHidden/>
              </w:rPr>
              <w:fldChar w:fldCharType="separate"/>
            </w:r>
            <w:r w:rsidR="00A23B67">
              <w:rPr>
                <w:noProof/>
                <w:webHidden/>
              </w:rPr>
              <w:t>300</w:t>
            </w:r>
            <w:r>
              <w:rPr>
                <w:noProof/>
                <w:webHidden/>
              </w:rPr>
              <w:fldChar w:fldCharType="end"/>
            </w:r>
          </w:hyperlink>
        </w:p>
        <w:p w14:paraId="60803BF5" w14:textId="2BDF47D2" w:rsidR="00122789" w:rsidRDefault="00122789">
          <w:pPr>
            <w:pStyle w:val="TOC3"/>
            <w:tabs>
              <w:tab w:val="right" w:leader="dot" w:pos="8255"/>
            </w:tabs>
            <w:rPr>
              <w:rFonts w:asciiTheme="minorHAnsi" w:eastAsiaTheme="minorEastAsia" w:hAnsiTheme="minorHAnsi" w:cstheme="minorBidi"/>
              <w:noProof/>
              <w:lang w:val="el-GR" w:eastAsia="el-GR"/>
            </w:rPr>
          </w:pPr>
          <w:hyperlink w:anchor="_Toc154668184" w:history="1">
            <w:r w:rsidRPr="00332117">
              <w:rPr>
                <w:rStyle w:val="Hyperlink"/>
                <w:rFonts w:cstheme="minorHAnsi"/>
                <w:b/>
                <w:bCs/>
                <w:iCs/>
                <w:noProof/>
              </w:rPr>
              <w:t>Άρθρο 22 – Τροποποίηση όρων της σύμβασης</w:t>
            </w:r>
            <w:r>
              <w:rPr>
                <w:noProof/>
                <w:webHidden/>
              </w:rPr>
              <w:tab/>
            </w:r>
            <w:r>
              <w:rPr>
                <w:noProof/>
                <w:webHidden/>
              </w:rPr>
              <w:fldChar w:fldCharType="begin"/>
            </w:r>
            <w:r>
              <w:rPr>
                <w:noProof/>
                <w:webHidden/>
              </w:rPr>
              <w:instrText xml:space="preserve"> PAGEREF _Toc154668184 \h </w:instrText>
            </w:r>
            <w:r>
              <w:rPr>
                <w:noProof/>
                <w:webHidden/>
              </w:rPr>
            </w:r>
            <w:r>
              <w:rPr>
                <w:noProof/>
                <w:webHidden/>
              </w:rPr>
              <w:fldChar w:fldCharType="separate"/>
            </w:r>
            <w:r w:rsidR="00A23B67">
              <w:rPr>
                <w:noProof/>
                <w:webHidden/>
              </w:rPr>
              <w:t>300</w:t>
            </w:r>
            <w:r>
              <w:rPr>
                <w:noProof/>
                <w:webHidden/>
              </w:rPr>
              <w:fldChar w:fldCharType="end"/>
            </w:r>
          </w:hyperlink>
        </w:p>
        <w:p w14:paraId="3289205D" w14:textId="4C9C2001" w:rsidR="00122789" w:rsidRDefault="00122789">
          <w:pPr>
            <w:pStyle w:val="TOC1"/>
            <w:tabs>
              <w:tab w:val="right" w:leader="dot" w:pos="8255"/>
            </w:tabs>
            <w:rPr>
              <w:rFonts w:asciiTheme="minorHAnsi" w:eastAsiaTheme="minorEastAsia" w:hAnsiTheme="minorHAnsi" w:cstheme="minorBidi"/>
              <w:b w:val="0"/>
              <w:bCs w:val="0"/>
              <w:noProof/>
              <w:sz w:val="22"/>
              <w:szCs w:val="22"/>
              <w:lang w:val="el-GR" w:eastAsia="el-GR"/>
            </w:rPr>
          </w:pPr>
          <w:hyperlink w:anchor="_Toc154668185" w:history="1">
            <w:r w:rsidRPr="00332117">
              <w:rPr>
                <w:rStyle w:val="Hyperlink"/>
                <w:rFonts w:cstheme="minorHAnsi"/>
                <w:noProof/>
              </w:rPr>
              <w:t>ΠΑΡΑΡΤΗΜΑ VIII - ΕΝΗΜΕΡΩΣΗ ΓΙΑ ΤΗΝ ΕΠΕΞΕΡΓΑΣΙΑ ΠΡΟΣΩΠΙΚΩΝ ΔΕΔΟΜΕΝΩΝ</w:t>
            </w:r>
            <w:r>
              <w:rPr>
                <w:noProof/>
                <w:webHidden/>
              </w:rPr>
              <w:tab/>
            </w:r>
            <w:r>
              <w:rPr>
                <w:noProof/>
                <w:webHidden/>
              </w:rPr>
              <w:fldChar w:fldCharType="begin"/>
            </w:r>
            <w:r>
              <w:rPr>
                <w:noProof/>
                <w:webHidden/>
              </w:rPr>
              <w:instrText xml:space="preserve"> PAGEREF _Toc154668185 \h </w:instrText>
            </w:r>
            <w:r>
              <w:rPr>
                <w:noProof/>
                <w:webHidden/>
              </w:rPr>
            </w:r>
            <w:r>
              <w:rPr>
                <w:noProof/>
                <w:webHidden/>
              </w:rPr>
              <w:fldChar w:fldCharType="separate"/>
            </w:r>
            <w:r w:rsidR="00A23B67">
              <w:rPr>
                <w:noProof/>
                <w:webHidden/>
              </w:rPr>
              <w:t>306</w:t>
            </w:r>
            <w:r>
              <w:rPr>
                <w:noProof/>
                <w:webHidden/>
              </w:rPr>
              <w:fldChar w:fldCharType="end"/>
            </w:r>
          </w:hyperlink>
        </w:p>
        <w:p w14:paraId="7BA6B201" w14:textId="46465F0C" w:rsidR="006E7673" w:rsidRDefault="006E7673">
          <w:r>
            <w:rPr>
              <w:b/>
              <w:bCs/>
              <w:noProof/>
            </w:rPr>
            <w:fldChar w:fldCharType="end"/>
          </w:r>
        </w:p>
      </w:sdtContent>
    </w:sdt>
    <w:p w14:paraId="4507D0A4" w14:textId="77777777" w:rsidR="006E7673" w:rsidRPr="006F1566" w:rsidRDefault="006E7673" w:rsidP="00ED7F3E">
      <w:pPr>
        <w:suppressAutoHyphens/>
        <w:spacing w:after="120"/>
        <w:jc w:val="both"/>
        <w:rPr>
          <w:rFonts w:asciiTheme="minorHAnsi" w:eastAsia="MS Mincho" w:hAnsiTheme="minorHAnsi" w:cstheme="minorHAnsi"/>
          <w:b/>
          <w:bCs/>
          <w:caps/>
          <w:sz w:val="20"/>
          <w:lang w:eastAsia="el-GR"/>
        </w:rPr>
      </w:pPr>
    </w:p>
    <w:p w14:paraId="57DBFC38" w14:textId="77777777" w:rsidR="006E7673" w:rsidRPr="006E7673" w:rsidRDefault="006E7673" w:rsidP="006E7673">
      <w:pPr>
        <w:keepNext/>
        <w:pageBreakBefore/>
        <w:numPr>
          <w:ilvl w:val="0"/>
          <w:numId w:val="2"/>
        </w:numPr>
        <w:pBdr>
          <w:top w:val="none" w:sz="0" w:space="0" w:color="000000"/>
          <w:left w:val="none" w:sz="0" w:space="0" w:color="000000"/>
          <w:bottom w:val="single" w:sz="18" w:space="1" w:color="000080"/>
          <w:right w:val="none" w:sz="0" w:space="0" w:color="000000"/>
        </w:pBdr>
        <w:tabs>
          <w:tab w:val="num" w:pos="0"/>
          <w:tab w:val="left" w:pos="567"/>
        </w:tabs>
        <w:suppressAutoHyphens/>
        <w:spacing w:before="320" w:after="200" w:line="259" w:lineRule="auto"/>
        <w:ind w:left="567" w:hanging="567"/>
        <w:jc w:val="both"/>
        <w:outlineLvl w:val="0"/>
        <w:rPr>
          <w:rFonts w:ascii="Calibri" w:hAnsi="Calibri" w:cs="Calibri"/>
          <w:b/>
          <w:bCs/>
          <w:lang w:eastAsia="zh-CN"/>
        </w:rPr>
      </w:pPr>
      <w:bookmarkStart w:id="3" w:name="_Toc499904549"/>
      <w:bookmarkStart w:id="4" w:name="_Toc74917863"/>
      <w:bookmarkStart w:id="5" w:name="_Toc42604521"/>
      <w:bookmarkStart w:id="6" w:name="_Toc74062224"/>
      <w:bookmarkStart w:id="7" w:name="_Toc501456478"/>
      <w:bookmarkStart w:id="8" w:name="_Toc499904606"/>
      <w:bookmarkStart w:id="9" w:name="_Toc154668031"/>
      <w:r w:rsidRPr="006E7673">
        <w:rPr>
          <w:rFonts w:ascii="Calibri" w:hAnsi="Calibri" w:cs="Calibri"/>
          <w:b/>
          <w:bCs/>
          <w:lang w:eastAsia="zh-CN"/>
        </w:rPr>
        <w:lastRenderedPageBreak/>
        <w:t>ΑΝΑΘΕΤΟΥΣΑ ΑΡΧΗ ΚΑΙ ΑΝΤΙΚΕΙΜΕΝΟ ΣΥΜΒΑΣΕΩΝ</w:t>
      </w:r>
      <w:bookmarkEnd w:id="3"/>
      <w:bookmarkEnd w:id="4"/>
      <w:bookmarkEnd w:id="5"/>
      <w:bookmarkEnd w:id="6"/>
      <w:bookmarkEnd w:id="9"/>
    </w:p>
    <w:p w14:paraId="2D67C59D"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10" w:name="_Toc501456430"/>
      <w:bookmarkStart w:id="11" w:name="_Toc499904550"/>
      <w:bookmarkStart w:id="12" w:name="_Toc74917864"/>
      <w:bookmarkStart w:id="13" w:name="_Toc42604522"/>
      <w:bookmarkStart w:id="14" w:name="_Toc74062225"/>
      <w:bookmarkStart w:id="15" w:name="_Toc154668032"/>
      <w:r w:rsidRPr="006E7673">
        <w:rPr>
          <w:rFonts w:ascii="Calibri" w:hAnsi="Calibri" w:cs="Calibri"/>
          <w:b/>
          <w:lang w:eastAsia="zh-CN"/>
        </w:rPr>
        <w:t>1.1</w:t>
      </w:r>
      <w:r w:rsidRPr="006E7673">
        <w:rPr>
          <w:rFonts w:ascii="Calibri" w:hAnsi="Calibri" w:cs="Calibri"/>
          <w:b/>
          <w:lang w:eastAsia="zh-CN"/>
        </w:rPr>
        <w:tab/>
        <w:t>Στοιχεία Αναθέτουσας Αρχής</w:t>
      </w:r>
      <w:bookmarkEnd w:id="10"/>
      <w:bookmarkEnd w:id="11"/>
      <w:bookmarkEnd w:id="12"/>
      <w:bookmarkEnd w:id="13"/>
      <w:bookmarkEnd w:id="14"/>
      <w:bookmarkEnd w:id="15"/>
      <w:r w:rsidRPr="006E7673">
        <w:rPr>
          <w:rFonts w:ascii="Calibri" w:hAnsi="Calibri" w:cs="Calibri"/>
          <w:b/>
          <w:lang w:eastAsia="zh-CN"/>
        </w:rPr>
        <w:t xml:space="preserve"> </w:t>
      </w:r>
    </w:p>
    <w:p w14:paraId="0114E6A4" w14:textId="77777777" w:rsidR="006E7673" w:rsidRPr="006E7673" w:rsidRDefault="006E7673" w:rsidP="006E7673">
      <w:pPr>
        <w:suppressAutoHyphens/>
        <w:spacing w:after="60"/>
        <w:jc w:val="both"/>
        <w:rPr>
          <w:rFonts w:ascii="Calibri" w:hAnsi="Calibri" w:cs="Calibri"/>
          <w:b/>
          <w:lang w:eastAsia="zh-CN"/>
        </w:rPr>
      </w:pPr>
    </w:p>
    <w:tbl>
      <w:tblPr>
        <w:tblW w:w="8109" w:type="dxa"/>
        <w:tblInd w:w="108" w:type="dxa"/>
        <w:tblLayout w:type="fixed"/>
        <w:tblCellMar>
          <w:top w:w="57" w:type="dxa"/>
          <w:bottom w:w="57" w:type="dxa"/>
        </w:tblCellMar>
        <w:tblLook w:val="0000" w:firstRow="0" w:lastRow="0" w:firstColumn="0" w:lastColumn="0" w:noHBand="0" w:noVBand="0"/>
      </w:tblPr>
      <w:tblGrid>
        <w:gridCol w:w="4565"/>
        <w:gridCol w:w="3544"/>
      </w:tblGrid>
      <w:tr w:rsidR="006E7673" w:rsidRPr="006E7673" w14:paraId="25760210" w14:textId="77777777" w:rsidTr="00487E9A">
        <w:tc>
          <w:tcPr>
            <w:tcW w:w="4565" w:type="dxa"/>
            <w:tcBorders>
              <w:top w:val="single" w:sz="4" w:space="0" w:color="000000"/>
              <w:left w:val="single" w:sz="4" w:space="0" w:color="000000"/>
              <w:bottom w:val="single" w:sz="4" w:space="0" w:color="000000"/>
            </w:tcBorders>
            <w:shd w:val="clear" w:color="auto" w:fill="auto"/>
          </w:tcPr>
          <w:p w14:paraId="19E0C373"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Επωνυμία</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EB6CA26" w14:textId="77777777" w:rsidR="006E7673" w:rsidRPr="006E7673" w:rsidRDefault="006E7673" w:rsidP="00487E9A">
            <w:pPr>
              <w:suppressAutoHyphens/>
              <w:snapToGrid w:val="0"/>
              <w:rPr>
                <w:rFonts w:ascii="Calibri" w:hAnsi="Calibri" w:cs="Calibri"/>
                <w:lang w:eastAsia="zh-CN"/>
              </w:rPr>
            </w:pPr>
            <w:r w:rsidRPr="006E7673">
              <w:rPr>
                <w:rFonts w:ascii="Calibri" w:hAnsi="Calibri" w:cs="Calibri"/>
                <w:lang w:eastAsia="zh-CN"/>
              </w:rPr>
              <w:t>Εθνικό Δίκτυο Υποδομών Τεχνολογίας &amp; Έρευνας ΑΕ – ΕΔΥΤΕ ΑΕ</w:t>
            </w:r>
          </w:p>
        </w:tc>
      </w:tr>
      <w:tr w:rsidR="006E7673" w:rsidRPr="006E7673" w14:paraId="59BAF221" w14:textId="77777777" w:rsidTr="00487E9A">
        <w:tc>
          <w:tcPr>
            <w:tcW w:w="4565" w:type="dxa"/>
            <w:tcBorders>
              <w:top w:val="single" w:sz="4" w:space="0" w:color="000000"/>
              <w:left w:val="single" w:sz="4" w:space="0" w:color="000000"/>
              <w:bottom w:val="single" w:sz="4" w:space="0" w:color="000000"/>
            </w:tcBorders>
            <w:shd w:val="clear" w:color="auto" w:fill="auto"/>
          </w:tcPr>
          <w:p w14:paraId="3B39F156"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Ταχυδρομική διεύθυνση</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8EC3BB2" w14:textId="77777777" w:rsidR="006E7673" w:rsidRPr="006E7673" w:rsidRDefault="006E7673" w:rsidP="00487E9A">
            <w:pPr>
              <w:suppressAutoHyphens/>
              <w:snapToGrid w:val="0"/>
              <w:jc w:val="both"/>
              <w:rPr>
                <w:rFonts w:ascii="Calibri" w:hAnsi="Calibri" w:cs="Calibri"/>
                <w:lang w:eastAsia="zh-CN"/>
              </w:rPr>
            </w:pPr>
            <w:r w:rsidRPr="006E7673">
              <w:rPr>
                <w:rFonts w:ascii="Calibri" w:hAnsi="Calibri" w:cs="Calibri"/>
                <w:lang w:eastAsia="zh-CN"/>
              </w:rPr>
              <w:t>Λεωφόρος Κηφισίας 7</w:t>
            </w:r>
          </w:p>
        </w:tc>
      </w:tr>
      <w:tr w:rsidR="006E7673" w:rsidRPr="006E7673" w14:paraId="7789B5FE" w14:textId="77777777" w:rsidTr="00487E9A">
        <w:tc>
          <w:tcPr>
            <w:tcW w:w="4565" w:type="dxa"/>
            <w:tcBorders>
              <w:top w:val="single" w:sz="4" w:space="0" w:color="000000"/>
              <w:left w:val="single" w:sz="4" w:space="0" w:color="000000"/>
              <w:bottom w:val="single" w:sz="4" w:space="0" w:color="000000"/>
            </w:tcBorders>
            <w:shd w:val="clear" w:color="auto" w:fill="auto"/>
          </w:tcPr>
          <w:p w14:paraId="73E7CD5A"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Πόλη</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EBDEF15" w14:textId="77777777" w:rsidR="006E7673" w:rsidRPr="006E7673" w:rsidRDefault="006E7673" w:rsidP="00487E9A">
            <w:pPr>
              <w:suppressAutoHyphens/>
              <w:snapToGrid w:val="0"/>
              <w:jc w:val="both"/>
              <w:rPr>
                <w:rFonts w:ascii="Calibri" w:hAnsi="Calibri" w:cs="Calibri"/>
                <w:lang w:eastAsia="zh-CN"/>
              </w:rPr>
            </w:pPr>
            <w:r w:rsidRPr="006E7673">
              <w:rPr>
                <w:rFonts w:ascii="Calibri" w:hAnsi="Calibri" w:cs="Calibri"/>
                <w:lang w:eastAsia="zh-CN"/>
              </w:rPr>
              <w:t>Αθήνα</w:t>
            </w:r>
          </w:p>
        </w:tc>
      </w:tr>
      <w:tr w:rsidR="006E7673" w:rsidRPr="006E7673" w14:paraId="0BF2CAB6" w14:textId="77777777" w:rsidTr="00487E9A">
        <w:tc>
          <w:tcPr>
            <w:tcW w:w="4565" w:type="dxa"/>
            <w:tcBorders>
              <w:top w:val="single" w:sz="4" w:space="0" w:color="000000"/>
              <w:left w:val="single" w:sz="4" w:space="0" w:color="000000"/>
              <w:bottom w:val="single" w:sz="4" w:space="0" w:color="000000"/>
            </w:tcBorders>
            <w:shd w:val="clear" w:color="auto" w:fill="auto"/>
          </w:tcPr>
          <w:p w14:paraId="7917C868"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Ταχυδρομικός Κωδικός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207036CB" w14:textId="77777777" w:rsidR="006E7673" w:rsidRPr="006E7673" w:rsidRDefault="006E7673" w:rsidP="00487E9A">
            <w:pPr>
              <w:suppressAutoHyphens/>
              <w:snapToGrid w:val="0"/>
              <w:rPr>
                <w:rFonts w:ascii="Calibri" w:hAnsi="Calibri" w:cs="Calibri"/>
                <w:lang w:eastAsia="zh-CN"/>
              </w:rPr>
            </w:pPr>
            <w:r w:rsidRPr="006E7673">
              <w:rPr>
                <w:rFonts w:ascii="Calibri" w:hAnsi="Calibri" w:cs="Calibri"/>
                <w:lang w:eastAsia="zh-CN"/>
              </w:rPr>
              <w:t>11523</w:t>
            </w:r>
          </w:p>
        </w:tc>
      </w:tr>
      <w:tr w:rsidR="006E7673" w:rsidRPr="006E7673" w14:paraId="2962DA4A" w14:textId="77777777" w:rsidTr="00487E9A">
        <w:tc>
          <w:tcPr>
            <w:tcW w:w="4565" w:type="dxa"/>
            <w:tcBorders>
              <w:top w:val="single" w:sz="4" w:space="0" w:color="000000"/>
              <w:left w:val="single" w:sz="4" w:space="0" w:color="000000"/>
              <w:bottom w:val="single" w:sz="4" w:space="0" w:color="000000"/>
            </w:tcBorders>
            <w:shd w:val="clear" w:color="auto" w:fill="auto"/>
          </w:tcPr>
          <w:p w14:paraId="7C576E19"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Χώρα</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4127A7F3" w14:textId="77777777" w:rsidR="006E7673" w:rsidRPr="006E7673" w:rsidRDefault="006E7673" w:rsidP="00487E9A">
            <w:pPr>
              <w:suppressAutoHyphens/>
              <w:snapToGrid w:val="0"/>
              <w:jc w:val="both"/>
              <w:rPr>
                <w:rFonts w:ascii="Calibri" w:hAnsi="Calibri" w:cs="Calibri"/>
                <w:lang w:eastAsia="zh-CN"/>
              </w:rPr>
            </w:pPr>
            <w:r w:rsidRPr="006E7673">
              <w:rPr>
                <w:rFonts w:ascii="Calibri" w:hAnsi="Calibri" w:cs="Calibri"/>
                <w:lang w:eastAsia="zh-CN"/>
              </w:rPr>
              <w:t>ΕΛΛΑΔΑ</w:t>
            </w:r>
          </w:p>
        </w:tc>
      </w:tr>
      <w:tr w:rsidR="006E7673" w:rsidRPr="006E7673" w14:paraId="58C63ED1" w14:textId="77777777" w:rsidTr="00487E9A">
        <w:tc>
          <w:tcPr>
            <w:tcW w:w="4565" w:type="dxa"/>
            <w:tcBorders>
              <w:top w:val="single" w:sz="4" w:space="0" w:color="000000"/>
              <w:left w:val="single" w:sz="4" w:space="0" w:color="000000"/>
              <w:bottom w:val="single" w:sz="4" w:space="0" w:color="000000"/>
            </w:tcBorders>
            <w:shd w:val="clear" w:color="auto" w:fill="auto"/>
          </w:tcPr>
          <w:p w14:paraId="505D0786" w14:textId="77777777" w:rsidR="006E7673" w:rsidRPr="006E7673" w:rsidRDefault="006E7673" w:rsidP="00487E9A">
            <w:pPr>
              <w:suppressAutoHyphens/>
              <w:jc w:val="both"/>
              <w:rPr>
                <w:rFonts w:ascii="Calibri" w:hAnsi="Calibri" w:cs="Calibri"/>
                <w:lang w:eastAsia="zh-CN"/>
              </w:rPr>
            </w:pPr>
            <w:r w:rsidRPr="006E7673">
              <w:rPr>
                <w:rFonts w:ascii="Calibri" w:eastAsia="Calibri" w:hAnsi="Calibri" w:cs="Calibri"/>
                <w:lang w:eastAsia="en-US"/>
              </w:rPr>
              <w:t>Κωδικός ΝUTS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1BF673D4" w14:textId="77777777" w:rsidR="006E7673" w:rsidRPr="006E7673" w:rsidRDefault="006E7673" w:rsidP="00487E9A">
            <w:pPr>
              <w:suppressAutoHyphens/>
              <w:snapToGrid w:val="0"/>
              <w:jc w:val="both"/>
              <w:rPr>
                <w:rFonts w:ascii="Calibri" w:hAnsi="Calibri" w:cs="Calibri"/>
                <w:lang w:eastAsia="zh-CN"/>
              </w:rPr>
            </w:pPr>
            <w:r w:rsidRPr="006E7673">
              <w:rPr>
                <w:rFonts w:ascii="Calibri" w:hAnsi="Calibri" w:cs="Calibri"/>
                <w:lang w:eastAsia="zh-CN"/>
              </w:rPr>
              <w:t>EL303</w:t>
            </w:r>
          </w:p>
        </w:tc>
      </w:tr>
      <w:tr w:rsidR="006E7673" w:rsidRPr="006E7673" w14:paraId="12D2173D" w14:textId="77777777" w:rsidTr="00487E9A">
        <w:tc>
          <w:tcPr>
            <w:tcW w:w="4565" w:type="dxa"/>
            <w:tcBorders>
              <w:top w:val="single" w:sz="4" w:space="0" w:color="000000"/>
              <w:left w:val="single" w:sz="4" w:space="0" w:color="000000"/>
              <w:bottom w:val="single" w:sz="4" w:space="0" w:color="000000"/>
            </w:tcBorders>
            <w:shd w:val="clear" w:color="auto" w:fill="auto"/>
          </w:tcPr>
          <w:p w14:paraId="4864B79C"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Τηλέφωνο</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AE4B3C9" w14:textId="77777777" w:rsidR="006E7673" w:rsidRPr="006E7673" w:rsidRDefault="00DA0351" w:rsidP="00487E9A">
            <w:pPr>
              <w:suppressAutoHyphens/>
              <w:snapToGrid w:val="0"/>
              <w:jc w:val="both"/>
              <w:rPr>
                <w:rFonts w:ascii="Calibri" w:hAnsi="Calibri" w:cs="Calibri"/>
                <w:highlight w:val="green"/>
                <w:lang w:eastAsia="zh-CN"/>
              </w:rPr>
            </w:pPr>
            <w:r w:rsidRPr="00A313DF">
              <w:rPr>
                <w:rFonts w:ascii="Calibri" w:eastAsia="Calibri" w:hAnsi="Calibri" w:cs="Calibri"/>
                <w:lang w:val="en-US" w:eastAsia="zh-CN"/>
              </w:rPr>
              <w:t>2107471123</w:t>
            </w:r>
          </w:p>
        </w:tc>
      </w:tr>
      <w:tr w:rsidR="006E7673" w:rsidRPr="006E7673" w14:paraId="7B80DA28" w14:textId="77777777" w:rsidTr="00487E9A">
        <w:tc>
          <w:tcPr>
            <w:tcW w:w="4565" w:type="dxa"/>
            <w:tcBorders>
              <w:top w:val="single" w:sz="4" w:space="0" w:color="000000"/>
              <w:left w:val="single" w:sz="4" w:space="0" w:color="000000"/>
              <w:bottom w:val="single" w:sz="4" w:space="0" w:color="000000"/>
            </w:tcBorders>
            <w:shd w:val="clear" w:color="auto" w:fill="auto"/>
          </w:tcPr>
          <w:p w14:paraId="20D2443F"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 xml:space="preserve">Ηλεκτρονικό Ταχυδρομείο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D90EA7F" w14:textId="77777777" w:rsidR="006E7673" w:rsidRPr="006E7673" w:rsidRDefault="00A23B67" w:rsidP="00487E9A">
            <w:pPr>
              <w:suppressAutoHyphens/>
              <w:snapToGrid w:val="0"/>
              <w:jc w:val="both"/>
              <w:rPr>
                <w:rFonts w:ascii="Calibri" w:hAnsi="Calibri" w:cs="Calibri"/>
                <w:lang w:val="en-US" w:eastAsia="zh-CN"/>
              </w:rPr>
            </w:pPr>
            <w:hyperlink r:id="rId15" w:history="1">
              <w:r w:rsidR="006E7673" w:rsidRPr="006E7673">
                <w:rPr>
                  <w:rFonts w:ascii="Calibri" w:eastAsia="MS Mincho" w:hAnsi="Calibri" w:cs="Calibri"/>
                  <w:u w:val="single"/>
                  <w:lang w:eastAsia="zh-CN"/>
                </w:rPr>
                <w:t>info@grnet.gr</w:t>
              </w:r>
            </w:hyperlink>
          </w:p>
        </w:tc>
      </w:tr>
      <w:tr w:rsidR="006E7673" w:rsidRPr="006E7673" w14:paraId="60D0D4CA" w14:textId="77777777" w:rsidTr="00487E9A">
        <w:tc>
          <w:tcPr>
            <w:tcW w:w="4565" w:type="dxa"/>
            <w:tcBorders>
              <w:top w:val="single" w:sz="4" w:space="0" w:color="000000"/>
              <w:left w:val="single" w:sz="4" w:space="0" w:color="000000"/>
              <w:bottom w:val="single" w:sz="4" w:space="0" w:color="000000"/>
            </w:tcBorders>
            <w:shd w:val="clear" w:color="auto" w:fill="auto"/>
          </w:tcPr>
          <w:p w14:paraId="193E3070"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Αρμόδιος για πληροφορίες</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01D4EE91" w14:textId="77777777" w:rsidR="006E7673" w:rsidRPr="00DA0351" w:rsidRDefault="00DA0351" w:rsidP="00487E9A">
            <w:pPr>
              <w:suppressAutoHyphens/>
              <w:snapToGrid w:val="0"/>
              <w:jc w:val="both"/>
              <w:rPr>
                <w:rFonts w:ascii="Calibri" w:hAnsi="Calibri" w:cs="Calibri"/>
                <w:highlight w:val="yellow"/>
                <w:lang w:eastAsia="zh-CN"/>
              </w:rPr>
            </w:pPr>
            <w:r w:rsidRPr="00DA0351">
              <w:rPr>
                <w:rFonts w:ascii="Calibri" w:eastAsia="Calibri" w:hAnsi="Calibri" w:cs="Calibri"/>
                <w:lang w:eastAsia="zh-CN"/>
              </w:rPr>
              <w:t>Άγγελος Τράκος</w:t>
            </w:r>
          </w:p>
        </w:tc>
      </w:tr>
      <w:tr w:rsidR="006E7673" w:rsidRPr="006E7673" w14:paraId="2BFB6718" w14:textId="77777777" w:rsidTr="00487E9A">
        <w:tc>
          <w:tcPr>
            <w:tcW w:w="4565" w:type="dxa"/>
            <w:tcBorders>
              <w:top w:val="single" w:sz="4" w:space="0" w:color="000000"/>
              <w:left w:val="single" w:sz="4" w:space="0" w:color="000000"/>
              <w:bottom w:val="single" w:sz="4" w:space="0" w:color="000000"/>
            </w:tcBorders>
            <w:shd w:val="clear" w:color="auto" w:fill="auto"/>
          </w:tcPr>
          <w:p w14:paraId="4680385B" w14:textId="77777777" w:rsidR="006E7673" w:rsidRPr="006E7673" w:rsidRDefault="006E7673" w:rsidP="00487E9A">
            <w:pPr>
              <w:suppressAutoHyphens/>
              <w:jc w:val="both"/>
              <w:rPr>
                <w:rFonts w:ascii="Calibri" w:hAnsi="Calibri" w:cs="Calibri"/>
                <w:lang w:eastAsia="zh-CN"/>
              </w:rPr>
            </w:pPr>
            <w:r w:rsidRPr="006E7673">
              <w:rPr>
                <w:rFonts w:ascii="Calibri" w:hAnsi="Calibri" w:cs="Calibri"/>
                <w:lang w:eastAsia="zh-CN"/>
              </w:rPr>
              <w:t>Γενική Διεύθυνση στο διαδίκτυο (URL)</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3FFEC5EA" w14:textId="77777777" w:rsidR="006E7673" w:rsidRPr="006E7673" w:rsidRDefault="00A23B67" w:rsidP="00487E9A">
            <w:pPr>
              <w:suppressAutoHyphens/>
              <w:snapToGrid w:val="0"/>
              <w:jc w:val="both"/>
              <w:rPr>
                <w:rFonts w:ascii="Calibri" w:hAnsi="Calibri" w:cs="Calibri"/>
                <w:lang w:val="en-US" w:eastAsia="zh-CN"/>
              </w:rPr>
            </w:pPr>
            <w:hyperlink r:id="rId16" w:history="1">
              <w:r w:rsidR="006E7673" w:rsidRPr="006E7673">
                <w:rPr>
                  <w:rFonts w:ascii="Calibri" w:eastAsia="MS Mincho" w:hAnsi="Calibri" w:cs="Calibri"/>
                  <w:u w:val="single"/>
                  <w:lang w:eastAsia="zh-CN"/>
                </w:rPr>
                <w:t>http://www.grnet.gr/</w:t>
              </w:r>
            </w:hyperlink>
            <w:r w:rsidR="006E7673" w:rsidRPr="006E7673">
              <w:rPr>
                <w:rFonts w:ascii="Calibri" w:hAnsi="Calibri" w:cs="Calibri"/>
                <w:lang w:eastAsia="zh-CN"/>
              </w:rPr>
              <w:t xml:space="preserve"> </w:t>
            </w:r>
          </w:p>
        </w:tc>
      </w:tr>
    </w:tbl>
    <w:p w14:paraId="66AEC953" w14:textId="77777777" w:rsidR="00E25FEE" w:rsidRDefault="00E25FEE" w:rsidP="006E7673">
      <w:pPr>
        <w:suppressAutoHyphens/>
        <w:spacing w:line="360" w:lineRule="auto"/>
        <w:jc w:val="both"/>
        <w:rPr>
          <w:rFonts w:ascii="Calibri" w:hAnsi="Calibri" w:cs="Calibri"/>
          <w:lang w:eastAsia="zh-CN"/>
        </w:rPr>
      </w:pPr>
    </w:p>
    <w:p w14:paraId="5A6E6B8A" w14:textId="77777777" w:rsidR="00BE3D1F" w:rsidRDefault="00964A2B" w:rsidP="006E7673">
      <w:pPr>
        <w:suppressAutoHyphens/>
        <w:spacing w:line="360" w:lineRule="auto"/>
        <w:jc w:val="both"/>
        <w:rPr>
          <w:rFonts w:ascii="Calibri" w:hAnsi="Calibri" w:cs="Calibri"/>
          <w:lang w:eastAsia="zh-CN"/>
        </w:rPr>
      </w:pPr>
      <w:r w:rsidRPr="00442C7F">
        <w:rPr>
          <w:rFonts w:ascii="Calibri" w:hAnsi="Calibri" w:cs="Calibri"/>
          <w:lang w:eastAsia="zh-CN"/>
        </w:rPr>
        <w:t xml:space="preserve">Η ΕΔΥΤΕ Α.Ε. προκηρύσσει τον παρόντα διαγωνισμό </w:t>
      </w:r>
      <w:r w:rsidR="00BE3D1F" w:rsidRPr="00BE3D1F">
        <w:rPr>
          <w:rFonts w:ascii="Calibri" w:hAnsi="Calibri" w:cs="Calibri"/>
          <w:lang w:eastAsia="zh-CN"/>
        </w:rPr>
        <w:t xml:space="preserve">ενεργώντας ως ο αποκλειστικός εκπρόσωπος υπό την ιδιότητά της ως Εθνική Αναθέτουσα Αρχή, καθώς </w:t>
      </w:r>
      <w:r w:rsidRPr="00442C7F">
        <w:rPr>
          <w:rFonts w:ascii="Calibri" w:hAnsi="Calibri" w:cs="Calibri"/>
          <w:lang w:eastAsia="zh-CN"/>
        </w:rPr>
        <w:t xml:space="preserve">και για λογαριασμό του </w:t>
      </w:r>
      <w:bookmarkStart w:id="16" w:name="_Hlk154060804"/>
      <w:r w:rsidRPr="00B97621">
        <w:rPr>
          <w:rFonts w:ascii="Calibri" w:hAnsi="Calibri" w:cs="Calibri"/>
          <w:lang w:val="en-US" w:eastAsia="zh-CN"/>
        </w:rPr>
        <w:t>European</w:t>
      </w:r>
      <w:r w:rsidRPr="00386390">
        <w:rPr>
          <w:rFonts w:ascii="Calibri" w:hAnsi="Calibri" w:cs="Calibri"/>
          <w:lang w:eastAsia="zh-CN"/>
        </w:rPr>
        <w:t xml:space="preserve"> </w:t>
      </w:r>
      <w:r w:rsidRPr="00B97621">
        <w:rPr>
          <w:rFonts w:ascii="Calibri" w:hAnsi="Calibri" w:cs="Calibri"/>
          <w:lang w:val="en-US" w:eastAsia="zh-CN"/>
        </w:rPr>
        <w:t>High</w:t>
      </w:r>
      <w:r w:rsidRPr="00386390">
        <w:rPr>
          <w:rFonts w:ascii="Calibri" w:hAnsi="Calibri" w:cs="Calibri"/>
          <w:lang w:eastAsia="zh-CN"/>
        </w:rPr>
        <w:t xml:space="preserve"> </w:t>
      </w:r>
      <w:r w:rsidRPr="00B97621">
        <w:rPr>
          <w:rFonts w:ascii="Calibri" w:hAnsi="Calibri" w:cs="Calibri"/>
          <w:lang w:val="en-US" w:eastAsia="zh-CN"/>
        </w:rPr>
        <w:t>Performance</w:t>
      </w:r>
      <w:r w:rsidRPr="00386390">
        <w:rPr>
          <w:rFonts w:ascii="Calibri" w:hAnsi="Calibri" w:cs="Calibri"/>
          <w:lang w:eastAsia="zh-CN"/>
        </w:rPr>
        <w:t xml:space="preserve"> </w:t>
      </w:r>
      <w:r w:rsidRPr="00B97621">
        <w:rPr>
          <w:rFonts w:ascii="Calibri" w:hAnsi="Calibri" w:cs="Calibri"/>
          <w:lang w:val="en-US" w:eastAsia="zh-CN"/>
        </w:rPr>
        <w:t>Computing</w:t>
      </w:r>
      <w:r w:rsidRPr="00386390">
        <w:rPr>
          <w:rFonts w:ascii="Calibri" w:hAnsi="Calibri" w:cs="Calibri"/>
          <w:lang w:eastAsia="zh-CN"/>
        </w:rPr>
        <w:t xml:space="preserve"> </w:t>
      </w:r>
      <w:r w:rsidRPr="00B97621">
        <w:rPr>
          <w:rFonts w:ascii="Calibri" w:hAnsi="Calibri" w:cs="Calibri"/>
          <w:lang w:val="en-US" w:eastAsia="zh-CN"/>
        </w:rPr>
        <w:t>Joint</w:t>
      </w:r>
      <w:r w:rsidRPr="00386390">
        <w:rPr>
          <w:rFonts w:ascii="Calibri" w:hAnsi="Calibri" w:cs="Calibri"/>
          <w:lang w:eastAsia="zh-CN"/>
        </w:rPr>
        <w:t xml:space="preserve"> </w:t>
      </w:r>
      <w:r w:rsidRPr="00B97621">
        <w:rPr>
          <w:rFonts w:ascii="Calibri" w:hAnsi="Calibri" w:cs="Calibri"/>
          <w:lang w:val="en-US" w:eastAsia="zh-CN"/>
        </w:rPr>
        <w:t>Undertaking</w:t>
      </w:r>
      <w:r w:rsidRPr="00386390">
        <w:rPr>
          <w:rFonts w:ascii="Calibri" w:hAnsi="Calibri" w:cs="Calibri"/>
          <w:lang w:eastAsia="zh-CN"/>
        </w:rPr>
        <w:t xml:space="preserve"> </w:t>
      </w:r>
      <w:bookmarkEnd w:id="16"/>
      <w:r w:rsidRPr="00386390">
        <w:rPr>
          <w:rFonts w:ascii="Calibri" w:hAnsi="Calibri" w:cs="Calibri"/>
          <w:lang w:eastAsia="zh-CN"/>
        </w:rPr>
        <w:t>(“</w:t>
      </w:r>
      <w:r w:rsidRPr="00B97621">
        <w:rPr>
          <w:rFonts w:ascii="Calibri" w:hAnsi="Calibri" w:cs="Calibri"/>
          <w:lang w:val="en-US" w:eastAsia="zh-CN"/>
        </w:rPr>
        <w:t>the</w:t>
      </w:r>
      <w:r w:rsidRPr="00386390">
        <w:rPr>
          <w:rFonts w:ascii="Calibri" w:hAnsi="Calibri" w:cs="Calibri"/>
          <w:lang w:eastAsia="zh-CN"/>
        </w:rPr>
        <w:t xml:space="preserve"> </w:t>
      </w:r>
      <w:r w:rsidRPr="00B97621">
        <w:rPr>
          <w:rFonts w:ascii="Calibri" w:hAnsi="Calibri" w:cs="Calibri"/>
          <w:lang w:val="en-US" w:eastAsia="zh-CN"/>
        </w:rPr>
        <w:t>EuroHPC</w:t>
      </w:r>
      <w:r w:rsidRPr="00386390">
        <w:rPr>
          <w:rFonts w:ascii="Calibri" w:hAnsi="Calibri" w:cs="Calibri"/>
          <w:lang w:eastAsia="zh-CN"/>
        </w:rPr>
        <w:t xml:space="preserve"> </w:t>
      </w:r>
      <w:r w:rsidRPr="00B97621">
        <w:rPr>
          <w:rFonts w:ascii="Calibri" w:hAnsi="Calibri" w:cs="Calibri"/>
          <w:lang w:val="en-US" w:eastAsia="zh-CN"/>
        </w:rPr>
        <w:t>Joint</w:t>
      </w:r>
      <w:r w:rsidRPr="00386390">
        <w:rPr>
          <w:rFonts w:ascii="Calibri" w:hAnsi="Calibri" w:cs="Calibri"/>
          <w:lang w:eastAsia="zh-CN"/>
        </w:rPr>
        <w:t xml:space="preserve"> </w:t>
      </w:r>
      <w:r w:rsidRPr="00B97621">
        <w:rPr>
          <w:rFonts w:ascii="Calibri" w:hAnsi="Calibri" w:cs="Calibri"/>
          <w:lang w:val="en-US" w:eastAsia="zh-CN"/>
        </w:rPr>
        <w:t>Undertaking</w:t>
      </w:r>
      <w:r w:rsidRPr="00386390">
        <w:rPr>
          <w:rFonts w:ascii="Calibri" w:hAnsi="Calibri" w:cs="Calibri"/>
          <w:lang w:eastAsia="zh-CN"/>
        </w:rPr>
        <w:t>”</w:t>
      </w:r>
      <w:r w:rsidRPr="00442C7F">
        <w:rPr>
          <w:rFonts w:ascii="Calibri" w:hAnsi="Calibri" w:cs="Calibri"/>
          <w:lang w:eastAsia="zh-CN"/>
        </w:rPr>
        <w:t>)</w:t>
      </w:r>
      <w:r w:rsidR="00BE3D1F">
        <w:rPr>
          <w:rFonts w:ascii="Calibri" w:hAnsi="Calibri" w:cs="Calibri"/>
          <w:lang w:eastAsia="zh-CN"/>
        </w:rPr>
        <w:t>.</w:t>
      </w:r>
    </w:p>
    <w:p w14:paraId="592066AC" w14:textId="2CF5D4DF" w:rsidR="00BE3D1F" w:rsidRPr="00BE3D1F" w:rsidRDefault="00BE3D1F" w:rsidP="00BE3D1F">
      <w:pPr>
        <w:suppressAutoHyphens/>
        <w:spacing w:line="360" w:lineRule="auto"/>
        <w:jc w:val="both"/>
        <w:rPr>
          <w:rFonts w:ascii="Calibri" w:hAnsi="Calibri" w:cs="Calibri"/>
          <w:lang w:eastAsia="zh-CN"/>
        </w:rPr>
      </w:pPr>
      <w:r w:rsidRPr="00BE3D1F">
        <w:rPr>
          <w:rFonts w:ascii="Calibri" w:hAnsi="Calibri" w:cs="Calibri"/>
          <w:lang w:eastAsia="zh-CN"/>
        </w:rPr>
        <w:t xml:space="preserve">Το European High </w:t>
      </w:r>
      <w:r w:rsidRPr="0024529C">
        <w:rPr>
          <w:rFonts w:ascii="Calibri" w:hAnsi="Calibri" w:cs="Calibri"/>
          <w:lang w:val="en-US" w:eastAsia="zh-CN"/>
        </w:rPr>
        <w:t>Performance</w:t>
      </w:r>
      <w:r w:rsidRPr="000F4ADF">
        <w:rPr>
          <w:rFonts w:ascii="Calibri" w:hAnsi="Calibri" w:cs="Calibri"/>
          <w:lang w:eastAsia="zh-CN"/>
        </w:rPr>
        <w:t xml:space="preserve"> </w:t>
      </w:r>
      <w:r w:rsidRPr="0024529C">
        <w:rPr>
          <w:rFonts w:ascii="Calibri" w:hAnsi="Calibri" w:cs="Calibri"/>
          <w:lang w:val="en-US" w:eastAsia="zh-CN"/>
        </w:rPr>
        <w:t>Computing</w:t>
      </w:r>
      <w:r w:rsidRPr="000F4ADF">
        <w:rPr>
          <w:rFonts w:ascii="Calibri" w:hAnsi="Calibri" w:cs="Calibri"/>
          <w:lang w:eastAsia="zh-CN"/>
        </w:rPr>
        <w:t xml:space="preserve"> </w:t>
      </w:r>
      <w:r w:rsidRPr="0024529C">
        <w:rPr>
          <w:rFonts w:ascii="Calibri" w:hAnsi="Calibri" w:cs="Calibri"/>
          <w:lang w:val="en-US" w:eastAsia="zh-CN"/>
        </w:rPr>
        <w:t>Joint</w:t>
      </w:r>
      <w:r w:rsidRPr="000F4ADF">
        <w:rPr>
          <w:rFonts w:ascii="Calibri" w:hAnsi="Calibri" w:cs="Calibri"/>
          <w:lang w:eastAsia="zh-CN"/>
        </w:rPr>
        <w:t xml:space="preserve"> </w:t>
      </w:r>
      <w:r w:rsidRPr="0024529C">
        <w:rPr>
          <w:rFonts w:ascii="Calibri" w:hAnsi="Calibri" w:cs="Calibri"/>
          <w:lang w:val="en-US" w:eastAsia="zh-CN"/>
        </w:rPr>
        <w:t>Undertaking</w:t>
      </w:r>
      <w:r w:rsidRPr="00BE3D1F">
        <w:rPr>
          <w:rFonts w:ascii="Calibri" w:hAnsi="Calibri" w:cs="Calibri"/>
          <w:lang w:eastAsia="zh-CN"/>
        </w:rPr>
        <w:t xml:space="preserve"> (“</w:t>
      </w:r>
      <w:r w:rsidRPr="0024529C">
        <w:rPr>
          <w:rFonts w:ascii="Calibri" w:hAnsi="Calibri" w:cs="Calibri"/>
          <w:lang w:val="en-US" w:eastAsia="zh-CN"/>
        </w:rPr>
        <w:t>the</w:t>
      </w:r>
      <w:r w:rsidRPr="000F4ADF">
        <w:rPr>
          <w:rFonts w:ascii="Calibri" w:hAnsi="Calibri" w:cs="Calibri"/>
          <w:lang w:eastAsia="zh-CN"/>
        </w:rPr>
        <w:t xml:space="preserve"> </w:t>
      </w:r>
      <w:r w:rsidRPr="0024529C">
        <w:rPr>
          <w:rFonts w:ascii="Calibri" w:hAnsi="Calibri" w:cs="Calibri"/>
          <w:lang w:val="en-US" w:eastAsia="zh-CN"/>
        </w:rPr>
        <w:t>EuroHPC</w:t>
      </w:r>
      <w:r w:rsidRPr="000F4ADF">
        <w:rPr>
          <w:rFonts w:ascii="Calibri" w:hAnsi="Calibri" w:cs="Calibri"/>
          <w:lang w:eastAsia="zh-CN"/>
        </w:rPr>
        <w:t xml:space="preserve"> </w:t>
      </w:r>
      <w:r w:rsidRPr="0024529C">
        <w:rPr>
          <w:rFonts w:ascii="Calibri" w:hAnsi="Calibri" w:cs="Calibri"/>
          <w:lang w:val="en-US" w:eastAsia="zh-CN"/>
        </w:rPr>
        <w:t>Joint</w:t>
      </w:r>
      <w:r w:rsidRPr="000F4ADF">
        <w:rPr>
          <w:rFonts w:ascii="Calibri" w:hAnsi="Calibri" w:cs="Calibri"/>
          <w:lang w:eastAsia="zh-CN"/>
        </w:rPr>
        <w:t xml:space="preserve"> </w:t>
      </w:r>
      <w:r w:rsidRPr="0024529C">
        <w:rPr>
          <w:rFonts w:ascii="Calibri" w:hAnsi="Calibri" w:cs="Calibri"/>
          <w:lang w:val="en-US" w:eastAsia="zh-CN"/>
        </w:rPr>
        <w:t>Undertaking</w:t>
      </w:r>
      <w:r w:rsidRPr="00BE3D1F">
        <w:rPr>
          <w:rFonts w:ascii="Calibri" w:hAnsi="Calibri" w:cs="Calibri"/>
          <w:lang w:eastAsia="zh-CN"/>
        </w:rPr>
        <w:t>”) συστάθηκε με τον Κανονισμό (ΕΕ) 2021/1173 του Συμβουλίου, της 13ης Ιουλίου 2021, ο οποίος τέθηκε σε ισχύ στις 8 Αυγούστου 2021,</w:t>
      </w:r>
      <w:r w:rsidRPr="00BE3D1F">
        <w:t xml:space="preserve"> </w:t>
      </w:r>
      <w:r w:rsidRPr="00BE3D1F">
        <w:rPr>
          <w:rFonts w:ascii="Calibri" w:hAnsi="Calibri" w:cs="Calibri"/>
          <w:lang w:eastAsia="zh-CN"/>
        </w:rPr>
        <w:t>και χρηματοδοτεί, όπως προσδιορίζεται στο άρθρο 1.2 της παρού</w:t>
      </w:r>
      <w:bookmarkStart w:id="17" w:name="_Hlk154060845"/>
      <w:r w:rsidR="001264DC">
        <w:rPr>
          <w:rFonts w:ascii="Calibri" w:hAnsi="Calibri" w:cs="Calibri"/>
          <w:lang w:eastAsia="zh-CN"/>
        </w:rPr>
        <w:t>σας διακήρυξης, τμήμα του έργου.</w:t>
      </w:r>
    </w:p>
    <w:bookmarkEnd w:id="17"/>
    <w:p w14:paraId="4B0FB0A5" w14:textId="55D2A342" w:rsidR="00BE3D1F" w:rsidRPr="00BE3D1F" w:rsidRDefault="00BE3D1F" w:rsidP="00BE3D1F">
      <w:pPr>
        <w:suppressAutoHyphens/>
        <w:spacing w:line="360" w:lineRule="auto"/>
        <w:jc w:val="both"/>
        <w:rPr>
          <w:rFonts w:ascii="Calibri" w:hAnsi="Calibri" w:cs="Calibri"/>
          <w:lang w:eastAsia="zh-CN"/>
        </w:rPr>
      </w:pPr>
      <w:r w:rsidRPr="00BE3D1F">
        <w:rPr>
          <w:rFonts w:ascii="Calibri" w:hAnsi="Calibri" w:cs="Calibri"/>
          <w:lang w:eastAsia="zh-CN"/>
        </w:rPr>
        <w:t>Το EuroHPC JU είναι μια πρωτοβουλία της Ευρωπαϊκής Ένωσης, των ευρωπαϊκών χωρών και εταιριών από τον ιδιωτικό τομέα για την ανάπτυξη ενός οικοσυστήματος υπερυπολογιστών παγκόσμιας κλάσης στην Ευρώπη. Η αποστολή τ</w:t>
      </w:r>
      <w:r w:rsidR="00DC022B">
        <w:rPr>
          <w:rFonts w:ascii="Calibri" w:hAnsi="Calibri" w:cs="Calibri"/>
          <w:lang w:eastAsia="zh-CN"/>
        </w:rPr>
        <w:t>ου</w:t>
      </w:r>
      <w:r w:rsidRPr="00BE3D1F">
        <w:rPr>
          <w:rFonts w:ascii="Calibri" w:hAnsi="Calibri" w:cs="Calibri"/>
          <w:lang w:eastAsia="zh-CN"/>
        </w:rPr>
        <w:t xml:space="preserve"> είναι να αναπτύξει, να θέσει σε λειτουργία, να επεκτείνει και να διατηρήσει στην Ένωση ένα παγκοσμίως κορυφαίο οικοσύστημα ομοσπονδιοποιημένων, ασφαλών και υπερσυνδεδεμένων υποδομών υπερυπολογιστικής, κβαντικής υπολογιστικής, υπηρεσιών και δεδομένων να στηρίξει, αφενός, την ανάπτυξη και υιοθέτηση </w:t>
      </w:r>
      <w:r w:rsidRPr="00BE3D1F">
        <w:rPr>
          <w:rFonts w:ascii="Calibri" w:hAnsi="Calibri" w:cs="Calibri"/>
          <w:lang w:eastAsia="zh-CN"/>
        </w:rPr>
        <w:lastRenderedPageBreak/>
        <w:t>προσανατολισμένων στη ζήτηση και καθοδηγούμενων από τους χρήστες καινοτόμων και ανταγωνιστικών συστημάτων υπερυπολογιστικής που βασίζονται σε αλυσίδα εφοδιασμού η οποία θα εξασφαλίζει εξαρτήματα, τεχνολογίες και γνώσεις που περιορίζουν τον κίνδυνο διαταραχών και, αφετέρου, την ανάπτυξη ευρέος φάσματος εφαρμογών, βελτιστοποιημένων για τα συστήματα αυτά· και να διευρύνει τη χρήση</w:t>
      </w:r>
    </w:p>
    <w:p w14:paraId="33F893D1" w14:textId="77777777" w:rsidR="00BE3D1F" w:rsidRPr="00BE3D1F" w:rsidRDefault="00BE3D1F" w:rsidP="00BE3D1F">
      <w:pPr>
        <w:suppressAutoHyphens/>
        <w:spacing w:line="360" w:lineRule="auto"/>
        <w:jc w:val="both"/>
        <w:rPr>
          <w:rFonts w:ascii="Calibri" w:hAnsi="Calibri" w:cs="Calibri"/>
          <w:lang w:eastAsia="zh-CN"/>
        </w:rPr>
      </w:pPr>
      <w:r w:rsidRPr="00BE3D1F">
        <w:rPr>
          <w:rFonts w:ascii="Calibri" w:hAnsi="Calibri" w:cs="Calibri"/>
          <w:lang w:eastAsia="zh-CN"/>
        </w:rPr>
        <w:t xml:space="preserve">της εν λόγω υποδομής υπερυπολογιστικής από μεγάλο αριθμό χρηστών του δημόσιου και του ιδιωτικού τομέα, καθώς και να στηρίξει τη διττή μετάβαση και την ανάπτυξη βασικών δεξιοτήτων για την ευρωπαϊκή επιστήμη και βιομηχανία. </w:t>
      </w:r>
      <w:r>
        <w:rPr>
          <w:rStyle w:val="FootnoteReference"/>
          <w:rFonts w:ascii="Calibri" w:hAnsi="Calibri" w:cs="Calibri"/>
          <w:lang w:eastAsia="zh-CN"/>
        </w:rPr>
        <w:footnoteReference w:id="2"/>
      </w:r>
    </w:p>
    <w:p w14:paraId="06533183" w14:textId="12781F70" w:rsidR="00BE3D1F" w:rsidRPr="00BE3D1F" w:rsidRDefault="00BE3D1F" w:rsidP="00BE3D1F">
      <w:pPr>
        <w:suppressAutoHyphens/>
        <w:spacing w:line="360" w:lineRule="auto"/>
        <w:jc w:val="both"/>
        <w:rPr>
          <w:rFonts w:ascii="Calibri" w:hAnsi="Calibri" w:cs="Calibri"/>
          <w:lang w:eastAsia="zh-CN"/>
        </w:rPr>
      </w:pPr>
      <w:r w:rsidRPr="00BE3D1F">
        <w:rPr>
          <w:rFonts w:ascii="Calibri" w:hAnsi="Calibri" w:cs="Calibri"/>
          <w:lang w:eastAsia="zh-CN"/>
        </w:rPr>
        <w:t>Σύμφωνα με το άρθρο 9 και 13</w:t>
      </w:r>
      <w:r>
        <w:rPr>
          <w:rStyle w:val="FootnoteReference"/>
          <w:rFonts w:ascii="Calibri" w:hAnsi="Calibri" w:cs="Calibri"/>
          <w:lang w:eastAsia="zh-CN"/>
        </w:rPr>
        <w:footnoteReference w:id="3"/>
      </w:r>
      <w:r w:rsidRPr="00BE3D1F">
        <w:rPr>
          <w:rFonts w:ascii="Calibri" w:hAnsi="Calibri" w:cs="Calibri"/>
          <w:lang w:eastAsia="zh-CN"/>
        </w:rPr>
        <w:t xml:space="preserve">  του Κανονισμού, το EuroHPC Joint </w:t>
      </w:r>
      <w:r w:rsidRPr="0024529C">
        <w:rPr>
          <w:rFonts w:ascii="Calibri" w:hAnsi="Calibri" w:cs="Calibri"/>
          <w:lang w:val="en-US" w:eastAsia="zh-CN"/>
        </w:rPr>
        <w:t>Undertaking</w:t>
      </w:r>
      <w:r w:rsidRPr="00BE3D1F">
        <w:rPr>
          <w:rFonts w:ascii="Calibri" w:hAnsi="Calibri" w:cs="Calibri"/>
          <w:lang w:eastAsia="zh-CN"/>
        </w:rPr>
        <w:t xml:space="preserve"> αναθέτει σε Εθνική Αναθέτουσα Αρχή (ΕΔΥΤΕ Α.Ε.) τη λειτουργία του προς προμήθεια υπερυπολογιστή τον οποίο και θα κατέχουν από κοινού.</w:t>
      </w:r>
    </w:p>
    <w:p w14:paraId="409F19E6" w14:textId="77777777" w:rsidR="00BE3D1F" w:rsidRDefault="00BE3D1F" w:rsidP="00BE3D1F">
      <w:pPr>
        <w:suppressAutoHyphens/>
        <w:spacing w:line="360" w:lineRule="auto"/>
        <w:jc w:val="both"/>
        <w:rPr>
          <w:rFonts w:ascii="Calibri" w:hAnsi="Calibri" w:cs="Calibri"/>
          <w:lang w:eastAsia="zh-CN"/>
        </w:rPr>
      </w:pPr>
      <w:r w:rsidRPr="00BE3D1F">
        <w:rPr>
          <w:rFonts w:ascii="Calibri" w:hAnsi="Calibri" w:cs="Calibri"/>
          <w:lang w:eastAsia="zh-CN"/>
        </w:rPr>
        <w:t xml:space="preserve">Ως εκ τούτου η σύμβαση που θα υπογραφεί θα είναι τριμερής, μεταξύ του Αναδόχου αφενός και της ΕΔΥΤΕ Α.Ε. και του EuroHPC Joint </w:t>
      </w:r>
      <w:r w:rsidRPr="0024529C">
        <w:rPr>
          <w:rFonts w:ascii="Calibri" w:hAnsi="Calibri" w:cs="Calibri"/>
          <w:lang w:val="en-US" w:eastAsia="zh-CN"/>
        </w:rPr>
        <w:t>Undertaking</w:t>
      </w:r>
      <w:r w:rsidRPr="00BE3D1F">
        <w:rPr>
          <w:rFonts w:ascii="Calibri" w:hAnsi="Calibri" w:cs="Calibri"/>
          <w:lang w:eastAsia="zh-CN"/>
        </w:rPr>
        <w:t xml:space="preserve"> αφετέρου.</w:t>
      </w:r>
    </w:p>
    <w:p w14:paraId="5AA0C323" w14:textId="1BF3B9FC" w:rsidR="00964A2B" w:rsidRPr="006E7673" w:rsidRDefault="00964A2B" w:rsidP="006E7673">
      <w:pPr>
        <w:suppressAutoHyphens/>
        <w:spacing w:line="360" w:lineRule="auto"/>
        <w:jc w:val="both"/>
        <w:rPr>
          <w:rFonts w:ascii="Calibri" w:hAnsi="Calibri" w:cs="Calibri"/>
          <w:b/>
          <w:lang w:eastAsia="zh-CN"/>
        </w:rPr>
      </w:pPr>
      <w:r w:rsidRPr="00442C7F">
        <w:rPr>
          <w:rFonts w:ascii="Calibri" w:hAnsi="Calibri" w:cs="Calibri"/>
          <w:lang w:eastAsia="zh-CN"/>
        </w:rPr>
        <w:t xml:space="preserve"> </w:t>
      </w:r>
    </w:p>
    <w:p w14:paraId="646B07D4" w14:textId="77777777" w:rsidR="003A465F" w:rsidRPr="006E7673" w:rsidRDefault="003A465F" w:rsidP="003A465F">
      <w:pPr>
        <w:suppressAutoHyphens/>
        <w:spacing w:line="360" w:lineRule="auto"/>
        <w:jc w:val="both"/>
        <w:rPr>
          <w:rFonts w:ascii="Calibri" w:hAnsi="Calibri" w:cs="Calibri"/>
          <w:lang w:eastAsia="zh-CN"/>
        </w:rPr>
      </w:pPr>
      <w:r w:rsidRPr="006E7673">
        <w:rPr>
          <w:rFonts w:ascii="Calibri" w:hAnsi="Calibri" w:cs="Calibri"/>
          <w:b/>
          <w:lang w:eastAsia="zh-CN"/>
        </w:rPr>
        <w:t xml:space="preserve">Είδος Αναθέτουσας Αρχής </w:t>
      </w:r>
    </w:p>
    <w:p w14:paraId="7918425A"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Αναθέτουσα Αρχή είναι Ανώνυμη Εταιρεία του Δημοσίου, τεχνολογικός φορέας υπό την εποπτεία του Υπουργείου Ψηφιακής Διακυβέρνησης και συμπεριλαμβάνεται στους φορείς της Γενικής Κυβέρνησης.</w:t>
      </w:r>
    </w:p>
    <w:p w14:paraId="0E57770E" w14:textId="77777777" w:rsidR="00321800" w:rsidRDefault="00321800">
      <w:pPr>
        <w:spacing w:after="200" w:line="276" w:lineRule="auto"/>
        <w:rPr>
          <w:rFonts w:ascii="Calibri" w:eastAsia="Calibri" w:hAnsi="Calibri" w:cs="Calibri"/>
          <w:lang w:eastAsia="zh-CN"/>
        </w:rPr>
      </w:pPr>
    </w:p>
    <w:p w14:paraId="4C7F1B0B" w14:textId="77777777" w:rsidR="006E7673" w:rsidRPr="001264DC" w:rsidRDefault="006E7673" w:rsidP="001264DC">
      <w:pPr>
        <w:suppressAutoHyphens/>
        <w:spacing w:line="360" w:lineRule="auto"/>
        <w:jc w:val="both"/>
        <w:rPr>
          <w:rFonts w:ascii="Calibri" w:hAnsi="Calibri" w:cs="Calibri"/>
          <w:b/>
          <w:lang w:eastAsia="zh-CN"/>
        </w:rPr>
      </w:pPr>
      <w:r w:rsidRPr="006E7673">
        <w:rPr>
          <w:rFonts w:ascii="Calibri" w:hAnsi="Calibri" w:cs="Calibri"/>
          <w:b/>
          <w:lang w:eastAsia="zh-CN"/>
        </w:rPr>
        <w:t>Κύρια δραστηριότητα Α.Α.</w:t>
      </w:r>
    </w:p>
    <w:p w14:paraId="433D4F5C" w14:textId="77777777" w:rsidR="00487E9A" w:rsidRDefault="00487E9A" w:rsidP="00487E9A">
      <w:pPr>
        <w:suppressAutoHyphens/>
        <w:spacing w:line="360" w:lineRule="auto"/>
        <w:jc w:val="both"/>
        <w:rPr>
          <w:rFonts w:ascii="Calibri" w:hAnsi="Calibri" w:cs="Calibri"/>
          <w:lang w:eastAsia="zh-CN"/>
        </w:rPr>
      </w:pPr>
      <w:r w:rsidRPr="00E65079">
        <w:rPr>
          <w:rFonts w:ascii="Calibri" w:hAnsi="Calibri" w:cs="Calibri"/>
          <w:lang w:eastAsia="zh-CN"/>
        </w:rPr>
        <w:t>Η ΕΔΥΤΕ Α.Ε. ιδρύθηκε με το Π.Δ. 29/98 περί σύστασης Ανωνύμου Εταιρείας με την επωνυμία «Εθνικό Δίκτυο Έρευνας Τεχνολογίας Α.Ε.» (ΦΕΚ 34/Α/98) όπως τροποποιήθηκε από το Π.Δ. 308/2001 (ΦΕΚ 209/Α/2001), το Π.Δ. 145/2003 (ΦΕΚ 121/Α/2003), το Ν. 2919/2001 (ΦΕΚ128/Α/2001), το Ν. 3438/2006 (ΦΕΚ 33/Α/2006), το Ν. 4115/2013 (ΦΕΚ 24/Α/2013) και τον Ν. 4452/2017 (ΦΕΚ 17Α') άρθρο 28 παρ. 4 καθώς και όπως τροποποιήθηκε και κωδικοποιήθηκε με την απόφαση της από 03/08/2022 Τακτικής Γενικής Συνέλευσης (Πρακτικό 51) και καταχωρήθηκε στο ΓΕΜΗ την 10/08/2022 με Κωδικό Καταχώρισης 3001855, σύμφωνα με την από 10/08/2022 και με αριθμ. πρωτ. 2680492 Ανακοίνωση Καταχώρισης του ΕΒΕΑ</w:t>
      </w:r>
      <w:r>
        <w:rPr>
          <w:rFonts w:ascii="Calibri" w:hAnsi="Calibri" w:cs="Calibri"/>
          <w:lang w:eastAsia="zh-CN"/>
        </w:rPr>
        <w:t>. .</w:t>
      </w:r>
      <w:r w:rsidRPr="006E7673">
        <w:rPr>
          <w:rFonts w:ascii="Calibri" w:eastAsia="Calibri" w:hAnsi="Calibri" w:cs="Calibri"/>
          <w:lang w:eastAsia="en-US"/>
        </w:rPr>
        <w:t xml:space="preserve"> Με το Άρθρο 1 </w:t>
      </w:r>
      <w:r w:rsidRPr="006E7673">
        <w:rPr>
          <w:rFonts w:ascii="Calibri" w:eastAsia="Calibri" w:hAnsi="Calibri" w:cs="Calibri"/>
          <w:lang w:eastAsia="en-US"/>
        </w:rPr>
        <w:lastRenderedPageBreak/>
        <w:t xml:space="preserve">του Π.Δ. 81/2019 (ΦΕΚ 119/Α/8-7-2019) «Σύσταση, συγχώνευση, μετονομασία και κατάργηση Υπουργείων και καθορισμός των αρμοδιοτήτων τους - Μεταφορά υπηρεσιών και αρμοδιοτήτων μεταξύ Υπουργείων» μεταφέρθηκε στην εποπτεία του Υπουργείου Ψηφιακής Διακυβέρνησης και με το Άρθρο 58 του Ν. 4623/2019 (ΦΕΚ 134/Α/9-8-2019) «Ρυθμίσεις του Υπουργείου Εσωτερικών, διατάξεις για την ψηφιακή διακυβέρνηση, συνταξιοδοτικές ρυθμίσεις και άλλα επείγοντα ζητήματα» μετονομάστηκε σε ΕΔΥΤΕ </w:t>
      </w:r>
      <w:r>
        <w:rPr>
          <w:rFonts w:ascii="Calibri" w:eastAsia="Calibri" w:hAnsi="Calibri" w:cs="Calibri"/>
          <w:lang w:eastAsia="en-US"/>
        </w:rPr>
        <w:t>Α.Ε.</w:t>
      </w:r>
      <w:r w:rsidRPr="006E7673">
        <w:rPr>
          <w:rFonts w:ascii="Calibri" w:eastAsia="Calibri" w:hAnsi="Calibri" w:cs="Calibri"/>
          <w:lang w:eastAsia="en-US"/>
        </w:rPr>
        <w:t xml:space="preserve"> </w:t>
      </w:r>
      <w:r w:rsidRPr="006E7673">
        <w:rPr>
          <w:rFonts w:ascii="Calibri" w:hAnsi="Calibri" w:cs="Calibri"/>
          <w:lang w:eastAsia="zh-CN"/>
        </w:rPr>
        <w:t xml:space="preserve">Ο σκοπός της ΕΔΥΤΕ </w:t>
      </w:r>
      <w:r>
        <w:rPr>
          <w:rFonts w:ascii="Calibri" w:hAnsi="Calibri" w:cs="Calibri"/>
          <w:lang w:eastAsia="zh-CN"/>
        </w:rPr>
        <w:t>Α.Ε.</w:t>
      </w:r>
      <w:r w:rsidRPr="006E7673">
        <w:rPr>
          <w:rFonts w:ascii="Calibri" w:hAnsi="Calibri" w:cs="Calibri"/>
          <w:lang w:eastAsia="zh-CN"/>
        </w:rPr>
        <w:t xml:space="preserve"> είναι η παροχή δικτυακών και υπολογιστικών υπηρεσιών σε ακαδημαϊκά και ερευνητικά ιδρύματα, σε φορείς της εκπαίδευσης όλων των βαθμίδων και σε φορείς του δημοσίου, ευρύτερου δημόσιου και ιδιωτικού τομέα, η ευρύτερη προώθηση και διάδοση των εφαρμογών των δικτυακών και υπολογιστικών τεχνολογιών καθώς και η προώθηση και υλοποίηση των στόχων του Ψηφιακού Μετασχηματισμού στους ως άνω φορείς. Η ΕΔΥΤΕ </w:t>
      </w:r>
      <w:r>
        <w:rPr>
          <w:rFonts w:ascii="Calibri" w:hAnsi="Calibri" w:cs="Calibri"/>
          <w:lang w:eastAsia="zh-CN"/>
        </w:rPr>
        <w:t>Α.Ε.</w:t>
      </w:r>
      <w:r w:rsidRPr="006E7673">
        <w:rPr>
          <w:rFonts w:ascii="Calibri" w:hAnsi="Calibri" w:cs="Calibri"/>
          <w:lang w:eastAsia="zh-CN"/>
        </w:rPr>
        <w:t xml:space="preserve"> διαχειρίζεται το Εθνικό Δίκτυο Έρευνας &amp; Τεχνολογίας (ΕΔΕΤ). Το ΕΔΕΤ ως δίκτυο κορμού υποστηρίζει την Ελληνική Ακαδημαϊκή &amp; Ερευνητική Κοινότητα από το 1995 σαν έργο της Γενικής Γραμματείας Έρευνας &amp; Τεχνολογίας (ΓΓΕΤ) του Υπουργείου Πολιτισμού, Παιδείας και Θρησκευμάτων. Το 1998 δημιουργήθηκε η ΕΔΥΤΕ </w:t>
      </w:r>
      <w:r>
        <w:rPr>
          <w:rFonts w:ascii="Calibri" w:hAnsi="Calibri" w:cs="Calibri"/>
          <w:lang w:eastAsia="zh-CN"/>
        </w:rPr>
        <w:t>Α.Ε.</w:t>
      </w:r>
      <w:r w:rsidRPr="006E7673">
        <w:rPr>
          <w:rFonts w:ascii="Calibri" w:hAnsi="Calibri" w:cs="Calibri"/>
          <w:lang w:eastAsia="zh-CN"/>
        </w:rPr>
        <w:t xml:space="preserve"> ως εταιρεία Τεχνολογικής Ανάπτυξης της ΓΓΕΤ κατά το πρότυπο των αντίστοιχων εταιρειών διαχείρισης των Εθνικών Ερευνητικών Δικτύων (</w:t>
      </w:r>
      <w:r w:rsidRPr="00C0464E">
        <w:rPr>
          <w:rFonts w:ascii="Calibri" w:hAnsi="Calibri" w:cs="Calibri"/>
          <w:lang w:val="en-US" w:eastAsia="zh-CN"/>
        </w:rPr>
        <w:t>National</w:t>
      </w:r>
      <w:r w:rsidRPr="00320E3C">
        <w:rPr>
          <w:rFonts w:ascii="Calibri" w:hAnsi="Calibri" w:cs="Calibri"/>
          <w:lang w:eastAsia="zh-CN"/>
        </w:rPr>
        <w:t xml:space="preserve"> </w:t>
      </w:r>
      <w:r w:rsidRPr="00C0464E">
        <w:rPr>
          <w:rFonts w:ascii="Calibri" w:hAnsi="Calibri" w:cs="Calibri"/>
          <w:lang w:val="en-US" w:eastAsia="zh-CN"/>
        </w:rPr>
        <w:t>Research</w:t>
      </w:r>
      <w:r w:rsidRPr="00320E3C">
        <w:rPr>
          <w:rFonts w:ascii="Calibri" w:hAnsi="Calibri" w:cs="Calibri"/>
          <w:lang w:eastAsia="zh-CN"/>
        </w:rPr>
        <w:t xml:space="preserve"> </w:t>
      </w:r>
      <w:r w:rsidRPr="00C0464E">
        <w:rPr>
          <w:rFonts w:ascii="Calibri" w:hAnsi="Calibri" w:cs="Calibri"/>
          <w:lang w:val="en-US" w:eastAsia="zh-CN"/>
        </w:rPr>
        <w:t>Networks</w:t>
      </w:r>
      <w:r w:rsidRPr="006E7673">
        <w:rPr>
          <w:rFonts w:ascii="Calibri" w:hAnsi="Calibri" w:cs="Calibri"/>
          <w:lang w:eastAsia="zh-CN"/>
        </w:rPr>
        <w:t xml:space="preserve">) των χωρών της Ευρωπαϊκής Ένωσης </w:t>
      </w:r>
      <w:r w:rsidRPr="006E7673">
        <w:rPr>
          <w:rFonts w:ascii="Calibri" w:eastAsia="Calibri" w:hAnsi="Calibri" w:cs="Calibri"/>
          <w:lang w:eastAsia="en-US"/>
        </w:rPr>
        <w:t>και πλέον εποπτεύεται από το Υπουργείο Ψηφιακής Διακυβέρνησης</w:t>
      </w:r>
      <w:r w:rsidRPr="006E7673">
        <w:rPr>
          <w:rFonts w:ascii="Calibri" w:hAnsi="Calibri" w:cs="Calibri"/>
          <w:lang w:eastAsia="zh-CN"/>
        </w:rPr>
        <w:t xml:space="preserve">. Σήμερα διασυνδέει πάνω από 100 ιδρύματα (όλα τα </w:t>
      </w:r>
      <w:r>
        <w:rPr>
          <w:rFonts w:ascii="Calibri" w:hAnsi="Calibri" w:cs="Calibri"/>
          <w:lang w:eastAsia="zh-CN"/>
        </w:rPr>
        <w:t>Α.Ε.</w:t>
      </w:r>
      <w:r w:rsidRPr="006E7673">
        <w:rPr>
          <w:rFonts w:ascii="Calibri" w:hAnsi="Calibri" w:cs="Calibri"/>
          <w:lang w:eastAsia="zh-CN"/>
        </w:rPr>
        <w:t>Ι, τα Ερευνητικά Κέντρα του Υπουργείου Πολιτισμού, Παιδείας και Θρησκευμάτων και όλα τα ΤΕΙ της χώρας) με περισσότερους από 500.000 χρήστες. Η ανάπτυξη και λειτουργία του ΕΔΕΤ συγχρηματοδοτήθηκε από την Ευρωπαϊκή Ένωση και το Ελληνικό Δημόσιο μέσω της ΓΓΕΤ (Β’ και Γ’ ΚΠΣ).</w:t>
      </w:r>
    </w:p>
    <w:p w14:paraId="221A5883" w14:textId="77777777" w:rsidR="00487E9A" w:rsidRPr="006E7673" w:rsidRDefault="00487E9A" w:rsidP="00487E9A">
      <w:pPr>
        <w:suppressAutoHyphens/>
        <w:spacing w:line="360" w:lineRule="auto"/>
        <w:jc w:val="both"/>
        <w:rPr>
          <w:rFonts w:ascii="Calibri" w:hAnsi="Calibri" w:cs="Calibri"/>
          <w:lang w:eastAsia="zh-CN"/>
        </w:rPr>
      </w:pPr>
      <w:r w:rsidRPr="006E7673">
        <w:rPr>
          <w:rFonts w:ascii="Calibri" w:hAnsi="Calibri" w:cs="Calibri"/>
          <w:lang w:eastAsia="zh-CN"/>
        </w:rPr>
        <w:t xml:space="preserve">Η ΕΔΥΤΕ </w:t>
      </w:r>
      <w:r>
        <w:rPr>
          <w:rFonts w:ascii="Calibri" w:hAnsi="Calibri" w:cs="Calibri"/>
          <w:lang w:eastAsia="zh-CN"/>
        </w:rPr>
        <w:t>Α.Ε.</w:t>
      </w:r>
      <w:r w:rsidRPr="006E7673">
        <w:rPr>
          <w:rFonts w:ascii="Calibri" w:hAnsi="Calibri" w:cs="Calibri"/>
          <w:lang w:eastAsia="zh-CN"/>
        </w:rPr>
        <w:t xml:space="preserve"> εξυπηρετεί σήμερα την ακαδημαϊκή και ερευνητική κοινότητα της χώρας αφενός με τη διασύνδεση των φορέων σε σύγχρονο οπτικό δίκτυο </w:t>
      </w:r>
      <w:r w:rsidRPr="006E7673">
        <w:rPr>
          <w:rFonts w:ascii="Calibri" w:hAnsi="Calibri" w:cs="Calibri"/>
          <w:noProof/>
          <w:lang w:eastAsia="zh-CN"/>
        </w:rPr>
        <w:t>υπερ</w:t>
      </w:r>
      <w:r w:rsidRPr="006E7673">
        <w:rPr>
          <w:rFonts w:ascii="Calibri" w:hAnsi="Calibri" w:cs="Calibri"/>
          <w:lang w:eastAsia="zh-CN"/>
        </w:rPr>
        <w:t>-υψηλών ταχυτήτων, αφετέρου με την παροχή προηγμένων υπηρεσιών υπολογιστικού νέφους, που μεταφράζεται σε διάθεση υπολογιστικών, δικτυακών και αποθηκευτικών πόρων στα μέλη της κοινότητας.</w:t>
      </w:r>
    </w:p>
    <w:p w14:paraId="67C25621" w14:textId="77777777" w:rsidR="00487E9A" w:rsidRPr="006E7673" w:rsidRDefault="00487E9A" w:rsidP="00487E9A">
      <w:pPr>
        <w:suppressAutoHyphens/>
        <w:spacing w:line="360" w:lineRule="auto"/>
        <w:jc w:val="both"/>
        <w:rPr>
          <w:rFonts w:ascii="Calibri" w:hAnsi="Calibri" w:cs="Calibri"/>
          <w:lang w:eastAsia="zh-CN"/>
        </w:rPr>
      </w:pPr>
      <w:r w:rsidRPr="006E7673">
        <w:rPr>
          <w:rFonts w:ascii="Calibri" w:hAnsi="Calibri" w:cs="Calibri"/>
          <w:lang w:eastAsia="zh-CN"/>
        </w:rPr>
        <w:t xml:space="preserve">Με γνώμονα την ψηφιακή σύγκλιση της Ελλάδας με τις υπόλοιπες χώρες της Ευρωπαϊκής Ένωσης, η ΕΔΥΤΕ </w:t>
      </w:r>
      <w:r>
        <w:rPr>
          <w:rFonts w:ascii="Calibri" w:hAnsi="Calibri" w:cs="Calibri"/>
          <w:lang w:eastAsia="zh-CN"/>
        </w:rPr>
        <w:t>Α.Ε.</w:t>
      </w:r>
      <w:r w:rsidRPr="006E7673">
        <w:rPr>
          <w:rFonts w:ascii="Calibri" w:hAnsi="Calibri" w:cs="Calibri"/>
          <w:lang w:eastAsia="zh-CN"/>
        </w:rPr>
        <w:t xml:space="preserve"> εκπροσωπεί τη χώρα στο ευρωπαϊκό δίκτυο για </w:t>
      </w:r>
      <w:r w:rsidRPr="006E7673">
        <w:rPr>
          <w:rFonts w:ascii="Calibri" w:hAnsi="Calibri" w:cs="Calibri"/>
          <w:lang w:eastAsia="zh-CN"/>
        </w:rPr>
        <w:lastRenderedPageBreak/>
        <w:t>την Έρευνα και την Εκπαίδευση και αποτελεί περιβάλλον ανάπτυξης καινοτομίας και νέων τεχνολογιών.</w:t>
      </w:r>
    </w:p>
    <w:p w14:paraId="256F2733" w14:textId="77777777" w:rsidR="00487E9A" w:rsidRPr="006E7673" w:rsidRDefault="00487E9A" w:rsidP="00487E9A">
      <w:pPr>
        <w:suppressAutoHyphens/>
        <w:spacing w:line="360" w:lineRule="auto"/>
        <w:jc w:val="both"/>
        <w:rPr>
          <w:rFonts w:ascii="Calibri" w:hAnsi="Calibri" w:cs="Calibri"/>
          <w:lang w:eastAsia="zh-CN"/>
        </w:rPr>
      </w:pPr>
      <w:r w:rsidRPr="006E7673">
        <w:rPr>
          <w:rFonts w:ascii="Calibri" w:hAnsi="Calibri" w:cs="Calibri"/>
          <w:lang w:eastAsia="zh-CN"/>
        </w:rPr>
        <w:t>Παράλληλα, έχει υλοποιήσει και θέσει στη διάθεση της ακαδημαϊκής και ερευνητικής κοινότητας οριζόντιες ηλεκτρονικές υπηρεσίες, ενώ υποστηρίζει δράσεις για τη διάχυση των ΤΠΕ στην εκπαίδευση.</w:t>
      </w:r>
    </w:p>
    <w:p w14:paraId="343FA8FE" w14:textId="77777777" w:rsidR="006E7673" w:rsidRPr="006E7673" w:rsidRDefault="006E7673" w:rsidP="006E7673">
      <w:pPr>
        <w:suppressAutoHyphens/>
        <w:spacing w:line="360" w:lineRule="auto"/>
        <w:jc w:val="both"/>
        <w:rPr>
          <w:rFonts w:ascii="Calibri" w:hAnsi="Calibri" w:cs="Calibri"/>
          <w:lang w:eastAsia="zh-CN"/>
        </w:rPr>
      </w:pPr>
    </w:p>
    <w:p w14:paraId="0942ED78" w14:textId="77777777" w:rsidR="006E7673" w:rsidRPr="006E7673" w:rsidRDefault="00487E9A" w:rsidP="006E7673">
      <w:pPr>
        <w:suppressAutoHyphens/>
        <w:spacing w:line="360" w:lineRule="auto"/>
        <w:jc w:val="both"/>
        <w:rPr>
          <w:rFonts w:ascii="Calibri" w:hAnsi="Calibri" w:cs="Calibri"/>
          <w:lang w:eastAsia="zh-CN"/>
        </w:rPr>
      </w:pPr>
      <w:r>
        <w:rPr>
          <w:rFonts w:ascii="Calibri" w:hAnsi="Calibri" w:cs="Calibri"/>
          <w:b/>
          <w:lang w:eastAsia="zh-CN"/>
        </w:rPr>
        <w:t>Στοιχεία Επικοινωνίας</w:t>
      </w:r>
    </w:p>
    <w:p w14:paraId="679CDC39" w14:textId="77777777" w:rsidR="006E7673" w:rsidRPr="006E7673" w:rsidRDefault="006E7673" w:rsidP="006E7673">
      <w:pPr>
        <w:suppressAutoHyphens/>
        <w:spacing w:line="360" w:lineRule="auto"/>
        <w:ind w:left="630" w:hanging="540"/>
        <w:jc w:val="both"/>
        <w:rPr>
          <w:rFonts w:ascii="Calibri" w:hAnsi="Calibri" w:cs="Calibri"/>
          <w:lang w:eastAsia="zh-CN"/>
        </w:rPr>
      </w:pPr>
      <w:r w:rsidRPr="006E7673">
        <w:rPr>
          <w:rFonts w:ascii="Calibri" w:hAnsi="Calibri" w:cs="Calibri"/>
          <w:lang w:eastAsia="zh-CN"/>
        </w:rPr>
        <w:t>α)</w:t>
      </w:r>
      <w:r w:rsidRPr="006E7673">
        <w:rPr>
          <w:rFonts w:ascii="Calibri" w:hAnsi="Calibri" w:cs="Calibri"/>
          <w:lang w:eastAsia="zh-CN"/>
        </w:rPr>
        <w:tab/>
      </w:r>
      <w:r w:rsidRPr="006E7673">
        <w:rPr>
          <w:rFonts w:ascii="Calibri" w:eastAsia="Calibri" w:hAnsi="Calibri" w:cs="Calibri"/>
          <w:kern w:val="1"/>
          <w:lang w:eastAsia="en-US"/>
        </w:rPr>
        <w:t>Τα έγγραφα της σύμβασης είναι διαθέσιμα για ελεύθερη, πλήρη, άμεση &amp; δωρεάν ηλεκτρονική πρόσβαση μέσω της Διαδικτυακής Πύλης (</w:t>
      </w:r>
      <w:r w:rsidR="00B666BC" w:rsidRPr="00487E9A">
        <w:rPr>
          <w:rFonts w:ascii="Calibri" w:eastAsia="Calibri" w:hAnsi="Calibri" w:cs="Calibri"/>
          <w:kern w:val="1"/>
          <w:lang w:eastAsia="en-US"/>
        </w:rPr>
        <w:t>www.promitheus.gov.gr</w:t>
      </w:r>
      <w:r w:rsidR="00B666BC">
        <w:rPr>
          <w:rFonts w:ascii="Calibri" w:eastAsia="Calibri" w:hAnsi="Calibri" w:cs="Calibri"/>
          <w:kern w:val="1"/>
          <w:lang w:eastAsia="en-US"/>
        </w:rPr>
        <w:t>)</w:t>
      </w:r>
      <w:r w:rsidRPr="006E7673">
        <w:rPr>
          <w:rFonts w:ascii="Calibri" w:eastAsia="Calibri" w:hAnsi="Calibri" w:cs="Calibri"/>
          <w:kern w:val="1"/>
          <w:lang w:eastAsia="en-US"/>
        </w:rPr>
        <w:t xml:space="preserve"> του ΟΠΣ ΕΣΗΔΗΣ.</w:t>
      </w:r>
    </w:p>
    <w:p w14:paraId="07B9696D" w14:textId="77777777" w:rsidR="006E7673" w:rsidRPr="00525E9A" w:rsidRDefault="006E7673" w:rsidP="006E7673">
      <w:pPr>
        <w:suppressAutoHyphens/>
        <w:spacing w:line="360" w:lineRule="auto"/>
        <w:ind w:left="630" w:hanging="540"/>
        <w:jc w:val="both"/>
        <w:rPr>
          <w:rFonts w:ascii="Calibri" w:hAnsi="Calibri" w:cs="Calibri"/>
          <w:vertAlign w:val="superscript"/>
          <w:lang w:eastAsia="zh-CN"/>
        </w:rPr>
      </w:pPr>
      <w:r w:rsidRPr="006E7673">
        <w:rPr>
          <w:rFonts w:ascii="Calibri" w:hAnsi="Calibri" w:cs="Calibri"/>
          <w:lang w:eastAsia="zh-CN"/>
        </w:rPr>
        <w:t>β)     Κάθε είδους επικοινωνία και ανταλλαγή πληροφοριών πραγματοποιείται μέσω του ΕΣΗΔΗΣ Προμήθειες και Υπηρεσίες (εφεξής ΕΣΗΔΗΣ), το οποίο είναι προσβάσιμο από τη Διαδικτυακή Πύλη (www.promitheus.gov.gr) του ΟΠΣ ΕΣΗΔΗΣ.</w:t>
      </w:r>
    </w:p>
    <w:p w14:paraId="6F0E3198" w14:textId="77777777" w:rsidR="006E7673" w:rsidRPr="00487E9A" w:rsidRDefault="006E7673" w:rsidP="006E7673">
      <w:pPr>
        <w:suppressAutoHyphens/>
        <w:spacing w:line="360" w:lineRule="auto"/>
        <w:ind w:left="630" w:hanging="540"/>
        <w:jc w:val="both"/>
        <w:rPr>
          <w:rFonts w:ascii="Calibri" w:hAnsi="Calibri" w:cs="Calibri"/>
          <w:lang w:eastAsia="zh-CN"/>
        </w:rPr>
      </w:pPr>
      <w:r w:rsidRPr="006E7673">
        <w:rPr>
          <w:rFonts w:ascii="Calibri" w:hAnsi="Calibri" w:cs="Calibri"/>
          <w:lang w:eastAsia="zh-CN"/>
        </w:rPr>
        <w:t>γ)</w:t>
      </w:r>
      <w:r w:rsidRPr="006E7673">
        <w:rPr>
          <w:rFonts w:ascii="Calibri" w:hAnsi="Calibri" w:cs="Calibri"/>
          <w:lang w:eastAsia="zh-CN"/>
        </w:rPr>
        <w:tab/>
        <w:t xml:space="preserve">Οι προσφορές πρέπει να υποβάλλονται ηλεκτρονικά στην διεύθυνση: </w:t>
      </w:r>
      <w:r w:rsidRPr="00487E9A">
        <w:rPr>
          <w:rFonts w:ascii="Calibri" w:hAnsi="Calibri" w:cs="Calibri"/>
          <w:shd w:val="clear" w:color="auto" w:fill="FFFFFF"/>
          <w:lang w:eastAsia="zh-CN"/>
        </w:rPr>
        <w:t>www.promitheus.gov.gr.</w:t>
      </w:r>
    </w:p>
    <w:p w14:paraId="0E917A80" w14:textId="77777777" w:rsidR="006E7673" w:rsidRPr="00487E9A" w:rsidRDefault="006E7673" w:rsidP="006E7673">
      <w:pPr>
        <w:suppressAutoHyphens/>
        <w:spacing w:line="360" w:lineRule="auto"/>
        <w:ind w:left="630" w:hanging="540"/>
        <w:jc w:val="both"/>
        <w:rPr>
          <w:rFonts w:ascii="Calibri" w:hAnsi="Calibri" w:cs="Calibri"/>
          <w:lang w:eastAsia="zh-CN"/>
        </w:rPr>
      </w:pPr>
      <w:r w:rsidRPr="00487E9A">
        <w:rPr>
          <w:rFonts w:ascii="Calibri" w:eastAsia="Calibri" w:hAnsi="Calibri" w:cs="Calibri"/>
          <w:lang w:eastAsia="en-US"/>
        </w:rPr>
        <w:t>δ)</w:t>
      </w:r>
      <w:r w:rsidRPr="00487E9A">
        <w:rPr>
          <w:rFonts w:ascii="Calibri" w:eastAsia="Calibri" w:hAnsi="Calibri" w:cs="Calibri"/>
          <w:lang w:eastAsia="en-US"/>
        </w:rPr>
        <w:tab/>
        <w:t>Περαιτέρω πληροφορίες είναι διαθέσιμες από: την προαναφερθείσα διεύθυνση: www.promitheus.gov.gr.</w:t>
      </w:r>
    </w:p>
    <w:p w14:paraId="7E1531B9"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18" w:name="_Toc501456431"/>
      <w:bookmarkStart w:id="19" w:name="_Toc499904551"/>
      <w:bookmarkStart w:id="20" w:name="_Toc74917865"/>
      <w:bookmarkStart w:id="21" w:name="_Toc42604523"/>
      <w:bookmarkStart w:id="22" w:name="_Toc74062226"/>
      <w:bookmarkStart w:id="23" w:name="_Toc154668033"/>
      <w:r w:rsidRPr="006E7673">
        <w:rPr>
          <w:rFonts w:ascii="Calibri" w:hAnsi="Calibri" w:cs="Calibri"/>
          <w:b/>
          <w:lang w:eastAsia="zh-CN"/>
        </w:rPr>
        <w:t>1.2</w:t>
      </w:r>
      <w:r w:rsidRPr="006E7673">
        <w:rPr>
          <w:rFonts w:ascii="Calibri" w:hAnsi="Calibri" w:cs="Calibri"/>
          <w:b/>
          <w:lang w:eastAsia="zh-CN"/>
        </w:rPr>
        <w:tab/>
        <w:t>Στοιχεία Διαδικασίας-Χρηματοδότηση</w:t>
      </w:r>
      <w:bookmarkEnd w:id="18"/>
      <w:bookmarkEnd w:id="19"/>
      <w:bookmarkEnd w:id="20"/>
      <w:bookmarkEnd w:id="21"/>
      <w:bookmarkEnd w:id="22"/>
      <w:bookmarkEnd w:id="23"/>
    </w:p>
    <w:p w14:paraId="0E219360" w14:textId="77777777" w:rsidR="006E7673" w:rsidRPr="006E7673" w:rsidRDefault="006E7673" w:rsidP="006E7673">
      <w:pPr>
        <w:suppressAutoHyphens/>
        <w:spacing w:after="60" w:line="360" w:lineRule="auto"/>
        <w:jc w:val="both"/>
        <w:rPr>
          <w:rFonts w:ascii="Calibri" w:hAnsi="Calibri" w:cs="Calibri"/>
          <w:lang w:eastAsia="zh-CN"/>
        </w:rPr>
      </w:pPr>
      <w:r w:rsidRPr="006E7673">
        <w:rPr>
          <w:rFonts w:ascii="Calibri" w:hAnsi="Calibri" w:cs="Calibri"/>
          <w:lang w:eastAsia="zh-CN"/>
        </w:rPr>
        <w:t>Ο δ</w:t>
      </w:r>
      <w:r w:rsidR="00487E9A">
        <w:rPr>
          <w:rFonts w:ascii="Calibri" w:hAnsi="Calibri" w:cs="Calibri"/>
          <w:lang w:eastAsia="zh-CN"/>
        </w:rPr>
        <w:t>ιαγωνισμός θα διεξαχθεί με την α</w:t>
      </w:r>
      <w:r w:rsidRPr="006E7673">
        <w:rPr>
          <w:rFonts w:ascii="Calibri" w:hAnsi="Calibri" w:cs="Calibri"/>
          <w:lang w:eastAsia="zh-CN"/>
        </w:rPr>
        <w:t>νοικτή διαδικασία του Άρθρου 27 του Ν. 4412/16</w:t>
      </w:r>
      <w:r w:rsidR="009464FA">
        <w:rPr>
          <w:rFonts w:ascii="Calibri" w:hAnsi="Calibri" w:cs="Calibri"/>
          <w:lang w:eastAsia="zh-CN"/>
        </w:rPr>
        <w:t>,</w:t>
      </w:r>
      <w:r w:rsidRPr="006E7673">
        <w:rPr>
          <w:rFonts w:ascii="Calibri" w:hAnsi="Calibri" w:cs="Calibri"/>
          <w:lang w:eastAsia="zh-CN"/>
        </w:rPr>
        <w:t xml:space="preserve"> όπως έχει τροποποιηθεί και ισχύει.</w:t>
      </w:r>
    </w:p>
    <w:p w14:paraId="391F8572" w14:textId="77777777" w:rsidR="006E7673" w:rsidRPr="006E7673" w:rsidRDefault="006E7673" w:rsidP="006E7673">
      <w:pPr>
        <w:suppressAutoHyphens/>
        <w:spacing w:after="60"/>
        <w:jc w:val="both"/>
        <w:rPr>
          <w:rFonts w:ascii="Calibri" w:hAnsi="Calibri" w:cs="Calibri"/>
          <w:lang w:eastAsia="zh-CN"/>
        </w:rPr>
      </w:pPr>
      <w:r w:rsidRPr="000C3833">
        <w:rPr>
          <w:rFonts w:ascii="Calibri" w:hAnsi="Calibri" w:cs="Calibri"/>
          <w:b/>
          <w:lang w:eastAsia="zh-CN"/>
        </w:rPr>
        <w:t xml:space="preserve">Χρηματοδότηση </w:t>
      </w:r>
      <w:r w:rsidR="00AD0FFC" w:rsidRPr="000C3833">
        <w:rPr>
          <w:rFonts w:ascii="Calibri" w:eastAsia="Calibri" w:hAnsi="Calibri" w:cs="Calibri"/>
          <w:b/>
          <w:lang w:eastAsia="en-US"/>
        </w:rPr>
        <w:t>της σύμβασης</w:t>
      </w:r>
    </w:p>
    <w:p w14:paraId="094F2967" w14:textId="71393AC4" w:rsidR="00642182" w:rsidRPr="00642182" w:rsidRDefault="00642182" w:rsidP="00642182">
      <w:pPr>
        <w:suppressAutoHyphens/>
        <w:spacing w:line="360" w:lineRule="auto"/>
        <w:jc w:val="both"/>
        <w:rPr>
          <w:rFonts w:ascii="Calibri" w:hAnsi="Calibri" w:cs="Calibri"/>
          <w:lang w:eastAsia="zh-CN"/>
        </w:rPr>
      </w:pPr>
      <w:bookmarkStart w:id="24" w:name="_Hlk99356864"/>
      <w:r w:rsidRPr="00642182">
        <w:rPr>
          <w:rFonts w:ascii="Calibri" w:hAnsi="Calibri" w:cs="Calibri"/>
          <w:lang w:eastAsia="zh-CN"/>
        </w:rPr>
        <w:t>Φορ</w:t>
      </w:r>
      <w:r w:rsidR="00DC022B">
        <w:rPr>
          <w:rFonts w:ascii="Calibri" w:hAnsi="Calibri" w:cs="Calibri"/>
          <w:lang w:eastAsia="zh-CN"/>
        </w:rPr>
        <w:t>είς</w:t>
      </w:r>
      <w:r w:rsidRPr="00642182">
        <w:rPr>
          <w:rFonts w:ascii="Calibri" w:hAnsi="Calibri" w:cs="Calibri"/>
          <w:lang w:eastAsia="zh-CN"/>
        </w:rPr>
        <w:t xml:space="preserve"> χρηματοδότησης της παρούσας </w:t>
      </w:r>
      <w:r w:rsidR="00CC7A13">
        <w:rPr>
          <w:rFonts w:ascii="Calibri" w:hAnsi="Calibri" w:cs="Calibri"/>
          <w:lang w:eastAsia="zh-CN"/>
        </w:rPr>
        <w:t>δ</w:t>
      </w:r>
      <w:r w:rsidRPr="00642182">
        <w:rPr>
          <w:rFonts w:ascii="Calibri" w:hAnsi="Calibri" w:cs="Calibri"/>
          <w:lang w:eastAsia="zh-CN"/>
        </w:rPr>
        <w:t>ιακήρυξης είναι το Υπουργείο Ψηφιακής Διακυβέρνησης</w:t>
      </w:r>
      <w:r w:rsidR="00966D99">
        <w:rPr>
          <w:rFonts w:ascii="Calibri" w:hAnsi="Calibri" w:cs="Calibri"/>
          <w:lang w:eastAsia="zh-CN"/>
        </w:rPr>
        <w:t xml:space="preserve"> (</w:t>
      </w:r>
      <w:r w:rsidRPr="00642182">
        <w:rPr>
          <w:rFonts w:ascii="Calibri" w:hAnsi="Calibri" w:cs="Calibri"/>
          <w:lang w:eastAsia="zh-CN"/>
        </w:rPr>
        <w:t>Κωδ. ΣΑ</w:t>
      </w:r>
      <w:r w:rsidR="0029082F" w:rsidRPr="003A465F">
        <w:rPr>
          <w:rFonts w:ascii="Calibri" w:hAnsi="Calibri" w:cs="Calibri"/>
          <w:lang w:val="en-US" w:eastAsia="zh-CN"/>
        </w:rPr>
        <w:t xml:space="preserve"> </w:t>
      </w:r>
      <w:r w:rsidR="0029082F" w:rsidRPr="0029082F">
        <w:rPr>
          <w:rFonts w:ascii="Calibri" w:hAnsi="Calibri" w:cs="Calibri"/>
          <w:lang w:eastAsia="zh-CN"/>
        </w:rPr>
        <w:t>ΤΑ</w:t>
      </w:r>
      <w:r w:rsidR="0029082F" w:rsidRPr="003A465F">
        <w:rPr>
          <w:rFonts w:ascii="Calibri" w:hAnsi="Calibri" w:cs="Calibri"/>
          <w:lang w:val="en-US" w:eastAsia="zh-CN"/>
        </w:rPr>
        <w:t>063</w:t>
      </w:r>
      <w:r w:rsidR="00966D99" w:rsidRPr="003A465F">
        <w:rPr>
          <w:rFonts w:ascii="Calibri" w:hAnsi="Calibri" w:cs="Calibri"/>
          <w:lang w:val="en-US" w:eastAsia="zh-CN"/>
        </w:rPr>
        <w:t xml:space="preserve">) </w:t>
      </w:r>
      <w:r w:rsidR="00966D99">
        <w:rPr>
          <w:rFonts w:ascii="Calibri" w:hAnsi="Calibri" w:cs="Calibri"/>
          <w:lang w:eastAsia="zh-CN"/>
        </w:rPr>
        <w:t>και</w:t>
      </w:r>
      <w:r w:rsidR="00966D99" w:rsidRPr="003A465F">
        <w:rPr>
          <w:rFonts w:ascii="Calibri" w:hAnsi="Calibri" w:cs="Calibri"/>
          <w:lang w:val="en-US" w:eastAsia="zh-CN"/>
        </w:rPr>
        <w:t xml:space="preserve"> </w:t>
      </w:r>
      <w:r w:rsidR="00966D99">
        <w:rPr>
          <w:rFonts w:ascii="Calibri" w:hAnsi="Calibri" w:cs="Calibri"/>
          <w:lang w:eastAsia="zh-CN"/>
        </w:rPr>
        <w:t>το</w:t>
      </w:r>
      <w:r w:rsidR="00966D99" w:rsidRPr="003A465F">
        <w:rPr>
          <w:rFonts w:ascii="Calibri" w:hAnsi="Calibri" w:cs="Calibri"/>
          <w:lang w:val="en-US" w:eastAsia="zh-CN"/>
        </w:rPr>
        <w:t xml:space="preserve"> </w:t>
      </w:r>
      <w:r w:rsidR="00966D99">
        <w:rPr>
          <w:rFonts w:ascii="Calibri" w:hAnsi="Calibri" w:cs="Calibri"/>
          <w:lang w:val="en-US" w:eastAsia="zh-CN"/>
        </w:rPr>
        <w:t>European</w:t>
      </w:r>
      <w:r w:rsidR="00966D99" w:rsidRPr="003A465F">
        <w:rPr>
          <w:rFonts w:ascii="Calibri" w:hAnsi="Calibri" w:cs="Calibri"/>
          <w:lang w:val="en-US" w:eastAsia="zh-CN"/>
        </w:rPr>
        <w:t xml:space="preserve"> </w:t>
      </w:r>
      <w:r w:rsidR="00966D99">
        <w:rPr>
          <w:rFonts w:ascii="Calibri" w:hAnsi="Calibri" w:cs="Calibri"/>
          <w:lang w:val="en-US" w:eastAsia="zh-CN"/>
        </w:rPr>
        <w:t>High</w:t>
      </w:r>
      <w:r w:rsidR="00966D99" w:rsidRPr="003A465F">
        <w:rPr>
          <w:rFonts w:ascii="Calibri" w:hAnsi="Calibri" w:cs="Calibri"/>
          <w:lang w:val="en-US" w:eastAsia="zh-CN"/>
        </w:rPr>
        <w:t xml:space="preserve"> </w:t>
      </w:r>
      <w:r w:rsidR="00966D99">
        <w:rPr>
          <w:rFonts w:ascii="Calibri" w:hAnsi="Calibri" w:cs="Calibri"/>
          <w:lang w:val="en-US" w:eastAsia="zh-CN"/>
        </w:rPr>
        <w:t>Performance</w:t>
      </w:r>
      <w:r w:rsidR="00966D99" w:rsidRPr="003A465F">
        <w:rPr>
          <w:rFonts w:ascii="Calibri" w:hAnsi="Calibri" w:cs="Calibri"/>
          <w:lang w:val="en-US" w:eastAsia="zh-CN"/>
        </w:rPr>
        <w:t xml:space="preserve"> </w:t>
      </w:r>
      <w:r w:rsidR="00966D99">
        <w:rPr>
          <w:rFonts w:ascii="Calibri" w:hAnsi="Calibri" w:cs="Calibri"/>
          <w:lang w:val="en-US" w:eastAsia="zh-CN"/>
        </w:rPr>
        <w:t>Computing</w:t>
      </w:r>
      <w:r w:rsidR="00966D99" w:rsidRPr="003A465F">
        <w:rPr>
          <w:rFonts w:ascii="Calibri" w:hAnsi="Calibri" w:cs="Calibri"/>
          <w:lang w:val="en-US" w:eastAsia="zh-CN"/>
        </w:rPr>
        <w:t xml:space="preserve"> </w:t>
      </w:r>
      <w:r w:rsidR="00966D99">
        <w:rPr>
          <w:rFonts w:ascii="Calibri" w:hAnsi="Calibri" w:cs="Calibri"/>
          <w:lang w:val="en-US" w:eastAsia="zh-CN"/>
        </w:rPr>
        <w:t>Joint</w:t>
      </w:r>
      <w:r w:rsidR="00966D99" w:rsidRPr="003A465F">
        <w:rPr>
          <w:rFonts w:ascii="Calibri" w:hAnsi="Calibri" w:cs="Calibri"/>
          <w:lang w:val="en-US" w:eastAsia="zh-CN"/>
        </w:rPr>
        <w:t xml:space="preserve"> </w:t>
      </w:r>
      <w:r w:rsidR="00966D99">
        <w:rPr>
          <w:rFonts w:ascii="Calibri" w:hAnsi="Calibri" w:cs="Calibri"/>
          <w:lang w:val="en-US" w:eastAsia="zh-CN"/>
        </w:rPr>
        <w:t>Undertaking</w:t>
      </w:r>
      <w:r w:rsidR="00966D99" w:rsidRPr="003A465F">
        <w:rPr>
          <w:rFonts w:ascii="Calibri" w:hAnsi="Calibri" w:cs="Calibri"/>
          <w:lang w:val="en-US" w:eastAsia="zh-CN"/>
        </w:rPr>
        <w:t xml:space="preserve"> (</w:t>
      </w:r>
      <w:r w:rsidR="00966D99">
        <w:rPr>
          <w:rFonts w:ascii="Calibri" w:hAnsi="Calibri" w:cs="Calibri"/>
          <w:lang w:val="en-US" w:eastAsia="zh-CN"/>
        </w:rPr>
        <w:t>EuroHPC</w:t>
      </w:r>
      <w:r w:rsidR="00966D99" w:rsidRPr="003A465F">
        <w:rPr>
          <w:rFonts w:ascii="Calibri" w:hAnsi="Calibri" w:cs="Calibri"/>
          <w:lang w:val="en-US" w:eastAsia="zh-CN"/>
        </w:rPr>
        <w:t xml:space="preserve"> </w:t>
      </w:r>
      <w:r w:rsidR="00966D99">
        <w:rPr>
          <w:rFonts w:ascii="Calibri" w:hAnsi="Calibri" w:cs="Calibri"/>
          <w:lang w:val="en-US" w:eastAsia="zh-CN"/>
        </w:rPr>
        <w:t>JU</w:t>
      </w:r>
      <w:r w:rsidR="00966D99" w:rsidRPr="003A465F">
        <w:rPr>
          <w:rFonts w:ascii="Calibri" w:hAnsi="Calibri" w:cs="Calibri"/>
          <w:lang w:val="en-US" w:eastAsia="zh-CN"/>
        </w:rPr>
        <w:t>)</w:t>
      </w:r>
      <w:r w:rsidR="00437AA0" w:rsidRPr="003A465F">
        <w:rPr>
          <w:rFonts w:ascii="Calibri" w:hAnsi="Calibri" w:cs="Calibri"/>
          <w:lang w:val="en-US" w:eastAsia="zh-CN"/>
        </w:rPr>
        <w:t>.</w:t>
      </w:r>
      <w:r w:rsidRPr="003A465F">
        <w:rPr>
          <w:rFonts w:ascii="Calibri" w:hAnsi="Calibri" w:cs="Calibri"/>
          <w:lang w:val="en-US" w:eastAsia="zh-CN"/>
        </w:rPr>
        <w:t xml:space="preserve"> </w:t>
      </w:r>
      <w:r w:rsidRPr="00642182">
        <w:rPr>
          <w:rFonts w:ascii="Calibri" w:hAnsi="Calibri" w:cs="Calibri"/>
          <w:lang w:eastAsia="zh-CN"/>
        </w:rPr>
        <w:t xml:space="preserve">Η δαπάνη για την εν λόγω </w:t>
      </w:r>
      <w:r w:rsidR="00CC7A13">
        <w:rPr>
          <w:rFonts w:ascii="Calibri" w:hAnsi="Calibri" w:cs="Calibri"/>
          <w:lang w:eastAsia="zh-CN"/>
        </w:rPr>
        <w:t>σ</w:t>
      </w:r>
      <w:r w:rsidRPr="00642182">
        <w:rPr>
          <w:rFonts w:ascii="Calibri" w:hAnsi="Calibri" w:cs="Calibri"/>
          <w:lang w:eastAsia="zh-CN"/>
        </w:rPr>
        <w:t xml:space="preserve">ύμβαση βαρύνει τον προϋπολογισμό </w:t>
      </w:r>
      <w:r w:rsidR="008718CA">
        <w:rPr>
          <w:rFonts w:ascii="Calibri" w:hAnsi="Calibri" w:cs="Calibri"/>
          <w:lang w:eastAsia="zh-CN"/>
        </w:rPr>
        <w:t>του</w:t>
      </w:r>
      <w:r w:rsidR="003A465F">
        <w:rPr>
          <w:rFonts w:ascii="Calibri" w:hAnsi="Calibri" w:cs="Calibri"/>
          <w:lang w:eastAsia="zh-CN"/>
        </w:rPr>
        <w:t xml:space="preserve"> 2024</w:t>
      </w:r>
      <w:r w:rsidR="003A465F" w:rsidRPr="00642182">
        <w:rPr>
          <w:rFonts w:ascii="Calibri" w:hAnsi="Calibri" w:cs="Calibri"/>
          <w:lang w:eastAsia="zh-CN"/>
        </w:rPr>
        <w:t xml:space="preserve"> </w:t>
      </w:r>
      <w:r w:rsidR="008718CA">
        <w:rPr>
          <w:rFonts w:ascii="Calibri" w:hAnsi="Calibri" w:cs="Calibri"/>
          <w:lang w:eastAsia="zh-CN"/>
        </w:rPr>
        <w:t xml:space="preserve">και 2025 </w:t>
      </w:r>
      <w:r w:rsidRPr="00642182">
        <w:rPr>
          <w:rFonts w:ascii="Calibri" w:hAnsi="Calibri" w:cs="Calibri"/>
          <w:lang w:eastAsia="zh-CN"/>
        </w:rPr>
        <w:t>του φορέα με σχετική πίστωση.</w:t>
      </w:r>
    </w:p>
    <w:p w14:paraId="3CF416BB" w14:textId="77777777" w:rsidR="000F770B" w:rsidRPr="005E2945" w:rsidRDefault="00642182" w:rsidP="00642182">
      <w:pPr>
        <w:suppressAutoHyphens/>
        <w:spacing w:line="360" w:lineRule="auto"/>
        <w:jc w:val="both"/>
        <w:rPr>
          <w:rFonts w:ascii="Calibri" w:hAnsi="Calibri" w:cs="Calibri"/>
          <w:lang w:eastAsia="zh-CN"/>
        </w:rPr>
      </w:pPr>
      <w:r w:rsidRPr="00642182">
        <w:rPr>
          <w:rFonts w:ascii="Calibri" w:hAnsi="Calibri" w:cs="Calibri"/>
          <w:lang w:eastAsia="zh-CN"/>
        </w:rPr>
        <w:t xml:space="preserve">Η παρούσα </w:t>
      </w:r>
      <w:r w:rsidR="00966D99">
        <w:rPr>
          <w:rFonts w:ascii="Calibri" w:hAnsi="Calibri" w:cs="Calibri"/>
          <w:lang w:eastAsia="zh-CN"/>
        </w:rPr>
        <w:t>σ</w:t>
      </w:r>
      <w:r w:rsidRPr="00642182">
        <w:rPr>
          <w:rFonts w:ascii="Calibri" w:hAnsi="Calibri" w:cs="Calibri"/>
          <w:lang w:eastAsia="zh-CN"/>
        </w:rPr>
        <w:t xml:space="preserve">ύμβαση χρηματοδοτείται από </w:t>
      </w:r>
      <w:r w:rsidR="00966D99">
        <w:rPr>
          <w:rFonts w:ascii="Calibri" w:hAnsi="Calibri" w:cs="Calibri"/>
          <w:lang w:eastAsia="zh-CN"/>
        </w:rPr>
        <w:t>πιστώσεις του Ταμείο</w:t>
      </w:r>
      <w:r w:rsidR="003A465F">
        <w:rPr>
          <w:rFonts w:ascii="Calibri" w:hAnsi="Calibri" w:cs="Calibri"/>
          <w:lang w:eastAsia="zh-CN"/>
        </w:rPr>
        <w:t xml:space="preserve">υ Ανάκαμψης και Ανθεκτικότητας </w:t>
      </w:r>
      <w:r w:rsidR="00966D99">
        <w:rPr>
          <w:rFonts w:ascii="Calibri" w:hAnsi="Calibri" w:cs="Calibri"/>
          <w:lang w:eastAsia="zh-CN"/>
        </w:rPr>
        <w:t xml:space="preserve">και </w:t>
      </w:r>
      <w:r w:rsidRPr="00642182">
        <w:rPr>
          <w:rFonts w:ascii="Calibri" w:hAnsi="Calibri" w:cs="Calibri"/>
          <w:lang w:eastAsia="zh-CN"/>
        </w:rPr>
        <w:t xml:space="preserve">του Προγράμματος Δημοσίων Επενδύσεων (αριθ. ενάριθ. έργου </w:t>
      </w:r>
      <w:r w:rsidR="00C85495" w:rsidRPr="00C85495">
        <w:rPr>
          <w:rFonts w:ascii="Calibri" w:hAnsi="Calibri" w:cs="Calibri"/>
          <w:lang w:eastAsia="zh-CN"/>
        </w:rPr>
        <w:t>2021ΤΑ06300012</w:t>
      </w:r>
      <w:r w:rsidR="00E90153" w:rsidRPr="00642182">
        <w:rPr>
          <w:rFonts w:ascii="Calibri" w:hAnsi="Calibri" w:cs="Calibri"/>
          <w:lang w:eastAsia="zh-CN"/>
        </w:rPr>
        <w:t>)</w:t>
      </w:r>
      <w:r w:rsidR="00E90153">
        <w:rPr>
          <w:rFonts w:ascii="Calibri" w:hAnsi="Calibri" w:cs="Calibri"/>
          <w:lang w:eastAsia="zh-CN"/>
        </w:rPr>
        <w:t xml:space="preserve"> κατά το </w:t>
      </w:r>
      <w:r w:rsidR="005E2945">
        <w:rPr>
          <w:rFonts w:ascii="Calibri" w:hAnsi="Calibri" w:cs="Calibri"/>
          <w:lang w:eastAsia="zh-CN"/>
        </w:rPr>
        <w:t>ύψο</w:t>
      </w:r>
      <w:r w:rsidR="00057E7B">
        <w:rPr>
          <w:rFonts w:ascii="Calibri" w:hAnsi="Calibri" w:cs="Calibri"/>
          <w:lang w:eastAsia="zh-CN"/>
        </w:rPr>
        <w:t xml:space="preserve">ς </w:t>
      </w:r>
      <w:r w:rsidR="005E2945">
        <w:rPr>
          <w:rFonts w:ascii="Calibri" w:hAnsi="Calibri" w:cs="Calibri"/>
          <w:lang w:eastAsia="zh-CN"/>
        </w:rPr>
        <w:t xml:space="preserve">των </w:t>
      </w:r>
      <w:r w:rsidR="008718CA">
        <w:rPr>
          <w:rFonts w:asciiTheme="minorHAnsi" w:eastAsia="Calibri" w:hAnsiTheme="minorHAnsi" w:cstheme="minorBidi"/>
        </w:rPr>
        <w:t>29</w:t>
      </w:r>
      <w:r w:rsidR="00C85495" w:rsidRPr="00C85495">
        <w:rPr>
          <w:rFonts w:asciiTheme="minorHAnsi" w:eastAsia="Calibri" w:hAnsiTheme="minorHAnsi" w:cstheme="minorBidi"/>
        </w:rPr>
        <w:t>.</w:t>
      </w:r>
      <w:r w:rsidR="008718CA">
        <w:rPr>
          <w:rFonts w:asciiTheme="minorHAnsi" w:eastAsia="Calibri" w:hAnsiTheme="minorHAnsi" w:cstheme="minorBidi"/>
        </w:rPr>
        <w:t>2</w:t>
      </w:r>
      <w:r w:rsidR="00DA2025">
        <w:rPr>
          <w:rFonts w:asciiTheme="minorHAnsi" w:eastAsia="Calibri" w:hAnsiTheme="minorHAnsi" w:cstheme="minorBidi"/>
        </w:rPr>
        <w:t>00</w:t>
      </w:r>
      <w:r w:rsidR="0029082F" w:rsidRPr="750E0277">
        <w:rPr>
          <w:rFonts w:asciiTheme="minorHAnsi" w:eastAsia="Calibri" w:hAnsiTheme="minorHAnsi" w:cstheme="minorBidi"/>
        </w:rPr>
        <w:t>.000,00</w:t>
      </w:r>
      <w:r w:rsidR="00057E7B" w:rsidRPr="00057E7B">
        <w:rPr>
          <w:rFonts w:ascii="Calibri" w:hAnsi="Calibri" w:cs="Calibri"/>
          <w:lang w:eastAsia="zh-CN"/>
        </w:rPr>
        <w:t>€</w:t>
      </w:r>
      <w:r w:rsidR="00057E7B">
        <w:rPr>
          <w:rFonts w:ascii="Calibri" w:hAnsi="Calibri" w:cs="Calibri"/>
          <w:lang w:eastAsia="zh-CN"/>
        </w:rPr>
        <w:t xml:space="preserve"> </w:t>
      </w:r>
      <w:r w:rsidR="008718CA">
        <w:rPr>
          <w:rFonts w:ascii="Calibri" w:hAnsi="Calibri" w:cs="Calibri"/>
          <w:lang w:eastAsia="zh-CN"/>
        </w:rPr>
        <w:t>συμπεριλαμβανομένου</w:t>
      </w:r>
      <w:r w:rsidR="00057E7B">
        <w:rPr>
          <w:rFonts w:ascii="Calibri" w:hAnsi="Calibri" w:cs="Calibri"/>
          <w:lang w:eastAsia="zh-CN"/>
        </w:rPr>
        <w:t xml:space="preserve"> ΦΠΑ</w:t>
      </w:r>
      <w:r w:rsidR="005E2945">
        <w:rPr>
          <w:rFonts w:ascii="Calibri" w:hAnsi="Calibri" w:cs="Calibri"/>
          <w:lang w:eastAsia="zh-CN"/>
        </w:rPr>
        <w:t xml:space="preserve"> και από το </w:t>
      </w:r>
      <w:r w:rsidR="005E2945">
        <w:rPr>
          <w:rFonts w:ascii="Calibri" w:hAnsi="Calibri" w:cs="Calibri"/>
          <w:lang w:val="en-US" w:eastAsia="zh-CN"/>
        </w:rPr>
        <w:t>EuroHPC</w:t>
      </w:r>
      <w:r w:rsidR="005E2945" w:rsidRPr="005E2945">
        <w:rPr>
          <w:rFonts w:ascii="Calibri" w:hAnsi="Calibri" w:cs="Calibri"/>
          <w:lang w:eastAsia="zh-CN"/>
        </w:rPr>
        <w:t xml:space="preserve"> </w:t>
      </w:r>
      <w:r w:rsidR="005E2945">
        <w:rPr>
          <w:rFonts w:ascii="Calibri" w:hAnsi="Calibri" w:cs="Calibri"/>
          <w:lang w:val="en-US" w:eastAsia="zh-CN"/>
        </w:rPr>
        <w:t>JU</w:t>
      </w:r>
      <w:r w:rsidR="005E2945" w:rsidRPr="005E2945">
        <w:rPr>
          <w:rFonts w:ascii="Calibri" w:hAnsi="Calibri" w:cs="Calibri"/>
          <w:lang w:eastAsia="zh-CN"/>
        </w:rPr>
        <w:t xml:space="preserve"> </w:t>
      </w:r>
      <w:r w:rsidR="005E2945">
        <w:rPr>
          <w:rFonts w:ascii="Calibri" w:hAnsi="Calibri" w:cs="Calibri"/>
          <w:lang w:eastAsia="zh-CN"/>
        </w:rPr>
        <w:t xml:space="preserve">κατά το ύψος των </w:t>
      </w:r>
      <w:r w:rsidR="00BB5D52">
        <w:rPr>
          <w:rFonts w:ascii="Calibri" w:hAnsi="Calibri" w:cs="Calibri"/>
          <w:lang w:eastAsia="zh-CN"/>
        </w:rPr>
        <w:t>12.369.000,00</w:t>
      </w:r>
      <w:r w:rsidR="008D4549">
        <w:rPr>
          <w:rFonts w:ascii="Calibri" w:hAnsi="Calibri" w:cs="Calibri"/>
          <w:lang w:eastAsia="zh-CN"/>
        </w:rPr>
        <w:t>€</w:t>
      </w:r>
      <w:r w:rsidR="0081244C" w:rsidRPr="0081244C">
        <w:rPr>
          <w:rFonts w:ascii="Calibri" w:hAnsi="Calibri" w:cs="Calibri"/>
          <w:lang w:eastAsia="zh-CN"/>
        </w:rPr>
        <w:t xml:space="preserve"> </w:t>
      </w:r>
      <w:r w:rsidR="003A465F" w:rsidRPr="00533DB5">
        <w:rPr>
          <w:rFonts w:ascii="Calibri" w:hAnsi="Calibri" w:cs="Calibri"/>
          <w:lang w:eastAsia="zh-CN"/>
        </w:rPr>
        <w:t xml:space="preserve">χωρίς </w:t>
      </w:r>
      <w:r w:rsidR="005E2945" w:rsidRPr="00533DB5">
        <w:rPr>
          <w:rFonts w:ascii="Calibri" w:hAnsi="Calibri" w:cs="Calibri"/>
          <w:lang w:eastAsia="zh-CN"/>
        </w:rPr>
        <w:t>ΦΠΑ</w:t>
      </w:r>
      <w:r w:rsidR="00E25FEE" w:rsidRPr="00533DB5">
        <w:rPr>
          <w:rFonts w:ascii="Calibri" w:hAnsi="Calibri" w:cs="Calibri"/>
          <w:lang w:eastAsia="zh-CN"/>
        </w:rPr>
        <w:t>,</w:t>
      </w:r>
      <w:r w:rsidR="00AF42C9" w:rsidRPr="00533DB5">
        <w:rPr>
          <w:rFonts w:ascii="Calibri" w:hAnsi="Calibri" w:cs="Calibri"/>
          <w:lang w:eastAsia="zh-CN"/>
        </w:rPr>
        <w:t xml:space="preserve"> κατά μέγιστο</w:t>
      </w:r>
      <w:r w:rsidR="005E2945" w:rsidRPr="00533DB5">
        <w:rPr>
          <w:rFonts w:ascii="Calibri" w:hAnsi="Calibri" w:cs="Calibri"/>
          <w:lang w:eastAsia="zh-CN"/>
        </w:rPr>
        <w:t>.</w:t>
      </w:r>
    </w:p>
    <w:p w14:paraId="7B18D441" w14:textId="651478D8" w:rsidR="00951EAA" w:rsidRDefault="00951EAA" w:rsidP="00951EAA">
      <w:pPr>
        <w:suppressAutoHyphens/>
        <w:spacing w:line="360" w:lineRule="auto"/>
        <w:jc w:val="both"/>
        <w:rPr>
          <w:rFonts w:ascii="Calibri" w:hAnsi="Calibri" w:cs="Calibri"/>
          <w:lang w:eastAsia="zh-CN"/>
        </w:rPr>
      </w:pPr>
      <w:bookmarkStart w:id="25" w:name="_Hlk118362005"/>
      <w:r w:rsidRPr="005E2945">
        <w:rPr>
          <w:rFonts w:ascii="Calibri" w:hAnsi="Calibri" w:cs="Calibri"/>
          <w:lang w:eastAsia="zh-CN"/>
        </w:rPr>
        <w:lastRenderedPageBreak/>
        <w:t xml:space="preserve">Η σύμβαση </w:t>
      </w:r>
      <w:r w:rsidR="00964A2B">
        <w:rPr>
          <w:rFonts w:ascii="Calibri" w:hAnsi="Calibri" w:cs="Calibri"/>
          <w:lang w:eastAsia="zh-CN"/>
        </w:rPr>
        <w:t xml:space="preserve">κατά το ανωτέρω ποσό </w:t>
      </w:r>
      <w:r w:rsidR="00AF42C9">
        <w:rPr>
          <w:rFonts w:ascii="Calibri" w:hAnsi="Calibri" w:cs="Calibri"/>
          <w:lang w:eastAsia="zh-CN"/>
        </w:rPr>
        <w:t xml:space="preserve">των </w:t>
      </w:r>
      <w:r w:rsidR="008718CA">
        <w:rPr>
          <w:rFonts w:asciiTheme="minorHAnsi" w:eastAsia="Calibri" w:hAnsiTheme="minorHAnsi" w:cstheme="minorBidi"/>
        </w:rPr>
        <w:t>29</w:t>
      </w:r>
      <w:r w:rsidR="008718CA" w:rsidRPr="00C85495">
        <w:rPr>
          <w:rFonts w:asciiTheme="minorHAnsi" w:eastAsia="Calibri" w:hAnsiTheme="minorHAnsi" w:cstheme="minorBidi"/>
        </w:rPr>
        <w:t>.</w:t>
      </w:r>
      <w:r w:rsidR="008718CA">
        <w:rPr>
          <w:rFonts w:asciiTheme="minorHAnsi" w:eastAsia="Calibri" w:hAnsiTheme="minorHAnsi" w:cstheme="minorBidi"/>
        </w:rPr>
        <w:t>200</w:t>
      </w:r>
      <w:r w:rsidR="008718CA" w:rsidRPr="750E0277">
        <w:rPr>
          <w:rFonts w:asciiTheme="minorHAnsi" w:eastAsia="Calibri" w:hAnsiTheme="minorHAnsi" w:cstheme="minorBidi"/>
        </w:rPr>
        <w:t>.000,00</w:t>
      </w:r>
      <w:r w:rsidR="008718CA" w:rsidRPr="00057E7B">
        <w:rPr>
          <w:rFonts w:ascii="Calibri" w:hAnsi="Calibri" w:cs="Calibri"/>
          <w:lang w:eastAsia="zh-CN"/>
        </w:rPr>
        <w:t>€</w:t>
      </w:r>
      <w:r w:rsidR="008718CA">
        <w:rPr>
          <w:rFonts w:ascii="Calibri" w:hAnsi="Calibri" w:cs="Calibri"/>
          <w:lang w:eastAsia="zh-CN"/>
        </w:rPr>
        <w:t xml:space="preserve"> συμπεριλαμβανομένου ΦΠΑ</w:t>
      </w:r>
      <w:r w:rsidR="00AF42C9">
        <w:rPr>
          <w:rFonts w:ascii="Calibri" w:hAnsi="Calibri" w:cs="Calibri"/>
          <w:lang w:eastAsia="zh-CN"/>
        </w:rPr>
        <w:t xml:space="preserve">, </w:t>
      </w:r>
      <w:r w:rsidRPr="005E2945">
        <w:rPr>
          <w:rFonts w:ascii="Calibri" w:hAnsi="Calibri" w:cs="Calibri"/>
          <w:lang w:eastAsia="zh-CN"/>
        </w:rPr>
        <w:t>περιλαμβάνεται στο υποέργο 1 της Πράξης: «</w:t>
      </w:r>
      <w:r w:rsidR="005E2945" w:rsidRPr="005E2945">
        <w:rPr>
          <w:rFonts w:ascii="Calibri" w:hAnsi="Calibri" w:cs="Calibri"/>
          <w:lang w:eastAsia="zh-CN"/>
        </w:rPr>
        <w:t>Επιχορήγηση της ΕΔΥΤΕ Α.Ε. για την ανάπτυξη νέου εθνικού υπολογιστικού συστήματος υψηλών επιδόσεων</w:t>
      </w:r>
      <w:r w:rsidRPr="005E2945">
        <w:rPr>
          <w:rFonts w:ascii="Calibri" w:hAnsi="Calibri" w:cs="Calibri"/>
          <w:lang w:eastAsia="zh-CN"/>
        </w:rPr>
        <w:t xml:space="preserve">» η οποία έχει ενταχθεί </w:t>
      </w:r>
      <w:r w:rsidR="005E2945">
        <w:rPr>
          <w:rFonts w:ascii="Calibri" w:hAnsi="Calibri" w:cs="Calibri"/>
          <w:lang w:eastAsia="zh-CN"/>
        </w:rPr>
        <w:t>στον άξονα προτεραιότητας «</w:t>
      </w:r>
      <w:r w:rsidR="005E2945" w:rsidRPr="005E2945">
        <w:rPr>
          <w:rFonts w:ascii="Calibri" w:hAnsi="Calibri" w:cs="Calibri"/>
          <w:lang w:eastAsia="zh-CN"/>
        </w:rPr>
        <w:t>Ψηφιακός μετασχηματισμός του κράτους»</w:t>
      </w:r>
      <w:r w:rsidR="005E2945">
        <w:rPr>
          <w:rFonts w:ascii="Calibri" w:hAnsi="Calibri" w:cs="Calibri"/>
          <w:lang w:eastAsia="zh-CN"/>
        </w:rPr>
        <w:t xml:space="preserve"> του Ταμείου Ανάκαμψης και Ανθεκτικότητας με βάση την απόφαση ένταξης με αρ. πρωτ. </w:t>
      </w:r>
      <w:r w:rsidR="002532BC" w:rsidRPr="002A0757">
        <w:rPr>
          <w:rFonts w:ascii="Calibri" w:hAnsi="Calibri" w:cs="Calibri"/>
          <w:highlight w:val="yellow"/>
          <w:lang w:eastAsia="zh-CN"/>
        </w:rPr>
        <w:t>χχχχ</w:t>
      </w:r>
      <w:r w:rsidR="005E2945" w:rsidRPr="002A0757">
        <w:rPr>
          <w:rFonts w:ascii="Calibri" w:hAnsi="Calibri" w:cs="Calibri"/>
          <w:highlight w:val="yellow"/>
          <w:lang w:eastAsia="zh-CN"/>
        </w:rPr>
        <w:t>/</w:t>
      </w:r>
      <w:r w:rsidR="002532BC" w:rsidRPr="002A0757">
        <w:rPr>
          <w:rFonts w:ascii="Calibri" w:hAnsi="Calibri" w:cs="Calibri"/>
          <w:highlight w:val="yellow"/>
          <w:lang w:eastAsia="zh-CN"/>
        </w:rPr>
        <w:t>χχ</w:t>
      </w:r>
      <w:r w:rsidR="005E2945" w:rsidRPr="002A0757">
        <w:rPr>
          <w:rFonts w:ascii="Calibri" w:hAnsi="Calibri" w:cs="Calibri"/>
          <w:highlight w:val="yellow"/>
          <w:lang w:eastAsia="zh-CN"/>
        </w:rPr>
        <w:t>.</w:t>
      </w:r>
      <w:r w:rsidR="002532BC" w:rsidRPr="002A0757">
        <w:rPr>
          <w:rFonts w:ascii="Calibri" w:hAnsi="Calibri" w:cs="Calibri"/>
          <w:highlight w:val="yellow"/>
          <w:lang w:eastAsia="zh-CN"/>
        </w:rPr>
        <w:t>χχ</w:t>
      </w:r>
      <w:r w:rsidR="005E2945" w:rsidRPr="002A0757">
        <w:rPr>
          <w:rFonts w:ascii="Calibri" w:hAnsi="Calibri" w:cs="Calibri"/>
          <w:highlight w:val="yellow"/>
          <w:lang w:eastAsia="zh-CN"/>
        </w:rPr>
        <w:t>.</w:t>
      </w:r>
      <w:r w:rsidR="002532BC" w:rsidRPr="002A0757">
        <w:rPr>
          <w:rFonts w:ascii="Calibri" w:hAnsi="Calibri" w:cs="Calibri"/>
          <w:highlight w:val="yellow"/>
          <w:lang w:eastAsia="zh-CN"/>
        </w:rPr>
        <w:t>χχχχ</w:t>
      </w:r>
      <w:r w:rsidRPr="005E2945">
        <w:rPr>
          <w:rFonts w:ascii="Calibri" w:hAnsi="Calibri" w:cs="Calibri"/>
          <w:lang w:eastAsia="zh-CN"/>
        </w:rPr>
        <w:t xml:space="preserve"> και έχει λάβει κωδικό MIS 515</w:t>
      </w:r>
      <w:r w:rsidR="005E2945">
        <w:rPr>
          <w:rFonts w:ascii="Calibri" w:hAnsi="Calibri" w:cs="Calibri"/>
          <w:lang w:eastAsia="zh-CN"/>
        </w:rPr>
        <w:t>0093.</w:t>
      </w:r>
    </w:p>
    <w:p w14:paraId="0293B708" w14:textId="4B585CED" w:rsidR="003A465F" w:rsidRPr="009F37AA" w:rsidRDefault="003A465F" w:rsidP="003A465F">
      <w:pPr>
        <w:suppressAutoHyphens/>
        <w:spacing w:line="360" w:lineRule="auto"/>
        <w:jc w:val="both"/>
        <w:rPr>
          <w:rFonts w:ascii="Calibri" w:hAnsi="Calibri" w:cs="Calibri"/>
          <w:lang w:eastAsia="zh-CN"/>
        </w:rPr>
      </w:pPr>
      <w:bookmarkStart w:id="26" w:name="_Toc42604524"/>
      <w:bookmarkStart w:id="27" w:name="_Toc501456432"/>
      <w:bookmarkStart w:id="28" w:name="_Toc499904552"/>
      <w:bookmarkStart w:id="29" w:name="_Toc74917866"/>
      <w:bookmarkStart w:id="30" w:name="_Toc74062227"/>
      <w:bookmarkEnd w:id="24"/>
      <w:bookmarkEnd w:id="25"/>
      <w:r w:rsidRPr="009F37AA">
        <w:rPr>
          <w:rFonts w:ascii="Calibri" w:hAnsi="Calibri" w:cs="Calibri"/>
          <w:lang w:eastAsia="zh-CN"/>
        </w:rPr>
        <w:t xml:space="preserve">Κατά το ποσό που χρηματοδοτείται από το </w:t>
      </w:r>
      <w:r w:rsidRPr="009F37AA">
        <w:rPr>
          <w:rFonts w:ascii="Calibri" w:hAnsi="Calibri" w:cs="Calibri"/>
          <w:lang w:val="en-US" w:eastAsia="zh-CN"/>
        </w:rPr>
        <w:t>EuroHPC</w:t>
      </w:r>
      <w:r w:rsidRPr="009F37AA">
        <w:rPr>
          <w:rFonts w:ascii="Calibri" w:hAnsi="Calibri" w:cs="Calibri"/>
          <w:lang w:eastAsia="zh-CN"/>
        </w:rPr>
        <w:t xml:space="preserve"> </w:t>
      </w:r>
      <w:r w:rsidRPr="009F37AA">
        <w:rPr>
          <w:rFonts w:ascii="Calibri" w:hAnsi="Calibri" w:cs="Calibri"/>
          <w:lang w:val="en-US" w:eastAsia="zh-CN"/>
        </w:rPr>
        <w:t>JU</w:t>
      </w:r>
      <w:r w:rsidRPr="009F37AA">
        <w:rPr>
          <w:rFonts w:ascii="Calibri" w:hAnsi="Calibri" w:cs="Calibri"/>
          <w:lang w:eastAsia="zh-CN"/>
        </w:rPr>
        <w:t xml:space="preserve"> δηλαδή κατά το ποσό των </w:t>
      </w:r>
      <w:r w:rsidR="00BB5D52">
        <w:rPr>
          <w:rFonts w:ascii="Calibri" w:hAnsi="Calibri" w:cs="Calibri"/>
          <w:lang w:eastAsia="zh-CN"/>
        </w:rPr>
        <w:t>12.369.000,00</w:t>
      </w:r>
      <w:r w:rsidR="008D4549">
        <w:rPr>
          <w:rFonts w:ascii="Calibri" w:hAnsi="Calibri" w:cs="Calibri"/>
          <w:lang w:eastAsia="zh-CN"/>
        </w:rPr>
        <w:t xml:space="preserve">€ </w:t>
      </w:r>
      <w:r w:rsidRPr="009F37AA">
        <w:rPr>
          <w:rFonts w:ascii="Calibri" w:hAnsi="Calibri" w:cs="Calibri"/>
          <w:lang w:eastAsia="zh-CN"/>
        </w:rPr>
        <w:t xml:space="preserve">χωρίς ΦΠΑ κατά μέγιστο, η τιμολόγηση θα γίνει απευθείας στον </w:t>
      </w:r>
      <w:r w:rsidR="00B97621" w:rsidRPr="009F37AA">
        <w:rPr>
          <w:rFonts w:ascii="Calibri" w:hAnsi="Calibri" w:cs="Calibri"/>
          <w:lang w:eastAsia="zh-CN"/>
        </w:rPr>
        <w:t>Ευρωπαϊκό</w:t>
      </w:r>
      <w:r w:rsidRPr="009F37AA">
        <w:rPr>
          <w:rFonts w:ascii="Calibri" w:hAnsi="Calibri" w:cs="Calibri"/>
          <w:lang w:eastAsia="zh-CN"/>
        </w:rPr>
        <w:t xml:space="preserve"> Οργανισμό και το ποσό δεν υπόκειται σε ΦΠΑ</w:t>
      </w:r>
      <w:r w:rsidR="009F37AA">
        <w:rPr>
          <w:rFonts w:ascii="Calibri" w:hAnsi="Calibri" w:cs="Calibri"/>
          <w:lang w:eastAsia="zh-CN"/>
        </w:rPr>
        <w:t>.</w:t>
      </w:r>
    </w:p>
    <w:p w14:paraId="77E1534B"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1" w:name="_Toc154668034"/>
      <w:r w:rsidRPr="006E7673">
        <w:rPr>
          <w:rFonts w:ascii="Calibri" w:hAnsi="Calibri" w:cs="Calibri"/>
          <w:b/>
          <w:lang w:eastAsia="zh-CN"/>
        </w:rPr>
        <w:t>1.3</w:t>
      </w:r>
      <w:r w:rsidRPr="006E7673">
        <w:rPr>
          <w:rFonts w:ascii="Calibri" w:hAnsi="Calibri" w:cs="Calibri"/>
          <w:b/>
          <w:lang w:eastAsia="zh-CN"/>
        </w:rPr>
        <w:tab/>
        <w:t xml:space="preserve">Συνοπτική </w:t>
      </w:r>
      <w:r w:rsidR="009D60A9">
        <w:rPr>
          <w:rFonts w:ascii="Calibri" w:hAnsi="Calibri" w:cs="Calibri"/>
          <w:b/>
          <w:lang w:eastAsia="zh-CN"/>
        </w:rPr>
        <w:t>π</w:t>
      </w:r>
      <w:r w:rsidRPr="006E7673">
        <w:rPr>
          <w:rFonts w:ascii="Calibri" w:hAnsi="Calibri" w:cs="Calibri"/>
          <w:b/>
          <w:lang w:eastAsia="zh-CN"/>
        </w:rPr>
        <w:t xml:space="preserve">εριγραφή φυσικού και οικονομικού αντικειμένου της </w:t>
      </w:r>
      <w:r w:rsidR="009D60A9">
        <w:rPr>
          <w:rFonts w:ascii="Calibri" w:hAnsi="Calibri" w:cs="Calibri"/>
          <w:b/>
          <w:lang w:eastAsia="zh-CN"/>
        </w:rPr>
        <w:t>σ</w:t>
      </w:r>
      <w:r w:rsidRPr="006E7673">
        <w:rPr>
          <w:rFonts w:ascii="Calibri" w:hAnsi="Calibri" w:cs="Calibri"/>
          <w:b/>
          <w:lang w:eastAsia="zh-CN"/>
        </w:rPr>
        <w:t>ύμβασης</w:t>
      </w:r>
      <w:bookmarkEnd w:id="26"/>
      <w:bookmarkEnd w:id="27"/>
      <w:bookmarkEnd w:id="28"/>
      <w:bookmarkEnd w:id="29"/>
      <w:bookmarkEnd w:id="30"/>
      <w:bookmarkEnd w:id="31"/>
      <w:r w:rsidRPr="006E7673">
        <w:rPr>
          <w:rFonts w:ascii="Calibri" w:hAnsi="Calibri" w:cs="Calibri"/>
          <w:b/>
          <w:lang w:eastAsia="zh-CN"/>
        </w:rPr>
        <w:t xml:space="preserve"> </w:t>
      </w:r>
    </w:p>
    <w:p w14:paraId="1A455697" w14:textId="77777777" w:rsidR="003A1FE7" w:rsidRDefault="003A1FE7" w:rsidP="003A1FE7">
      <w:pPr>
        <w:spacing w:after="160" w:line="360" w:lineRule="auto"/>
        <w:jc w:val="both"/>
        <w:rPr>
          <w:rFonts w:ascii="Calibri" w:eastAsia="Calibri" w:hAnsi="Calibri" w:cs="Calibri"/>
          <w:lang w:eastAsia="zh-CN"/>
        </w:rPr>
      </w:pPr>
      <w:bookmarkStart w:id="32" w:name="_Hlk530389027"/>
      <w:bookmarkStart w:id="33" w:name="_Hlk117677433"/>
      <w:r w:rsidRPr="00870768">
        <w:rPr>
          <w:rFonts w:ascii="Calibri" w:eastAsia="Calibri" w:hAnsi="Calibri" w:cs="Calibri"/>
          <w:lang w:eastAsia="zh-CN"/>
        </w:rPr>
        <w:t xml:space="preserve">Αντικείμενο της σύμβασης είναι </w:t>
      </w:r>
      <w:bookmarkStart w:id="34" w:name="_Hlk118362049"/>
      <w:r w:rsidRPr="00870768">
        <w:rPr>
          <w:rFonts w:ascii="Calibri" w:eastAsia="Calibri" w:hAnsi="Calibri" w:cs="Calibri"/>
          <w:lang w:eastAsia="zh-CN"/>
        </w:rPr>
        <w:t>η προμήθεια και η εγκατάσταση προηγμένου υπολογιστικού εξοπλισμού, αποθηκευτικού χώρου και λογισμικού, για την υλοποίηση του νέου υπολογιστικού συστήματος υψηλών επιδόσεων «Δαίδαλος» (</w:t>
      </w:r>
      <w:r w:rsidRPr="00870768">
        <w:rPr>
          <w:rFonts w:ascii="Calibri" w:eastAsia="Calibri" w:hAnsi="Calibri" w:cs="Calibri"/>
          <w:lang w:val="en-US" w:eastAsia="zh-CN"/>
        </w:rPr>
        <w:t>Daedalus</w:t>
      </w:r>
      <w:r w:rsidRPr="00870768">
        <w:rPr>
          <w:rFonts w:ascii="Calibri" w:eastAsia="Calibri" w:hAnsi="Calibri" w:cs="Calibri"/>
          <w:lang w:eastAsia="zh-CN"/>
        </w:rPr>
        <w:t>). Επιπλέον, ο διαγωνισμός περιλαμβάνει συνοδευτικές υπηρεσίες εκπαίδευσης, εγκατάστασης, παραμετροποίησης και πολυετούς συντήρησης.</w:t>
      </w:r>
    </w:p>
    <w:p w14:paraId="7117B073" w14:textId="77777777" w:rsidR="006B6901" w:rsidRDefault="006531F9" w:rsidP="003A1FE7">
      <w:pPr>
        <w:spacing w:after="160" w:line="360" w:lineRule="auto"/>
        <w:jc w:val="both"/>
        <w:rPr>
          <w:rFonts w:asciiTheme="minorHAnsi" w:hAnsiTheme="minorHAnsi" w:cstheme="minorHAnsi"/>
          <w:spacing w:val="-1"/>
        </w:rPr>
      </w:pPr>
      <w:r>
        <w:rPr>
          <w:rFonts w:ascii="Calibri" w:eastAsia="Calibri" w:hAnsi="Calibri" w:cs="Calibri"/>
          <w:lang w:eastAsia="zh-CN"/>
        </w:rPr>
        <w:t xml:space="preserve">Το υπολογιστικό σύστημα υψηλών επιδόσεων θα υλοποιηθεί σε δύο κύριες φάσεις. Κατά την «Φάση Α: </w:t>
      </w:r>
      <w:r w:rsidRPr="006531F9">
        <w:rPr>
          <w:rFonts w:ascii="Calibri" w:eastAsia="Calibri" w:hAnsi="Calibri" w:cs="Calibri"/>
          <w:lang w:eastAsia="zh-CN"/>
        </w:rPr>
        <w:t xml:space="preserve">Υλοποίηση υπερυπολογιστή </w:t>
      </w:r>
      <w:r>
        <w:rPr>
          <w:rFonts w:ascii="Calibri" w:eastAsia="Calibri" w:hAnsi="Calibri" w:cs="Calibri"/>
          <w:lang w:eastAsia="zh-CN"/>
        </w:rPr>
        <w:t xml:space="preserve">Δαίδαλος» θα υλοποιηθεί ο υπερυπολογιστής Δαίδαλος </w:t>
      </w:r>
      <w:r>
        <w:rPr>
          <w:rFonts w:asciiTheme="minorHAnsi" w:hAnsiTheme="minorHAnsi" w:cstheme="minorHAnsi"/>
          <w:spacing w:val="-1"/>
        </w:rPr>
        <w:t xml:space="preserve">ο οποίος θα είναι ένα πλήρες υπερυπολογιστικό σύστημα. Ο υπερυπολογιστής </w:t>
      </w:r>
      <w:r w:rsidR="00AA0A39">
        <w:rPr>
          <w:rFonts w:asciiTheme="minorHAnsi" w:hAnsiTheme="minorHAnsi" w:cstheme="minorHAnsi"/>
          <w:spacing w:val="-1"/>
        </w:rPr>
        <w:t>Δαίδαλος</w:t>
      </w:r>
      <w:r w:rsidRPr="00B472D5">
        <w:rPr>
          <w:rFonts w:asciiTheme="minorHAnsi" w:hAnsiTheme="minorHAnsi" w:cstheme="minorHAnsi"/>
          <w:spacing w:val="-1"/>
        </w:rPr>
        <w:t xml:space="preserve"> </w:t>
      </w:r>
      <w:r>
        <w:rPr>
          <w:rFonts w:asciiTheme="minorHAnsi" w:hAnsiTheme="minorHAnsi" w:cstheme="minorHAnsi"/>
          <w:spacing w:val="-1"/>
        </w:rPr>
        <w:t>θα χρηματοδοτηθεί από το Ταμείο Ανάκαμψης και Ανθεκτικότητας και από το Πρόγραμμα Δημοσίων Επενδύσεων.</w:t>
      </w:r>
    </w:p>
    <w:p w14:paraId="34D92490" w14:textId="44B8A60D" w:rsidR="006531F9" w:rsidRDefault="00AA0A39" w:rsidP="003A1FE7">
      <w:pPr>
        <w:spacing w:after="160" w:line="360" w:lineRule="auto"/>
        <w:jc w:val="both"/>
        <w:rPr>
          <w:rFonts w:ascii="Calibri" w:eastAsia="Calibri" w:hAnsi="Calibri" w:cs="Calibri"/>
          <w:lang w:eastAsia="zh-CN"/>
        </w:rPr>
      </w:pPr>
      <w:r>
        <w:rPr>
          <w:rFonts w:asciiTheme="minorHAnsi" w:hAnsiTheme="minorHAnsi" w:cstheme="minorHAnsi"/>
          <w:spacing w:val="-1"/>
        </w:rPr>
        <w:t xml:space="preserve">Κατά την «Φάση Β: </w:t>
      </w:r>
      <w:r w:rsidRPr="00AA0A39">
        <w:rPr>
          <w:rFonts w:asciiTheme="minorHAnsi" w:hAnsiTheme="minorHAnsi" w:cstheme="minorHAnsi"/>
          <w:spacing w:val="-1"/>
        </w:rPr>
        <w:t xml:space="preserve">Αναβάθμιση υπερυπολογιστή </w:t>
      </w:r>
      <w:r>
        <w:rPr>
          <w:rFonts w:asciiTheme="minorHAnsi" w:hAnsiTheme="minorHAnsi" w:cstheme="minorHAnsi"/>
          <w:spacing w:val="-1"/>
        </w:rPr>
        <w:t xml:space="preserve">Δαίδαλος» ο υπερυπολογιστής Δαίδαλος θα αναβαθμιστεί </w:t>
      </w:r>
      <w:r w:rsidRPr="00AA0A39">
        <w:rPr>
          <w:rFonts w:asciiTheme="minorHAnsi" w:hAnsiTheme="minorHAnsi" w:cstheme="minorHAnsi"/>
          <w:spacing w:val="-1"/>
        </w:rPr>
        <w:t xml:space="preserve">με την χρηματοδότηση του EuroHPC Joint </w:t>
      </w:r>
      <w:r w:rsidRPr="000C2247">
        <w:rPr>
          <w:rFonts w:asciiTheme="minorHAnsi" w:hAnsiTheme="minorHAnsi" w:cstheme="minorHAnsi"/>
          <w:spacing w:val="-1"/>
          <w:lang w:val="en-US"/>
        </w:rPr>
        <w:t>Undertaking</w:t>
      </w:r>
      <w:r w:rsidRPr="00AA0A39">
        <w:rPr>
          <w:rFonts w:asciiTheme="minorHAnsi" w:hAnsiTheme="minorHAnsi" w:cstheme="minorHAnsi"/>
          <w:spacing w:val="-1"/>
        </w:rPr>
        <w:t xml:space="preserve"> ώστε να πετύχει ή και να ξεπεράσει την επεξεργαστική ισχύ στόχο των </w:t>
      </w:r>
      <w:r w:rsidR="00140773" w:rsidRPr="00FD1403">
        <w:rPr>
          <w:rFonts w:asciiTheme="minorHAnsi" w:hAnsiTheme="minorHAnsi" w:cstheme="minorHAnsi"/>
          <w:spacing w:val="-1"/>
        </w:rPr>
        <w:t>60</w:t>
      </w:r>
      <w:r w:rsidRPr="00AA0A39">
        <w:rPr>
          <w:rFonts w:asciiTheme="minorHAnsi" w:hAnsiTheme="minorHAnsi" w:cstheme="minorHAnsi"/>
          <w:spacing w:val="-1"/>
        </w:rPr>
        <w:t>PFlops.</w:t>
      </w:r>
    </w:p>
    <w:bookmarkEnd w:id="32"/>
    <w:bookmarkEnd w:id="34"/>
    <w:p w14:paraId="095C7AAA" w14:textId="77777777" w:rsidR="003A1FE7" w:rsidRDefault="003A1FE7" w:rsidP="003A1FE7">
      <w:pPr>
        <w:spacing w:after="200" w:line="360" w:lineRule="auto"/>
        <w:jc w:val="both"/>
        <w:rPr>
          <w:rFonts w:ascii="Calibri" w:eastAsia="Calibri" w:hAnsi="Calibri" w:cs="Calibri"/>
          <w:lang w:eastAsia="zh-CN"/>
        </w:rPr>
      </w:pPr>
      <w:r w:rsidRPr="003B3D7D">
        <w:rPr>
          <w:rFonts w:ascii="Calibri" w:eastAsia="Calibri" w:hAnsi="Calibri" w:cs="Calibri"/>
          <w:lang w:eastAsia="zh-CN"/>
        </w:rPr>
        <w:t xml:space="preserve">Το αντικείμενο της παρούσας κατατάσσεται στους ακόλουθους </w:t>
      </w:r>
      <w:r w:rsidRPr="00E5545F">
        <w:rPr>
          <w:rFonts w:ascii="Calibri" w:eastAsia="Calibri" w:hAnsi="Calibri" w:cs="Calibri"/>
          <w:lang w:eastAsia="zh-CN"/>
        </w:rPr>
        <w:t>κωδικούς</w:t>
      </w:r>
      <w:r w:rsidRPr="003B3D7D">
        <w:rPr>
          <w:rFonts w:ascii="Calibri" w:eastAsia="Calibri" w:hAnsi="Calibri" w:cs="Calibri"/>
          <w:lang w:eastAsia="zh-CN"/>
        </w:rPr>
        <w:t xml:space="preserve"> του Κοινού Λεξιλογίου δημοσίων συμβάσεων (CPV)</w:t>
      </w:r>
      <w:r>
        <w:rPr>
          <w:rFonts w:ascii="Calibri" w:eastAsia="Calibri" w:hAnsi="Calibri" w:cs="Calibri"/>
          <w:lang w:eastAsia="zh-CN"/>
        </w:rPr>
        <w:t>:</w:t>
      </w:r>
    </w:p>
    <w:p w14:paraId="3BDA70C6" w14:textId="77777777" w:rsidR="003A1FE7" w:rsidRPr="00C4161B" w:rsidRDefault="003A1FE7" w:rsidP="003A1FE7">
      <w:pPr>
        <w:numPr>
          <w:ilvl w:val="0"/>
          <w:numId w:val="58"/>
        </w:numPr>
        <w:suppressAutoHyphens/>
        <w:spacing w:line="276" w:lineRule="auto"/>
        <w:ind w:left="426" w:hanging="426"/>
        <w:contextualSpacing/>
        <w:jc w:val="both"/>
        <w:rPr>
          <w:rFonts w:asciiTheme="minorHAnsi" w:eastAsia="Calibri" w:hAnsiTheme="minorHAnsi" w:cstheme="minorHAnsi"/>
        </w:rPr>
      </w:pPr>
      <w:r w:rsidRPr="00C4161B">
        <w:rPr>
          <w:rFonts w:asciiTheme="minorHAnsi" w:eastAsia="Calibri" w:hAnsiTheme="minorHAnsi" w:cstheme="minorHAnsi"/>
        </w:rPr>
        <w:t>30211100-2</w:t>
      </w:r>
      <w:r>
        <w:rPr>
          <w:rFonts w:asciiTheme="minorHAnsi" w:eastAsia="Calibri" w:hAnsiTheme="minorHAnsi" w:cstheme="minorHAnsi"/>
        </w:rPr>
        <w:t xml:space="preserve"> – </w:t>
      </w:r>
      <w:r w:rsidRPr="00C4161B">
        <w:rPr>
          <w:rFonts w:asciiTheme="minorHAnsi" w:eastAsia="Calibri" w:hAnsiTheme="minorHAnsi" w:cstheme="minorHAnsi"/>
        </w:rPr>
        <w:t>Υπερ-υπολογιστής</w:t>
      </w:r>
    </w:p>
    <w:p w14:paraId="46252B6E" w14:textId="77777777" w:rsidR="003A1FE7" w:rsidRPr="00C4161B" w:rsidRDefault="003A1FE7" w:rsidP="003A1FE7">
      <w:pPr>
        <w:numPr>
          <w:ilvl w:val="0"/>
          <w:numId w:val="58"/>
        </w:numPr>
        <w:suppressAutoHyphens/>
        <w:spacing w:after="200" w:line="276" w:lineRule="auto"/>
        <w:ind w:left="426" w:hanging="426"/>
        <w:contextualSpacing/>
        <w:jc w:val="both"/>
        <w:rPr>
          <w:rFonts w:ascii="Calibri" w:eastAsia="Calibri" w:hAnsi="Calibri" w:cs="Calibri"/>
          <w:lang w:eastAsia="zh-CN"/>
        </w:rPr>
      </w:pPr>
      <w:r w:rsidRPr="00C4161B">
        <w:rPr>
          <w:rFonts w:ascii="Calibri" w:eastAsia="Calibri" w:hAnsi="Calibri" w:cs="Calibri"/>
          <w:lang w:eastAsia="zh-CN"/>
        </w:rPr>
        <w:t>30233100-2</w:t>
      </w:r>
      <w:r>
        <w:rPr>
          <w:rFonts w:asciiTheme="minorHAnsi" w:eastAsia="Calibri" w:hAnsiTheme="minorHAnsi" w:cstheme="minorHAnsi"/>
        </w:rPr>
        <w:t xml:space="preserve"> – </w:t>
      </w:r>
      <w:r w:rsidRPr="00C4161B">
        <w:rPr>
          <w:rFonts w:ascii="Calibri" w:eastAsia="Calibri" w:hAnsi="Calibri" w:cs="Calibri"/>
          <w:lang w:eastAsia="zh-CN"/>
        </w:rPr>
        <w:t>Μονάδες αποθήκευσης δεδομένων ηλεκτρονικών υπολογιστών</w:t>
      </w:r>
    </w:p>
    <w:p w14:paraId="1AFFEA16" w14:textId="77777777" w:rsidR="003A1FE7" w:rsidRPr="00C4161B" w:rsidRDefault="003A1FE7" w:rsidP="003A1FE7">
      <w:pPr>
        <w:numPr>
          <w:ilvl w:val="0"/>
          <w:numId w:val="58"/>
        </w:numPr>
        <w:suppressAutoHyphens/>
        <w:spacing w:after="200" w:line="276" w:lineRule="auto"/>
        <w:ind w:left="426" w:hanging="426"/>
        <w:contextualSpacing/>
        <w:jc w:val="both"/>
        <w:rPr>
          <w:rFonts w:ascii="Calibri" w:eastAsia="Calibri" w:hAnsi="Calibri" w:cs="Calibri"/>
          <w:lang w:eastAsia="zh-CN"/>
        </w:rPr>
      </w:pPr>
      <w:r w:rsidRPr="00C4161B">
        <w:rPr>
          <w:rFonts w:ascii="Calibri" w:eastAsia="Calibri" w:hAnsi="Calibri" w:cs="Calibri"/>
          <w:lang w:eastAsia="zh-CN"/>
        </w:rPr>
        <w:t>48782000-3</w:t>
      </w:r>
      <w:r>
        <w:rPr>
          <w:rFonts w:asciiTheme="minorHAnsi" w:eastAsia="Calibri" w:hAnsiTheme="minorHAnsi" w:cstheme="minorHAnsi"/>
        </w:rPr>
        <w:t xml:space="preserve"> – </w:t>
      </w:r>
      <w:r w:rsidRPr="00C4161B">
        <w:rPr>
          <w:rFonts w:ascii="Calibri" w:eastAsia="Calibri" w:hAnsi="Calibri" w:cs="Calibri"/>
          <w:lang w:eastAsia="zh-CN"/>
        </w:rPr>
        <w:t>Πακέτα λογισμικού διαχείρισης αποθήκευσης</w:t>
      </w:r>
    </w:p>
    <w:p w14:paraId="66C420A3" w14:textId="77777777" w:rsidR="003A1FE7" w:rsidRPr="00C4161B" w:rsidRDefault="003A1FE7" w:rsidP="003A1FE7">
      <w:pPr>
        <w:numPr>
          <w:ilvl w:val="0"/>
          <w:numId w:val="58"/>
        </w:numPr>
        <w:suppressAutoHyphens/>
        <w:spacing w:after="200" w:line="276" w:lineRule="auto"/>
        <w:ind w:left="426" w:hanging="426"/>
        <w:contextualSpacing/>
        <w:jc w:val="both"/>
        <w:rPr>
          <w:rFonts w:ascii="Calibri" w:eastAsia="Calibri" w:hAnsi="Calibri" w:cs="Calibri"/>
          <w:lang w:eastAsia="zh-CN"/>
        </w:rPr>
      </w:pPr>
      <w:r w:rsidRPr="00C4161B">
        <w:rPr>
          <w:rFonts w:ascii="Calibri" w:eastAsia="Calibri" w:hAnsi="Calibri" w:cs="Calibri"/>
          <w:lang w:eastAsia="en-US"/>
        </w:rPr>
        <w:t>51611100-9</w:t>
      </w:r>
      <w:r>
        <w:rPr>
          <w:rFonts w:asciiTheme="minorHAnsi" w:eastAsia="Calibri" w:hAnsiTheme="minorHAnsi" w:cstheme="minorHAnsi"/>
        </w:rPr>
        <w:t xml:space="preserve"> – </w:t>
      </w:r>
      <w:r w:rsidRPr="00C4161B">
        <w:rPr>
          <w:rFonts w:ascii="Calibri" w:eastAsia="Calibri" w:hAnsi="Calibri" w:cs="Calibri"/>
          <w:lang w:eastAsia="zh-CN"/>
        </w:rPr>
        <w:t xml:space="preserve">Υπηρεσίες </w:t>
      </w:r>
      <w:r w:rsidRPr="00C4161B">
        <w:rPr>
          <w:rFonts w:ascii="Calibri" w:eastAsia="Calibri" w:hAnsi="Calibri" w:cs="Calibri"/>
          <w:lang w:eastAsia="en-US"/>
        </w:rPr>
        <w:t>εγκατάστασης υλικού πληροφορικής</w:t>
      </w:r>
    </w:p>
    <w:p w14:paraId="0D24F478" w14:textId="77777777" w:rsidR="003A1FE7" w:rsidRDefault="003A1FE7" w:rsidP="003A1FE7">
      <w:pPr>
        <w:suppressAutoHyphens/>
        <w:kinsoku w:val="0"/>
        <w:overflowPunct w:val="0"/>
        <w:spacing w:before="56" w:after="240"/>
        <w:jc w:val="both"/>
        <w:rPr>
          <w:rFonts w:ascii="Calibri" w:eastAsia="Calibri" w:hAnsi="Calibri" w:cs="Calibri"/>
          <w:u w:val="single"/>
          <w:lang w:eastAsia="zh-CN"/>
        </w:rPr>
      </w:pPr>
    </w:p>
    <w:p w14:paraId="5DC35E9B" w14:textId="77777777" w:rsidR="003A1FE7" w:rsidRPr="00C74456" w:rsidRDefault="003A1FE7" w:rsidP="003A1FE7">
      <w:pPr>
        <w:suppressAutoHyphens/>
        <w:kinsoku w:val="0"/>
        <w:overflowPunct w:val="0"/>
        <w:spacing w:before="56" w:after="240" w:line="360" w:lineRule="auto"/>
        <w:jc w:val="both"/>
        <w:rPr>
          <w:rFonts w:ascii="Calibri" w:hAnsi="Calibri" w:cs="Calibri"/>
          <w:lang w:eastAsia="zh-CN"/>
        </w:rPr>
      </w:pPr>
      <w:r w:rsidRPr="00397B49">
        <w:rPr>
          <w:rFonts w:ascii="Calibri" w:hAnsi="Calibri" w:cs="Calibri"/>
          <w:lang w:eastAsia="zh-CN"/>
        </w:rPr>
        <w:lastRenderedPageBreak/>
        <w:t xml:space="preserve">Η εκτιμώμενη </w:t>
      </w:r>
      <w:r w:rsidR="00AF42C9">
        <w:rPr>
          <w:rFonts w:ascii="Calibri" w:hAnsi="Calibri" w:cs="Calibri"/>
          <w:lang w:eastAsia="zh-CN"/>
        </w:rPr>
        <w:t xml:space="preserve">ανώτερη </w:t>
      </w:r>
      <w:r w:rsidRPr="00397B49">
        <w:rPr>
          <w:rFonts w:ascii="Calibri" w:hAnsi="Calibri" w:cs="Calibri"/>
          <w:lang w:eastAsia="zh-CN"/>
        </w:rPr>
        <w:t xml:space="preserve">αξία της σύμβασης ανέρχεται στο ποσό των </w:t>
      </w:r>
      <w:r w:rsidR="00870768" w:rsidRPr="00870768">
        <w:rPr>
          <w:rFonts w:ascii="Calibri" w:hAnsi="Calibri" w:cs="Calibri"/>
          <w:lang w:eastAsia="zh-CN"/>
        </w:rPr>
        <w:t xml:space="preserve"> </w:t>
      </w:r>
      <w:r w:rsidR="008718CA" w:rsidRPr="008718CA">
        <w:rPr>
          <w:rFonts w:ascii="Calibri" w:hAnsi="Calibri" w:cs="Calibri"/>
          <w:lang w:eastAsia="zh-CN"/>
        </w:rPr>
        <w:t xml:space="preserve">35.917.387,10 € </w:t>
      </w:r>
      <w:r w:rsidR="00870768" w:rsidRPr="009F37AA">
        <w:rPr>
          <w:rFonts w:ascii="Calibri" w:hAnsi="Calibri" w:cs="Calibri"/>
          <w:lang w:eastAsia="zh-CN"/>
        </w:rPr>
        <w:t>χωρίς το ΦΠΑ</w:t>
      </w:r>
      <w:r w:rsidR="009F37AA">
        <w:rPr>
          <w:rFonts w:ascii="Calibri" w:hAnsi="Calibri" w:cs="Calibri"/>
          <w:lang w:eastAsia="zh-CN"/>
        </w:rPr>
        <w:t>.</w:t>
      </w:r>
    </w:p>
    <w:bookmarkEnd w:id="33"/>
    <w:p w14:paraId="2B11574C" w14:textId="13756BC3" w:rsidR="003A1FE7" w:rsidRPr="0067078B" w:rsidRDefault="003A1FE7" w:rsidP="003A1FE7">
      <w:pPr>
        <w:spacing w:after="160" w:line="360" w:lineRule="auto"/>
        <w:jc w:val="both"/>
        <w:rPr>
          <w:rFonts w:asciiTheme="minorHAnsi" w:eastAsia="Calibri" w:hAnsiTheme="minorHAnsi" w:cstheme="minorHAnsi"/>
          <w:lang w:eastAsia="zh-CN"/>
        </w:rPr>
      </w:pPr>
      <w:r w:rsidRPr="0067078B">
        <w:rPr>
          <w:rFonts w:asciiTheme="minorHAnsi" w:eastAsia="Calibri" w:hAnsiTheme="minorHAnsi" w:cstheme="minorHAnsi"/>
          <w:lang w:eastAsia="zh-CN"/>
        </w:rPr>
        <w:t>Η παρούσα σύμβαση δεν υποδιαιρείται σε περισσότερα τμήματα, αλλά θα ανατεθεί στον οριστικό ανάδοχο εν συνόλω. Η συγκεκριμένη επιλογή της αναθέτουσας αρχής οφείλεται σε στάθμιση εκ μέρους της αναθέτουσας αρχής, όλων των επιμέρους ειδικότερων συνθηκών ανάθεσης. Ειδικότερα, η αναθέτουσα αρχή έλαβε υπόψη της τα ακόλουθα:</w:t>
      </w:r>
    </w:p>
    <w:p w14:paraId="534EC32B" w14:textId="77777777" w:rsidR="00F2203B" w:rsidRPr="00F2203B" w:rsidRDefault="00F2203B" w:rsidP="00F2203B">
      <w:pPr>
        <w:spacing w:after="160" w:line="360" w:lineRule="auto"/>
        <w:jc w:val="both"/>
        <w:rPr>
          <w:rFonts w:ascii="Calibri" w:eastAsia="Calibri" w:hAnsi="Calibri" w:cs="Calibri"/>
          <w:lang w:eastAsia="zh-CN"/>
        </w:rPr>
      </w:pPr>
      <w:r w:rsidRPr="00F2203B">
        <w:rPr>
          <w:rFonts w:ascii="Calibri" w:eastAsia="Calibri" w:hAnsi="Calibri" w:cs="Calibri"/>
          <w:lang w:eastAsia="zh-CN"/>
        </w:rPr>
        <w:t>Α) ότι η διάσπαση της ενιαίας ανάθεσης του δημοπρατούμενου αντικειμένου θα καταστήσει την εκτέλεση της σύμβασης υπερβολικά δυσχερή από τεχνικής απόψεως και οικονομικά ασύμφορη για την αναθέτουσα αρχή, ενώ εξάλλου, λόγοι τεχνικής συμβατότητας, προκρίνουν την εκτέλεση της συνολικής σύμβασης από έναν και μόνο ανάδοχο και</w:t>
      </w:r>
    </w:p>
    <w:p w14:paraId="0FA22A2E" w14:textId="77777777" w:rsidR="00F2203B" w:rsidRDefault="00F2203B" w:rsidP="00F2203B">
      <w:pPr>
        <w:spacing w:after="160" w:line="360" w:lineRule="auto"/>
        <w:jc w:val="both"/>
        <w:rPr>
          <w:rFonts w:ascii="Calibri" w:eastAsia="Calibri" w:hAnsi="Calibri" w:cs="Calibri"/>
          <w:lang w:eastAsia="zh-CN"/>
        </w:rPr>
      </w:pPr>
      <w:r w:rsidRPr="00F2203B">
        <w:rPr>
          <w:rFonts w:ascii="Calibri" w:eastAsia="Calibri" w:hAnsi="Calibri" w:cs="Calibri"/>
          <w:lang w:eastAsia="zh-CN"/>
        </w:rPr>
        <w:t>Β) ότι η διάσπαση της ενιαίας ανάθεσης του δημοπρατούμενου αντικειμένου θα καταστήσει δυσανάλογα δυσχερείς τις συνθήκες εκτέλεσής της, δεδομένης της ανάγκης περαιτέρω συντονισμού μεταξύ των διαφορετικών αναδόχων, στους οποίους θα έχουν ανατεθεί τα διάφορα τμήματα, από άποψη χρονικής σειράς εκτέλεσης των εργασιών, εγκατάστασης, συμβατότητας, καταλληλότητας, αρτιότητας, κλπ., κατά τρόπο που ο χωρισμός του αντικειμένου της σύμβασης, θα θέσει σε σοβαρό κίνδυνο την έντεχνη, εμπρόθεσμη, άρτια και σύμφωνα με τους κανόνες της επιστήμης και της τέχνης, εκτέλεση της σύμβασης.</w:t>
      </w:r>
    </w:p>
    <w:p w14:paraId="5B38ED38" w14:textId="4A2829F3" w:rsidR="001A185E" w:rsidRPr="00A313DF" w:rsidRDefault="001A185E" w:rsidP="001A185E">
      <w:pPr>
        <w:spacing w:after="160" w:line="360" w:lineRule="auto"/>
        <w:jc w:val="both"/>
        <w:rPr>
          <w:rFonts w:asciiTheme="minorHAnsi" w:eastAsia="Calibri" w:hAnsiTheme="minorHAnsi" w:cstheme="minorHAnsi"/>
          <w:lang w:eastAsia="en-US"/>
        </w:rPr>
      </w:pPr>
      <w:r w:rsidRPr="00A313DF">
        <w:rPr>
          <w:rFonts w:asciiTheme="minorHAnsi" w:eastAsia="Calibri" w:hAnsiTheme="minorHAnsi" w:cstheme="minorHAnsi"/>
          <w:lang w:eastAsia="zh-CN"/>
        </w:rPr>
        <w:t>Η</w:t>
      </w:r>
      <w:r w:rsidRPr="00A313DF">
        <w:rPr>
          <w:rFonts w:asciiTheme="minorHAnsi" w:eastAsia="Calibri" w:hAnsiTheme="minorHAnsi" w:cstheme="minorHAnsi"/>
          <w:lang w:eastAsia="en-US"/>
        </w:rPr>
        <w:t xml:space="preserve"> διάρκεια της </w:t>
      </w:r>
      <w:r w:rsidRPr="00A313DF">
        <w:rPr>
          <w:rFonts w:asciiTheme="minorHAnsi" w:eastAsia="Calibri" w:hAnsiTheme="minorHAnsi" w:cstheme="minorHAnsi"/>
          <w:lang w:eastAsia="zh-CN"/>
        </w:rPr>
        <w:t>σύμβασης</w:t>
      </w:r>
      <w:r w:rsidRPr="00A313DF">
        <w:rPr>
          <w:rFonts w:asciiTheme="minorHAnsi" w:eastAsia="Calibri" w:hAnsiTheme="minorHAnsi" w:cstheme="minorHAnsi"/>
          <w:lang w:eastAsia="en-US"/>
        </w:rPr>
        <w:t xml:space="preserve"> </w:t>
      </w:r>
      <w:r w:rsidRPr="00A313DF">
        <w:rPr>
          <w:rFonts w:asciiTheme="minorHAnsi" w:eastAsia="Calibri" w:hAnsiTheme="minorHAnsi" w:cstheme="minorHAnsi"/>
          <w:lang w:eastAsia="zh-CN"/>
        </w:rPr>
        <w:t xml:space="preserve">ορίζεται σε </w:t>
      </w:r>
      <w:r w:rsidR="00172418">
        <w:rPr>
          <w:rFonts w:asciiTheme="minorHAnsi" w:eastAsia="Calibri" w:hAnsiTheme="minorHAnsi" w:cstheme="minorHAnsi"/>
          <w:lang w:eastAsia="zh-CN"/>
        </w:rPr>
        <w:t>δώδεκα</w:t>
      </w:r>
      <w:r w:rsidRPr="00A313DF">
        <w:rPr>
          <w:rFonts w:asciiTheme="minorHAnsi" w:eastAsia="Calibri" w:hAnsiTheme="minorHAnsi" w:cstheme="minorHAnsi"/>
          <w:lang w:eastAsia="zh-CN"/>
        </w:rPr>
        <w:t xml:space="preserve"> (</w:t>
      </w:r>
      <w:r w:rsidR="00172418">
        <w:rPr>
          <w:rFonts w:asciiTheme="minorHAnsi" w:eastAsia="Calibri" w:hAnsiTheme="minorHAnsi" w:cstheme="minorHAnsi"/>
          <w:lang w:eastAsia="zh-CN"/>
        </w:rPr>
        <w:t>12</w:t>
      </w:r>
      <w:r w:rsidRPr="00A313DF">
        <w:rPr>
          <w:rFonts w:asciiTheme="minorHAnsi" w:eastAsia="Calibri" w:hAnsiTheme="minorHAnsi" w:cstheme="minorHAnsi"/>
          <w:lang w:eastAsia="zh-CN"/>
        </w:rPr>
        <w:t xml:space="preserve">) μήνες από την υπογραφή της. Η διάρκεια της εγγύησης καλής λειτουργίας εξοπλισμού ορίζεται σε πέντε (5) </w:t>
      </w:r>
      <w:r w:rsidRPr="00CE5210">
        <w:rPr>
          <w:rFonts w:asciiTheme="minorHAnsi" w:eastAsia="Calibri" w:hAnsiTheme="minorHAnsi" w:cstheme="minorHAnsi"/>
          <w:lang w:eastAsia="zh-CN"/>
        </w:rPr>
        <w:t xml:space="preserve">έτη από την επιτυχή ολοκλήρωση της </w:t>
      </w:r>
      <w:r w:rsidR="006B6901" w:rsidRPr="006B6901">
        <w:rPr>
          <w:rFonts w:asciiTheme="minorHAnsi" w:eastAsia="Calibri" w:hAnsiTheme="minorHAnsi" w:cstheme="minorHAnsi"/>
          <w:lang w:eastAsia="zh-CN"/>
        </w:rPr>
        <w:t>Φάση</w:t>
      </w:r>
      <w:r w:rsidR="006B6901">
        <w:rPr>
          <w:rFonts w:asciiTheme="minorHAnsi" w:eastAsia="Calibri" w:hAnsiTheme="minorHAnsi" w:cstheme="minorHAnsi"/>
          <w:lang w:eastAsia="zh-CN"/>
        </w:rPr>
        <w:t>ς</w:t>
      </w:r>
      <w:r w:rsidR="006B6901" w:rsidRPr="006B6901">
        <w:rPr>
          <w:rFonts w:asciiTheme="minorHAnsi" w:eastAsia="Calibri" w:hAnsiTheme="minorHAnsi" w:cstheme="minorHAnsi"/>
          <w:lang w:eastAsia="zh-CN"/>
        </w:rPr>
        <w:t xml:space="preserve"> 5 : Πιλοτική Λειτουργία Αναβαθμισμένου Συστήματος</w:t>
      </w:r>
      <w:r w:rsidR="00AE3865">
        <w:rPr>
          <w:rFonts w:asciiTheme="minorHAnsi" w:eastAsia="Calibri" w:hAnsiTheme="minorHAnsi" w:cstheme="minorHAnsi"/>
          <w:lang w:eastAsia="zh-CN"/>
        </w:rPr>
        <w:t>.</w:t>
      </w:r>
    </w:p>
    <w:p w14:paraId="31F15443" w14:textId="77777777" w:rsidR="006E7673" w:rsidRPr="003B3D7D" w:rsidRDefault="006E7673" w:rsidP="006E7673">
      <w:pPr>
        <w:suppressAutoHyphens/>
        <w:spacing w:line="360" w:lineRule="auto"/>
        <w:jc w:val="both"/>
        <w:rPr>
          <w:rFonts w:ascii="Calibri" w:hAnsi="Calibri" w:cs="Calibri"/>
          <w:lang w:eastAsia="zh-CN"/>
        </w:rPr>
      </w:pPr>
      <w:r w:rsidRPr="003B3D7D">
        <w:rPr>
          <w:rFonts w:ascii="Calibri" w:hAnsi="Calibri" w:cs="Calibri"/>
          <w:lang w:eastAsia="zh-CN"/>
        </w:rPr>
        <w:t xml:space="preserve">Αναλυτική περιγραφή του Φυσικού και Οικονομικού Αντικειμένου δίδεται στο ΠΑΡΑΡΤΗΜΑ </w:t>
      </w:r>
      <w:r w:rsidRPr="003B3D7D">
        <w:rPr>
          <w:rFonts w:ascii="Calibri" w:hAnsi="Calibri" w:cs="Calibri"/>
          <w:lang w:val="en-US" w:eastAsia="zh-CN"/>
        </w:rPr>
        <w:t>I</w:t>
      </w:r>
      <w:r w:rsidRPr="003B3D7D">
        <w:rPr>
          <w:rFonts w:ascii="Calibri" w:hAnsi="Calibri" w:cs="Calibri"/>
          <w:lang w:eastAsia="zh-CN"/>
        </w:rPr>
        <w:t xml:space="preserve"> - Αναλυτική Περιγραφή Φυσικού και Οικονομικού Αντικειμένου </w:t>
      </w:r>
      <w:r w:rsidR="00726AD6">
        <w:rPr>
          <w:rFonts w:ascii="Calibri" w:eastAsia="Calibri" w:hAnsi="Calibri" w:cs="Calibri"/>
          <w:lang w:eastAsia="en-US"/>
        </w:rPr>
        <w:t>της</w:t>
      </w:r>
      <w:r w:rsidR="00726AD6" w:rsidRPr="003B3D7D">
        <w:rPr>
          <w:rFonts w:ascii="Calibri" w:hAnsi="Calibri" w:cs="Calibri"/>
          <w:lang w:eastAsia="zh-CN"/>
        </w:rPr>
        <w:t xml:space="preserve"> </w:t>
      </w:r>
      <w:r w:rsidR="009D60A9">
        <w:rPr>
          <w:rFonts w:ascii="Calibri" w:hAnsi="Calibri" w:cs="Calibri"/>
          <w:lang w:eastAsia="zh-CN"/>
        </w:rPr>
        <w:t>σύμβαση</w:t>
      </w:r>
      <w:r w:rsidRPr="003B3D7D">
        <w:rPr>
          <w:rFonts w:ascii="Calibri" w:hAnsi="Calibri" w:cs="Calibri"/>
          <w:lang w:eastAsia="zh-CN"/>
        </w:rPr>
        <w:t xml:space="preserve">ς της παρούσας </w:t>
      </w:r>
      <w:r w:rsidR="00172418">
        <w:rPr>
          <w:rFonts w:ascii="Calibri" w:hAnsi="Calibri" w:cs="Calibri"/>
          <w:lang w:eastAsia="zh-CN"/>
        </w:rPr>
        <w:t>δ</w:t>
      </w:r>
      <w:r w:rsidRPr="003B3D7D">
        <w:rPr>
          <w:rFonts w:ascii="Calibri" w:hAnsi="Calibri" w:cs="Calibri"/>
          <w:lang w:eastAsia="zh-CN"/>
        </w:rPr>
        <w:t>ιακήρυξης.</w:t>
      </w:r>
    </w:p>
    <w:p w14:paraId="123A5CCB" w14:textId="77777777" w:rsidR="006E7673" w:rsidRPr="001010FA" w:rsidRDefault="00726AD6" w:rsidP="006E7673">
      <w:pPr>
        <w:suppressAutoHyphens/>
        <w:spacing w:line="360" w:lineRule="auto"/>
        <w:jc w:val="both"/>
        <w:rPr>
          <w:rFonts w:ascii="Calibri" w:hAnsi="Calibri" w:cs="Calibri"/>
          <w:b/>
          <w:u w:val="single"/>
          <w:lang w:eastAsia="zh-CN"/>
        </w:rPr>
      </w:pPr>
      <w:r>
        <w:rPr>
          <w:rFonts w:ascii="Calibri" w:eastAsia="Calibri" w:hAnsi="Calibri" w:cs="Calibri"/>
          <w:u w:val="single"/>
          <w:lang w:eastAsia="en-US"/>
        </w:rPr>
        <w:t>Η</w:t>
      </w:r>
      <w:r w:rsidRPr="0048281B">
        <w:rPr>
          <w:rFonts w:ascii="Calibri" w:eastAsia="Calibri" w:hAnsi="Calibri" w:cs="Calibri"/>
          <w:u w:val="single"/>
          <w:lang w:eastAsia="en-US"/>
        </w:rPr>
        <w:t xml:space="preserve"> </w:t>
      </w:r>
      <w:r w:rsidRPr="0048281B">
        <w:rPr>
          <w:rFonts w:ascii="Calibri" w:eastAsia="Calibri" w:hAnsi="Calibri" w:cs="Calibri"/>
          <w:spacing w:val="-1"/>
          <w:u w:val="single"/>
          <w:lang w:eastAsia="en-US"/>
        </w:rPr>
        <w:t>σ</w:t>
      </w:r>
      <w:r>
        <w:rPr>
          <w:rFonts w:ascii="Calibri" w:eastAsia="Calibri" w:hAnsi="Calibri" w:cs="Calibri"/>
          <w:spacing w:val="-1"/>
          <w:u w:val="single"/>
          <w:lang w:eastAsia="en-US"/>
        </w:rPr>
        <w:t>ύ</w:t>
      </w:r>
      <w:r w:rsidRPr="0048281B">
        <w:rPr>
          <w:rFonts w:ascii="Calibri" w:eastAsia="Calibri" w:hAnsi="Calibri" w:cs="Calibri"/>
          <w:spacing w:val="-1"/>
          <w:u w:val="single"/>
          <w:lang w:eastAsia="en-US"/>
        </w:rPr>
        <w:t>μβ</w:t>
      </w:r>
      <w:r>
        <w:rPr>
          <w:rFonts w:ascii="Calibri" w:eastAsia="Calibri" w:hAnsi="Calibri" w:cs="Calibri"/>
          <w:spacing w:val="-1"/>
          <w:u w:val="single"/>
          <w:lang w:eastAsia="en-US"/>
        </w:rPr>
        <w:t>α</w:t>
      </w:r>
      <w:r w:rsidRPr="0048281B">
        <w:rPr>
          <w:rFonts w:ascii="Calibri" w:eastAsia="Calibri" w:hAnsi="Calibri" w:cs="Calibri"/>
          <w:spacing w:val="-1"/>
          <w:u w:val="single"/>
          <w:lang w:eastAsia="en-US"/>
        </w:rPr>
        <w:t>σ</w:t>
      </w:r>
      <w:r>
        <w:rPr>
          <w:rFonts w:ascii="Calibri" w:eastAsia="Calibri" w:hAnsi="Calibri" w:cs="Calibri"/>
          <w:spacing w:val="-1"/>
          <w:u w:val="single"/>
          <w:lang w:eastAsia="en-US"/>
        </w:rPr>
        <w:t>η</w:t>
      </w:r>
      <w:r w:rsidRPr="0048281B">
        <w:rPr>
          <w:rFonts w:ascii="Calibri" w:eastAsia="Calibri" w:hAnsi="Calibri" w:cs="Calibri"/>
          <w:spacing w:val="-12"/>
          <w:u w:val="single"/>
          <w:lang w:eastAsia="en-US"/>
        </w:rPr>
        <w:t xml:space="preserve"> </w:t>
      </w:r>
      <w:r w:rsidR="006E7673" w:rsidRPr="001010FA">
        <w:rPr>
          <w:rFonts w:ascii="Calibri" w:hAnsi="Calibri" w:cs="Calibri"/>
          <w:u w:val="single"/>
          <w:lang w:eastAsia="zh-CN"/>
        </w:rPr>
        <w:t xml:space="preserve">θα </w:t>
      </w:r>
      <w:r w:rsidRPr="006968BA">
        <w:rPr>
          <w:rFonts w:ascii="Calibri" w:eastAsia="Calibri" w:hAnsi="Calibri" w:cs="Calibri"/>
          <w:spacing w:val="-1"/>
          <w:u w:val="single"/>
          <w:lang w:eastAsia="en-US"/>
        </w:rPr>
        <w:t>ανατεθ</w:t>
      </w:r>
      <w:r>
        <w:rPr>
          <w:rFonts w:ascii="Calibri" w:eastAsia="Calibri" w:hAnsi="Calibri" w:cs="Calibri"/>
          <w:spacing w:val="-1"/>
          <w:u w:val="single"/>
          <w:lang w:eastAsia="en-US"/>
        </w:rPr>
        <w:t>εί</w:t>
      </w:r>
      <w:r w:rsidRPr="006968BA">
        <w:rPr>
          <w:rFonts w:ascii="Calibri" w:hAnsi="Calibri" w:cs="Calibri"/>
          <w:u w:val="single"/>
          <w:lang w:eastAsia="zh-CN"/>
        </w:rPr>
        <w:t xml:space="preserve"> </w:t>
      </w:r>
      <w:r w:rsidR="006E7673" w:rsidRPr="006968BA">
        <w:rPr>
          <w:rFonts w:ascii="Calibri" w:hAnsi="Calibri" w:cs="Calibri"/>
          <w:u w:val="single"/>
          <w:lang w:eastAsia="zh-CN"/>
        </w:rPr>
        <w:t>με το κριτήριο της</w:t>
      </w:r>
      <w:r w:rsidR="006E7673" w:rsidRPr="00F7469E">
        <w:rPr>
          <w:rFonts w:ascii="Calibri" w:hAnsi="Calibri" w:cs="Calibri"/>
          <w:b/>
          <w:u w:val="single"/>
          <w:lang w:eastAsia="zh-CN"/>
        </w:rPr>
        <w:t xml:space="preserve"> </w:t>
      </w:r>
      <w:r w:rsidR="006E7673" w:rsidRPr="007F0907">
        <w:rPr>
          <w:rFonts w:ascii="Calibri" w:hAnsi="Calibri" w:cs="Calibri"/>
          <w:b/>
          <w:u w:val="single"/>
          <w:lang w:eastAsia="zh-CN"/>
        </w:rPr>
        <w:t>πλέον συμφέρουσας από οικονομική άποψη προσφοράς</w:t>
      </w:r>
      <w:r w:rsidR="006E7673" w:rsidRPr="007F0907">
        <w:rPr>
          <w:rFonts w:ascii="Calibri" w:eastAsia="Calibri" w:hAnsi="Calibri" w:cs="Calibri"/>
          <w:b/>
          <w:bCs/>
          <w:spacing w:val="-1"/>
          <w:u w:val="single"/>
          <w:lang w:eastAsia="en-US"/>
        </w:rPr>
        <w:t>,</w:t>
      </w:r>
      <w:r w:rsidR="006E7673" w:rsidRPr="007F0907">
        <w:rPr>
          <w:rFonts w:ascii="Calibri" w:hAnsi="Calibri" w:cs="Calibri"/>
          <w:b/>
          <w:u w:val="single"/>
          <w:lang w:eastAsia="zh-CN"/>
        </w:rPr>
        <w:t xml:space="preserve"> βάσει της βέλτιστης σχέσης ποιότητας </w:t>
      </w:r>
      <w:r w:rsidR="006E7673" w:rsidRPr="007F0907">
        <w:rPr>
          <w:rFonts w:ascii="Calibri" w:eastAsia="Calibri" w:hAnsi="Calibri" w:cs="Calibri"/>
          <w:b/>
          <w:bCs/>
          <w:spacing w:val="-1"/>
          <w:u w:val="single"/>
          <w:lang w:eastAsia="en-US"/>
        </w:rPr>
        <w:t>-</w:t>
      </w:r>
      <w:r w:rsidR="006E7673" w:rsidRPr="007F0907">
        <w:rPr>
          <w:rFonts w:ascii="Calibri" w:hAnsi="Calibri" w:cs="Calibri"/>
          <w:b/>
          <w:u w:val="single"/>
          <w:lang w:eastAsia="zh-CN"/>
        </w:rPr>
        <w:t xml:space="preserve"> τιμής</w:t>
      </w:r>
      <w:r w:rsidR="006E7673" w:rsidRPr="006968BA">
        <w:rPr>
          <w:rFonts w:ascii="Calibri" w:hAnsi="Calibri" w:cs="Calibri"/>
          <w:b/>
          <w:u w:val="single"/>
          <w:lang w:eastAsia="zh-CN"/>
        </w:rPr>
        <w:t>.</w:t>
      </w:r>
    </w:p>
    <w:p w14:paraId="6406920A"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5" w:name="_Toc501456433"/>
      <w:bookmarkStart w:id="36" w:name="_Toc499904553"/>
      <w:bookmarkStart w:id="37" w:name="_Toc74917867"/>
      <w:bookmarkStart w:id="38" w:name="_Toc42604525"/>
      <w:bookmarkStart w:id="39" w:name="_Toc74062228"/>
      <w:bookmarkStart w:id="40" w:name="_Toc154668035"/>
      <w:r w:rsidRPr="006E7673">
        <w:rPr>
          <w:rFonts w:ascii="Calibri" w:hAnsi="Calibri" w:cs="Calibri"/>
          <w:b/>
          <w:lang w:eastAsia="zh-CN"/>
        </w:rPr>
        <w:lastRenderedPageBreak/>
        <w:t>1.4</w:t>
      </w:r>
      <w:r w:rsidRPr="006E7673">
        <w:rPr>
          <w:rFonts w:ascii="Calibri" w:hAnsi="Calibri" w:cs="Calibri"/>
          <w:b/>
          <w:lang w:eastAsia="zh-CN"/>
        </w:rPr>
        <w:tab/>
      </w:r>
      <w:bookmarkEnd w:id="35"/>
      <w:bookmarkEnd w:id="36"/>
      <w:bookmarkEnd w:id="37"/>
      <w:bookmarkEnd w:id="38"/>
      <w:bookmarkEnd w:id="39"/>
      <w:r w:rsidR="003A465F" w:rsidRPr="006E7673">
        <w:rPr>
          <w:rFonts w:ascii="Calibri" w:hAnsi="Calibri" w:cs="Calibri"/>
          <w:b/>
          <w:lang w:eastAsia="zh-CN"/>
        </w:rPr>
        <w:t>Θεσμικό πλαίσιο</w:t>
      </w:r>
      <w:bookmarkEnd w:id="40"/>
    </w:p>
    <w:p w14:paraId="6B1D6F9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ανάθεση και εκτέλεση της </w:t>
      </w:r>
      <w:r w:rsidR="00172418">
        <w:rPr>
          <w:rFonts w:ascii="Calibri" w:hAnsi="Calibri" w:cs="Calibri"/>
          <w:lang w:eastAsia="zh-CN"/>
        </w:rPr>
        <w:t>σ</w:t>
      </w:r>
      <w:r w:rsidRPr="006E7673">
        <w:rPr>
          <w:rFonts w:ascii="Calibri" w:hAnsi="Calibri" w:cs="Calibri"/>
          <w:lang w:eastAsia="zh-CN"/>
        </w:rPr>
        <w:t xml:space="preserve">ύμβασης διέπεται από την κείμενη νομοθεσία και τις </w:t>
      </w:r>
      <w:r w:rsidR="00D65429">
        <w:rPr>
          <w:rFonts w:ascii="Calibri" w:hAnsi="Calibri" w:cs="Calibri"/>
          <w:lang w:eastAsia="zh-CN"/>
        </w:rPr>
        <w:t xml:space="preserve">κατ’ </w:t>
      </w:r>
      <w:r w:rsidRPr="006E7673">
        <w:rPr>
          <w:rFonts w:ascii="Calibri" w:hAnsi="Calibri" w:cs="Calibri"/>
          <w:lang w:eastAsia="zh-CN"/>
        </w:rPr>
        <w:t>εξουσιοδότηση αυτής εκδοθείσες κανονιστικές πράξεις, όπως ισχύουν και ιδίως:</w:t>
      </w:r>
    </w:p>
    <w:p w14:paraId="634F95AD" w14:textId="77777777" w:rsidR="006E7673" w:rsidRPr="006E7673" w:rsidRDefault="006E7673" w:rsidP="001962F6">
      <w:pPr>
        <w:numPr>
          <w:ilvl w:val="0"/>
          <w:numId w:val="42"/>
        </w:numPr>
        <w:suppressAutoHyphens/>
        <w:spacing w:after="160" w:line="360" w:lineRule="auto"/>
        <w:contextualSpacing/>
        <w:jc w:val="both"/>
        <w:rPr>
          <w:rFonts w:ascii="Calibri" w:hAnsi="Calibri" w:cs="Calibri"/>
          <w:lang w:val="en-GB" w:eastAsia="zh-CN"/>
        </w:rPr>
      </w:pPr>
      <w:r w:rsidRPr="006E7673">
        <w:rPr>
          <w:rFonts w:ascii="Calibri" w:hAnsi="Calibri" w:cs="Calibri"/>
          <w:lang w:eastAsia="zh-CN"/>
        </w:rPr>
        <w:t>Τις διατάξεις</w:t>
      </w:r>
      <w:r w:rsidRPr="006E7673">
        <w:rPr>
          <w:rFonts w:ascii="Calibri" w:hAnsi="Calibri" w:cs="Calibri"/>
          <w:lang w:val="en-US" w:eastAsia="zh-CN"/>
        </w:rPr>
        <w:t>:</w:t>
      </w:r>
    </w:p>
    <w:p w14:paraId="7F2DFE29" w14:textId="77777777" w:rsidR="00F27C4D" w:rsidRPr="006E6A27" w:rsidRDefault="00F27C4D" w:rsidP="000C3833">
      <w:pPr>
        <w:pStyle w:val="ListParagraph"/>
        <w:numPr>
          <w:ilvl w:val="0"/>
          <w:numId w:val="6"/>
        </w:numPr>
        <w:spacing w:line="360" w:lineRule="auto"/>
        <w:rPr>
          <w:sz w:val="24"/>
          <w:lang w:val="el-GR"/>
        </w:rPr>
      </w:pPr>
      <w:r w:rsidRPr="006E6A27">
        <w:rPr>
          <w:sz w:val="24"/>
          <w:lang w:val="el-GR"/>
        </w:rPr>
        <w:t xml:space="preserve">Του καταστατικού της ΕΔΥΤΕ Α.Ε. όπως ισχύει, τροποποιημένο και κωδικοποιημένο </w:t>
      </w:r>
      <w:r w:rsidR="009464FA" w:rsidRPr="00B23C6F">
        <w:rPr>
          <w:sz w:val="24"/>
          <w:lang w:val="el-GR"/>
        </w:rPr>
        <w:t>με την απόφαση της από 03/08/2022 Τακτικής Γενικής Συνέ</w:t>
      </w:r>
      <w:r w:rsidR="009464FA" w:rsidRPr="006E6A27">
        <w:rPr>
          <w:sz w:val="24"/>
          <w:lang w:val="el-GR"/>
        </w:rPr>
        <w:t xml:space="preserve">λευσης (Πρακτικό 51) και καταχωρήθηκε στο ΓΕΜΗ την 10/08/2022 με Κωδικό Καταχώρισης 3001855, σύμφωνα με την από 10/08/2022 και με αριθμ. πρωτ. 2680492 Ανακοίνωση Καταχώρισης του ΕΒΕΑ, </w:t>
      </w:r>
    </w:p>
    <w:p w14:paraId="227C75D0" w14:textId="77777777" w:rsidR="006E7673" w:rsidRPr="006E6A27" w:rsidRDefault="006E7673" w:rsidP="006E7673">
      <w:pPr>
        <w:numPr>
          <w:ilvl w:val="0"/>
          <w:numId w:val="6"/>
        </w:numPr>
        <w:suppressAutoHyphens/>
        <w:spacing w:after="160" w:line="360" w:lineRule="auto"/>
        <w:jc w:val="both"/>
        <w:rPr>
          <w:rFonts w:ascii="Calibri" w:hAnsi="Calibri" w:cs="Calibri"/>
          <w:lang w:eastAsia="zh-CN"/>
        </w:rPr>
      </w:pPr>
      <w:r w:rsidRPr="006E6A27">
        <w:rPr>
          <w:rFonts w:ascii="Calibri" w:hAnsi="Calibri" w:cs="Calibri"/>
          <w:lang w:eastAsia="zh-CN"/>
        </w:rPr>
        <w:t>του π.δ. 81/2019 (ΦΕΚ 119/Α/8-7-2019) Άρθρο 1 «Σύσταση, συγχώνευση, μετονομασία και κατάργηση Υπουργείων και καθορισμός των αρμοδιοτήτων τους - Μεταφορά υπηρεσιών και αρμοδιοτήτων μεταξύ Υπουργείων» σύμφωνα με το οποίο μεταφέρθηκε στην εποπτεία του Υπουργείου Ψηφιακής Διακυβέρνησης,</w:t>
      </w:r>
    </w:p>
    <w:p w14:paraId="1BC07D6A" w14:textId="77777777" w:rsidR="00330404" w:rsidRPr="006E6A27" w:rsidRDefault="006E7673" w:rsidP="001324E9">
      <w:pPr>
        <w:numPr>
          <w:ilvl w:val="0"/>
          <w:numId w:val="6"/>
        </w:numPr>
        <w:suppressAutoHyphens/>
        <w:spacing w:after="160" w:line="360" w:lineRule="auto"/>
        <w:jc w:val="both"/>
        <w:rPr>
          <w:rFonts w:ascii="Calibri" w:hAnsi="Calibri" w:cs="Calibri"/>
          <w:lang w:eastAsia="zh-CN"/>
        </w:rPr>
      </w:pPr>
      <w:r w:rsidRPr="006E6A27">
        <w:rPr>
          <w:rFonts w:ascii="Calibri" w:hAnsi="Calibri" w:cs="Calibri"/>
          <w:lang w:eastAsia="zh-CN"/>
        </w:rPr>
        <w:t xml:space="preserve">του Ν. 4623/2019 (ΦΕΚ 134/Α/9-8-2019) Άρθρο 58 «Ρυθμίσεις του Υπουργείου Εσωτερικών, διατάξεις για την ψηφιακή διακυβέρνηση, συνταξιοδοτικές ρυθμίσεις και άλλα επείγοντα ζητήματα» </w:t>
      </w:r>
      <w:r w:rsidR="001A185E" w:rsidRPr="006E6A27">
        <w:rPr>
          <w:rFonts w:ascii="Calibri" w:hAnsi="Calibri" w:cs="Calibri"/>
          <w:lang w:eastAsia="zh-CN"/>
        </w:rPr>
        <w:t>όπως αυτό έχει τροποποιηθεί και ισχύει</w:t>
      </w:r>
      <w:r w:rsidR="00330404" w:rsidRPr="006E6A27">
        <w:rPr>
          <w:rFonts w:ascii="Calibri" w:hAnsi="Calibri" w:cs="Calibri"/>
          <w:lang w:eastAsia="zh-CN"/>
        </w:rPr>
        <w:t>,</w:t>
      </w:r>
    </w:p>
    <w:p w14:paraId="4297FE9C"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4412/2016 (Α' 147</w:t>
      </w:r>
      <w:r w:rsidRPr="006E6A27">
        <w:rPr>
          <w:rFonts w:ascii="Calibri" w:hAnsi="Calibri" w:cs="Calibri"/>
          <w:i/>
          <w:lang w:eastAsia="zh-CN"/>
        </w:rPr>
        <w:t xml:space="preserve">) </w:t>
      </w:r>
      <w:r w:rsidRPr="006E6A27">
        <w:rPr>
          <w:rFonts w:ascii="Calibri" w:hAnsi="Calibri" w:cs="Calibri"/>
          <w:iCs/>
          <w:lang w:eastAsia="zh-CN"/>
        </w:rPr>
        <w:t>«Δημόσιες Συμβάσεις Έργων, Προμηθειών και Υπηρεσιών (προσαρμογή στις Οδηγίες 2014/24/ ΕΕ και 2014/25/ΕΕ)»</w:t>
      </w:r>
      <w:r w:rsidRPr="006E6A27">
        <w:rPr>
          <w:rFonts w:ascii="Calibri" w:hAnsi="Calibri" w:cs="Calibri"/>
          <w:lang w:eastAsia="zh-CN"/>
        </w:rPr>
        <w:t>, όπως έχει τροποποιηθεί και ισχύει,</w:t>
      </w:r>
    </w:p>
    <w:p w14:paraId="5C0F7BDD" w14:textId="77777777" w:rsidR="001A185E" w:rsidRPr="006E6A27" w:rsidRDefault="2BD91425" w:rsidP="00487E9A">
      <w:pPr>
        <w:numPr>
          <w:ilvl w:val="0"/>
          <w:numId w:val="6"/>
        </w:numPr>
        <w:suppressAutoHyphens/>
        <w:spacing w:after="160" w:line="360" w:lineRule="auto"/>
        <w:ind w:left="284" w:hanging="284"/>
        <w:jc w:val="both"/>
      </w:pPr>
      <w:r w:rsidRPr="006E6A27">
        <w:rPr>
          <w:rFonts w:ascii="Calibri" w:hAnsi="Calibri" w:cs="Calibri"/>
          <w:lang w:eastAsia="zh-CN"/>
        </w:rPr>
        <w:t>τ</w:t>
      </w:r>
      <w:r w:rsidR="001A185E" w:rsidRPr="006E6A27">
        <w:rPr>
          <w:rFonts w:ascii="Calibri" w:hAnsi="Calibri" w:cs="Calibri"/>
          <w:lang w:eastAsia="zh-CN"/>
        </w:rPr>
        <w:t>ου Ν 4957/2022 "Νέοι Ορίζοντες στα Ανώτατα Εκπαιδευτικά Ιδρύματα: Ενίσχυση της ποιότητας, της λειτουργικότητας και της σύνδεσης των Α.Ε.Ι. με την κοινωνία και λοιπές διατάξεις (ΦΕΚ Α 141/21.07.2022), όπως κάθε φορά ισχύει.</w:t>
      </w:r>
    </w:p>
    <w:p w14:paraId="590FBB47" w14:textId="77777777" w:rsidR="00363EC2" w:rsidRDefault="00363EC2" w:rsidP="00363EC2">
      <w:pPr>
        <w:pStyle w:val="ListParagraph"/>
        <w:numPr>
          <w:ilvl w:val="0"/>
          <w:numId w:val="6"/>
        </w:numPr>
        <w:spacing w:after="0" w:line="360" w:lineRule="auto"/>
        <w:rPr>
          <w:sz w:val="24"/>
          <w:lang w:val="el-GR"/>
        </w:rPr>
      </w:pPr>
      <w:r w:rsidRPr="001B2042">
        <w:rPr>
          <w:sz w:val="24"/>
          <w:lang w:val="el-GR"/>
        </w:rPr>
        <w:t xml:space="preserve">Τον ν. 4972/2022 (ΦΕΚ Α 181/23.09.2022) «Εταιρική διακυβέρνηση των Ανωνύμων Εταιρειών του Δημοσίου και των λοιπών θυγατρικών της Ελληνικής Εταιρείας Συμμετοχών και Περιουσίας, διαχείριση συμμετοχών του Δημοσίου σε ανώνυμες εταιρείες και ρυθμίσεις για την Ελληνική Εταιρεία Συμμετοχών και Περιουσίας, αξιολόγηση της έναντι του Δημοσίου φερεγγυότητας και πιστοληπτικής ικανότητας φυσικών και νομικών προσώπων και σύσταση </w:t>
      </w:r>
      <w:r w:rsidRPr="001B2042">
        <w:rPr>
          <w:sz w:val="24"/>
          <w:lang w:val="el-GR"/>
        </w:rPr>
        <w:lastRenderedPageBreak/>
        <w:t xml:space="preserve">Ανεξάρτητης Αρχής Πιστοληπτικής Αξιολόγησης, ίδρυση και λειτουργία Κεντρικού Μητρώου Πιστώσεων, Συμπληρωματικός Κρατικός Προϋπολογισμός οικονομικού έτους 2022 και λοιπές διατάξεις οικονομικού και αναπτυξιακού χαρακτήρα». </w:t>
      </w:r>
    </w:p>
    <w:p w14:paraId="4B908582"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4270/2014 (Α' 143) «Αρχές δημοσιονομικής διαχείρισης και εποπτε</w:t>
      </w:r>
      <w:r w:rsidRPr="00B23C6F">
        <w:rPr>
          <w:rFonts w:ascii="Calibri" w:hAnsi="Calibri" w:cs="Calibri"/>
          <w:lang w:eastAsia="zh-CN"/>
        </w:rPr>
        <w:t>ίας (ενσωμάτωση της Οδηγίας 2011/85/ΕΕ) – δημόσιο λογιστικό και άλλες διατάξεις»</w:t>
      </w:r>
      <w:r w:rsidRPr="006E6A27">
        <w:rPr>
          <w:rFonts w:ascii="Calibri" w:hAnsi="Calibri" w:cs="Calibri"/>
          <w:b/>
          <w:lang w:eastAsia="zh-CN"/>
        </w:rPr>
        <w:t>,</w:t>
      </w:r>
    </w:p>
    <w:p w14:paraId="025EA997"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 xml:space="preserve">του Ν. 4250/2014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  </w:t>
      </w:r>
    </w:p>
    <w:p w14:paraId="049CC5C6" w14:textId="1DAF3AD2" w:rsidR="001A185E" w:rsidRPr="006E6A27" w:rsidRDefault="001A185E" w:rsidP="004042E9">
      <w:pPr>
        <w:numPr>
          <w:ilvl w:val="0"/>
          <w:numId w:val="6"/>
        </w:numPr>
        <w:suppressAutoHyphens/>
        <w:spacing w:after="160" w:line="360" w:lineRule="auto"/>
        <w:ind w:left="284" w:hanging="284"/>
        <w:jc w:val="both"/>
      </w:pPr>
      <w:r w:rsidRPr="006E6A27">
        <w:rPr>
          <w:rFonts w:ascii="Calibri" w:hAnsi="Calibri" w:cs="Calibri"/>
          <w:lang w:eastAsia="zh-CN"/>
        </w:rPr>
        <w:t xml:space="preserve">του ν. 3310/2005 (Α' 30) “Μέτρα για τη διασφάλιση της διαφάνειας και την αποτροπή καταστρατηγήσεων κατά τη διαδικασία σύναψης δημοσίων συμβάσεων” για τη διασταύρωση των στοιχείων του αναδόχου με τα στοιχεία του Ε.Σ.Ρ., </w:t>
      </w:r>
      <w:r w:rsidRPr="004042E9">
        <w:rPr>
          <w:rFonts w:ascii="Calibri" w:hAnsi="Calibri" w:cs="Calibri"/>
          <w:lang w:eastAsia="zh-CN"/>
        </w:rPr>
        <w:t xml:space="preserve">του π.δ/τος 82/1996 (Α' 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 της κοινής απόφασης των Υπουργών Ανάπτυξης και Επικρατείας με αρ. 20977/2007 (Β’ 1673) σχετικά με τα ‘’Δικαιολογητικά για την τήρηση των μητρώων του ν.3310/2005, όπως τροποποιήθηκε με το ν.3414/2005’’, καθώς και των υπουργικών αποφάσεων, οι οποίες εκδίδονται, κατ’ εξουσιοδότηση του άρθρου 65 του ν. 4172/2013 (Α 167) για τον καθορισμό: α) των μη «συνεργάσιμων φορολογικά» κρατών και β) των κρατών με «προνομιακό φορολογικό καθεστώς», του Ν. 2859/2000 (Α’ 248) «Κύρωση Κώδικα Φόρου Προστιθέμενης Αξίας», </w:t>
      </w:r>
    </w:p>
    <w:p w14:paraId="0D5BEE17"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 xml:space="preserve">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1AC99275" w14:textId="77777777" w:rsidR="006E7673" w:rsidRPr="006E6A27" w:rsidRDefault="006E7673" w:rsidP="006E7673">
      <w:pPr>
        <w:numPr>
          <w:ilvl w:val="0"/>
          <w:numId w:val="6"/>
        </w:numPr>
        <w:suppressAutoHyphens/>
        <w:spacing w:after="160" w:line="360" w:lineRule="auto"/>
        <w:jc w:val="both"/>
        <w:rPr>
          <w:rFonts w:ascii="Calibri" w:hAnsi="Calibri" w:cs="Calibri"/>
          <w:lang w:eastAsia="zh-CN"/>
        </w:rPr>
      </w:pPr>
      <w:r w:rsidRPr="006E6A27">
        <w:rPr>
          <w:rFonts w:ascii="Calibri" w:hAnsi="Calibri" w:cs="Calibri"/>
          <w:lang w:eastAsia="zh-CN"/>
        </w:rPr>
        <w:t xml:space="preserve">του Κανονισμού (ΕΕ)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και για την ελεύθερη κυκλοφορία των </w:t>
      </w:r>
      <w:r w:rsidRPr="006E6A27">
        <w:rPr>
          <w:rFonts w:ascii="Calibri" w:hAnsi="Calibri" w:cs="Calibri"/>
          <w:lang w:eastAsia="zh-CN"/>
        </w:rPr>
        <w:lastRenderedPageBreak/>
        <w:t>δεδομένων αυτών και την κατάργηση της οδηγίας 95/46/ΕΚ (Γενικός Κανονισμός για την Προστασία Δεδομένων), όπως κάθε φορά ισχύει,</w:t>
      </w:r>
    </w:p>
    <w:p w14:paraId="4204603E" w14:textId="77777777" w:rsidR="006E7673" w:rsidRPr="006E6A27" w:rsidRDefault="006E7673" w:rsidP="006E7673">
      <w:pPr>
        <w:numPr>
          <w:ilvl w:val="0"/>
          <w:numId w:val="6"/>
        </w:numPr>
        <w:suppressAutoHyphens/>
        <w:spacing w:after="160" w:line="360" w:lineRule="auto"/>
        <w:ind w:left="284" w:hanging="284"/>
        <w:contextualSpacing/>
        <w:jc w:val="both"/>
        <w:rPr>
          <w:rFonts w:ascii="Calibri" w:hAnsi="Calibri" w:cs="Calibri"/>
          <w:lang w:eastAsia="zh-CN"/>
        </w:rPr>
      </w:pPr>
      <w:r w:rsidRPr="006E6A27">
        <w:rPr>
          <w:rFonts w:ascii="Calibri" w:hAnsi="Calibri" w:cs="Calibri"/>
          <w:lang w:eastAsia="zh-CN"/>
        </w:rPr>
        <w:t>του Ν. 4624/2019 (ΦΕΚ 137/Α/2019)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όπως κάθε φορά ισχύει,</w:t>
      </w:r>
    </w:p>
    <w:p w14:paraId="3CED0287" w14:textId="77777777" w:rsidR="006E7673" w:rsidRPr="006E6A27" w:rsidRDefault="006E7673" w:rsidP="006E7673">
      <w:pPr>
        <w:numPr>
          <w:ilvl w:val="0"/>
          <w:numId w:val="6"/>
        </w:numPr>
        <w:suppressAutoHyphens/>
        <w:spacing w:after="200" w:line="360" w:lineRule="auto"/>
        <w:contextualSpacing/>
        <w:jc w:val="both"/>
        <w:rPr>
          <w:rFonts w:ascii="Calibri" w:hAnsi="Calibri" w:cs="Calibri"/>
          <w:lang w:eastAsia="zh-CN"/>
        </w:rPr>
      </w:pPr>
      <w:r w:rsidRPr="006E6A27">
        <w:rPr>
          <w:rFonts w:ascii="Calibri" w:hAnsi="Calibri" w:cs="Calibri"/>
          <w:lang w:eastAsia="zh-CN"/>
        </w:rPr>
        <w:t>του Ν. 3471/2006 για την «Προστασία προσωπικών δεδομένων &amp; ιδιωτικής ζωής στις ηλεκτρονικές επικοινωνίες», όπως κάθε φορά ισχύει,</w:t>
      </w:r>
    </w:p>
    <w:p w14:paraId="6B86C8A9" w14:textId="77777777" w:rsidR="006E7673" w:rsidRPr="006E6A27" w:rsidRDefault="00B23C6F" w:rsidP="00487E9A">
      <w:pPr>
        <w:numPr>
          <w:ilvl w:val="0"/>
          <w:numId w:val="6"/>
        </w:numPr>
        <w:suppressAutoHyphens/>
        <w:spacing w:after="200" w:line="360" w:lineRule="auto"/>
        <w:contextualSpacing/>
        <w:jc w:val="both"/>
        <w:rPr>
          <w:rFonts w:ascii="Calibri" w:hAnsi="Calibri" w:cs="Calibri"/>
          <w:lang w:eastAsia="zh-CN"/>
        </w:rPr>
      </w:pPr>
      <w:r>
        <w:rPr>
          <w:rFonts w:ascii="Calibri" w:hAnsi="Calibri" w:cs="Calibri"/>
          <w:lang w:eastAsia="zh-CN"/>
        </w:rPr>
        <w:t xml:space="preserve">του </w:t>
      </w:r>
      <w:r w:rsidR="001A185E" w:rsidRPr="00B23C6F">
        <w:rPr>
          <w:rFonts w:ascii="Calibri" w:hAnsi="Calibri" w:cs="Calibri"/>
          <w:lang w:eastAsia="zh-CN"/>
        </w:rPr>
        <w:t>Ν</w:t>
      </w:r>
      <w:r>
        <w:rPr>
          <w:rFonts w:ascii="Calibri" w:hAnsi="Calibri" w:cs="Calibri"/>
          <w:lang w:eastAsia="zh-CN"/>
        </w:rPr>
        <w:t xml:space="preserve">. </w:t>
      </w:r>
      <w:r w:rsidR="001A185E" w:rsidRPr="00B23C6F">
        <w:rPr>
          <w:rFonts w:ascii="Calibri" w:hAnsi="Calibri" w:cs="Calibri"/>
          <w:lang w:eastAsia="zh-CN"/>
        </w:rPr>
        <w:t>3917/2011 για την «Διατήρηση δεδομένων ηλεκτρονικών επικοινωνιών/Κάμερες σε δημόσιους χώρους», όπως κάθε φ</w:t>
      </w:r>
      <w:r w:rsidR="001A185E" w:rsidRPr="006E6A27">
        <w:rPr>
          <w:rFonts w:ascii="Calibri" w:hAnsi="Calibri" w:cs="Calibri"/>
          <w:lang w:eastAsia="zh-CN"/>
        </w:rPr>
        <w:t>ορά ισχύει,</w:t>
      </w:r>
    </w:p>
    <w:p w14:paraId="2CCCF082" w14:textId="77777777" w:rsidR="006E7673" w:rsidRPr="006E6A27" w:rsidRDefault="006E7673" w:rsidP="006E7673">
      <w:pPr>
        <w:numPr>
          <w:ilvl w:val="0"/>
          <w:numId w:val="6"/>
        </w:numPr>
        <w:suppressAutoHyphens/>
        <w:spacing w:after="160" w:line="360" w:lineRule="auto"/>
        <w:contextualSpacing/>
        <w:jc w:val="both"/>
        <w:rPr>
          <w:rFonts w:ascii="Calibri" w:hAnsi="Calibri" w:cs="Calibri"/>
          <w:lang w:eastAsia="zh-CN"/>
        </w:rPr>
      </w:pPr>
      <w:r w:rsidRPr="006E6A27">
        <w:rPr>
          <w:rFonts w:ascii="Calibri" w:hAnsi="Calibri" w:cs="Calibri"/>
          <w:lang w:eastAsia="zh-CN"/>
        </w:rPr>
        <w:t xml:space="preserve">του Ν. 4577/2018 για την «Ενσωμάτωση στην ελληνική νομοθεσία της Οδηγίας 2016/1148/ΕΕ του Ευρωπαϊκού Κοινοβουλίου και του Συμβουλίου σχετικά με μέτρα για υψηλό κοινό επίπεδο ασφάλειας συστημάτων δικτύου και πληροφοριών σε ολόκληρη την Ένωση και άλλες διατάξεις», όπως κάθε φορά ισχύει, </w:t>
      </w:r>
    </w:p>
    <w:p w14:paraId="4D338178" w14:textId="77777777" w:rsidR="006E7673" w:rsidRPr="006E6A27" w:rsidRDefault="006E7673" w:rsidP="006E7673">
      <w:pPr>
        <w:numPr>
          <w:ilvl w:val="0"/>
          <w:numId w:val="6"/>
        </w:numPr>
        <w:suppressAutoHyphens/>
        <w:spacing w:after="160" w:line="360" w:lineRule="auto"/>
        <w:contextualSpacing/>
        <w:jc w:val="both"/>
        <w:rPr>
          <w:rFonts w:ascii="Calibri" w:hAnsi="Calibri" w:cs="Calibri"/>
          <w:lang w:eastAsia="zh-CN"/>
        </w:rPr>
      </w:pPr>
      <w:r w:rsidRPr="006E6A27">
        <w:rPr>
          <w:rFonts w:ascii="Calibri" w:hAnsi="Calibri" w:cs="Calibri"/>
          <w:lang w:eastAsia="zh-CN"/>
        </w:rPr>
        <w:t xml:space="preserve">της ΥΑ 1027/Β’/08-10-2019 για «Θέματα εφαρμογής και διαδικασιών του ν. 4577/2018 (Α’ 199)», όπως κάθε φορά ισχύει, </w:t>
      </w:r>
    </w:p>
    <w:p w14:paraId="4BFAB50E" w14:textId="77777777" w:rsidR="006D4014" w:rsidRPr="006E6A27" w:rsidRDefault="006D4014" w:rsidP="00487E9A">
      <w:pPr>
        <w:numPr>
          <w:ilvl w:val="0"/>
          <w:numId w:val="6"/>
        </w:numPr>
        <w:suppressAutoHyphens/>
        <w:spacing w:after="160" w:line="360" w:lineRule="auto"/>
        <w:contextualSpacing/>
        <w:jc w:val="both"/>
      </w:pPr>
      <w:r w:rsidRPr="006E6A27">
        <w:rPr>
          <w:rFonts w:ascii="Calibri" w:hAnsi="Calibri" w:cs="Calibri"/>
          <w:lang w:eastAsia="zh-CN"/>
        </w:rPr>
        <w:t>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p>
    <w:p w14:paraId="6C00B978" w14:textId="77777777" w:rsidR="006D4014" w:rsidRPr="006E6A27" w:rsidRDefault="006D4014" w:rsidP="00487E9A">
      <w:pPr>
        <w:numPr>
          <w:ilvl w:val="0"/>
          <w:numId w:val="6"/>
        </w:numPr>
        <w:suppressAutoHyphens/>
        <w:spacing w:after="160" w:line="360" w:lineRule="auto"/>
        <w:contextualSpacing/>
        <w:jc w:val="both"/>
      </w:pPr>
      <w:r w:rsidRPr="006E6A27">
        <w:rPr>
          <w:rFonts w:ascii="Calibri" w:hAnsi="Calibri" w:cs="Calibri"/>
          <w:lang w:eastAsia="zh-CN"/>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72D81332" w14:textId="77777777" w:rsidR="006D4014" w:rsidRPr="006E6A27" w:rsidRDefault="006D4014" w:rsidP="00487E9A">
      <w:pPr>
        <w:numPr>
          <w:ilvl w:val="0"/>
          <w:numId w:val="6"/>
        </w:numPr>
        <w:suppressAutoHyphens/>
        <w:spacing w:after="160" w:line="360" w:lineRule="auto"/>
        <w:contextualSpacing/>
        <w:jc w:val="both"/>
      </w:pPr>
      <w:r w:rsidRPr="006E6A27">
        <w:rPr>
          <w:rFonts w:ascii="Calibri" w:hAnsi="Calibri" w:cs="Calibri"/>
          <w:lang w:eastAsia="zh-CN"/>
        </w:rPr>
        <w:t>του Ν. 4912/2022 (ΦΕΚ Α΄ 59/17.03.2022) «Ενιαία Αρχή Δημοσίων Συμβάσεων και άλλες διατάξεις του Υπουργείου Δικαιοσύνης.»,</w:t>
      </w:r>
    </w:p>
    <w:p w14:paraId="666566DD" w14:textId="77777777" w:rsidR="006D4014" w:rsidRPr="006E6A27" w:rsidRDefault="006D4014" w:rsidP="00487E9A">
      <w:pPr>
        <w:numPr>
          <w:ilvl w:val="0"/>
          <w:numId w:val="6"/>
        </w:numPr>
        <w:suppressAutoHyphens/>
        <w:spacing w:after="160" w:line="360" w:lineRule="auto"/>
        <w:contextualSpacing/>
        <w:jc w:val="both"/>
      </w:pPr>
      <w:r w:rsidRPr="006E6A27">
        <w:rPr>
          <w:rFonts w:ascii="Calibri" w:hAnsi="Calibri" w:cs="Calibri"/>
          <w:lang w:eastAsia="zh-CN"/>
        </w:rPr>
        <w:t xml:space="preserve">του Ν. 4601/2019 (Α’ 44) «Εταιρικοί </w:t>
      </w:r>
      <w:r w:rsidR="00B97621">
        <w:rPr>
          <w:rFonts w:ascii="Calibri" w:hAnsi="Calibri" w:cs="Calibri"/>
          <w:lang w:eastAsia="zh-CN"/>
        </w:rPr>
        <w:t>μετασχηματισμοί</w:t>
      </w:r>
      <w:r w:rsidRPr="006E6A27">
        <w:rPr>
          <w:rFonts w:ascii="Calibri" w:hAnsi="Calibri" w:cs="Calibri"/>
          <w:lang w:eastAsia="zh-CN"/>
        </w:rPr>
        <w:t xml:space="preserve"> και </w:t>
      </w:r>
      <w:r w:rsidR="00B97621" w:rsidRPr="006E6A27">
        <w:rPr>
          <w:rFonts w:ascii="Calibri" w:hAnsi="Calibri" w:cs="Calibri"/>
          <w:lang w:eastAsia="zh-CN"/>
        </w:rPr>
        <w:t>εναρμόνιση</w:t>
      </w:r>
      <w:r w:rsidRPr="006E6A27">
        <w:rPr>
          <w:rFonts w:ascii="Calibri" w:hAnsi="Calibri" w:cs="Calibri"/>
          <w:lang w:eastAsia="zh-CN"/>
        </w:rPr>
        <w:t xml:space="preserve"> του </w:t>
      </w:r>
      <w:r w:rsidR="00B97621" w:rsidRPr="006E6A27">
        <w:rPr>
          <w:rFonts w:ascii="Calibri" w:hAnsi="Calibri" w:cs="Calibri"/>
          <w:lang w:eastAsia="zh-CN"/>
        </w:rPr>
        <w:t>νομοθετικού</w:t>
      </w:r>
      <w:r w:rsidRPr="006E6A27">
        <w:rPr>
          <w:rFonts w:ascii="Calibri" w:hAnsi="Calibri" w:cs="Calibri"/>
          <w:lang w:eastAsia="zh-CN"/>
        </w:rPr>
        <w:t xml:space="preserve"> πλαισίου µε τις διατάξεις της Οδηγίας 2014/55/ΕΕ του Ευρωπαϊκού </w:t>
      </w:r>
      <w:r w:rsidRPr="006E6A27">
        <w:rPr>
          <w:rFonts w:ascii="Calibri" w:hAnsi="Calibri" w:cs="Calibri"/>
          <w:lang w:eastAsia="zh-CN"/>
        </w:rPr>
        <w:lastRenderedPageBreak/>
        <w:t xml:space="preserve">Κοινοβουλίου και του </w:t>
      </w:r>
      <w:r w:rsidR="00B97621" w:rsidRPr="006E6A27">
        <w:rPr>
          <w:rFonts w:ascii="Calibri" w:hAnsi="Calibri" w:cs="Calibri"/>
          <w:lang w:eastAsia="zh-CN"/>
        </w:rPr>
        <w:t>Συμβουλίου</w:t>
      </w:r>
      <w:r w:rsidRPr="006E6A27">
        <w:rPr>
          <w:rFonts w:ascii="Calibri" w:hAnsi="Calibri" w:cs="Calibri"/>
          <w:lang w:eastAsia="zh-CN"/>
        </w:rPr>
        <w:t xml:space="preserve"> της 16ης Απριλίου 2014 για την έκδοση ηλεκτρονικών </w:t>
      </w:r>
      <w:r w:rsidR="00B97621" w:rsidRPr="006E6A27">
        <w:rPr>
          <w:rFonts w:ascii="Calibri" w:hAnsi="Calibri" w:cs="Calibri"/>
          <w:lang w:eastAsia="zh-CN"/>
        </w:rPr>
        <w:t>τιμολογίων</w:t>
      </w:r>
      <w:r w:rsidRPr="006E6A27">
        <w:rPr>
          <w:rFonts w:ascii="Calibri" w:hAnsi="Calibri" w:cs="Calibri"/>
          <w:lang w:eastAsia="zh-CN"/>
        </w:rPr>
        <w:t xml:space="preserve"> στο πλαίσιο </w:t>
      </w:r>
      <w:r w:rsidR="00B97621" w:rsidRPr="006E6A27">
        <w:rPr>
          <w:rFonts w:ascii="Calibri" w:hAnsi="Calibri" w:cs="Calibri"/>
          <w:lang w:eastAsia="zh-CN"/>
        </w:rPr>
        <w:t>δημόσιων</w:t>
      </w:r>
      <w:r w:rsidRPr="006E6A27">
        <w:rPr>
          <w:rFonts w:ascii="Calibri" w:hAnsi="Calibri" w:cs="Calibri"/>
          <w:lang w:eastAsia="zh-CN"/>
        </w:rPr>
        <w:t xml:space="preserve"> </w:t>
      </w:r>
      <w:r w:rsidR="00B97621" w:rsidRPr="006E6A27">
        <w:rPr>
          <w:rFonts w:ascii="Calibri" w:hAnsi="Calibri" w:cs="Calibri"/>
          <w:lang w:eastAsia="zh-CN"/>
        </w:rPr>
        <w:t>συμβάσεων</w:t>
      </w:r>
      <w:r w:rsidRPr="006E6A27">
        <w:rPr>
          <w:rFonts w:ascii="Calibri" w:hAnsi="Calibri" w:cs="Calibri"/>
          <w:lang w:eastAsia="zh-CN"/>
        </w:rPr>
        <w:t xml:space="preserve"> και λοιπές διατάξεις»</w:t>
      </w:r>
    </w:p>
    <w:p w14:paraId="5B28164F" w14:textId="77777777" w:rsidR="006E7673" w:rsidRPr="006E6A27" w:rsidRDefault="006E7673" w:rsidP="006E7673">
      <w:pPr>
        <w:numPr>
          <w:ilvl w:val="0"/>
          <w:numId w:val="6"/>
        </w:numPr>
        <w:suppressAutoHyphens/>
        <w:spacing w:after="160" w:line="360" w:lineRule="auto"/>
        <w:ind w:left="284" w:hanging="284"/>
        <w:contextualSpacing/>
        <w:jc w:val="both"/>
        <w:rPr>
          <w:rFonts w:ascii="Calibri" w:hAnsi="Calibri" w:cs="Calibri"/>
          <w:lang w:eastAsia="zh-CN"/>
        </w:rPr>
      </w:pPr>
      <w:r w:rsidRPr="006E6A27">
        <w:rPr>
          <w:rFonts w:ascii="Calibri" w:hAnsi="Calibri" w:cs="Calibri"/>
          <w:lang w:eastAsia="zh-CN"/>
        </w:rPr>
        <w:t xml:space="preserve">του Ν. 4727/2020 (ΦΕΚ 184 Α/23-9-2020) «Ψηφιακή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w:t>
      </w:r>
      <w:r w:rsidR="00B97621" w:rsidRPr="006E6A27">
        <w:rPr>
          <w:rFonts w:ascii="Calibri" w:hAnsi="Calibri" w:cs="Calibri"/>
          <w:lang w:eastAsia="zh-CN"/>
        </w:rPr>
        <w:t>διατάξεις», του</w:t>
      </w:r>
      <w:r w:rsidRPr="006E6A27">
        <w:rPr>
          <w:rFonts w:ascii="Calibri" w:hAnsi="Calibri" w:cs="Calibri"/>
          <w:lang w:eastAsia="zh-CN"/>
        </w:rPr>
        <w:t xml:space="preserve"> άρθρου 4 του π.δ. 118/07 (Α΄150),</w:t>
      </w:r>
    </w:p>
    <w:p w14:paraId="2BECAF5D" w14:textId="77777777" w:rsidR="006E7673" w:rsidRPr="006E6A27" w:rsidRDefault="006E7673" w:rsidP="006E7673">
      <w:pPr>
        <w:numPr>
          <w:ilvl w:val="0"/>
          <w:numId w:val="6"/>
        </w:numPr>
        <w:suppressAutoHyphens/>
        <w:spacing w:after="160" w:line="360" w:lineRule="auto"/>
        <w:ind w:left="284" w:hanging="284"/>
        <w:contextualSpacing/>
        <w:jc w:val="both"/>
        <w:rPr>
          <w:rFonts w:ascii="Calibri" w:hAnsi="Calibri" w:cs="Calibri"/>
          <w:lang w:eastAsia="zh-CN"/>
        </w:rPr>
      </w:pPr>
      <w:r w:rsidRPr="006E6A27">
        <w:rPr>
          <w:rFonts w:ascii="Calibri" w:hAnsi="Calibri" w:cs="Calibri"/>
          <w:lang w:eastAsia="zh-CN"/>
        </w:rPr>
        <w:t>του Ν. 2859/2000 (Α’ 248) «</w:t>
      </w:r>
      <w:r w:rsidRPr="006E6A27">
        <w:rPr>
          <w:rFonts w:ascii="Calibri" w:hAnsi="Calibri" w:cs="Calibri"/>
          <w:i/>
          <w:lang w:eastAsia="zh-CN"/>
        </w:rPr>
        <w:t>Κύρωση Κώδικα Φόρου Προστιθέμενης Αξίας</w:t>
      </w:r>
      <w:r w:rsidRPr="006E6A27">
        <w:rPr>
          <w:rFonts w:ascii="Calibri" w:hAnsi="Calibri" w:cs="Calibri"/>
          <w:lang w:eastAsia="zh-CN"/>
        </w:rPr>
        <w:t xml:space="preserve">», </w:t>
      </w:r>
    </w:p>
    <w:p w14:paraId="32105462"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2690/1999 (Α' 45) «</w:t>
      </w:r>
      <w:r w:rsidRPr="006E6A27">
        <w:rPr>
          <w:rFonts w:ascii="Calibri" w:hAnsi="Calibri" w:cs="Calibri"/>
          <w:i/>
          <w:lang w:eastAsia="zh-CN"/>
        </w:rPr>
        <w:t>Κύρωση του Κώδικα Διοικητικής Διαδικασίας και άλλες διατάξεις</w:t>
      </w:r>
      <w:r w:rsidRPr="006E6A27">
        <w:rPr>
          <w:rFonts w:ascii="Calibri" w:hAnsi="Calibri" w:cs="Calibri"/>
          <w:lang w:eastAsia="zh-CN"/>
        </w:rPr>
        <w:t>» και ιδίως των άρθρων 7 και 13 έως 15,</w:t>
      </w:r>
    </w:p>
    <w:p w14:paraId="37820606"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2121/1993 (Α' 25) «</w:t>
      </w:r>
      <w:r w:rsidRPr="006E6A27">
        <w:rPr>
          <w:rFonts w:ascii="Calibri" w:hAnsi="Calibri" w:cs="Calibri"/>
          <w:i/>
          <w:iCs/>
          <w:lang w:eastAsia="zh-CN"/>
        </w:rPr>
        <w:t>Πνευματική Ιδιοκτησία, Συγγενικά Δικαιώματα και Πολιτιστικά Θέματα</w:t>
      </w:r>
      <w:r w:rsidRPr="006E6A27">
        <w:rPr>
          <w:rFonts w:ascii="Calibri" w:hAnsi="Calibri" w:cs="Calibri"/>
          <w:lang w:eastAsia="zh-CN"/>
        </w:rPr>
        <w:t xml:space="preserve">», </w:t>
      </w:r>
    </w:p>
    <w:p w14:paraId="122DE687"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bCs/>
          <w:iCs/>
          <w:lang w:eastAsia="zh-CN"/>
        </w:rPr>
      </w:pPr>
      <w:r w:rsidRPr="006E6A27">
        <w:rPr>
          <w:rFonts w:ascii="Calibri" w:hAnsi="Calibri" w:cs="Calibri"/>
          <w:lang w:eastAsia="zh-CN"/>
        </w:rPr>
        <w:t>του π.δ</w:t>
      </w:r>
      <w:r w:rsidR="00D65429">
        <w:rPr>
          <w:rFonts w:ascii="Calibri" w:hAnsi="Calibri" w:cs="Calibri"/>
          <w:lang w:eastAsia="zh-CN"/>
        </w:rPr>
        <w:t>.</w:t>
      </w:r>
      <w:r w:rsidRPr="006E6A27">
        <w:rPr>
          <w:rFonts w:ascii="Calibri" w:hAnsi="Calibri" w:cs="Calibri"/>
          <w:lang w:eastAsia="zh-CN"/>
        </w:rPr>
        <w:t xml:space="preserve"> 28/2015 (Α' 34) «</w:t>
      </w:r>
      <w:r w:rsidRPr="006E6A27">
        <w:rPr>
          <w:rFonts w:ascii="Calibri" w:hAnsi="Calibri" w:cs="Calibri"/>
          <w:i/>
          <w:lang w:eastAsia="zh-CN"/>
        </w:rPr>
        <w:t>Κωδικοποίηση διατάξεων για την πρόσβαση σε δημόσια έγγραφα και στοιχεία</w:t>
      </w:r>
      <w:r w:rsidRPr="006E6A27">
        <w:rPr>
          <w:rFonts w:ascii="Calibri" w:hAnsi="Calibri" w:cs="Calibri"/>
          <w:lang w:eastAsia="zh-CN"/>
        </w:rPr>
        <w:t xml:space="preserve">», </w:t>
      </w:r>
    </w:p>
    <w:p w14:paraId="05F1946D" w14:textId="77777777" w:rsidR="006E7673" w:rsidRPr="006E6A27" w:rsidRDefault="006E7673" w:rsidP="006E7673">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bCs/>
          <w:iCs/>
          <w:lang w:eastAsia="zh-CN"/>
        </w:rPr>
        <w:t>του π.δ. 80/2016 (Α΄145) «Ανάληψη υποχρεώσεων από τους Διατάκτες»,</w:t>
      </w:r>
    </w:p>
    <w:p w14:paraId="1FD7C2BC" w14:textId="77777777" w:rsidR="00AE0F95" w:rsidRPr="006E6A27" w:rsidRDefault="00330404" w:rsidP="00AE0F95">
      <w:pPr>
        <w:numPr>
          <w:ilvl w:val="0"/>
          <w:numId w:val="6"/>
        </w:numPr>
        <w:suppressAutoHyphens/>
        <w:spacing w:line="360" w:lineRule="auto"/>
        <w:ind w:left="284" w:hanging="284"/>
        <w:jc w:val="both"/>
        <w:rPr>
          <w:rFonts w:cstheme="minorHAnsi"/>
          <w:lang w:eastAsia="zh-CN"/>
        </w:rPr>
      </w:pPr>
      <w:r w:rsidRPr="006E6A27">
        <w:rPr>
          <w:rFonts w:asciiTheme="minorHAnsi" w:hAnsiTheme="minorHAnsi" w:cstheme="minorHAnsi"/>
          <w:lang w:eastAsia="zh-CN"/>
        </w:rPr>
        <w:t>Της υπ’ αριθμ. 76928</w:t>
      </w:r>
      <w:r w:rsidR="006D4014" w:rsidRPr="006E6A27">
        <w:rPr>
          <w:rFonts w:ascii="Calibri" w:hAnsi="Calibri" w:cs="Calibri"/>
          <w:lang w:eastAsia="zh-CN"/>
        </w:rPr>
        <w:t>/9.7.2021 Κοινής Απόφασης των Υπουργών Ανάπτυξης και Επενδύσεων και Επικρατείας «Ρύθμιση ειδικότερων θεμάτων λειτουργίας και διαχείρισης του Κεντρικού Ηλεκτρονικού Μητρώου Δημοσίων Συμβάσεων (ΚΗΜΔΗΣ)» (Β’ 3075)»)</w:t>
      </w:r>
      <w:r w:rsidRPr="006E6A27">
        <w:rPr>
          <w:rFonts w:cstheme="minorHAnsi"/>
          <w:lang w:eastAsia="zh-CN"/>
        </w:rPr>
        <w:t>,</w:t>
      </w:r>
    </w:p>
    <w:p w14:paraId="3356756C" w14:textId="77777777" w:rsidR="00AE0F95" w:rsidRPr="006E6A27" w:rsidRDefault="00330404" w:rsidP="00AE0F95">
      <w:pPr>
        <w:numPr>
          <w:ilvl w:val="0"/>
          <w:numId w:val="6"/>
        </w:numPr>
        <w:suppressAutoHyphens/>
        <w:spacing w:line="360" w:lineRule="auto"/>
        <w:ind w:left="284" w:hanging="284"/>
        <w:jc w:val="both"/>
        <w:rPr>
          <w:rFonts w:eastAsia="Calibri" w:cstheme="minorHAnsi"/>
        </w:rPr>
      </w:pPr>
      <w:r w:rsidRPr="006E6A27">
        <w:rPr>
          <w:rFonts w:asciiTheme="minorHAnsi" w:hAnsiTheme="minorHAnsi" w:cstheme="minorHAnsi"/>
          <w:lang w:eastAsia="zh-CN"/>
        </w:rPr>
        <w:t xml:space="preserve">της </w:t>
      </w:r>
      <w:r w:rsidR="006D4014" w:rsidRPr="006E6A27">
        <w:rPr>
          <w:rFonts w:asciiTheme="minorHAnsi" w:hAnsiTheme="minorHAnsi" w:cstheme="minorHAnsi"/>
        </w:rPr>
        <w:t xml:space="preserve">υπ’ αριθμ. </w:t>
      </w:r>
      <w:r w:rsidRPr="006E6A27">
        <w:rPr>
          <w:rFonts w:asciiTheme="minorHAnsi" w:hAnsiTheme="minorHAnsi" w:cstheme="minorHAnsi"/>
          <w:lang w:eastAsia="zh-CN"/>
        </w:rPr>
        <w:t xml:space="preserve">64233 </w:t>
      </w:r>
      <w:r w:rsidR="006D4014" w:rsidRPr="006E6A27">
        <w:rPr>
          <w:rFonts w:asciiTheme="minorHAnsi" w:hAnsiTheme="minorHAnsi" w:cstheme="minorHAnsi"/>
          <w:lang w:eastAsia="zh-CN"/>
        </w:rPr>
        <w:t xml:space="preserve">Κοινής Υπουργικής Απόφασης των Υπουργών Ανάπτυξης και Επενδύσεων και Ψηφιακής Διακυβέρνησης </w:t>
      </w:r>
      <w:r w:rsidRPr="006E6A27">
        <w:rPr>
          <w:rFonts w:asciiTheme="minorHAnsi" w:hAnsiTheme="minorHAnsi" w:cstheme="minorHAnsi"/>
          <w:lang w:eastAsia="zh-CN"/>
        </w:rPr>
        <w:t xml:space="preserve">(ΦΕΚ Β 2453/9.6.2021) </w:t>
      </w:r>
      <w:r w:rsidR="006D4014" w:rsidRPr="006E6A27">
        <w:rPr>
          <w:rFonts w:asciiTheme="minorHAnsi" w:hAnsiTheme="minorHAnsi" w:cstheme="minorHAnsi"/>
          <w:lang w:eastAsia="zh-CN"/>
        </w:rPr>
        <w:t xml:space="preserve">με τίτλο </w:t>
      </w:r>
      <w:r w:rsidRPr="006E6A27">
        <w:rPr>
          <w:rFonts w:asciiTheme="minorHAnsi" w:hAnsiTheme="minorHAnsi" w:cstheme="minorHAnsi"/>
          <w:lang w:eastAsia="zh-CN"/>
        </w:rPr>
        <w:t>«Ρυθμίσεις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AE0F95" w:rsidRPr="006E6A27">
        <w:rPr>
          <w:rFonts w:cstheme="minorHAnsi"/>
          <w:lang w:eastAsia="zh-CN"/>
        </w:rPr>
        <w:t xml:space="preserve"> </w:t>
      </w:r>
    </w:p>
    <w:p w14:paraId="5431474A" w14:textId="77777777" w:rsidR="00C37D87" w:rsidRPr="006E6A27" w:rsidRDefault="00C37D87" w:rsidP="00487E9A">
      <w:pPr>
        <w:numPr>
          <w:ilvl w:val="0"/>
          <w:numId w:val="6"/>
        </w:numPr>
        <w:suppressAutoHyphens/>
        <w:spacing w:line="360" w:lineRule="auto"/>
        <w:ind w:left="284" w:hanging="284"/>
        <w:jc w:val="both"/>
        <w:rPr>
          <w:rFonts w:asciiTheme="minorHAnsi" w:hAnsiTheme="minorHAnsi" w:cstheme="minorHAnsi"/>
        </w:rPr>
      </w:pPr>
      <w:r w:rsidRPr="006E6A27">
        <w:rPr>
          <w:rFonts w:asciiTheme="minorHAnsi" w:hAnsiTheme="minorHAnsi" w:cstheme="minorHAnsi"/>
          <w:lang w:eastAsia="zh-CN"/>
        </w:rPr>
        <w:t xml:space="preserve">του </w:t>
      </w:r>
      <w:r w:rsidR="00F969B2" w:rsidRPr="006E6A27">
        <w:rPr>
          <w:rFonts w:asciiTheme="minorHAnsi" w:hAnsiTheme="minorHAnsi" w:cstheme="minorHAnsi"/>
          <w:lang w:eastAsia="zh-CN"/>
        </w:rPr>
        <w:t>Ν</w:t>
      </w:r>
      <w:r w:rsidRPr="006E6A27">
        <w:rPr>
          <w:rFonts w:asciiTheme="minorHAnsi" w:hAnsiTheme="minorHAnsi" w:cstheme="minorHAnsi"/>
          <w:lang w:eastAsia="zh-CN"/>
        </w:rPr>
        <w:t>. 3419/2005 (Α’ 297) «Γενικό Εμπορικό Μητρώο (Γ.Ε.ΜΗ.) και εκσυγχρονισμός της Επιμελητηριακής Νομοθεσίας»</w:t>
      </w:r>
    </w:p>
    <w:p w14:paraId="0188B283" w14:textId="77777777" w:rsidR="00C37D87" w:rsidRPr="006E6A27" w:rsidRDefault="00C37D87" w:rsidP="00487E9A">
      <w:pPr>
        <w:numPr>
          <w:ilvl w:val="0"/>
          <w:numId w:val="6"/>
        </w:numPr>
        <w:suppressAutoHyphens/>
        <w:spacing w:line="360" w:lineRule="auto"/>
        <w:ind w:left="284" w:hanging="284"/>
        <w:jc w:val="both"/>
        <w:rPr>
          <w:rFonts w:asciiTheme="minorHAnsi" w:hAnsiTheme="minorHAnsi" w:cstheme="minorHAnsi"/>
        </w:rPr>
      </w:pPr>
      <w:r w:rsidRPr="006E6A27">
        <w:rPr>
          <w:rFonts w:asciiTheme="minorHAnsi" w:hAnsiTheme="minorHAnsi" w:cstheme="minorHAnsi"/>
          <w:lang w:eastAsia="zh-CN"/>
        </w:rPr>
        <w:lastRenderedPageBreak/>
        <w:t>του Ν.</w:t>
      </w:r>
      <w:r w:rsidR="00F969B2" w:rsidRPr="006E6A27">
        <w:rPr>
          <w:rFonts w:asciiTheme="minorHAnsi" w:hAnsiTheme="minorHAnsi" w:cstheme="minorHAnsi"/>
          <w:lang w:eastAsia="zh-CN"/>
        </w:rPr>
        <w:t xml:space="preserve"> </w:t>
      </w:r>
      <w:r w:rsidRPr="006E6A27">
        <w:rPr>
          <w:rFonts w:asciiTheme="minorHAnsi" w:hAnsiTheme="minorHAnsi" w:cstheme="minorHAnsi"/>
          <w:lang w:eastAsia="zh-CN"/>
        </w:rPr>
        <w:t>4172/2013 (ΦΕΚ 167 Α/23-7-2013): Φορολογία εισοδήματος, επείγοντα μέτρα εφαρμογής του ν. 4046/2012, του ν. 4093/2012 και του ν. 4127/2013 και άλλες διατάξεις,</w:t>
      </w:r>
    </w:p>
    <w:p w14:paraId="6290316E" w14:textId="77777777" w:rsidR="009C5A7B" w:rsidRDefault="00725218" w:rsidP="009C5A7B">
      <w:pPr>
        <w:numPr>
          <w:ilvl w:val="0"/>
          <w:numId w:val="6"/>
        </w:numPr>
        <w:suppressAutoHyphens/>
        <w:spacing w:after="160" w:line="360" w:lineRule="auto"/>
        <w:jc w:val="both"/>
        <w:rPr>
          <w:rFonts w:ascii="Calibri" w:hAnsi="Calibri" w:cs="Calibri"/>
          <w:iCs/>
          <w:lang w:eastAsia="zh-CN"/>
        </w:rPr>
      </w:pPr>
      <w:r w:rsidRPr="009C5A7B">
        <w:rPr>
          <w:rFonts w:ascii="Calibri" w:hAnsi="Calibri" w:cs="Calibri"/>
          <w:iCs/>
          <w:lang w:eastAsia="zh-CN"/>
        </w:rPr>
        <w:t>της Υπουργικής Απόφασης 119126 ΕΞ 2021 (ΦΕΚ Β’ 4498/29-09-2021) «Σύστημα Διαχείρισης και Ελέγχου των Δράσεων και των Έργων του Ταμείου Ανάκαμψης και Ανθεκτικότητας»,</w:t>
      </w:r>
    </w:p>
    <w:p w14:paraId="50C528F2" w14:textId="77777777" w:rsidR="00F35926" w:rsidRPr="009C5A7B" w:rsidRDefault="00725218" w:rsidP="009C5A7B">
      <w:pPr>
        <w:numPr>
          <w:ilvl w:val="0"/>
          <w:numId w:val="6"/>
        </w:numPr>
        <w:suppressAutoHyphens/>
        <w:spacing w:after="160" w:line="360" w:lineRule="auto"/>
        <w:jc w:val="both"/>
        <w:rPr>
          <w:rFonts w:ascii="Calibri" w:hAnsi="Calibri" w:cs="Calibri"/>
          <w:iCs/>
          <w:lang w:eastAsia="zh-CN"/>
        </w:rPr>
      </w:pPr>
      <w:r w:rsidRPr="009C5A7B">
        <w:rPr>
          <w:rFonts w:ascii="Calibri" w:hAnsi="Calibri" w:cs="Calibri"/>
          <w:iCs/>
          <w:lang w:eastAsia="zh-CN"/>
        </w:rPr>
        <w:t>Της υπ’</w:t>
      </w:r>
      <w:r w:rsidR="00D65429">
        <w:rPr>
          <w:rFonts w:ascii="Calibri" w:hAnsi="Calibri" w:cs="Calibri"/>
          <w:iCs/>
          <w:lang w:eastAsia="zh-CN"/>
        </w:rPr>
        <w:t xml:space="preserve"> </w:t>
      </w:r>
      <w:r w:rsidRPr="009C5A7B">
        <w:rPr>
          <w:rFonts w:ascii="Calibri" w:hAnsi="Calibri" w:cs="Calibri"/>
          <w:iCs/>
          <w:lang w:eastAsia="zh-CN"/>
        </w:rPr>
        <w:t xml:space="preserve">αριθμ. </w:t>
      </w:r>
      <w:r w:rsidR="00D65429">
        <w:rPr>
          <w:rFonts w:ascii="Calibri" w:hAnsi="Calibri" w:cs="Calibri"/>
          <w:iCs/>
          <w:lang w:eastAsia="zh-CN"/>
        </w:rPr>
        <w:t>π</w:t>
      </w:r>
      <w:r w:rsidRPr="009C5A7B">
        <w:rPr>
          <w:rFonts w:ascii="Calibri" w:hAnsi="Calibri" w:cs="Calibri"/>
          <w:iCs/>
          <w:lang w:eastAsia="zh-CN"/>
        </w:rPr>
        <w:t>ρωτ. 120141 ΕΞ 2021/ΥΠΟΙΚ 30-9-2021 Απόφασης Έγκρισης του Εγχειριδίου Διαδικασιών του Συστήματος Διαχείρισης και Ελέγχου του Ταμείου Ανάκαμψης, δυνάμει της ως άνω με αριθμό 119126 ΕΞ 2021/29.09.2021 (Β’4498) Απόφασης του Αναπληρωτή Υπουργού Οικονομικών,</w:t>
      </w:r>
    </w:p>
    <w:p w14:paraId="36C0A7ED" w14:textId="77777777" w:rsidR="00B56C72" w:rsidRPr="006E6A27" w:rsidRDefault="00B56C72" w:rsidP="00B56C72">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της υπ’ αριθμ. της υπ΄ αριθμ. Κ.Υ.Α. 52445 ΕΞ 2023 (B’ 2385/12.04.2023) «Υποχρέωση υποβολής ηλεκτρονικών τιμολογίων από τους οικονομικούς φορείς»,</w:t>
      </w:r>
    </w:p>
    <w:p w14:paraId="17F70B0A" w14:textId="77777777" w:rsidR="00B56C72" w:rsidRDefault="00B56C72" w:rsidP="00B56C72">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της υπ’ αριθμ. 102080/24-10-2022 (Β΄5623/02.11.2022) απόφασης του Υπουργού Ανάπτυξης και Επενδύσεων «Ρύθμιση θεμάτων σχετικά με την εξέταση επανορθωτικών μέτρων από την Επιτροπή της παρ.  9 του άρθρου 73 του ν. 4412/2016»,</w:t>
      </w:r>
    </w:p>
    <w:p w14:paraId="7B6F2D3C" w14:textId="77777777" w:rsidR="00703774" w:rsidRDefault="00703774" w:rsidP="00703774">
      <w:pPr>
        <w:numPr>
          <w:ilvl w:val="0"/>
          <w:numId w:val="6"/>
        </w:numPr>
        <w:suppressAutoHyphens/>
        <w:spacing w:line="360" w:lineRule="auto"/>
        <w:jc w:val="both"/>
        <w:rPr>
          <w:rFonts w:asciiTheme="minorHAnsi" w:hAnsiTheme="minorHAnsi" w:cstheme="minorHAnsi"/>
          <w:lang w:eastAsia="zh-CN"/>
        </w:rPr>
      </w:pPr>
      <w:r>
        <w:rPr>
          <w:rFonts w:asciiTheme="minorHAnsi" w:hAnsiTheme="minorHAnsi" w:cstheme="minorHAnsi"/>
          <w:lang w:eastAsia="zh-CN"/>
        </w:rPr>
        <w:t>της υπ’ αριθμ. 63446/2021 Κ.Υ.Α. (B’ 2338/02.06.2021) «Καθορισμός Εθνικού Μορφότυπου ηλεκτρονικού τιμολογίου στο πλαίσιο των Δημοσίων Συμβάσεων»,</w:t>
      </w:r>
    </w:p>
    <w:p w14:paraId="4724AE0A" w14:textId="77777777" w:rsidR="00703774" w:rsidRPr="0088395F" w:rsidRDefault="00703774" w:rsidP="000C2247">
      <w:pPr>
        <w:numPr>
          <w:ilvl w:val="0"/>
          <w:numId w:val="6"/>
        </w:numPr>
        <w:suppressAutoHyphens/>
        <w:spacing w:line="360" w:lineRule="auto"/>
        <w:jc w:val="both"/>
        <w:rPr>
          <w:rFonts w:ascii="Calibri" w:hAnsi="Calibri" w:cs="Calibri"/>
          <w:iCs/>
          <w:lang w:eastAsia="zh-CN"/>
        </w:rPr>
      </w:pPr>
      <w:r>
        <w:rPr>
          <w:rFonts w:asciiTheme="minorHAnsi" w:hAnsiTheme="minorHAnsi" w:cstheme="minorHAnsi"/>
          <w:lang w:eastAsia="zh-CN"/>
        </w:rPr>
        <w:t>του ν. 5005/2022 (Α’ 236) «Ενίσχυση δημοσιότητας και διαφάνειας στον έντυπο και ηλεκτρονικό Τύπο - Σύσταση ηλεκτρονικών μητρώων εντύπου και ηλεκτρονικού Τύπου - Διατάξεις αρμοδιότητας της Γενικής Γραμματείας Επικοινωνίας και Ενημέρωσης και λοιπές επείγουσες ρυθμίσεις»,</w:t>
      </w:r>
    </w:p>
    <w:p w14:paraId="653598E9" w14:textId="77777777" w:rsidR="00B56C72" w:rsidRPr="006E6A27" w:rsidRDefault="00B56C72" w:rsidP="00B56C72">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 xml:space="preserve">του ν. 4919/2022 (Α’ 71)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w:t>
      </w:r>
      <w:r w:rsidR="00B97621" w:rsidRPr="006E6A27">
        <w:rPr>
          <w:rFonts w:ascii="Calibri" w:hAnsi="Calibri" w:cs="Calibri"/>
          <w:iCs/>
          <w:lang w:eastAsia="zh-CN"/>
        </w:rPr>
        <w:t>Οδηγίας</w:t>
      </w:r>
      <w:r w:rsidRPr="006E6A27">
        <w:rPr>
          <w:rFonts w:ascii="Calibri" w:hAnsi="Calibri" w:cs="Calibri"/>
          <w:iCs/>
          <w:lang w:eastAsia="zh-CN"/>
        </w:rPr>
        <w:t xml:space="preserve"> (ΕΕ) 2017/1132, όσον αφορά τη χρήση ψηφιακών εργαλείων και διαδικασιών στον τομέα του εταιρικού δικαίου (L 186) και λοιπές επείγουσες </w:t>
      </w:r>
      <w:r w:rsidR="00B97621" w:rsidRPr="006E6A27">
        <w:rPr>
          <w:rFonts w:ascii="Calibri" w:hAnsi="Calibri" w:cs="Calibri"/>
          <w:iCs/>
          <w:lang w:eastAsia="zh-CN"/>
        </w:rPr>
        <w:t>διατάξεις», του</w:t>
      </w:r>
      <w:r w:rsidRPr="006E6A27">
        <w:rPr>
          <w:rFonts w:ascii="Calibri" w:hAnsi="Calibri" w:cs="Calibri"/>
          <w:iCs/>
          <w:lang w:eastAsia="zh-CN"/>
        </w:rPr>
        <w:t xml:space="preserve"> ν. 5005/2022 (Α’ 236) «Ενίσχυση δημοσιότητας και διαφάνειας στον έντυπο και ηλεκτρονικό Τύπο - </w:t>
      </w:r>
      <w:r w:rsidRPr="006E6A27">
        <w:rPr>
          <w:rFonts w:ascii="Calibri" w:hAnsi="Calibri" w:cs="Calibri"/>
          <w:iCs/>
          <w:lang w:eastAsia="zh-CN"/>
        </w:rPr>
        <w:lastRenderedPageBreak/>
        <w:t>Σύσταση ηλεκτρονικών μητρώων εντύπου και ηλεκτρονικού Τύπου - Διατάξεις αρμοδιότητας της Γενικής Γραμματείας Επικοινωνίας και Ενημέρωσης και λοιπές επείγουσες ρυθμίσεις»,</w:t>
      </w:r>
    </w:p>
    <w:p w14:paraId="54381655" w14:textId="77777777" w:rsidR="00703774" w:rsidRPr="0088395F" w:rsidRDefault="00B56C72" w:rsidP="0088395F">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Τον Ν. 3548/2007 «Καταχώρηση δημοσιεύσεων των φορέων του Δημοσίου στο νομαρχιακό και τοπικό Τύπο και άλλες διατάξεις» (ΦΕΚ 68/Α/20-03-2007), όπως τροποποιήθηκε και ισχύει.</w:t>
      </w:r>
    </w:p>
    <w:p w14:paraId="06BDA61B" w14:textId="77777777" w:rsidR="00B56C72" w:rsidRDefault="00B56C72" w:rsidP="00B56C72">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p w14:paraId="349A0A83" w14:textId="3330D34B" w:rsidR="00806122" w:rsidRDefault="00806122" w:rsidP="00806122">
      <w:pPr>
        <w:numPr>
          <w:ilvl w:val="0"/>
          <w:numId w:val="6"/>
        </w:numPr>
        <w:suppressAutoHyphens/>
        <w:spacing w:after="160" w:line="360" w:lineRule="auto"/>
        <w:jc w:val="both"/>
        <w:rPr>
          <w:rFonts w:ascii="Calibri" w:hAnsi="Calibri" w:cs="Calibri"/>
          <w:iCs/>
          <w:lang w:eastAsia="zh-CN"/>
        </w:rPr>
      </w:pPr>
      <w:r w:rsidRPr="00806122">
        <w:rPr>
          <w:rFonts w:ascii="Calibri" w:hAnsi="Calibri" w:cs="Calibri"/>
          <w:iCs/>
          <w:lang w:eastAsia="zh-CN"/>
        </w:rPr>
        <w:t>του Κανονισμού (ΕΕ) 2021/1173 τ</w:t>
      </w:r>
      <w:r w:rsidRPr="00383CD1">
        <w:rPr>
          <w:rFonts w:ascii="Calibri" w:hAnsi="Calibri" w:cs="Calibri"/>
          <w:iCs/>
          <w:lang w:eastAsia="zh-CN"/>
        </w:rPr>
        <w:t xml:space="preserve">ου Συμβουλίου </w:t>
      </w:r>
      <w:r w:rsidRPr="00806122">
        <w:t xml:space="preserve"> </w:t>
      </w:r>
      <w:r w:rsidRPr="00806122">
        <w:rPr>
          <w:rFonts w:ascii="Calibri" w:hAnsi="Calibri" w:cs="Calibri"/>
          <w:iCs/>
          <w:lang w:eastAsia="zh-CN"/>
        </w:rPr>
        <w:t xml:space="preserve">της 13ης Ιουλίου 2021 σχετικά με τη σύσταση της κοινής επιχείρησης για την ευρωπαϊκή υπολογιστική υψηλών επιδόσεων και </w:t>
      </w:r>
      <w:r w:rsidRPr="00383CD1">
        <w:rPr>
          <w:rFonts w:ascii="Calibri" w:hAnsi="Calibri" w:cs="Calibri"/>
          <w:iCs/>
          <w:lang w:eastAsia="zh-CN"/>
        </w:rPr>
        <w:t>σχετικά με την κατάργηση του κανονισμού (ΕΕ) 2018/1488</w:t>
      </w:r>
      <w:r>
        <w:rPr>
          <w:rFonts w:ascii="Calibri" w:hAnsi="Calibri" w:cs="Calibri"/>
          <w:iCs/>
          <w:lang w:eastAsia="zh-CN"/>
        </w:rPr>
        <w:t>.</w:t>
      </w:r>
    </w:p>
    <w:p w14:paraId="5BD6C250" w14:textId="7399999B" w:rsidR="0046160D" w:rsidRPr="0046160D" w:rsidRDefault="0046160D" w:rsidP="0046160D">
      <w:pPr>
        <w:numPr>
          <w:ilvl w:val="0"/>
          <w:numId w:val="6"/>
        </w:numPr>
        <w:suppressAutoHyphens/>
        <w:spacing w:after="160" w:line="360" w:lineRule="auto"/>
        <w:jc w:val="both"/>
        <w:rPr>
          <w:rFonts w:ascii="Calibri" w:hAnsi="Calibri" w:cs="Calibri"/>
          <w:iCs/>
          <w:lang w:eastAsia="zh-CN"/>
        </w:rPr>
      </w:pPr>
      <w:bookmarkStart w:id="41" w:name="_Hlk154590451"/>
      <w:r>
        <w:rPr>
          <w:rFonts w:ascii="Calibri" w:hAnsi="Calibri" w:cs="Calibri"/>
          <w:iCs/>
          <w:lang w:eastAsia="zh-CN"/>
        </w:rPr>
        <w:t>του</w:t>
      </w:r>
      <w:r w:rsidRPr="0046160D">
        <w:rPr>
          <w:rFonts w:ascii="Calibri" w:hAnsi="Calibri" w:cs="Calibri"/>
          <w:iCs/>
          <w:lang w:eastAsia="zh-CN"/>
        </w:rPr>
        <w:t xml:space="preserve"> Κανονισμ</w:t>
      </w:r>
      <w:r>
        <w:rPr>
          <w:rFonts w:ascii="Calibri" w:hAnsi="Calibri" w:cs="Calibri"/>
          <w:iCs/>
          <w:lang w:eastAsia="zh-CN"/>
        </w:rPr>
        <w:t>ού</w:t>
      </w:r>
      <w:r w:rsidRPr="0046160D">
        <w:rPr>
          <w:rFonts w:ascii="Calibri" w:hAnsi="Calibri" w:cs="Calibri"/>
          <w:iCs/>
          <w:lang w:eastAsia="zh-CN"/>
        </w:rPr>
        <w:t xml:space="preserve"> (ΕΕ) αριθ. 2021/241 του Ευρωπαϊκού Κοινοβουλίου και του Συμβουλίου της 12ης Φεβρουαρίου 2021 για τη θέσπιση του μηχανισμού ανάκαμψης και ανθεκτικότητας (L 57/17),</w:t>
      </w:r>
    </w:p>
    <w:p w14:paraId="58E96E92" w14:textId="30605019" w:rsidR="0046160D" w:rsidRPr="0046160D" w:rsidRDefault="0046160D" w:rsidP="0046160D">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t>του</w:t>
      </w:r>
      <w:r w:rsidRPr="0046160D">
        <w:rPr>
          <w:rFonts w:ascii="Calibri" w:hAnsi="Calibri" w:cs="Calibri"/>
          <w:iCs/>
          <w:lang w:eastAsia="zh-CN"/>
        </w:rPr>
        <w:t xml:space="preserve"> Κανονισμ</w:t>
      </w:r>
      <w:r>
        <w:rPr>
          <w:rFonts w:ascii="Calibri" w:hAnsi="Calibri" w:cs="Calibri"/>
          <w:iCs/>
          <w:lang w:eastAsia="zh-CN"/>
        </w:rPr>
        <w:t>ού</w:t>
      </w:r>
      <w:r w:rsidRPr="0046160D">
        <w:rPr>
          <w:rFonts w:ascii="Calibri" w:hAnsi="Calibri" w:cs="Calibri"/>
          <w:iCs/>
          <w:lang w:eastAsia="zh-CN"/>
        </w:rPr>
        <w:t xml:space="preserve"> (ΕΕ) αριθ. 2021/240 του Ευρωπαϊκού Κοινοβουλίου και του Συμβουλίου της 10ης Φεβρουαρίου 2021 για τη θέσπιση Μέσου Τεχνικής Υποστήριξης (L 57/1),</w:t>
      </w:r>
    </w:p>
    <w:p w14:paraId="0E43CC61" w14:textId="17F54752" w:rsidR="0046160D" w:rsidRPr="0046160D" w:rsidRDefault="0046160D" w:rsidP="0046160D">
      <w:pPr>
        <w:numPr>
          <w:ilvl w:val="0"/>
          <w:numId w:val="6"/>
        </w:numPr>
        <w:suppressAutoHyphens/>
        <w:spacing w:after="160" w:line="360" w:lineRule="auto"/>
        <w:jc w:val="both"/>
        <w:rPr>
          <w:rFonts w:ascii="Calibri" w:hAnsi="Calibri" w:cs="Calibri"/>
          <w:iCs/>
          <w:lang w:eastAsia="zh-CN"/>
        </w:rPr>
      </w:pPr>
      <w:r w:rsidRPr="0046160D">
        <w:rPr>
          <w:rFonts w:ascii="Calibri" w:hAnsi="Calibri" w:cs="Calibri"/>
          <w:iCs/>
          <w:lang w:eastAsia="zh-CN"/>
        </w:rPr>
        <w:t>του Κανονισμ</w:t>
      </w:r>
      <w:r>
        <w:rPr>
          <w:rFonts w:ascii="Calibri" w:hAnsi="Calibri" w:cs="Calibri"/>
          <w:iCs/>
          <w:lang w:eastAsia="zh-CN"/>
        </w:rPr>
        <w:t>ού</w:t>
      </w:r>
      <w:r w:rsidRPr="0046160D">
        <w:rPr>
          <w:rFonts w:ascii="Calibri" w:hAnsi="Calibri" w:cs="Calibri"/>
          <w:iCs/>
          <w:lang w:eastAsia="zh-CN"/>
        </w:rPr>
        <w:t xml:space="preserve"> (ΕΕ, Ευρατόμ) αριθ. 2018/1046 του Ευρωπαϊκού Κοινοβουλίου και του Συμβουλίου της 18ης Ιουλίου 2018 σχετικά με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 (ΕΕ) αριθ. 1304/2013, (ΕΕ) αριθ. 1309/2013, (ΕΕ) αριθ. 1316/2013, (ΕΕ) αριθ. 223/2014, (ΕΕ) αριθ. 283/2014 και της απόφασης αριθ. 541/2014/ΕΕ και για την κατάργηση του κανονισμού (ΕΕ, Ευρατόμ) αριθ. 966/2012 (L 193/1),</w:t>
      </w:r>
    </w:p>
    <w:p w14:paraId="5A0469F2" w14:textId="0DA18B4B" w:rsidR="0046160D" w:rsidRPr="0046160D" w:rsidRDefault="0046160D" w:rsidP="0046160D">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lastRenderedPageBreak/>
        <w:t>την</w:t>
      </w:r>
      <w:r w:rsidRPr="0046160D">
        <w:rPr>
          <w:rFonts w:ascii="Calibri" w:hAnsi="Calibri" w:cs="Calibri"/>
          <w:iCs/>
          <w:lang w:eastAsia="zh-CN"/>
        </w:rPr>
        <w:t xml:space="preserve"> υπ’ αριθμ. 2021/0159/17.06.2021 Πρόταση της Ευρωπαϊκής Επιτροπής για την Εκτελεστική Απόφαση του Συμβουλίου για την έγκριση της αξιολόγησης του Σχεδίου Ανάκαμψης και Ανθεκτικότητας της Ελλάδας (στο εξής το «Σ.Α.Α.»),</w:t>
      </w:r>
    </w:p>
    <w:p w14:paraId="7326AB33" w14:textId="0950AC81" w:rsidR="0046160D" w:rsidRPr="002A0757" w:rsidRDefault="0046160D" w:rsidP="0046160D">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t>τ</w:t>
      </w:r>
      <w:r w:rsidRPr="0046160D">
        <w:rPr>
          <w:rFonts w:ascii="Calibri" w:hAnsi="Calibri" w:cs="Calibri"/>
          <w:iCs/>
          <w:lang w:eastAsia="zh-CN"/>
        </w:rPr>
        <w:t xml:space="preserve">ην από 13 Ιουλίου 2021 εκτελεστική απόφαση του Συμβουλίου της Ευρωπαϊκής Ένωσης, για την έγκριση της αξιολόγησης του σχεδίου ανάκαμψης και </w:t>
      </w:r>
      <w:r w:rsidRPr="002A0757">
        <w:rPr>
          <w:rFonts w:ascii="Calibri" w:hAnsi="Calibri" w:cs="Calibri"/>
          <w:iCs/>
          <w:lang w:eastAsia="zh-CN"/>
        </w:rPr>
        <w:t>ανθεκτικότητας για την Ελλάδα (ST 10152/21, ST 10152/21 ADD 1).</w:t>
      </w:r>
    </w:p>
    <w:p w14:paraId="14921FFB" w14:textId="751D9735" w:rsidR="00B56C72" w:rsidRPr="002A0757" w:rsidRDefault="00B56C72" w:rsidP="00442C7F">
      <w:pPr>
        <w:numPr>
          <w:ilvl w:val="0"/>
          <w:numId w:val="6"/>
        </w:numPr>
        <w:suppressAutoHyphens/>
        <w:spacing w:after="160" w:line="360" w:lineRule="auto"/>
        <w:jc w:val="both"/>
        <w:rPr>
          <w:rFonts w:ascii="Calibri" w:hAnsi="Calibri" w:cs="Calibri"/>
          <w:iCs/>
          <w:lang w:eastAsia="zh-CN"/>
        </w:rPr>
      </w:pPr>
      <w:r w:rsidRPr="002A0757">
        <w:rPr>
          <w:rFonts w:ascii="Calibri" w:hAnsi="Calibri" w:cs="Calibri"/>
          <w:iCs/>
          <w:lang w:eastAsia="zh-CN"/>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44F4D41D" w14:textId="23F5BB69" w:rsidR="007E1F9B" w:rsidRPr="002A0757" w:rsidRDefault="007E1F9B" w:rsidP="002A0757">
      <w:pPr>
        <w:numPr>
          <w:ilvl w:val="0"/>
          <w:numId w:val="6"/>
        </w:numPr>
        <w:suppressAutoHyphens/>
        <w:spacing w:after="160" w:line="360" w:lineRule="auto"/>
        <w:jc w:val="both"/>
        <w:rPr>
          <w:rFonts w:ascii="Calibri" w:hAnsi="Calibri" w:cs="Calibri"/>
          <w:iCs/>
          <w:lang w:eastAsia="zh-CN"/>
        </w:rPr>
      </w:pPr>
      <w:r w:rsidRPr="002A0757">
        <w:rPr>
          <w:rFonts w:ascii="Calibri" w:hAnsi="Calibri" w:cs="Calibri"/>
          <w:iCs/>
          <w:lang w:eastAsia="zh-CN"/>
        </w:rPr>
        <w:t>Την υπ’ αριθμ. 120141 ΕΞ 2021/30.09.2021 (ΑΔΑ: 6ΝΞ3Η‐ΨΘ0) απόφαση του Διοικητή της Ειδικής Υπηρεσίας Συντονισμού Ταμείου Ανάκαμψης περί Έγκρισης του Εγχειριδίου Διαδικασιών του Συστήματος Διαχείρισης και Ελέγχου του Ταμείου Ανάκαμψης, δυνάμει της με αριθμό 119126 ΕΞ 2021/28.09.2021 (Β’ 4498) απόφασης του Αναπληρωτή Υπουργού Οικονομικών.</w:t>
      </w:r>
    </w:p>
    <w:p w14:paraId="0298A2E5" w14:textId="54367EA0" w:rsidR="00417BDD" w:rsidRPr="002A0757" w:rsidRDefault="00417BDD" w:rsidP="00417BDD">
      <w:pPr>
        <w:numPr>
          <w:ilvl w:val="0"/>
          <w:numId w:val="42"/>
        </w:numPr>
        <w:suppressAutoHyphens/>
        <w:spacing w:after="160" w:line="360" w:lineRule="auto"/>
        <w:contextualSpacing/>
        <w:jc w:val="both"/>
        <w:rPr>
          <w:rFonts w:ascii="Calibri" w:hAnsi="Calibri" w:cs="Calibri"/>
          <w:iCs/>
          <w:lang w:eastAsia="zh-CN"/>
        </w:rPr>
      </w:pPr>
      <w:bookmarkStart w:id="42" w:name="_Hlk532213234"/>
      <w:bookmarkEnd w:id="41"/>
      <w:r w:rsidRPr="002A0757">
        <w:rPr>
          <w:rFonts w:ascii="Calibri" w:hAnsi="Calibri" w:cs="Calibri"/>
          <w:iCs/>
          <w:lang w:eastAsia="zh-CN"/>
        </w:rPr>
        <w:t>Την από 25.06.2021 Απόφαση της 586</w:t>
      </w:r>
      <w:r w:rsidRPr="002A0757">
        <w:rPr>
          <w:rFonts w:ascii="Calibri" w:hAnsi="Calibri" w:cs="Calibri"/>
          <w:iCs/>
          <w:vertAlign w:val="superscript"/>
          <w:lang w:eastAsia="zh-CN"/>
        </w:rPr>
        <w:t>ης</w:t>
      </w:r>
      <w:r w:rsidRPr="002A0757">
        <w:rPr>
          <w:rFonts w:ascii="Calibri" w:hAnsi="Calibri" w:cs="Calibri"/>
          <w:iCs/>
          <w:lang w:eastAsia="zh-CN"/>
        </w:rPr>
        <w:t xml:space="preserve"> Συνεδρίας του Δ.Σ. της ΕΔΥΤΕ Α.Ε (θέμα 3) για την έγκριση υποβολής προς το Ταμείο Ανάκαμψης και Ανθεκτικότητας του Τεχνικού Δελτίου του Έργου.</w:t>
      </w:r>
    </w:p>
    <w:p w14:paraId="598E95F4" w14:textId="5DDCC75C" w:rsidR="007E1F9B" w:rsidRPr="007E1F9B" w:rsidRDefault="007E1F9B" w:rsidP="00B0326B">
      <w:pPr>
        <w:numPr>
          <w:ilvl w:val="0"/>
          <w:numId w:val="42"/>
        </w:numPr>
        <w:suppressAutoHyphens/>
        <w:spacing w:after="160" w:line="360" w:lineRule="auto"/>
        <w:jc w:val="both"/>
        <w:rPr>
          <w:rFonts w:ascii="Calibri" w:hAnsi="Calibri" w:cs="Calibri"/>
          <w:iCs/>
          <w:lang w:eastAsia="zh-CN"/>
        </w:rPr>
      </w:pPr>
      <w:r w:rsidRPr="007E1F9B">
        <w:rPr>
          <w:rFonts w:ascii="Calibri" w:hAnsi="Calibri" w:cs="Calibri"/>
          <w:iCs/>
          <w:lang w:eastAsia="zh-CN"/>
        </w:rPr>
        <w:t xml:space="preserve">Το ΤΔΕ </w:t>
      </w:r>
      <w:r w:rsidR="00B0326B">
        <w:rPr>
          <w:rFonts w:ascii="Calibri" w:hAnsi="Calibri" w:cs="Calibri"/>
          <w:iCs/>
          <w:lang w:eastAsia="zh-CN"/>
        </w:rPr>
        <w:t>με τίτλο «</w:t>
      </w:r>
      <w:r w:rsidR="00B0326B" w:rsidRPr="00B0326B">
        <w:rPr>
          <w:rFonts w:ascii="Calibri" w:hAnsi="Calibri" w:cs="Calibri"/>
          <w:iCs/>
          <w:lang w:eastAsia="zh-CN"/>
        </w:rPr>
        <w:t>Επιχορήγηση της ΕΔΥΤΕ Α.Ε. για την ανάπτυξη νέου εθνικού υπολογιστικού συστήματος υψηλών επιδόσεων</w:t>
      </w:r>
      <w:r w:rsidR="00B0326B">
        <w:rPr>
          <w:rFonts w:ascii="Calibri" w:hAnsi="Calibri" w:cs="Calibri"/>
          <w:iCs/>
          <w:lang w:eastAsia="zh-CN"/>
        </w:rPr>
        <w:t>» τ</w:t>
      </w:r>
      <w:r w:rsidRPr="007E1F9B">
        <w:rPr>
          <w:rFonts w:ascii="Calibri" w:hAnsi="Calibri" w:cs="Calibri"/>
          <w:iCs/>
          <w:lang w:eastAsia="zh-CN"/>
        </w:rPr>
        <w:t xml:space="preserve">ης Δράσης </w:t>
      </w:r>
      <w:r w:rsidR="00B0326B">
        <w:rPr>
          <w:rFonts w:ascii="Calibri" w:hAnsi="Calibri" w:cs="Calibri"/>
          <w:iCs/>
          <w:lang w:eastAsia="zh-CN"/>
        </w:rPr>
        <w:t>«</w:t>
      </w:r>
      <w:r w:rsidR="00B0326B" w:rsidRPr="00B0326B">
        <w:rPr>
          <w:rFonts w:ascii="Calibri" w:hAnsi="Calibri" w:cs="Calibri"/>
          <w:iCs/>
          <w:lang w:eastAsia="zh-CN"/>
        </w:rPr>
        <w:t>16955 - Αναβάθμιση του εθνικού δικτύου υποδομών τεχνολογίας και έρευνας (ΕΔΥΤΕ)</w:t>
      </w:r>
      <w:r w:rsidR="00B0326B">
        <w:rPr>
          <w:rFonts w:ascii="Calibri" w:hAnsi="Calibri" w:cs="Calibri"/>
          <w:iCs/>
          <w:lang w:eastAsia="zh-CN"/>
        </w:rPr>
        <w:t>»</w:t>
      </w:r>
      <w:r w:rsidR="00B0326B" w:rsidRPr="00B0326B">
        <w:rPr>
          <w:rFonts w:ascii="Calibri" w:hAnsi="Calibri" w:cs="Calibri"/>
          <w:iCs/>
          <w:lang w:eastAsia="zh-CN"/>
        </w:rPr>
        <w:t>, το οποίο υπεβλήθη μέσω του ΟΠΣ ΤΑ</w:t>
      </w:r>
      <w:r w:rsidR="00B0326B">
        <w:rPr>
          <w:rFonts w:ascii="Calibri" w:hAnsi="Calibri" w:cs="Calibri"/>
          <w:iCs/>
          <w:lang w:eastAsia="zh-CN"/>
        </w:rPr>
        <w:t xml:space="preserve"> την 08.12.2021</w:t>
      </w:r>
    </w:p>
    <w:p w14:paraId="44E1923C" w14:textId="77777777" w:rsidR="006C58B5" w:rsidRPr="00526F11" w:rsidRDefault="006C58B5" w:rsidP="00FE0C41">
      <w:pPr>
        <w:numPr>
          <w:ilvl w:val="0"/>
          <w:numId w:val="42"/>
        </w:numPr>
        <w:suppressAutoHyphens/>
        <w:spacing w:after="160" w:line="360" w:lineRule="auto"/>
        <w:contextualSpacing/>
        <w:jc w:val="both"/>
        <w:rPr>
          <w:rFonts w:ascii="Calibri" w:hAnsi="Calibri" w:cs="Calibri"/>
          <w:lang w:eastAsia="zh-CN"/>
        </w:rPr>
      </w:pPr>
      <w:r w:rsidRPr="00526F11">
        <w:rPr>
          <w:rFonts w:ascii="Calibri" w:hAnsi="Calibri" w:cs="Calibri"/>
          <w:lang w:eastAsia="zh-CN"/>
        </w:rPr>
        <w:t xml:space="preserve">Την από </w:t>
      </w:r>
      <w:bookmarkStart w:id="43" w:name="OLE_LINK1"/>
      <w:bookmarkStart w:id="44" w:name="OLE_LINK2"/>
      <w:r w:rsidR="00526F11" w:rsidRPr="00526F11">
        <w:rPr>
          <w:rFonts w:ascii="Calibri" w:eastAsia="Calibri" w:hAnsi="Calibri" w:cs="Calibri"/>
          <w:lang w:eastAsia="en-US"/>
        </w:rPr>
        <w:t>08</w:t>
      </w:r>
      <w:r w:rsidRPr="00526F11">
        <w:rPr>
          <w:rFonts w:ascii="Calibri" w:eastAsia="Calibri" w:hAnsi="Calibri" w:cs="Calibri"/>
          <w:lang w:eastAsia="en-US"/>
        </w:rPr>
        <w:t>.</w:t>
      </w:r>
      <w:r w:rsidR="00526F11" w:rsidRPr="00526F11">
        <w:rPr>
          <w:rFonts w:ascii="Calibri" w:eastAsia="Calibri" w:hAnsi="Calibri" w:cs="Calibri"/>
          <w:lang w:eastAsia="en-US"/>
        </w:rPr>
        <w:t>12.2021</w:t>
      </w:r>
      <w:r w:rsidRPr="00526F11">
        <w:rPr>
          <w:rFonts w:ascii="Calibri" w:hAnsi="Calibri" w:cs="Calibri"/>
          <w:lang w:eastAsia="zh-CN"/>
        </w:rPr>
        <w:t xml:space="preserve"> (αρ. πρωτ. </w:t>
      </w:r>
      <w:r w:rsidR="00526F11" w:rsidRPr="00526F11">
        <w:rPr>
          <w:rFonts w:ascii="Calibri" w:eastAsia="Calibri" w:hAnsi="Calibri" w:cs="Calibri"/>
          <w:lang w:eastAsia="en-US"/>
        </w:rPr>
        <w:t>156452 ΕΞ 2021/08.12.2021</w:t>
      </w:r>
      <w:r w:rsidRPr="00526F11">
        <w:rPr>
          <w:rFonts w:ascii="Calibri" w:hAnsi="Calibri" w:cs="Calibri"/>
          <w:lang w:eastAsia="zh-CN"/>
        </w:rPr>
        <w:t xml:space="preserve">) απόφαση ένταξης της πράξης </w:t>
      </w:r>
      <w:r w:rsidR="00526F11" w:rsidRPr="00526F11">
        <w:rPr>
          <w:rFonts w:ascii="Calibri" w:hAnsi="Calibri" w:cs="Calibri"/>
          <w:lang w:eastAsia="zh-CN"/>
        </w:rPr>
        <w:t>«Επιχορήγηση της ΕΔΥΤΕ Α.Ε. για την ανάπτυξη νέου εθνικού υπολογιστικού συστήματος</w:t>
      </w:r>
      <w:r w:rsidR="00526F11">
        <w:rPr>
          <w:rFonts w:ascii="Calibri" w:hAnsi="Calibri" w:cs="Calibri"/>
          <w:lang w:eastAsia="zh-CN"/>
        </w:rPr>
        <w:t xml:space="preserve"> </w:t>
      </w:r>
      <w:r w:rsidR="00526F11" w:rsidRPr="00526F11">
        <w:rPr>
          <w:rFonts w:ascii="Calibri" w:hAnsi="Calibri" w:cs="Calibri"/>
          <w:lang w:eastAsia="zh-CN"/>
        </w:rPr>
        <w:t>υψηλών επιδόσεων» (Κωδικός ΟΠΣ ΤΑ 5150093)</w:t>
      </w:r>
      <w:r w:rsidR="00985E68">
        <w:rPr>
          <w:rFonts w:ascii="Calibri" w:hAnsi="Calibri" w:cs="Calibri"/>
          <w:lang w:eastAsia="zh-CN"/>
        </w:rPr>
        <w:t xml:space="preserve"> </w:t>
      </w:r>
      <w:bookmarkEnd w:id="43"/>
      <w:bookmarkEnd w:id="44"/>
      <w:r w:rsidR="00985E68">
        <w:rPr>
          <w:rFonts w:ascii="Calibri" w:hAnsi="Calibri" w:cs="Calibri"/>
          <w:lang w:eastAsia="zh-CN"/>
        </w:rPr>
        <w:t xml:space="preserve">όπως τροποποιήθηκε με την από </w:t>
      </w:r>
      <w:r w:rsidR="00985E68" w:rsidRPr="00985E68">
        <w:rPr>
          <w:rFonts w:ascii="Calibri" w:hAnsi="Calibri" w:cs="Calibri"/>
          <w:highlight w:val="yellow"/>
          <w:lang w:val="en-US" w:eastAsia="zh-CN"/>
        </w:rPr>
        <w:t>dd</w:t>
      </w:r>
      <w:r w:rsidR="00985E68" w:rsidRPr="00985E68">
        <w:rPr>
          <w:rFonts w:ascii="Calibri" w:hAnsi="Calibri" w:cs="Calibri"/>
          <w:highlight w:val="yellow"/>
          <w:lang w:eastAsia="zh-CN"/>
        </w:rPr>
        <w:t>.</w:t>
      </w:r>
      <w:r w:rsidR="00985E68" w:rsidRPr="00985E68">
        <w:rPr>
          <w:rFonts w:ascii="Calibri" w:hAnsi="Calibri" w:cs="Calibri"/>
          <w:highlight w:val="yellow"/>
          <w:lang w:val="en-US" w:eastAsia="zh-CN"/>
        </w:rPr>
        <w:t>mm</w:t>
      </w:r>
      <w:r w:rsidR="00985E68" w:rsidRPr="00985E68">
        <w:rPr>
          <w:rFonts w:ascii="Calibri" w:hAnsi="Calibri" w:cs="Calibri"/>
          <w:highlight w:val="yellow"/>
          <w:lang w:eastAsia="zh-CN"/>
        </w:rPr>
        <w:t>.</w:t>
      </w:r>
      <w:r w:rsidR="00985E68" w:rsidRPr="00985E68">
        <w:rPr>
          <w:rFonts w:ascii="Calibri" w:hAnsi="Calibri" w:cs="Calibri"/>
          <w:highlight w:val="yellow"/>
          <w:lang w:val="en-US" w:eastAsia="zh-CN"/>
        </w:rPr>
        <w:t>yyyy</w:t>
      </w:r>
      <w:r w:rsidR="00985E68" w:rsidRPr="00985E68">
        <w:rPr>
          <w:rFonts w:ascii="Calibri" w:hAnsi="Calibri" w:cs="Calibri"/>
          <w:highlight w:val="yellow"/>
          <w:lang w:eastAsia="zh-CN"/>
        </w:rPr>
        <w:t xml:space="preserve"> </w:t>
      </w:r>
      <w:r w:rsidR="00985E68" w:rsidRPr="00985E68">
        <w:rPr>
          <w:rFonts w:ascii="Calibri" w:hAnsi="Calibri" w:cs="Calibri"/>
          <w:lang w:eastAsia="zh-CN"/>
        </w:rPr>
        <w:t>(</w:t>
      </w:r>
      <w:r w:rsidR="00985E68">
        <w:rPr>
          <w:rFonts w:ascii="Calibri" w:hAnsi="Calibri" w:cs="Calibri"/>
          <w:lang w:eastAsia="zh-CN"/>
        </w:rPr>
        <w:t xml:space="preserve">αρ. πρωτ. </w:t>
      </w:r>
      <w:r w:rsidR="00985E68" w:rsidRPr="00985E68">
        <w:rPr>
          <w:rFonts w:ascii="Calibri" w:hAnsi="Calibri" w:cs="Calibri"/>
          <w:highlight w:val="yellow"/>
          <w:lang w:eastAsia="zh-CN"/>
        </w:rPr>
        <w:t>ΧΧΧΧ/</w:t>
      </w:r>
      <w:r w:rsidR="00985E68" w:rsidRPr="00985E68">
        <w:rPr>
          <w:rFonts w:ascii="Calibri" w:hAnsi="Calibri" w:cs="Calibri"/>
          <w:highlight w:val="yellow"/>
          <w:lang w:val="en-US" w:eastAsia="zh-CN"/>
        </w:rPr>
        <w:t>dd.mm.yyyy</w:t>
      </w:r>
      <w:r w:rsidR="00985E68">
        <w:rPr>
          <w:rFonts w:ascii="Calibri" w:hAnsi="Calibri" w:cs="Calibri"/>
          <w:lang w:val="en-US" w:eastAsia="zh-CN"/>
        </w:rPr>
        <w:t xml:space="preserve">) </w:t>
      </w:r>
      <w:r w:rsidR="00985E68">
        <w:rPr>
          <w:rFonts w:ascii="Calibri" w:hAnsi="Calibri" w:cs="Calibri"/>
          <w:lang w:eastAsia="zh-CN"/>
        </w:rPr>
        <w:t>απόφαση.</w:t>
      </w:r>
    </w:p>
    <w:p w14:paraId="1CB3EE87" w14:textId="77777777" w:rsidR="00FE0C41" w:rsidRPr="00417BDD" w:rsidRDefault="00FE0C41" w:rsidP="00FE0C41">
      <w:pPr>
        <w:numPr>
          <w:ilvl w:val="0"/>
          <w:numId w:val="42"/>
        </w:numPr>
        <w:suppressAutoHyphens/>
        <w:spacing w:after="160" w:line="360" w:lineRule="auto"/>
        <w:contextualSpacing/>
        <w:jc w:val="both"/>
        <w:rPr>
          <w:rFonts w:ascii="Calibri" w:hAnsi="Calibri" w:cs="Calibri"/>
          <w:lang w:eastAsia="zh-CN"/>
        </w:rPr>
      </w:pPr>
      <w:r>
        <w:rPr>
          <w:rFonts w:ascii="Calibri" w:hAnsi="Calibri" w:cs="Calibri"/>
          <w:lang w:eastAsia="zh-CN"/>
        </w:rPr>
        <w:lastRenderedPageBreak/>
        <w:t>Τ</w:t>
      </w:r>
      <w:r w:rsidRPr="006C58B5">
        <w:rPr>
          <w:rFonts w:ascii="Calibri" w:hAnsi="Calibri" w:cs="Calibri"/>
          <w:lang w:eastAsia="zh-CN"/>
        </w:rPr>
        <w:t xml:space="preserve">ην </w:t>
      </w:r>
      <w:r>
        <w:rPr>
          <w:rFonts w:ascii="Calibri" w:hAnsi="Calibri" w:cs="Calibri"/>
          <w:lang w:eastAsia="zh-CN"/>
        </w:rPr>
        <w:t xml:space="preserve">από </w:t>
      </w:r>
      <w:r w:rsidRPr="006C58B5">
        <w:rPr>
          <w:rFonts w:ascii="Calibri" w:hAnsi="Calibri" w:cs="Calibri"/>
          <w:lang w:eastAsia="zh-CN"/>
        </w:rPr>
        <w:t>10.02.2022</w:t>
      </w:r>
      <w:r>
        <w:rPr>
          <w:rFonts w:ascii="Calibri" w:hAnsi="Calibri" w:cs="Calibri"/>
          <w:lang w:eastAsia="zh-CN"/>
        </w:rPr>
        <w:t xml:space="preserve"> </w:t>
      </w:r>
      <w:r w:rsidRPr="006C58B5">
        <w:rPr>
          <w:rFonts w:ascii="Calibri" w:hAnsi="Calibri" w:cs="Calibri"/>
          <w:lang w:eastAsia="zh-CN"/>
        </w:rPr>
        <w:t xml:space="preserve">απόφαση </w:t>
      </w:r>
      <w:r>
        <w:rPr>
          <w:rFonts w:ascii="Calibri" w:hAnsi="Calibri" w:cs="Calibri"/>
          <w:lang w:eastAsia="zh-CN"/>
        </w:rPr>
        <w:t>της</w:t>
      </w:r>
      <w:r w:rsidRPr="006C58B5">
        <w:rPr>
          <w:rFonts w:ascii="Calibri" w:hAnsi="Calibri" w:cs="Calibri"/>
          <w:lang w:eastAsia="zh-CN"/>
        </w:rPr>
        <w:t xml:space="preserve"> 622</w:t>
      </w:r>
      <w:r>
        <w:rPr>
          <w:rFonts w:ascii="Calibri" w:hAnsi="Calibri" w:cs="Calibri"/>
          <w:lang w:eastAsia="zh-CN"/>
        </w:rPr>
        <w:t xml:space="preserve">ης Συνεδρίας </w:t>
      </w:r>
      <w:r w:rsidRPr="006C58B5">
        <w:rPr>
          <w:rFonts w:ascii="Calibri" w:hAnsi="Calibri" w:cs="Calibri"/>
          <w:lang w:eastAsia="zh-CN"/>
        </w:rPr>
        <w:t xml:space="preserve">του Διοικητικού Συμβουλίου της ΕΔΥΤΕ ΑΕ </w:t>
      </w:r>
      <w:r>
        <w:rPr>
          <w:rFonts w:ascii="Calibri" w:hAnsi="Calibri" w:cs="Calibri"/>
          <w:lang w:eastAsia="zh-CN"/>
        </w:rPr>
        <w:t>(</w:t>
      </w:r>
      <w:r w:rsidRPr="006C58B5">
        <w:rPr>
          <w:rFonts w:ascii="Calibri" w:hAnsi="Calibri" w:cs="Calibri"/>
          <w:lang w:eastAsia="zh-CN"/>
        </w:rPr>
        <w:t>Θέμα 7</w:t>
      </w:r>
      <w:r>
        <w:rPr>
          <w:rFonts w:ascii="Calibri" w:hAnsi="Calibri" w:cs="Calibri"/>
          <w:lang w:eastAsia="zh-CN"/>
        </w:rPr>
        <w:t xml:space="preserve">), με την οποία </w:t>
      </w:r>
      <w:r w:rsidRPr="006C58B5">
        <w:rPr>
          <w:rFonts w:ascii="Calibri" w:hAnsi="Calibri" w:cs="Calibri"/>
          <w:lang w:eastAsia="zh-CN"/>
        </w:rPr>
        <w:t>εγκρί</w:t>
      </w:r>
      <w:r>
        <w:rPr>
          <w:rFonts w:ascii="Calibri" w:hAnsi="Calibri" w:cs="Calibri"/>
          <w:lang w:eastAsia="zh-CN"/>
        </w:rPr>
        <w:t>νεται</w:t>
      </w:r>
      <w:r w:rsidRPr="006C58B5">
        <w:rPr>
          <w:rFonts w:ascii="Calibri" w:hAnsi="Calibri" w:cs="Calibri"/>
          <w:lang w:eastAsia="zh-CN"/>
        </w:rPr>
        <w:t xml:space="preserve"> η υποβολή της πρότασης του Ευρωπαϊκού ανταγωνιστικού έργου με τίτλο «</w:t>
      </w:r>
      <w:r w:rsidRPr="00B97621">
        <w:rPr>
          <w:rFonts w:ascii="Calibri" w:hAnsi="Calibri" w:cs="Calibri"/>
          <w:lang w:val="en-US" w:eastAsia="zh-CN"/>
        </w:rPr>
        <w:t>Daedalus</w:t>
      </w:r>
      <w:r w:rsidRPr="00386390">
        <w:rPr>
          <w:rFonts w:ascii="Calibri" w:hAnsi="Calibri" w:cs="Calibri"/>
          <w:lang w:eastAsia="zh-CN"/>
        </w:rPr>
        <w:t xml:space="preserve"> - </w:t>
      </w:r>
      <w:r w:rsidRPr="00B97621">
        <w:rPr>
          <w:rFonts w:ascii="Calibri" w:hAnsi="Calibri" w:cs="Calibri"/>
          <w:lang w:val="en-US" w:eastAsia="zh-CN"/>
        </w:rPr>
        <w:t>HPC</w:t>
      </w:r>
      <w:r w:rsidRPr="00386390">
        <w:rPr>
          <w:rFonts w:ascii="Calibri" w:hAnsi="Calibri" w:cs="Calibri"/>
          <w:lang w:eastAsia="zh-CN"/>
        </w:rPr>
        <w:t xml:space="preserve"> </w:t>
      </w:r>
      <w:r w:rsidRPr="00B97621">
        <w:rPr>
          <w:rFonts w:ascii="Calibri" w:hAnsi="Calibri" w:cs="Calibri"/>
          <w:lang w:val="en-US" w:eastAsia="zh-CN"/>
        </w:rPr>
        <w:t>installation</w:t>
      </w:r>
      <w:r w:rsidRPr="00386390">
        <w:rPr>
          <w:rFonts w:ascii="Calibri" w:hAnsi="Calibri" w:cs="Calibri"/>
          <w:lang w:eastAsia="zh-CN"/>
        </w:rPr>
        <w:t xml:space="preserve"> </w:t>
      </w:r>
      <w:r w:rsidRPr="00B97621">
        <w:rPr>
          <w:rFonts w:ascii="Calibri" w:hAnsi="Calibri" w:cs="Calibri"/>
          <w:lang w:val="en-US" w:eastAsia="zh-CN"/>
        </w:rPr>
        <w:t>in</w:t>
      </w:r>
      <w:r w:rsidRPr="00386390">
        <w:rPr>
          <w:rFonts w:ascii="Calibri" w:hAnsi="Calibri" w:cs="Calibri"/>
          <w:lang w:eastAsia="zh-CN"/>
        </w:rPr>
        <w:t xml:space="preserve"> </w:t>
      </w:r>
      <w:r w:rsidRPr="00B97621">
        <w:rPr>
          <w:rFonts w:ascii="Calibri" w:hAnsi="Calibri" w:cs="Calibri"/>
          <w:lang w:val="en-US" w:eastAsia="zh-CN"/>
        </w:rPr>
        <w:t>Attica</w:t>
      </w:r>
      <w:r w:rsidRPr="00386390">
        <w:rPr>
          <w:rFonts w:ascii="Calibri" w:hAnsi="Calibri" w:cs="Calibri"/>
          <w:lang w:eastAsia="zh-CN"/>
        </w:rPr>
        <w:t xml:space="preserve">, </w:t>
      </w:r>
      <w:r w:rsidRPr="00417BDD">
        <w:rPr>
          <w:rFonts w:ascii="Calibri" w:hAnsi="Calibri" w:cs="Calibri"/>
          <w:lang w:val="en-US" w:eastAsia="zh-CN"/>
        </w:rPr>
        <w:t>Greece</w:t>
      </w:r>
      <w:r w:rsidRPr="00417BDD">
        <w:rPr>
          <w:rFonts w:ascii="Calibri" w:hAnsi="Calibri" w:cs="Calibri"/>
          <w:lang w:eastAsia="zh-CN"/>
        </w:rPr>
        <w:t>».</w:t>
      </w:r>
    </w:p>
    <w:p w14:paraId="3DD265A5" w14:textId="77777777" w:rsidR="00E0681A" w:rsidRPr="00417BDD" w:rsidRDefault="00E0681A" w:rsidP="00E0681A">
      <w:pPr>
        <w:numPr>
          <w:ilvl w:val="0"/>
          <w:numId w:val="42"/>
        </w:numPr>
        <w:suppressAutoHyphens/>
        <w:spacing w:after="160" w:line="360" w:lineRule="auto"/>
        <w:contextualSpacing/>
        <w:jc w:val="both"/>
        <w:rPr>
          <w:rFonts w:asciiTheme="minorHAnsi" w:hAnsiTheme="minorHAnsi" w:cstheme="minorHAnsi"/>
          <w:lang w:eastAsia="zh-CN"/>
        </w:rPr>
      </w:pPr>
      <w:r w:rsidRPr="00417BDD">
        <w:rPr>
          <w:rFonts w:ascii="Calibri" w:hAnsi="Calibri" w:cs="Calibri"/>
          <w:lang w:eastAsia="zh-CN"/>
        </w:rPr>
        <w:t>Την</w:t>
      </w:r>
      <w:r w:rsidRPr="00417BDD">
        <w:rPr>
          <w:rFonts w:asciiTheme="minorHAnsi" w:hAnsiTheme="minorHAnsi" w:cstheme="minorHAnsi"/>
          <w:lang w:eastAsia="zh-CN"/>
        </w:rPr>
        <w:t xml:space="preserve"> από 04.10.2022 με αρ. πρωτ. 14775/04-10-2022 και ΑΔΑ: ΨΙΦΘ46Ν6Β4-ΧΝΑ απόφαση ανάληψης υποχρέωσης του έργου.</w:t>
      </w:r>
    </w:p>
    <w:p w14:paraId="4B92320C" w14:textId="77777777" w:rsidR="00FE0C41" w:rsidRDefault="00FE0C41" w:rsidP="00FE0C41">
      <w:pPr>
        <w:numPr>
          <w:ilvl w:val="0"/>
          <w:numId w:val="42"/>
        </w:numPr>
        <w:suppressAutoHyphens/>
        <w:spacing w:after="160" w:line="360" w:lineRule="auto"/>
        <w:contextualSpacing/>
        <w:jc w:val="both"/>
        <w:rPr>
          <w:rFonts w:ascii="Calibri" w:hAnsi="Calibri" w:cs="Calibri"/>
          <w:lang w:eastAsia="zh-CN"/>
        </w:rPr>
      </w:pPr>
      <w:r>
        <w:rPr>
          <w:rFonts w:ascii="Calibri" w:hAnsi="Calibri" w:cs="Calibri"/>
          <w:lang w:eastAsia="zh-CN"/>
        </w:rPr>
        <w:t>Την από 21</w:t>
      </w:r>
      <w:r w:rsidRPr="006C58B5">
        <w:rPr>
          <w:rFonts w:ascii="Calibri" w:hAnsi="Calibri" w:cs="Calibri"/>
          <w:lang w:eastAsia="zh-CN"/>
        </w:rPr>
        <w:t>.</w:t>
      </w:r>
      <w:r>
        <w:rPr>
          <w:rFonts w:ascii="Calibri" w:hAnsi="Calibri" w:cs="Calibri"/>
          <w:lang w:eastAsia="zh-CN"/>
        </w:rPr>
        <w:t>10</w:t>
      </w:r>
      <w:r w:rsidRPr="006C58B5">
        <w:rPr>
          <w:rFonts w:ascii="Calibri" w:hAnsi="Calibri" w:cs="Calibri"/>
          <w:lang w:eastAsia="zh-CN"/>
        </w:rPr>
        <w:t>.2022</w:t>
      </w:r>
      <w:r>
        <w:rPr>
          <w:rFonts w:ascii="Calibri" w:hAnsi="Calibri" w:cs="Calibri"/>
          <w:lang w:eastAsia="zh-CN"/>
        </w:rPr>
        <w:t xml:space="preserve"> </w:t>
      </w:r>
      <w:r w:rsidRPr="006C58B5">
        <w:rPr>
          <w:rFonts w:ascii="Calibri" w:hAnsi="Calibri" w:cs="Calibri"/>
          <w:lang w:eastAsia="zh-CN"/>
        </w:rPr>
        <w:t xml:space="preserve">απόφαση </w:t>
      </w:r>
      <w:r>
        <w:rPr>
          <w:rFonts w:ascii="Calibri" w:hAnsi="Calibri" w:cs="Calibri"/>
          <w:lang w:eastAsia="zh-CN"/>
        </w:rPr>
        <w:t>της</w:t>
      </w:r>
      <w:r w:rsidRPr="006C58B5">
        <w:rPr>
          <w:rFonts w:ascii="Calibri" w:hAnsi="Calibri" w:cs="Calibri"/>
          <w:lang w:eastAsia="zh-CN"/>
        </w:rPr>
        <w:t xml:space="preserve"> 6</w:t>
      </w:r>
      <w:r>
        <w:rPr>
          <w:rFonts w:ascii="Calibri" w:hAnsi="Calibri" w:cs="Calibri"/>
          <w:lang w:eastAsia="zh-CN"/>
        </w:rPr>
        <w:t xml:space="preserve">60ης Συνεδρίας </w:t>
      </w:r>
      <w:r w:rsidRPr="006C58B5">
        <w:rPr>
          <w:rFonts w:ascii="Calibri" w:hAnsi="Calibri" w:cs="Calibri"/>
          <w:lang w:eastAsia="zh-CN"/>
        </w:rPr>
        <w:t xml:space="preserve">του Διοικητικού Συμβουλίου της ΕΔΥΤΕ ΑΕ </w:t>
      </w:r>
      <w:r>
        <w:rPr>
          <w:rFonts w:ascii="Calibri" w:hAnsi="Calibri" w:cs="Calibri"/>
          <w:lang w:eastAsia="zh-CN"/>
        </w:rPr>
        <w:t>(</w:t>
      </w:r>
      <w:r w:rsidRPr="006C58B5">
        <w:rPr>
          <w:rFonts w:ascii="Calibri" w:hAnsi="Calibri" w:cs="Calibri"/>
          <w:lang w:eastAsia="zh-CN"/>
        </w:rPr>
        <w:t xml:space="preserve">Θέμα </w:t>
      </w:r>
      <w:r>
        <w:rPr>
          <w:rFonts w:ascii="Calibri" w:hAnsi="Calibri" w:cs="Calibri"/>
          <w:lang w:eastAsia="zh-CN"/>
        </w:rPr>
        <w:t xml:space="preserve">12), με την οποία </w:t>
      </w:r>
      <w:r w:rsidRPr="006C58B5">
        <w:rPr>
          <w:rFonts w:ascii="Calibri" w:hAnsi="Calibri" w:cs="Calibri"/>
          <w:lang w:eastAsia="zh-CN"/>
        </w:rPr>
        <w:t>εγκρί</w:t>
      </w:r>
      <w:r>
        <w:rPr>
          <w:rFonts w:ascii="Calibri" w:hAnsi="Calibri" w:cs="Calibri"/>
          <w:lang w:eastAsia="zh-CN"/>
        </w:rPr>
        <w:t>νεται</w:t>
      </w:r>
      <w:r w:rsidRPr="006C58B5">
        <w:rPr>
          <w:rFonts w:ascii="Calibri" w:hAnsi="Calibri" w:cs="Calibri"/>
          <w:lang w:eastAsia="zh-CN"/>
        </w:rPr>
        <w:t xml:space="preserve"> </w:t>
      </w:r>
      <w:r w:rsidR="00E0681A">
        <w:rPr>
          <w:rFonts w:ascii="Calibri" w:hAnsi="Calibri" w:cs="Calibri"/>
          <w:lang w:eastAsia="zh-CN"/>
        </w:rPr>
        <w:t xml:space="preserve">η έναρξη των </w:t>
      </w:r>
      <w:r w:rsidRPr="006C58B5">
        <w:rPr>
          <w:rFonts w:ascii="Calibri" w:hAnsi="Calibri" w:cs="Calibri"/>
          <w:lang w:eastAsia="zh-CN"/>
        </w:rPr>
        <w:t>διαδικασιών υλοποίησης του ευρωπαϊκού έργου «</w:t>
      </w:r>
      <w:r w:rsidRPr="00B97621">
        <w:rPr>
          <w:rFonts w:ascii="Calibri" w:hAnsi="Calibri" w:cs="Calibri"/>
          <w:lang w:val="en-US" w:eastAsia="zh-CN"/>
        </w:rPr>
        <w:t>Daedalus</w:t>
      </w:r>
      <w:r w:rsidRPr="00386390">
        <w:rPr>
          <w:rFonts w:ascii="Calibri" w:hAnsi="Calibri" w:cs="Calibri"/>
          <w:lang w:eastAsia="zh-CN"/>
        </w:rPr>
        <w:t xml:space="preserve"> - </w:t>
      </w:r>
      <w:r w:rsidRPr="00B97621">
        <w:rPr>
          <w:rFonts w:ascii="Calibri" w:hAnsi="Calibri" w:cs="Calibri"/>
          <w:lang w:val="en-US" w:eastAsia="zh-CN"/>
        </w:rPr>
        <w:t>HPC</w:t>
      </w:r>
      <w:r w:rsidRPr="00386390">
        <w:rPr>
          <w:rFonts w:ascii="Calibri" w:hAnsi="Calibri" w:cs="Calibri"/>
          <w:lang w:eastAsia="zh-CN"/>
        </w:rPr>
        <w:t xml:space="preserve"> </w:t>
      </w:r>
      <w:r w:rsidRPr="00B97621">
        <w:rPr>
          <w:rFonts w:ascii="Calibri" w:hAnsi="Calibri" w:cs="Calibri"/>
          <w:lang w:val="en-US" w:eastAsia="zh-CN"/>
        </w:rPr>
        <w:t>installation</w:t>
      </w:r>
      <w:r w:rsidRPr="00386390">
        <w:rPr>
          <w:rFonts w:ascii="Calibri" w:hAnsi="Calibri" w:cs="Calibri"/>
          <w:lang w:eastAsia="zh-CN"/>
        </w:rPr>
        <w:t xml:space="preserve"> </w:t>
      </w:r>
      <w:r w:rsidRPr="00B97621">
        <w:rPr>
          <w:rFonts w:ascii="Calibri" w:hAnsi="Calibri" w:cs="Calibri"/>
          <w:lang w:val="en-US" w:eastAsia="zh-CN"/>
        </w:rPr>
        <w:t>in</w:t>
      </w:r>
      <w:r w:rsidRPr="00386390">
        <w:rPr>
          <w:rFonts w:ascii="Calibri" w:hAnsi="Calibri" w:cs="Calibri"/>
          <w:lang w:eastAsia="zh-CN"/>
        </w:rPr>
        <w:t xml:space="preserve"> </w:t>
      </w:r>
      <w:r w:rsidRPr="00B97621">
        <w:rPr>
          <w:rFonts w:ascii="Calibri" w:hAnsi="Calibri" w:cs="Calibri"/>
          <w:lang w:val="en-US" w:eastAsia="zh-CN"/>
        </w:rPr>
        <w:t>Attica</w:t>
      </w:r>
      <w:r w:rsidRPr="00386390">
        <w:rPr>
          <w:rFonts w:ascii="Calibri" w:hAnsi="Calibri" w:cs="Calibri"/>
          <w:lang w:eastAsia="zh-CN"/>
        </w:rPr>
        <w:t xml:space="preserve">, </w:t>
      </w:r>
      <w:r w:rsidRPr="00B97621">
        <w:rPr>
          <w:rFonts w:ascii="Calibri" w:hAnsi="Calibri" w:cs="Calibri"/>
          <w:lang w:val="en-US" w:eastAsia="zh-CN"/>
        </w:rPr>
        <w:t>Greece</w:t>
      </w:r>
      <w:r w:rsidRPr="006C58B5">
        <w:rPr>
          <w:rFonts w:ascii="Calibri" w:hAnsi="Calibri" w:cs="Calibri"/>
          <w:lang w:eastAsia="zh-CN"/>
        </w:rPr>
        <w:t>»</w:t>
      </w:r>
    </w:p>
    <w:p w14:paraId="4296DEA9" w14:textId="77777777" w:rsidR="00AF42C9" w:rsidRDefault="00FE0C41" w:rsidP="00AF42C9">
      <w:pPr>
        <w:numPr>
          <w:ilvl w:val="0"/>
          <w:numId w:val="42"/>
        </w:numPr>
        <w:suppressAutoHyphens/>
        <w:spacing w:after="160" w:line="360" w:lineRule="auto"/>
        <w:contextualSpacing/>
        <w:jc w:val="both"/>
        <w:rPr>
          <w:rFonts w:ascii="Calibri" w:hAnsi="Calibri" w:cs="Calibri"/>
          <w:lang w:eastAsia="zh-CN"/>
        </w:rPr>
      </w:pPr>
      <w:r>
        <w:rPr>
          <w:rFonts w:ascii="Calibri" w:hAnsi="Calibri" w:cs="Calibri"/>
          <w:lang w:eastAsia="zh-CN"/>
        </w:rPr>
        <w:t>Το από 27.10.2022 με αρ.</w:t>
      </w:r>
      <w:r w:rsidR="00B97621">
        <w:rPr>
          <w:rFonts w:ascii="Calibri" w:hAnsi="Calibri" w:cs="Calibri"/>
          <w:lang w:eastAsia="zh-CN"/>
        </w:rPr>
        <w:t xml:space="preserve"> </w:t>
      </w:r>
      <w:r>
        <w:rPr>
          <w:rFonts w:ascii="Calibri" w:hAnsi="Calibri" w:cs="Calibri"/>
          <w:lang w:eastAsia="zh-CN"/>
        </w:rPr>
        <w:t xml:space="preserve">πρωτ. (2022)7469419 συμφωνητικό </w:t>
      </w:r>
      <w:r>
        <w:rPr>
          <w:rFonts w:ascii="Calibri" w:hAnsi="Calibri" w:cs="Calibri"/>
          <w:lang w:val="en-US" w:eastAsia="zh-CN"/>
        </w:rPr>
        <w:t>Hosting</w:t>
      </w:r>
      <w:r w:rsidRPr="00487E9A">
        <w:rPr>
          <w:rFonts w:ascii="Calibri" w:hAnsi="Calibri" w:cs="Calibri"/>
          <w:lang w:eastAsia="zh-CN"/>
        </w:rPr>
        <w:t xml:space="preserve"> </w:t>
      </w:r>
      <w:r>
        <w:rPr>
          <w:rFonts w:ascii="Calibri" w:hAnsi="Calibri" w:cs="Calibri"/>
          <w:lang w:val="en-US" w:eastAsia="zh-CN"/>
        </w:rPr>
        <w:t>Agreement</w:t>
      </w:r>
    </w:p>
    <w:p w14:paraId="30E8CD3E" w14:textId="77777777" w:rsidR="00FE0C41" w:rsidRDefault="00FE0C41" w:rsidP="00442C7F">
      <w:pPr>
        <w:numPr>
          <w:ilvl w:val="0"/>
          <w:numId w:val="42"/>
        </w:numPr>
        <w:suppressAutoHyphens/>
        <w:spacing w:after="160" w:line="360" w:lineRule="auto"/>
        <w:contextualSpacing/>
        <w:jc w:val="both"/>
        <w:rPr>
          <w:rFonts w:ascii="Calibri" w:hAnsi="Calibri" w:cs="Calibri"/>
          <w:lang w:eastAsia="zh-CN"/>
        </w:rPr>
      </w:pPr>
      <w:r>
        <w:rPr>
          <w:rFonts w:ascii="Calibri" w:hAnsi="Calibri" w:cs="Calibri"/>
          <w:lang w:eastAsia="zh-CN"/>
        </w:rPr>
        <w:t>Την από 24</w:t>
      </w:r>
      <w:r w:rsidRPr="006C58B5">
        <w:rPr>
          <w:rFonts w:ascii="Calibri" w:hAnsi="Calibri" w:cs="Calibri"/>
          <w:lang w:eastAsia="zh-CN"/>
        </w:rPr>
        <w:t>.</w:t>
      </w:r>
      <w:r>
        <w:rPr>
          <w:rFonts w:ascii="Calibri" w:hAnsi="Calibri" w:cs="Calibri"/>
          <w:lang w:eastAsia="zh-CN"/>
        </w:rPr>
        <w:t>11</w:t>
      </w:r>
      <w:r w:rsidRPr="006C58B5">
        <w:rPr>
          <w:rFonts w:ascii="Calibri" w:hAnsi="Calibri" w:cs="Calibri"/>
          <w:lang w:eastAsia="zh-CN"/>
        </w:rPr>
        <w:t>.2022</w:t>
      </w:r>
      <w:r>
        <w:rPr>
          <w:rFonts w:ascii="Calibri" w:hAnsi="Calibri" w:cs="Calibri"/>
          <w:lang w:eastAsia="zh-CN"/>
        </w:rPr>
        <w:t xml:space="preserve"> </w:t>
      </w:r>
      <w:r w:rsidRPr="006C58B5">
        <w:rPr>
          <w:rFonts w:ascii="Calibri" w:hAnsi="Calibri" w:cs="Calibri"/>
          <w:lang w:eastAsia="zh-CN"/>
        </w:rPr>
        <w:t xml:space="preserve">απόφαση </w:t>
      </w:r>
      <w:r>
        <w:rPr>
          <w:rFonts w:ascii="Calibri" w:hAnsi="Calibri" w:cs="Calibri"/>
          <w:lang w:eastAsia="zh-CN"/>
        </w:rPr>
        <w:t>της</w:t>
      </w:r>
      <w:r w:rsidRPr="006C58B5">
        <w:rPr>
          <w:rFonts w:ascii="Calibri" w:hAnsi="Calibri" w:cs="Calibri"/>
          <w:lang w:eastAsia="zh-CN"/>
        </w:rPr>
        <w:t xml:space="preserve"> 6</w:t>
      </w:r>
      <w:r>
        <w:rPr>
          <w:rFonts w:ascii="Calibri" w:hAnsi="Calibri" w:cs="Calibri"/>
          <w:lang w:eastAsia="zh-CN"/>
        </w:rPr>
        <w:t xml:space="preserve">66ης Συνεδρίας του Διοικητικού Συμβουλίου </w:t>
      </w:r>
      <w:r w:rsidRPr="006C58B5">
        <w:rPr>
          <w:rFonts w:ascii="Calibri" w:hAnsi="Calibri" w:cs="Calibri"/>
          <w:lang w:eastAsia="zh-CN"/>
        </w:rPr>
        <w:t xml:space="preserve">της ΕΔΥΤΕ ΑΕ </w:t>
      </w:r>
      <w:r>
        <w:rPr>
          <w:rFonts w:ascii="Calibri" w:hAnsi="Calibri" w:cs="Calibri"/>
          <w:lang w:eastAsia="zh-CN"/>
        </w:rPr>
        <w:t>(</w:t>
      </w:r>
      <w:r w:rsidRPr="006C58B5">
        <w:rPr>
          <w:rFonts w:ascii="Calibri" w:hAnsi="Calibri" w:cs="Calibri"/>
          <w:lang w:eastAsia="zh-CN"/>
        </w:rPr>
        <w:t xml:space="preserve">Θέμα </w:t>
      </w:r>
      <w:r>
        <w:rPr>
          <w:rFonts w:ascii="Calibri" w:hAnsi="Calibri" w:cs="Calibri"/>
          <w:lang w:eastAsia="zh-CN"/>
        </w:rPr>
        <w:t>5), με την οποία ανακοινώνεται</w:t>
      </w:r>
      <w:r w:rsidRPr="006C58B5">
        <w:rPr>
          <w:rFonts w:ascii="Calibri" w:hAnsi="Calibri" w:cs="Calibri"/>
          <w:lang w:eastAsia="zh-CN"/>
        </w:rPr>
        <w:t xml:space="preserve"> το </w:t>
      </w:r>
      <w:r>
        <w:rPr>
          <w:rFonts w:ascii="Calibri" w:hAnsi="Calibri" w:cs="Calibri"/>
          <w:lang w:eastAsia="zh-CN"/>
        </w:rPr>
        <w:t>αίτημα</w:t>
      </w:r>
      <w:r w:rsidRPr="006C58B5">
        <w:rPr>
          <w:rFonts w:ascii="Calibri" w:hAnsi="Calibri" w:cs="Calibri"/>
          <w:lang w:eastAsia="zh-CN"/>
        </w:rPr>
        <w:t xml:space="preserve"> παροχής πληροφοριών για</w:t>
      </w:r>
      <w:r>
        <w:rPr>
          <w:rFonts w:ascii="Calibri" w:hAnsi="Calibri" w:cs="Calibri"/>
          <w:lang w:eastAsia="zh-CN"/>
        </w:rPr>
        <w:t xml:space="preserve"> </w:t>
      </w:r>
      <w:r w:rsidRPr="006C58B5">
        <w:rPr>
          <w:rFonts w:ascii="Calibri" w:hAnsi="Calibri" w:cs="Calibri"/>
          <w:lang w:eastAsia="zh-CN"/>
        </w:rPr>
        <w:t>τις τεχνικές προδιαγραφές του νέου υπερυπολογιστή «Δαίδαλος» (</w:t>
      </w:r>
      <w:r w:rsidRPr="00B97621">
        <w:rPr>
          <w:rFonts w:ascii="Calibri" w:hAnsi="Calibri" w:cs="Calibri"/>
          <w:lang w:val="en-US" w:eastAsia="zh-CN"/>
        </w:rPr>
        <w:t>RFI</w:t>
      </w:r>
      <w:r w:rsidRPr="00386390">
        <w:rPr>
          <w:rFonts w:ascii="Calibri" w:hAnsi="Calibri" w:cs="Calibri"/>
          <w:lang w:eastAsia="zh-CN"/>
        </w:rPr>
        <w:t xml:space="preserve"> - </w:t>
      </w:r>
      <w:r w:rsidRPr="00B97621">
        <w:rPr>
          <w:rFonts w:ascii="Calibri" w:hAnsi="Calibri" w:cs="Calibri"/>
          <w:lang w:val="en-US" w:eastAsia="zh-CN"/>
        </w:rPr>
        <w:t>request</w:t>
      </w:r>
      <w:r w:rsidRPr="00386390">
        <w:rPr>
          <w:rFonts w:ascii="Calibri" w:hAnsi="Calibri" w:cs="Calibri"/>
          <w:lang w:eastAsia="zh-CN"/>
        </w:rPr>
        <w:t xml:space="preserve"> </w:t>
      </w:r>
      <w:r w:rsidRPr="00B97621">
        <w:rPr>
          <w:rFonts w:ascii="Calibri" w:hAnsi="Calibri" w:cs="Calibri"/>
          <w:lang w:val="en-US" w:eastAsia="zh-CN"/>
        </w:rPr>
        <w:t>for</w:t>
      </w:r>
      <w:r w:rsidRPr="00386390">
        <w:rPr>
          <w:rFonts w:ascii="Calibri" w:hAnsi="Calibri" w:cs="Calibri"/>
          <w:lang w:eastAsia="zh-CN"/>
        </w:rPr>
        <w:t xml:space="preserve"> </w:t>
      </w:r>
      <w:r w:rsidRPr="00B97621">
        <w:rPr>
          <w:rFonts w:ascii="Calibri" w:hAnsi="Calibri" w:cs="Calibri"/>
          <w:lang w:val="en-US" w:eastAsia="zh-CN"/>
        </w:rPr>
        <w:t>information</w:t>
      </w:r>
      <w:r w:rsidRPr="006C58B5">
        <w:rPr>
          <w:rFonts w:ascii="Calibri" w:hAnsi="Calibri" w:cs="Calibri"/>
          <w:lang w:eastAsia="zh-CN"/>
        </w:rPr>
        <w:t>).</w:t>
      </w:r>
    </w:p>
    <w:p w14:paraId="6E1680D0" w14:textId="6C5734CC" w:rsidR="00CE5210" w:rsidRPr="00B0326B" w:rsidRDefault="00CE5210" w:rsidP="00CE5210">
      <w:pPr>
        <w:numPr>
          <w:ilvl w:val="0"/>
          <w:numId w:val="42"/>
        </w:numPr>
        <w:suppressAutoHyphens/>
        <w:spacing w:after="160" w:line="360" w:lineRule="auto"/>
        <w:contextualSpacing/>
        <w:jc w:val="both"/>
        <w:rPr>
          <w:rFonts w:ascii="Calibri" w:hAnsi="Calibri" w:cs="Calibri"/>
          <w:lang w:val="en-US" w:eastAsia="zh-CN"/>
        </w:rPr>
      </w:pPr>
      <w:r w:rsidRPr="00CE5210">
        <w:rPr>
          <w:rFonts w:ascii="Calibri" w:hAnsi="Calibri" w:cs="Calibri"/>
          <w:lang w:eastAsia="zh-CN"/>
        </w:rPr>
        <w:t>Το</w:t>
      </w:r>
      <w:r w:rsidRPr="00CE5210">
        <w:rPr>
          <w:rFonts w:ascii="Calibri" w:hAnsi="Calibri" w:cs="Calibri"/>
          <w:lang w:val="en-US" w:eastAsia="zh-CN"/>
        </w:rPr>
        <w:t xml:space="preserve"> </w:t>
      </w:r>
      <w:r w:rsidRPr="00CE5210">
        <w:rPr>
          <w:rFonts w:ascii="Calibri" w:hAnsi="Calibri" w:cs="Calibri"/>
          <w:lang w:eastAsia="zh-CN"/>
        </w:rPr>
        <w:t>από</w:t>
      </w:r>
      <w:r w:rsidRPr="00CE5210">
        <w:rPr>
          <w:rFonts w:ascii="Calibri" w:hAnsi="Calibri" w:cs="Calibri"/>
          <w:lang w:val="en-US" w:eastAsia="zh-CN"/>
        </w:rPr>
        <w:t xml:space="preserve"> 05.12.2022 JOINT PROCUREMENT AGREEMENT </w:t>
      </w:r>
      <w:r w:rsidR="00937070">
        <w:rPr>
          <w:rFonts w:ascii="Calibri" w:hAnsi="Calibri" w:cs="Calibri"/>
          <w:lang w:eastAsia="zh-CN"/>
        </w:rPr>
        <w:t>για</w:t>
      </w:r>
      <w:r w:rsidR="00937070" w:rsidRPr="009467F6">
        <w:rPr>
          <w:rFonts w:ascii="Calibri" w:hAnsi="Calibri" w:cs="Calibri"/>
          <w:lang w:val="en-US" w:eastAsia="zh-CN"/>
        </w:rPr>
        <w:t xml:space="preserve"> </w:t>
      </w:r>
      <w:r w:rsidR="00937070">
        <w:rPr>
          <w:rFonts w:ascii="Calibri" w:hAnsi="Calibri" w:cs="Calibri"/>
          <w:lang w:eastAsia="zh-CN"/>
        </w:rPr>
        <w:t>την</w:t>
      </w:r>
      <w:r w:rsidR="00937070" w:rsidRPr="009467F6">
        <w:rPr>
          <w:rFonts w:ascii="Calibri" w:hAnsi="Calibri" w:cs="Calibri"/>
          <w:lang w:val="en-US" w:eastAsia="zh-CN"/>
        </w:rPr>
        <w:t xml:space="preserve"> </w:t>
      </w:r>
      <w:r w:rsidR="00937070">
        <w:rPr>
          <w:rFonts w:ascii="Calibri" w:hAnsi="Calibri" w:cs="Calibri"/>
          <w:lang w:eastAsia="zh-CN"/>
        </w:rPr>
        <w:t>αγορά</w:t>
      </w:r>
      <w:r w:rsidR="00937070" w:rsidRPr="009467F6">
        <w:rPr>
          <w:rFonts w:ascii="Calibri" w:hAnsi="Calibri" w:cs="Calibri"/>
          <w:lang w:val="en-US" w:eastAsia="zh-CN"/>
        </w:rPr>
        <w:t xml:space="preserve"> </w:t>
      </w:r>
      <w:r w:rsidR="00937070">
        <w:rPr>
          <w:rFonts w:ascii="Calibri" w:hAnsi="Calibri" w:cs="Calibri"/>
          <w:lang w:eastAsia="zh-CN"/>
        </w:rPr>
        <w:t>ενός</w:t>
      </w:r>
      <w:r w:rsidR="00937070" w:rsidRPr="009467F6">
        <w:rPr>
          <w:rFonts w:ascii="Calibri" w:hAnsi="Calibri" w:cs="Calibri"/>
          <w:lang w:val="en-US" w:eastAsia="zh-CN"/>
        </w:rPr>
        <w:t xml:space="preserve"> </w:t>
      </w:r>
      <w:r w:rsidRPr="00CE5210">
        <w:rPr>
          <w:rFonts w:ascii="Calibri" w:hAnsi="Calibri" w:cs="Calibri"/>
          <w:lang w:val="en-US" w:eastAsia="zh-CN"/>
        </w:rPr>
        <w:t xml:space="preserve"> </w:t>
      </w:r>
      <w:r w:rsidRPr="00B0326B">
        <w:rPr>
          <w:rFonts w:ascii="Calibri" w:hAnsi="Calibri" w:cs="Calibri"/>
          <w:lang w:val="en-US" w:eastAsia="zh-CN"/>
        </w:rPr>
        <w:t>EuroHPC mid-range supercomputer 05/12/2022 - Ref. Ares(2022)8418606</w:t>
      </w:r>
    </w:p>
    <w:p w14:paraId="68916DFE" w14:textId="4661855D" w:rsidR="006A005E" w:rsidRPr="00B0326B" w:rsidRDefault="006A005E" w:rsidP="00B0326B">
      <w:pPr>
        <w:numPr>
          <w:ilvl w:val="0"/>
          <w:numId w:val="42"/>
        </w:numPr>
        <w:suppressAutoHyphens/>
        <w:spacing w:after="160" w:line="360" w:lineRule="auto"/>
        <w:jc w:val="both"/>
        <w:rPr>
          <w:rFonts w:ascii="Calibri" w:hAnsi="Calibri" w:cs="Calibri"/>
          <w:iCs/>
          <w:lang w:eastAsia="zh-CN"/>
        </w:rPr>
      </w:pPr>
      <w:r w:rsidRPr="00B0326B">
        <w:rPr>
          <w:rFonts w:ascii="Calibri" w:hAnsi="Calibri" w:cs="Calibri"/>
          <w:iCs/>
          <w:lang w:eastAsia="zh-CN"/>
        </w:rPr>
        <w:t xml:space="preserve">Την από </w:t>
      </w:r>
      <w:r w:rsidR="00B0326B" w:rsidRPr="00B0326B">
        <w:rPr>
          <w:rFonts w:ascii="Calibri" w:hAnsi="Calibri" w:cs="Calibri"/>
          <w:iCs/>
          <w:lang w:eastAsia="zh-CN"/>
        </w:rPr>
        <w:t xml:space="preserve">21.12.2023 και με αριθμ. πρωτ. 21589/21.12.2023 απόφαση του Διευθύνοντος Συμβούλου της ΕΔΥΤΕ </w:t>
      </w:r>
      <w:r w:rsidRPr="00B0326B">
        <w:rPr>
          <w:rFonts w:ascii="Calibri" w:hAnsi="Calibri" w:cs="Calibri"/>
          <w:iCs/>
          <w:lang w:eastAsia="zh-CN"/>
        </w:rPr>
        <w:t xml:space="preserve"> με την οποία εγκρίνεται η τροποποίηση του Τεχνικού Δελτίου του έργου.</w:t>
      </w:r>
    </w:p>
    <w:p w14:paraId="5D6BCF7D" w14:textId="38F65CA0" w:rsidR="00B0326B" w:rsidRPr="00B0326B" w:rsidRDefault="00B0326B" w:rsidP="00B0326B">
      <w:pPr>
        <w:numPr>
          <w:ilvl w:val="0"/>
          <w:numId w:val="42"/>
        </w:numPr>
        <w:suppressAutoHyphens/>
        <w:spacing w:after="160" w:line="360" w:lineRule="auto"/>
        <w:jc w:val="both"/>
        <w:rPr>
          <w:rFonts w:ascii="Calibri" w:hAnsi="Calibri" w:cs="Calibri"/>
          <w:iCs/>
          <w:lang w:eastAsia="zh-CN"/>
        </w:rPr>
      </w:pPr>
      <w:r w:rsidRPr="007E1F9B">
        <w:rPr>
          <w:rFonts w:ascii="Calibri" w:hAnsi="Calibri" w:cs="Calibri"/>
          <w:iCs/>
          <w:lang w:eastAsia="zh-CN"/>
        </w:rPr>
        <w:t xml:space="preserve">Το ΤΔΕ </w:t>
      </w:r>
      <w:r>
        <w:rPr>
          <w:rFonts w:ascii="Calibri" w:hAnsi="Calibri" w:cs="Calibri"/>
          <w:iCs/>
          <w:lang w:eastAsia="zh-CN"/>
        </w:rPr>
        <w:t>με τίτλο «</w:t>
      </w:r>
      <w:r w:rsidRPr="00B0326B">
        <w:rPr>
          <w:rFonts w:ascii="Calibri" w:hAnsi="Calibri" w:cs="Calibri"/>
          <w:iCs/>
          <w:lang w:eastAsia="zh-CN"/>
        </w:rPr>
        <w:t>Επιχορήγηση της ΕΔΥΤΕ Α.Ε. για την ανάπτυξη νέου εθνικού υπολογιστικού συστήματος υψηλών επιδόσεων</w:t>
      </w:r>
      <w:r>
        <w:rPr>
          <w:rFonts w:ascii="Calibri" w:hAnsi="Calibri" w:cs="Calibri"/>
          <w:iCs/>
          <w:lang w:eastAsia="zh-CN"/>
        </w:rPr>
        <w:t>» τ</w:t>
      </w:r>
      <w:r w:rsidRPr="007E1F9B">
        <w:rPr>
          <w:rFonts w:ascii="Calibri" w:hAnsi="Calibri" w:cs="Calibri"/>
          <w:iCs/>
          <w:lang w:eastAsia="zh-CN"/>
        </w:rPr>
        <w:t xml:space="preserve">ης Δράσης </w:t>
      </w:r>
      <w:r>
        <w:rPr>
          <w:rFonts w:ascii="Calibri" w:hAnsi="Calibri" w:cs="Calibri"/>
          <w:iCs/>
          <w:lang w:eastAsia="zh-CN"/>
        </w:rPr>
        <w:t>«</w:t>
      </w:r>
      <w:r w:rsidRPr="00B0326B">
        <w:rPr>
          <w:rFonts w:ascii="Calibri" w:hAnsi="Calibri" w:cs="Calibri"/>
          <w:iCs/>
          <w:lang w:eastAsia="zh-CN"/>
        </w:rPr>
        <w:t>16955 - Αναβάθμιση του εθνικού δικτύου υποδομών τεχνολογίας και έρευνας (ΕΔΥΤΕ)</w:t>
      </w:r>
      <w:r>
        <w:rPr>
          <w:rFonts w:ascii="Calibri" w:hAnsi="Calibri" w:cs="Calibri"/>
          <w:iCs/>
          <w:lang w:eastAsia="zh-CN"/>
        </w:rPr>
        <w:t>»</w:t>
      </w:r>
      <w:r w:rsidRPr="00B0326B">
        <w:rPr>
          <w:rFonts w:ascii="Calibri" w:hAnsi="Calibri" w:cs="Calibri"/>
          <w:iCs/>
          <w:lang w:eastAsia="zh-CN"/>
        </w:rPr>
        <w:t>, το οποίο υπεβλήθη μέσω του ΟΠΣ ΤΑ</w:t>
      </w:r>
      <w:r>
        <w:rPr>
          <w:rFonts w:ascii="Calibri" w:hAnsi="Calibri" w:cs="Calibri"/>
          <w:iCs/>
          <w:lang w:eastAsia="zh-CN"/>
        </w:rPr>
        <w:t xml:space="preserve"> την 21.12.2023</w:t>
      </w:r>
    </w:p>
    <w:p w14:paraId="70589BBA" w14:textId="77777777" w:rsidR="00526F11" w:rsidRPr="00E0681A" w:rsidRDefault="00526F11" w:rsidP="00F475FD">
      <w:pPr>
        <w:numPr>
          <w:ilvl w:val="0"/>
          <w:numId w:val="42"/>
        </w:numPr>
        <w:suppressAutoHyphens/>
        <w:spacing w:after="160" w:line="360" w:lineRule="auto"/>
        <w:contextualSpacing/>
        <w:jc w:val="both"/>
        <w:rPr>
          <w:rFonts w:ascii="Calibri" w:hAnsi="Calibri" w:cs="Calibri"/>
          <w:lang w:eastAsia="zh-CN"/>
        </w:rPr>
      </w:pPr>
      <w:r w:rsidRPr="00E0681A">
        <w:rPr>
          <w:rFonts w:ascii="Calibri" w:hAnsi="Calibri" w:cs="Calibri"/>
          <w:lang w:eastAsia="zh-CN"/>
        </w:rPr>
        <w:t xml:space="preserve">Την από </w:t>
      </w:r>
      <w:r w:rsidRPr="00E0681A">
        <w:rPr>
          <w:rFonts w:ascii="Calibri" w:hAnsi="Calibri" w:cs="Calibri"/>
          <w:highlight w:val="yellow"/>
          <w:lang w:val="en-US" w:eastAsia="zh-CN"/>
        </w:rPr>
        <w:t>dd</w:t>
      </w:r>
      <w:r w:rsidRPr="00E0681A">
        <w:rPr>
          <w:rFonts w:ascii="Calibri" w:hAnsi="Calibri" w:cs="Calibri"/>
          <w:highlight w:val="yellow"/>
          <w:lang w:eastAsia="zh-CN"/>
        </w:rPr>
        <w:t>.</w:t>
      </w:r>
      <w:r w:rsidRPr="00E0681A">
        <w:rPr>
          <w:rFonts w:ascii="Calibri" w:hAnsi="Calibri" w:cs="Calibri"/>
          <w:highlight w:val="yellow"/>
          <w:lang w:val="en-US" w:eastAsia="zh-CN"/>
        </w:rPr>
        <w:t>mm</w:t>
      </w:r>
      <w:r w:rsidRPr="00E0681A">
        <w:rPr>
          <w:rFonts w:ascii="Calibri" w:hAnsi="Calibri" w:cs="Calibri"/>
          <w:highlight w:val="yellow"/>
          <w:lang w:eastAsia="zh-CN"/>
        </w:rPr>
        <w:t>.</w:t>
      </w:r>
      <w:r w:rsidRPr="00E0681A">
        <w:rPr>
          <w:rFonts w:ascii="Calibri" w:hAnsi="Calibri" w:cs="Calibri"/>
          <w:highlight w:val="yellow"/>
          <w:lang w:val="en-US" w:eastAsia="zh-CN"/>
        </w:rPr>
        <w:t>yyyy</w:t>
      </w:r>
      <w:r w:rsidRPr="00E0681A">
        <w:rPr>
          <w:rFonts w:ascii="Calibri" w:hAnsi="Calibri" w:cs="Calibri"/>
          <w:highlight w:val="yellow"/>
          <w:lang w:eastAsia="zh-CN"/>
        </w:rPr>
        <w:t xml:space="preserve"> </w:t>
      </w:r>
      <w:r w:rsidRPr="00E0681A">
        <w:rPr>
          <w:rFonts w:ascii="Calibri" w:hAnsi="Calibri" w:cs="Calibri"/>
          <w:lang w:eastAsia="zh-CN"/>
        </w:rPr>
        <w:t xml:space="preserve">απόφαση της </w:t>
      </w:r>
      <w:r w:rsidRPr="00E0681A">
        <w:rPr>
          <w:rFonts w:ascii="Calibri" w:hAnsi="Calibri" w:cs="Calibri"/>
          <w:highlight w:val="yellow"/>
          <w:lang w:val="en-US" w:eastAsia="zh-CN"/>
        </w:rPr>
        <w:t>XXX</w:t>
      </w:r>
      <w:r w:rsidRPr="00E0681A">
        <w:rPr>
          <w:rFonts w:ascii="Calibri" w:hAnsi="Calibri" w:cs="Calibri"/>
          <w:highlight w:val="yellow"/>
          <w:vertAlign w:val="superscript"/>
          <w:lang w:eastAsia="zh-CN"/>
        </w:rPr>
        <w:t>ης</w:t>
      </w:r>
      <w:r w:rsidRPr="00E0681A">
        <w:rPr>
          <w:rFonts w:ascii="Calibri" w:hAnsi="Calibri" w:cs="Calibri"/>
          <w:highlight w:val="yellow"/>
          <w:lang w:eastAsia="zh-CN"/>
        </w:rPr>
        <w:t xml:space="preserve"> </w:t>
      </w:r>
      <w:r w:rsidRPr="00E0681A">
        <w:rPr>
          <w:rFonts w:ascii="Calibri" w:hAnsi="Calibri" w:cs="Calibri"/>
          <w:lang w:eastAsia="zh-CN"/>
        </w:rPr>
        <w:t xml:space="preserve">Συνεδρίας του ΔΣ της ΕΔΥΤΕ Α.Ε. (Θέμα </w:t>
      </w:r>
      <w:r w:rsidRPr="00E0681A">
        <w:rPr>
          <w:rFonts w:ascii="Calibri" w:hAnsi="Calibri" w:cs="Calibri"/>
          <w:highlight w:val="yellow"/>
          <w:lang w:val="en-US" w:eastAsia="zh-CN"/>
        </w:rPr>
        <w:t>XX</w:t>
      </w:r>
      <w:r w:rsidRPr="00E0681A">
        <w:rPr>
          <w:rFonts w:ascii="Calibri" w:hAnsi="Calibri" w:cs="Calibri"/>
          <w:lang w:eastAsia="zh-CN"/>
        </w:rPr>
        <w:t>) για την έγκριση σκοπιμότητας διενέργειας ανοικτού διαγωνισμού άνω των ορίων για την «Προμήθεια και εγκατάσταση υπολογιστικού εξοπλισμού, αποθηκευτικού χώρου και λογισμικού» στο πλαίσιο του ΥΕ1 «Ανάπτυξη νέου υπολογιστικού συστήματος υψηλών επιδόσεων» της πράξης «Επιχορήγηση της ΕΔΥΤΕ Α.Ε. για την ανάπτυξη νέου εθνικού υπολογιστικού συστήματος υψηλών επιδόσεων» με κωδικό ΟΠΣ (MIS) 5150093»</w:t>
      </w:r>
      <w:r w:rsidR="00E0681A" w:rsidRPr="00E0681A">
        <w:rPr>
          <w:rFonts w:ascii="Calibri" w:hAnsi="Calibri" w:cs="Calibri"/>
          <w:lang w:eastAsia="zh-CN"/>
        </w:rPr>
        <w:t xml:space="preserve"> » με την συγχρηματοδότηση του </w:t>
      </w:r>
      <w:r w:rsidR="00B97621" w:rsidRPr="00E0681A">
        <w:rPr>
          <w:rFonts w:ascii="Calibri" w:hAnsi="Calibri" w:cs="Calibri"/>
          <w:lang w:eastAsia="zh-CN"/>
        </w:rPr>
        <w:lastRenderedPageBreak/>
        <w:t>Ευρωπαϊκού</w:t>
      </w:r>
      <w:r w:rsidR="00E0681A" w:rsidRPr="00E0681A">
        <w:rPr>
          <w:rFonts w:ascii="Calibri" w:hAnsi="Calibri" w:cs="Calibri"/>
          <w:lang w:eastAsia="zh-CN"/>
        </w:rPr>
        <w:t xml:space="preserve"> Οργανισμού </w:t>
      </w:r>
      <w:r w:rsidR="00E0681A" w:rsidRPr="00B97621">
        <w:rPr>
          <w:rFonts w:ascii="Calibri" w:hAnsi="Calibri" w:cs="Calibri"/>
          <w:lang w:val="en-US" w:eastAsia="zh-CN"/>
        </w:rPr>
        <w:t>The</w:t>
      </w:r>
      <w:r w:rsidR="00E0681A" w:rsidRPr="00386390">
        <w:rPr>
          <w:rFonts w:ascii="Calibri" w:hAnsi="Calibri" w:cs="Calibri"/>
          <w:lang w:eastAsia="zh-CN"/>
        </w:rPr>
        <w:t xml:space="preserve"> </w:t>
      </w:r>
      <w:r w:rsidR="00E0681A" w:rsidRPr="00B97621">
        <w:rPr>
          <w:rFonts w:ascii="Calibri" w:hAnsi="Calibri" w:cs="Calibri"/>
          <w:lang w:val="en-US" w:eastAsia="zh-CN"/>
        </w:rPr>
        <w:t>European</w:t>
      </w:r>
      <w:r w:rsidR="00E0681A" w:rsidRPr="00386390">
        <w:rPr>
          <w:rFonts w:ascii="Calibri" w:hAnsi="Calibri" w:cs="Calibri"/>
          <w:lang w:eastAsia="zh-CN"/>
        </w:rPr>
        <w:t xml:space="preserve"> </w:t>
      </w:r>
      <w:r w:rsidR="00E0681A" w:rsidRPr="00B97621">
        <w:rPr>
          <w:rFonts w:ascii="Calibri" w:hAnsi="Calibri" w:cs="Calibri"/>
          <w:lang w:val="en-US" w:eastAsia="zh-CN"/>
        </w:rPr>
        <w:t>High</w:t>
      </w:r>
      <w:r w:rsidR="00E0681A" w:rsidRPr="00386390">
        <w:rPr>
          <w:rFonts w:ascii="Calibri" w:hAnsi="Calibri" w:cs="Calibri"/>
          <w:lang w:eastAsia="zh-CN"/>
        </w:rPr>
        <w:t xml:space="preserve"> </w:t>
      </w:r>
      <w:r w:rsidR="00E0681A" w:rsidRPr="00B97621">
        <w:rPr>
          <w:rFonts w:ascii="Calibri" w:hAnsi="Calibri" w:cs="Calibri"/>
          <w:lang w:val="en-US" w:eastAsia="zh-CN"/>
        </w:rPr>
        <w:t>Performance</w:t>
      </w:r>
      <w:r w:rsidR="00E0681A" w:rsidRPr="00386390">
        <w:rPr>
          <w:rFonts w:ascii="Calibri" w:hAnsi="Calibri" w:cs="Calibri"/>
          <w:lang w:eastAsia="zh-CN"/>
        </w:rPr>
        <w:t xml:space="preserve"> </w:t>
      </w:r>
      <w:r w:rsidR="00E0681A" w:rsidRPr="00B97621">
        <w:rPr>
          <w:rFonts w:ascii="Calibri" w:hAnsi="Calibri" w:cs="Calibri"/>
          <w:lang w:val="en-US" w:eastAsia="zh-CN"/>
        </w:rPr>
        <w:t>Computing</w:t>
      </w:r>
      <w:r w:rsidR="00E0681A" w:rsidRPr="00386390">
        <w:rPr>
          <w:rFonts w:ascii="Calibri" w:hAnsi="Calibri" w:cs="Calibri"/>
          <w:lang w:eastAsia="zh-CN"/>
        </w:rPr>
        <w:t xml:space="preserve"> </w:t>
      </w:r>
      <w:r w:rsidR="00E0681A" w:rsidRPr="00B97621">
        <w:rPr>
          <w:rFonts w:ascii="Calibri" w:hAnsi="Calibri" w:cs="Calibri"/>
          <w:lang w:val="en-US" w:eastAsia="zh-CN"/>
        </w:rPr>
        <w:t>Joint</w:t>
      </w:r>
      <w:r w:rsidR="00E0681A" w:rsidRPr="00386390">
        <w:rPr>
          <w:rFonts w:ascii="Calibri" w:hAnsi="Calibri" w:cs="Calibri"/>
          <w:lang w:eastAsia="zh-CN"/>
        </w:rPr>
        <w:t xml:space="preserve"> </w:t>
      </w:r>
      <w:r w:rsidR="00E0681A" w:rsidRPr="00B97621">
        <w:rPr>
          <w:rFonts w:ascii="Calibri" w:hAnsi="Calibri" w:cs="Calibri"/>
          <w:lang w:val="en-US" w:eastAsia="zh-CN"/>
        </w:rPr>
        <w:t>Undertaking</w:t>
      </w:r>
      <w:r w:rsidR="00E0681A" w:rsidRPr="00386390">
        <w:rPr>
          <w:rFonts w:ascii="Calibri" w:hAnsi="Calibri" w:cs="Calibri"/>
          <w:lang w:eastAsia="zh-CN"/>
        </w:rPr>
        <w:t xml:space="preserve"> «</w:t>
      </w:r>
      <w:r w:rsidR="00E0681A" w:rsidRPr="00B97621">
        <w:rPr>
          <w:rFonts w:ascii="Calibri" w:hAnsi="Calibri" w:cs="Calibri"/>
          <w:lang w:val="en-US" w:eastAsia="zh-CN"/>
        </w:rPr>
        <w:t>EuroHPC</w:t>
      </w:r>
      <w:r w:rsidR="00E0681A" w:rsidRPr="00386390">
        <w:rPr>
          <w:rFonts w:ascii="Calibri" w:hAnsi="Calibri" w:cs="Calibri"/>
          <w:lang w:eastAsia="zh-CN"/>
        </w:rPr>
        <w:t xml:space="preserve"> </w:t>
      </w:r>
      <w:r w:rsidR="00E0681A" w:rsidRPr="00B97621">
        <w:rPr>
          <w:rFonts w:ascii="Calibri" w:hAnsi="Calibri" w:cs="Calibri"/>
          <w:lang w:val="en-US" w:eastAsia="zh-CN"/>
        </w:rPr>
        <w:t>Joint</w:t>
      </w:r>
      <w:r w:rsidR="00E0681A" w:rsidRPr="00386390">
        <w:rPr>
          <w:rFonts w:ascii="Calibri" w:hAnsi="Calibri" w:cs="Calibri"/>
          <w:lang w:eastAsia="zh-CN"/>
        </w:rPr>
        <w:t xml:space="preserve"> </w:t>
      </w:r>
      <w:r w:rsidR="00E0681A" w:rsidRPr="00B97621">
        <w:rPr>
          <w:rFonts w:ascii="Calibri" w:hAnsi="Calibri" w:cs="Calibri"/>
          <w:lang w:val="en-US" w:eastAsia="zh-CN"/>
        </w:rPr>
        <w:t>Undertaking</w:t>
      </w:r>
      <w:r w:rsidR="00E0681A" w:rsidRPr="00E0681A">
        <w:rPr>
          <w:rFonts w:ascii="Calibri" w:hAnsi="Calibri" w:cs="Calibri"/>
          <w:lang w:eastAsia="zh-CN"/>
        </w:rPr>
        <w:t>».</w:t>
      </w:r>
    </w:p>
    <w:p w14:paraId="3C56B7FE" w14:textId="35F775CC" w:rsidR="006A005E" w:rsidRPr="00B0326B" w:rsidRDefault="00E0681A" w:rsidP="00B0326B">
      <w:pPr>
        <w:numPr>
          <w:ilvl w:val="0"/>
          <w:numId w:val="42"/>
        </w:numPr>
        <w:suppressAutoHyphens/>
        <w:spacing w:after="160" w:line="360" w:lineRule="auto"/>
        <w:contextualSpacing/>
        <w:jc w:val="both"/>
        <w:rPr>
          <w:rFonts w:ascii="Calibri" w:hAnsi="Calibri" w:cs="Calibri"/>
          <w:lang w:eastAsia="zh-CN"/>
        </w:rPr>
      </w:pPr>
      <w:r w:rsidRPr="00FE0C41">
        <w:rPr>
          <w:rFonts w:ascii="Calibri" w:hAnsi="Calibri" w:cs="Calibri"/>
          <w:lang w:eastAsia="zh-CN"/>
        </w:rPr>
        <w:t xml:space="preserve">Την από </w:t>
      </w:r>
      <w:r w:rsidRPr="00FE0C41">
        <w:rPr>
          <w:rFonts w:ascii="Calibri" w:hAnsi="Calibri" w:cs="Calibri"/>
          <w:highlight w:val="yellow"/>
          <w:lang w:val="en-US" w:eastAsia="zh-CN"/>
        </w:rPr>
        <w:t>dd</w:t>
      </w:r>
      <w:r w:rsidRPr="00FE0C41">
        <w:rPr>
          <w:rFonts w:ascii="Calibri" w:hAnsi="Calibri" w:cs="Calibri"/>
          <w:highlight w:val="yellow"/>
          <w:lang w:eastAsia="zh-CN"/>
        </w:rPr>
        <w:t>.</w:t>
      </w:r>
      <w:r w:rsidRPr="00FE0C41">
        <w:rPr>
          <w:rFonts w:ascii="Calibri" w:hAnsi="Calibri" w:cs="Calibri"/>
          <w:highlight w:val="yellow"/>
          <w:lang w:val="en-US" w:eastAsia="zh-CN"/>
        </w:rPr>
        <w:t>mm</w:t>
      </w:r>
      <w:r w:rsidRPr="00FE0C41">
        <w:rPr>
          <w:rFonts w:ascii="Calibri" w:hAnsi="Calibri" w:cs="Calibri"/>
          <w:highlight w:val="yellow"/>
          <w:lang w:eastAsia="zh-CN"/>
        </w:rPr>
        <w:t>.</w:t>
      </w:r>
      <w:r w:rsidRPr="00FE0C41">
        <w:rPr>
          <w:rFonts w:ascii="Calibri" w:hAnsi="Calibri" w:cs="Calibri"/>
          <w:highlight w:val="yellow"/>
          <w:lang w:val="en-US" w:eastAsia="zh-CN"/>
        </w:rPr>
        <w:t>yyyy</w:t>
      </w:r>
      <w:r w:rsidRPr="00FE0C41">
        <w:rPr>
          <w:rFonts w:ascii="Calibri" w:hAnsi="Calibri" w:cs="Calibri"/>
          <w:highlight w:val="yellow"/>
          <w:lang w:eastAsia="zh-CN"/>
        </w:rPr>
        <w:t xml:space="preserve"> </w:t>
      </w:r>
      <w:r w:rsidRPr="00FE0C41">
        <w:rPr>
          <w:rFonts w:ascii="Calibri" w:hAnsi="Calibri" w:cs="Calibri"/>
          <w:lang w:eastAsia="zh-CN"/>
        </w:rPr>
        <w:t xml:space="preserve">με αρ. πρωτ </w:t>
      </w:r>
      <w:r w:rsidRPr="00FE0C41">
        <w:rPr>
          <w:rFonts w:ascii="Calibri" w:hAnsi="Calibri" w:cs="Calibri"/>
          <w:highlight w:val="yellow"/>
          <w:lang w:eastAsia="zh-CN"/>
        </w:rPr>
        <w:t xml:space="preserve">ΧΧΧΧ/ </w:t>
      </w:r>
      <w:r w:rsidRPr="00FE0C41">
        <w:rPr>
          <w:rFonts w:ascii="Calibri" w:hAnsi="Calibri" w:cs="Calibri"/>
          <w:highlight w:val="yellow"/>
          <w:lang w:val="en-US" w:eastAsia="zh-CN"/>
        </w:rPr>
        <w:t>dd</w:t>
      </w:r>
      <w:r w:rsidRPr="00FE0C41">
        <w:rPr>
          <w:rFonts w:ascii="Calibri" w:hAnsi="Calibri" w:cs="Calibri"/>
          <w:highlight w:val="yellow"/>
          <w:lang w:eastAsia="zh-CN"/>
        </w:rPr>
        <w:t>.</w:t>
      </w:r>
      <w:r w:rsidRPr="00FE0C41">
        <w:rPr>
          <w:rFonts w:ascii="Calibri" w:hAnsi="Calibri" w:cs="Calibri"/>
          <w:highlight w:val="yellow"/>
          <w:lang w:val="en-US" w:eastAsia="zh-CN"/>
        </w:rPr>
        <w:t>mm</w:t>
      </w:r>
      <w:r w:rsidRPr="00FE0C41">
        <w:rPr>
          <w:rFonts w:ascii="Calibri" w:hAnsi="Calibri" w:cs="Calibri"/>
          <w:highlight w:val="yellow"/>
          <w:lang w:eastAsia="zh-CN"/>
        </w:rPr>
        <w:t>.</w:t>
      </w:r>
      <w:r w:rsidRPr="00FE0C41">
        <w:rPr>
          <w:rFonts w:ascii="Calibri" w:hAnsi="Calibri" w:cs="Calibri"/>
          <w:highlight w:val="yellow"/>
          <w:lang w:val="en-US" w:eastAsia="zh-CN"/>
        </w:rPr>
        <w:t>yyyy</w:t>
      </w:r>
      <w:r w:rsidRPr="00FE0C41">
        <w:rPr>
          <w:rFonts w:ascii="Calibri" w:hAnsi="Calibri" w:cs="Calibri"/>
          <w:highlight w:val="yellow"/>
          <w:lang w:eastAsia="zh-CN"/>
        </w:rPr>
        <w:t xml:space="preserve"> </w:t>
      </w:r>
      <w:r w:rsidRPr="00FE0C41">
        <w:rPr>
          <w:rFonts w:ascii="Calibri" w:hAnsi="Calibri" w:cs="Calibri"/>
          <w:lang w:eastAsia="zh-CN"/>
        </w:rPr>
        <w:t>διαπίστωση θετικής γνώμης από την Ειδική Υπηρεσία Συντονισμού Ταμείου Ανάκαμ</w:t>
      </w:r>
      <w:r>
        <w:rPr>
          <w:rFonts w:ascii="Calibri" w:hAnsi="Calibri" w:cs="Calibri"/>
          <w:lang w:eastAsia="zh-CN"/>
        </w:rPr>
        <w:t>ψ</w:t>
      </w:r>
      <w:r w:rsidRPr="00FE0C41">
        <w:rPr>
          <w:rFonts w:ascii="Calibri" w:hAnsi="Calibri" w:cs="Calibri"/>
          <w:lang w:eastAsia="zh-CN"/>
        </w:rPr>
        <w:t xml:space="preserve">ης (ΕΥΣΤΑ) </w:t>
      </w:r>
      <w:r w:rsidR="007E1F9B">
        <w:rPr>
          <w:rFonts w:ascii="Calibri" w:hAnsi="Calibri" w:cs="Calibri"/>
          <w:lang w:eastAsia="zh-CN"/>
        </w:rPr>
        <w:t>για την εξέταση</w:t>
      </w:r>
      <w:r w:rsidR="00FE0C41" w:rsidRPr="00FE0C41">
        <w:rPr>
          <w:rFonts w:ascii="Calibri" w:hAnsi="Calibri" w:cs="Calibri"/>
          <w:lang w:eastAsia="zh-CN"/>
        </w:rPr>
        <w:t xml:space="preserve"> της νομιμότητας της διαδικασίας διακήρυξης και τα σχέδια των τευχών διακήρυξης για το ΥΕ1 «Ανάπτυξη νέου υπολογιστικού συστήματος υψηλών </w:t>
      </w:r>
      <w:r w:rsidR="00FE0C41" w:rsidRPr="00B0326B">
        <w:rPr>
          <w:rFonts w:ascii="Calibri" w:hAnsi="Calibri" w:cs="Calibri"/>
          <w:lang w:eastAsia="zh-CN"/>
        </w:rPr>
        <w:t>επιδόσεων» της πράξης «Επιχορήγηση της ΕΔΥΤΕ Α.Ε. για την ανάπτυξη νέου εθνικού υπολογιστικού συστήματος υψηλών επιδόσεων» με κωδικό ΟΠΣ (MIS) 5150093».</w:t>
      </w:r>
      <w:bookmarkStart w:id="45" w:name="_Toc501456434"/>
      <w:bookmarkStart w:id="46" w:name="_Toc499904554"/>
      <w:bookmarkStart w:id="47" w:name="_Toc74917868"/>
      <w:bookmarkStart w:id="48" w:name="_Toc42604526"/>
      <w:bookmarkStart w:id="49" w:name="_Toc74062229"/>
      <w:bookmarkEnd w:id="42"/>
    </w:p>
    <w:p w14:paraId="4EA5791C" w14:textId="77777777" w:rsidR="00310A4E" w:rsidRPr="00FE0C41" w:rsidRDefault="00310A4E" w:rsidP="00442C7F">
      <w:pPr>
        <w:numPr>
          <w:ilvl w:val="0"/>
          <w:numId w:val="42"/>
        </w:numPr>
        <w:suppressAutoHyphens/>
        <w:spacing w:after="160" w:line="360" w:lineRule="auto"/>
        <w:contextualSpacing/>
        <w:jc w:val="both"/>
        <w:rPr>
          <w:rFonts w:ascii="Calibri" w:hAnsi="Calibri" w:cs="Calibri"/>
          <w:highlight w:val="yellow"/>
          <w:lang w:eastAsia="zh-CN"/>
        </w:rPr>
      </w:pPr>
      <w:r w:rsidRPr="00B0326B">
        <w:rPr>
          <w:rFonts w:ascii="Calibri" w:hAnsi="Calibri" w:cs="Calibri"/>
          <w:lang w:eastAsia="zh-CN"/>
        </w:rPr>
        <w:t xml:space="preserve">Την από </w:t>
      </w:r>
      <w:r w:rsidRPr="00B0326B">
        <w:rPr>
          <w:rFonts w:ascii="Calibri" w:hAnsi="Calibri" w:cs="Calibri"/>
          <w:highlight w:val="yellow"/>
          <w:lang w:eastAsia="zh-CN"/>
        </w:rPr>
        <w:t xml:space="preserve">dd.mm.yyyy </w:t>
      </w:r>
      <w:r w:rsidRPr="00B0326B">
        <w:rPr>
          <w:rFonts w:ascii="Calibri" w:hAnsi="Calibri" w:cs="Calibri"/>
          <w:lang w:eastAsia="zh-CN"/>
        </w:rPr>
        <w:t xml:space="preserve">με αρ. πρωτ </w:t>
      </w:r>
      <w:r w:rsidRPr="00B0326B">
        <w:rPr>
          <w:rFonts w:ascii="Calibri" w:hAnsi="Calibri" w:cs="Calibri"/>
          <w:highlight w:val="yellow"/>
          <w:lang w:eastAsia="zh-CN"/>
        </w:rPr>
        <w:t xml:space="preserve">ΧΧΧΧ/ dd.mm.yyyy </w:t>
      </w:r>
      <w:r w:rsidRPr="00B0326B">
        <w:rPr>
          <w:rFonts w:ascii="Calibri" w:hAnsi="Calibri" w:cs="Calibri"/>
          <w:lang w:eastAsia="zh-CN"/>
        </w:rPr>
        <w:t>διαπίστωση</w:t>
      </w:r>
      <w:r w:rsidRPr="00310A4E">
        <w:rPr>
          <w:rFonts w:ascii="Calibri" w:hAnsi="Calibri" w:cs="Calibri"/>
          <w:lang w:eastAsia="zh-CN"/>
        </w:rPr>
        <w:t xml:space="preserve"> θετικής γνώμης από</w:t>
      </w:r>
      <w:r>
        <w:rPr>
          <w:rFonts w:ascii="Calibri" w:hAnsi="Calibri" w:cs="Calibri"/>
          <w:lang w:eastAsia="zh-CN"/>
        </w:rPr>
        <w:t xml:space="preserve"> το </w:t>
      </w:r>
      <w:r w:rsidR="00BD020F" w:rsidRPr="00BD020F">
        <w:rPr>
          <w:rFonts w:ascii="Calibri" w:hAnsi="Calibri" w:cs="Calibri"/>
          <w:lang w:eastAsia="zh-CN"/>
        </w:rPr>
        <w:t xml:space="preserve">EuroHPC Joint </w:t>
      </w:r>
      <w:r w:rsidR="00BD020F" w:rsidRPr="001264DC">
        <w:rPr>
          <w:rFonts w:ascii="Calibri" w:hAnsi="Calibri" w:cs="Calibri"/>
          <w:lang w:val="en-US" w:eastAsia="zh-CN"/>
        </w:rPr>
        <w:t>Undertaking</w:t>
      </w:r>
      <w:r w:rsidR="00BD020F">
        <w:rPr>
          <w:rFonts w:ascii="Calibri" w:hAnsi="Calibri" w:cs="Calibri"/>
          <w:lang w:eastAsia="zh-CN"/>
        </w:rPr>
        <w:t xml:space="preserve"> αναφορικά με τη δημοσίευση της παρούσας διακήρυξης.</w:t>
      </w:r>
    </w:p>
    <w:p w14:paraId="3D23F4CC"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el-GR"/>
        </w:rPr>
      </w:pPr>
      <w:bookmarkStart w:id="50" w:name="_Toc154668036"/>
      <w:r w:rsidRPr="006E7673">
        <w:rPr>
          <w:rFonts w:ascii="Calibri" w:hAnsi="Calibri" w:cs="Calibri"/>
          <w:b/>
          <w:lang w:eastAsia="zh-CN"/>
        </w:rPr>
        <w:t>1.5</w:t>
      </w:r>
      <w:r w:rsidRPr="006E7673">
        <w:rPr>
          <w:rFonts w:ascii="Calibri" w:hAnsi="Calibri" w:cs="Calibri"/>
          <w:b/>
          <w:lang w:eastAsia="zh-CN"/>
        </w:rPr>
        <w:tab/>
        <w:t>Προθεσμία παραλαβής προσφορών και διενέργεια διαγωνισμού</w:t>
      </w:r>
      <w:bookmarkEnd w:id="45"/>
      <w:bookmarkEnd w:id="46"/>
      <w:bookmarkEnd w:id="47"/>
      <w:bookmarkEnd w:id="48"/>
      <w:bookmarkEnd w:id="49"/>
      <w:bookmarkEnd w:id="50"/>
      <w:r w:rsidRPr="006E7673">
        <w:rPr>
          <w:rFonts w:ascii="Calibri" w:hAnsi="Calibri" w:cs="Calibri"/>
          <w:b/>
          <w:lang w:eastAsia="zh-CN"/>
        </w:rPr>
        <w:t xml:space="preserve"> </w:t>
      </w:r>
    </w:p>
    <w:p w14:paraId="277316D8" w14:textId="49F940D3" w:rsidR="00FE0C41" w:rsidRPr="007962C4" w:rsidRDefault="00FE0C41" w:rsidP="00FE0C41">
      <w:pPr>
        <w:suppressAutoHyphens/>
        <w:spacing w:line="360" w:lineRule="auto"/>
        <w:jc w:val="both"/>
        <w:rPr>
          <w:rFonts w:ascii="Calibri" w:hAnsi="Calibri" w:cs="Calibri"/>
          <w:lang w:eastAsia="el-GR"/>
        </w:rPr>
      </w:pPr>
      <w:bookmarkStart w:id="51" w:name="_Toc501456435"/>
      <w:bookmarkStart w:id="52" w:name="_Toc499904555"/>
      <w:bookmarkStart w:id="53" w:name="_Toc74917869"/>
      <w:bookmarkStart w:id="54" w:name="_Toc42604527"/>
      <w:bookmarkStart w:id="55" w:name="_Toc74062230"/>
      <w:r w:rsidRPr="007962C4">
        <w:rPr>
          <w:rFonts w:ascii="Calibri" w:hAnsi="Calibri" w:cs="Calibri"/>
          <w:lang w:eastAsia="el-GR"/>
        </w:rPr>
        <w:t xml:space="preserve">Η καταληκτική ημερομηνία παραλαβής των προσφορών </w:t>
      </w:r>
      <w:r w:rsidRPr="00DF1913">
        <w:rPr>
          <w:rFonts w:ascii="Calibri" w:hAnsi="Calibri" w:cs="Calibri"/>
          <w:lang w:eastAsia="el-GR"/>
        </w:rPr>
        <w:t xml:space="preserve">και </w:t>
      </w:r>
      <w:r w:rsidRPr="005E2945">
        <w:rPr>
          <w:rFonts w:ascii="Calibri" w:hAnsi="Calibri" w:cs="Calibri"/>
          <w:lang w:eastAsia="el-GR"/>
        </w:rPr>
        <w:t>είναι η</w:t>
      </w:r>
      <w:r w:rsidRPr="007962C4">
        <w:rPr>
          <w:rFonts w:ascii="Calibri" w:hAnsi="Calibri" w:cs="Calibri"/>
          <w:b/>
          <w:lang w:eastAsia="el-GR"/>
        </w:rPr>
        <w:t xml:space="preserve"> </w:t>
      </w:r>
      <w:r w:rsidRPr="00591B0B">
        <w:rPr>
          <w:rFonts w:asciiTheme="minorHAnsi" w:eastAsia="Arial Unicode MS" w:hAnsiTheme="minorHAnsi" w:cstheme="minorHAnsi"/>
          <w:b/>
          <w:highlight w:val="yellow"/>
          <w:lang w:val="en-US" w:eastAsia="el-GR"/>
        </w:rPr>
        <w:t>dd</w:t>
      </w:r>
      <w:r>
        <w:rPr>
          <w:rFonts w:asciiTheme="minorHAnsi" w:eastAsia="Arial Unicode MS" w:hAnsiTheme="minorHAnsi" w:cstheme="minorHAnsi"/>
          <w:b/>
          <w:highlight w:val="yellow"/>
          <w:lang w:eastAsia="el-GR"/>
        </w:rPr>
        <w:t>.</w:t>
      </w:r>
      <w:r w:rsidRPr="00591B0B">
        <w:rPr>
          <w:rFonts w:asciiTheme="minorHAnsi" w:eastAsia="Arial Unicode MS" w:hAnsiTheme="minorHAnsi" w:cstheme="minorHAnsi"/>
          <w:b/>
          <w:highlight w:val="yellow"/>
          <w:lang w:val="en-US" w:eastAsia="el-GR"/>
        </w:rPr>
        <w:t>mm</w:t>
      </w:r>
      <w:r>
        <w:rPr>
          <w:rFonts w:asciiTheme="minorHAnsi" w:eastAsia="Arial Unicode MS" w:hAnsiTheme="minorHAnsi" w:cstheme="minorHAnsi"/>
          <w:b/>
          <w:highlight w:val="yellow"/>
          <w:lang w:eastAsia="el-GR"/>
        </w:rPr>
        <w:t>.</w:t>
      </w:r>
      <w:r w:rsidRPr="00591B0B">
        <w:rPr>
          <w:rFonts w:asciiTheme="minorHAnsi" w:eastAsia="Arial Unicode MS" w:hAnsiTheme="minorHAnsi" w:cstheme="minorHAnsi"/>
          <w:b/>
          <w:highlight w:val="yellow"/>
          <w:lang w:val="en-US" w:eastAsia="el-GR"/>
        </w:rPr>
        <w:t>yyyy</w:t>
      </w:r>
      <w:r w:rsidRPr="00591B0B">
        <w:rPr>
          <w:rFonts w:asciiTheme="minorHAnsi" w:eastAsia="Arial Unicode MS" w:hAnsiTheme="minorHAnsi" w:cstheme="minorHAnsi"/>
          <w:b/>
          <w:highlight w:val="yellow"/>
          <w:lang w:eastAsia="el-GR"/>
        </w:rPr>
        <w:t xml:space="preserve">, ημέρα </w:t>
      </w:r>
      <w:r w:rsidRPr="00591B0B">
        <w:rPr>
          <w:rFonts w:asciiTheme="minorHAnsi" w:eastAsia="Arial Unicode MS" w:hAnsiTheme="minorHAnsi" w:cstheme="minorHAnsi"/>
          <w:b/>
          <w:highlight w:val="yellow"/>
          <w:lang w:val="en-US" w:eastAsia="el-GR"/>
        </w:rPr>
        <w:t>Day</w:t>
      </w:r>
      <w:r w:rsidRPr="00591B0B">
        <w:rPr>
          <w:rFonts w:asciiTheme="minorHAnsi" w:eastAsia="Arial Unicode MS" w:hAnsiTheme="minorHAnsi" w:cstheme="minorHAnsi"/>
          <w:b/>
          <w:highlight w:val="yellow"/>
          <w:lang w:eastAsia="el-GR"/>
        </w:rPr>
        <w:t xml:space="preserve"> και ώρα: </w:t>
      </w:r>
      <w:r w:rsidRPr="00591B0B">
        <w:rPr>
          <w:rFonts w:asciiTheme="minorHAnsi" w:eastAsia="Arial Unicode MS" w:hAnsiTheme="minorHAnsi" w:cstheme="minorHAnsi"/>
          <w:b/>
          <w:highlight w:val="yellow"/>
          <w:lang w:val="en-US" w:eastAsia="el-GR"/>
        </w:rPr>
        <w:t>hh</w:t>
      </w:r>
      <w:r w:rsidRPr="00591B0B">
        <w:rPr>
          <w:rFonts w:asciiTheme="minorHAnsi" w:eastAsia="Arial Unicode MS" w:hAnsiTheme="minorHAnsi" w:cstheme="minorHAnsi"/>
          <w:b/>
          <w:highlight w:val="yellow"/>
          <w:lang w:eastAsia="el-GR"/>
        </w:rPr>
        <w:t>:</w:t>
      </w:r>
      <w:r w:rsidRPr="00591B0B">
        <w:rPr>
          <w:rFonts w:asciiTheme="minorHAnsi" w:eastAsia="Arial Unicode MS" w:hAnsiTheme="minorHAnsi" w:cstheme="minorHAnsi"/>
          <w:b/>
          <w:highlight w:val="yellow"/>
          <w:lang w:val="en-US" w:eastAsia="el-GR"/>
        </w:rPr>
        <w:t>mm</w:t>
      </w:r>
      <w:r w:rsidRPr="007962C4">
        <w:rPr>
          <w:rFonts w:ascii="Calibri" w:hAnsi="Calibri" w:cs="Calibri"/>
          <w:b/>
          <w:lang w:eastAsia="el-GR"/>
        </w:rPr>
        <w:t>.</w:t>
      </w:r>
      <w:r w:rsidR="00321800" w:rsidRPr="00321800">
        <w:t xml:space="preserve"> </w:t>
      </w:r>
      <w:r w:rsidR="00321800" w:rsidRPr="001264DC">
        <w:rPr>
          <w:rFonts w:ascii="Calibri" w:hAnsi="Calibri" w:cs="Calibri"/>
          <w:lang w:eastAsia="el-GR"/>
        </w:rPr>
        <w:t>Μετά την παρέλευση της καταληκτικής ημερομηνίας και ώρας, δεν υπάρχει η δυνατότητα υποβολής προσφοράς στο Σύστημα. 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10 της υπ΄</w:t>
      </w:r>
      <w:r w:rsidR="001264DC">
        <w:rPr>
          <w:rFonts w:ascii="Calibri" w:hAnsi="Calibri" w:cs="Calibri"/>
          <w:lang w:eastAsia="el-GR"/>
        </w:rPr>
        <w:t xml:space="preserve"> </w:t>
      </w:r>
      <w:r w:rsidR="00321800" w:rsidRPr="001264DC">
        <w:rPr>
          <w:rFonts w:ascii="Calibri" w:hAnsi="Calibri" w:cs="Calibri"/>
          <w:lang w:eastAsia="el-GR"/>
        </w:rPr>
        <w:t>αριθμ. 64233 Κ.Υ.Α. (ΦΕΚ Β΄ 2453/09.06.2021).</w:t>
      </w:r>
    </w:p>
    <w:p w14:paraId="0540230E" w14:textId="0317A545" w:rsidR="00FE0C41" w:rsidRPr="007962C4" w:rsidRDefault="00FE0C41" w:rsidP="00FE0C41">
      <w:pPr>
        <w:suppressAutoHyphens/>
        <w:spacing w:after="120" w:line="360" w:lineRule="auto"/>
        <w:jc w:val="both"/>
        <w:rPr>
          <w:rFonts w:ascii="Calibri" w:hAnsi="Calibri" w:cs="Calibri"/>
          <w:b/>
          <w:lang w:eastAsia="el-GR"/>
        </w:rPr>
      </w:pPr>
      <w:r w:rsidRPr="007962C4">
        <w:rPr>
          <w:rFonts w:ascii="Calibri" w:hAnsi="Calibri" w:cs="Calibri"/>
          <w:lang w:eastAsia="el-GR"/>
        </w:rP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r w:rsidRPr="006B50FE">
        <w:rPr>
          <w:rFonts w:ascii="Calibri" w:hAnsi="Calibri" w:cs="Calibri"/>
          <w:lang w:eastAsia="el-GR"/>
        </w:rPr>
        <w:t>www.promitheus.gov.gr</w:t>
      </w:r>
      <w:r w:rsidRPr="007962C4">
        <w:rPr>
          <w:rFonts w:ascii="Calibri" w:hAnsi="Calibri" w:cs="Calibri"/>
          <w:lang w:eastAsia="el-GR"/>
        </w:rPr>
        <w:t xml:space="preserve">), </w:t>
      </w:r>
      <w:r w:rsidRPr="00591B0B">
        <w:rPr>
          <w:rFonts w:ascii="Calibri" w:hAnsi="Calibri" w:cs="Calibri"/>
          <w:b/>
          <w:highlight w:val="yellow"/>
          <w:lang w:eastAsia="el-GR"/>
        </w:rPr>
        <w:t xml:space="preserve">την </w:t>
      </w:r>
      <w:r w:rsidRPr="00591B0B">
        <w:rPr>
          <w:rFonts w:asciiTheme="minorHAnsi" w:eastAsia="Arial Unicode MS" w:hAnsiTheme="minorHAnsi" w:cstheme="minorHAnsi"/>
          <w:b/>
          <w:highlight w:val="yellow"/>
          <w:lang w:val="en-US" w:eastAsia="el-GR"/>
        </w:rPr>
        <w:t>dd</w:t>
      </w:r>
      <w:r>
        <w:rPr>
          <w:rFonts w:asciiTheme="minorHAnsi" w:eastAsia="Arial Unicode MS" w:hAnsiTheme="minorHAnsi" w:cstheme="minorHAnsi"/>
          <w:b/>
          <w:highlight w:val="yellow"/>
          <w:lang w:eastAsia="el-GR"/>
        </w:rPr>
        <w:t>.</w:t>
      </w:r>
      <w:r w:rsidRPr="00591B0B">
        <w:rPr>
          <w:rFonts w:asciiTheme="minorHAnsi" w:eastAsia="Arial Unicode MS" w:hAnsiTheme="minorHAnsi" w:cstheme="minorHAnsi"/>
          <w:b/>
          <w:highlight w:val="yellow"/>
          <w:lang w:val="en-US" w:eastAsia="el-GR"/>
        </w:rPr>
        <w:t>mm</w:t>
      </w:r>
      <w:r>
        <w:rPr>
          <w:rFonts w:asciiTheme="minorHAnsi" w:eastAsia="Arial Unicode MS" w:hAnsiTheme="minorHAnsi" w:cstheme="minorHAnsi"/>
          <w:b/>
          <w:highlight w:val="yellow"/>
          <w:lang w:eastAsia="el-GR"/>
        </w:rPr>
        <w:t>.</w:t>
      </w:r>
      <w:r w:rsidRPr="00591B0B">
        <w:rPr>
          <w:rFonts w:asciiTheme="minorHAnsi" w:eastAsia="Arial Unicode MS" w:hAnsiTheme="minorHAnsi" w:cstheme="minorHAnsi"/>
          <w:b/>
          <w:highlight w:val="yellow"/>
          <w:lang w:val="en-US" w:eastAsia="el-GR"/>
        </w:rPr>
        <w:t>yyyy</w:t>
      </w:r>
      <w:r w:rsidRPr="00591B0B">
        <w:rPr>
          <w:rFonts w:asciiTheme="minorHAnsi" w:eastAsia="Arial Unicode MS" w:hAnsiTheme="minorHAnsi" w:cstheme="minorHAnsi"/>
          <w:b/>
          <w:highlight w:val="yellow"/>
          <w:lang w:eastAsia="el-GR"/>
        </w:rPr>
        <w:t xml:space="preserve">, ημέρα </w:t>
      </w:r>
      <w:r w:rsidRPr="00591B0B">
        <w:rPr>
          <w:rFonts w:asciiTheme="minorHAnsi" w:eastAsia="Arial Unicode MS" w:hAnsiTheme="minorHAnsi" w:cstheme="minorHAnsi"/>
          <w:b/>
          <w:highlight w:val="yellow"/>
          <w:lang w:val="en-US" w:eastAsia="el-GR"/>
        </w:rPr>
        <w:t>Day</w:t>
      </w:r>
      <w:r w:rsidRPr="00591B0B">
        <w:rPr>
          <w:rFonts w:asciiTheme="minorHAnsi" w:eastAsia="Arial Unicode MS" w:hAnsiTheme="minorHAnsi" w:cstheme="minorHAnsi"/>
          <w:b/>
          <w:highlight w:val="yellow"/>
          <w:lang w:eastAsia="el-GR"/>
        </w:rPr>
        <w:t xml:space="preserve"> και ώρα: </w:t>
      </w:r>
      <w:r w:rsidRPr="00591B0B">
        <w:rPr>
          <w:rFonts w:asciiTheme="minorHAnsi" w:eastAsia="Arial Unicode MS" w:hAnsiTheme="minorHAnsi" w:cstheme="minorHAnsi"/>
          <w:b/>
          <w:highlight w:val="yellow"/>
          <w:lang w:val="en-US" w:eastAsia="el-GR"/>
        </w:rPr>
        <w:t>hh</w:t>
      </w:r>
      <w:r w:rsidRPr="00591B0B">
        <w:rPr>
          <w:rFonts w:asciiTheme="minorHAnsi" w:eastAsia="Arial Unicode MS" w:hAnsiTheme="minorHAnsi" w:cstheme="minorHAnsi"/>
          <w:b/>
          <w:highlight w:val="yellow"/>
          <w:lang w:eastAsia="el-GR"/>
        </w:rPr>
        <w:t>:</w:t>
      </w:r>
      <w:r w:rsidRPr="00591B0B">
        <w:rPr>
          <w:rFonts w:asciiTheme="minorHAnsi" w:eastAsia="Arial Unicode MS" w:hAnsiTheme="minorHAnsi" w:cstheme="minorHAnsi"/>
          <w:b/>
          <w:highlight w:val="yellow"/>
          <w:lang w:val="en-US" w:eastAsia="el-GR"/>
        </w:rPr>
        <w:t>mm</w:t>
      </w:r>
      <w:r w:rsidR="00321800">
        <w:rPr>
          <w:rFonts w:ascii="Calibri" w:hAnsi="Calibri" w:cs="Calibri"/>
          <w:b/>
          <w:lang w:eastAsia="el-GR"/>
        </w:rPr>
        <w:t>,</w:t>
      </w:r>
      <w:r w:rsidR="00321800" w:rsidRPr="00321800">
        <w:t xml:space="preserve"> </w:t>
      </w:r>
      <w:r w:rsidR="00321800" w:rsidRPr="001264DC">
        <w:rPr>
          <w:rFonts w:ascii="Calibri" w:hAnsi="Calibri" w:cs="Calibri"/>
          <w:lang w:eastAsia="el-GR"/>
        </w:rPr>
        <w:t>μέσω των αρμόδιων πιστοποιημένων στο σύστημα οργάνων της Αναθέτουσας Αρχής, της Επιτροπής Διενέργειας/Αξιολόγησης του εν θέματι Διαγωνισμού της ΕΔΥΤΕ Α.Ε.  εφαρμοζόμενων κατά τα λοιπά των κείμενων διατάξεων για την ανάθεση δημοσίων συμβάσεων και διαδικασιών.</w:t>
      </w:r>
    </w:p>
    <w:p w14:paraId="088D879D"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56" w:name="_Toc154668037"/>
      <w:r w:rsidRPr="006E7673">
        <w:rPr>
          <w:rFonts w:ascii="Calibri" w:hAnsi="Calibri" w:cs="Calibri"/>
          <w:b/>
          <w:lang w:eastAsia="zh-CN"/>
        </w:rPr>
        <w:t>1.6</w:t>
      </w:r>
      <w:r w:rsidRPr="006E7673">
        <w:rPr>
          <w:rFonts w:ascii="Calibri" w:hAnsi="Calibri" w:cs="Calibri"/>
          <w:b/>
          <w:lang w:eastAsia="zh-CN"/>
        </w:rPr>
        <w:tab/>
        <w:t>Δημοσιότητα</w:t>
      </w:r>
      <w:bookmarkEnd w:id="51"/>
      <w:bookmarkEnd w:id="52"/>
      <w:bookmarkEnd w:id="53"/>
      <w:bookmarkEnd w:id="54"/>
      <w:bookmarkEnd w:id="55"/>
      <w:bookmarkEnd w:id="56"/>
    </w:p>
    <w:p w14:paraId="38983600" w14:textId="6DA16182" w:rsidR="006E7673" w:rsidRPr="006E7673" w:rsidRDefault="001264DC" w:rsidP="006E7673">
      <w:pPr>
        <w:suppressAutoHyphens/>
        <w:spacing w:line="360" w:lineRule="auto"/>
        <w:jc w:val="both"/>
        <w:rPr>
          <w:rFonts w:ascii="Calibri" w:hAnsi="Calibri" w:cs="Calibri"/>
          <w:lang w:eastAsia="zh-CN"/>
        </w:rPr>
      </w:pPr>
      <w:r>
        <w:rPr>
          <w:rFonts w:ascii="Calibri" w:hAnsi="Calibri" w:cs="Calibri"/>
          <w:b/>
          <w:lang w:eastAsia="zh-CN"/>
        </w:rPr>
        <w:t xml:space="preserve">Α. </w:t>
      </w:r>
      <w:r w:rsidR="006E7673" w:rsidRPr="006E7673">
        <w:rPr>
          <w:rFonts w:ascii="Calibri" w:hAnsi="Calibri" w:cs="Calibri"/>
          <w:b/>
          <w:lang w:eastAsia="zh-CN"/>
        </w:rPr>
        <w:t xml:space="preserve">Δημοσίευση στην Επίσημη Εφημερίδα της Ευρωπαϊκής Ένωσης </w:t>
      </w:r>
    </w:p>
    <w:p w14:paraId="425C7F08"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Προκήρυξη της παρούσας </w:t>
      </w:r>
      <w:r w:rsidR="009D60A9">
        <w:rPr>
          <w:rFonts w:ascii="Calibri" w:eastAsia="Calibri" w:hAnsi="Calibri" w:cs="Calibri"/>
          <w:lang w:eastAsia="en-US"/>
        </w:rPr>
        <w:t>διακήρ</w:t>
      </w:r>
      <w:r w:rsidRPr="006E7673">
        <w:rPr>
          <w:rFonts w:ascii="Calibri" w:eastAsia="Calibri" w:hAnsi="Calibri" w:cs="Calibri"/>
          <w:lang w:eastAsia="en-US"/>
        </w:rPr>
        <w:t xml:space="preserve">υξης απεστάλη με ηλεκτρονικά μέσα για δημοσίευση στις </w:t>
      </w:r>
      <w:r w:rsidR="00F82942">
        <w:rPr>
          <w:rFonts w:ascii="Calibri" w:hAnsi="Calibri" w:cs="Calibri"/>
          <w:highlight w:val="yellow"/>
          <w:lang w:val="en-US" w:eastAsia="el-GR"/>
        </w:rPr>
        <w:t>dd</w:t>
      </w:r>
      <w:r w:rsidR="00F82942">
        <w:rPr>
          <w:rFonts w:ascii="Calibri" w:hAnsi="Calibri" w:cs="Calibri"/>
          <w:highlight w:val="yellow"/>
          <w:lang w:eastAsia="el-GR"/>
        </w:rPr>
        <w:t>.</w:t>
      </w:r>
      <w:r w:rsidR="00F82942">
        <w:rPr>
          <w:rFonts w:ascii="Calibri" w:hAnsi="Calibri" w:cs="Calibri"/>
          <w:highlight w:val="yellow"/>
          <w:lang w:val="en-US" w:eastAsia="el-GR"/>
        </w:rPr>
        <w:t>mm</w:t>
      </w:r>
      <w:r w:rsidR="00F82942">
        <w:rPr>
          <w:rFonts w:ascii="Calibri" w:hAnsi="Calibri" w:cs="Calibri"/>
          <w:highlight w:val="yellow"/>
          <w:lang w:eastAsia="el-GR"/>
        </w:rPr>
        <w:t>.</w:t>
      </w:r>
      <w:r w:rsidR="00F82942" w:rsidRPr="00F82942">
        <w:rPr>
          <w:rFonts w:ascii="Calibri" w:hAnsi="Calibri" w:cs="Calibri"/>
          <w:highlight w:val="yellow"/>
          <w:lang w:val="en-US" w:eastAsia="el-GR"/>
        </w:rPr>
        <w:t>yyyy</w:t>
      </w:r>
      <w:r w:rsidRPr="006E7673">
        <w:rPr>
          <w:rFonts w:ascii="Calibri" w:eastAsia="Calibri" w:hAnsi="Calibri" w:cs="Calibri"/>
          <w:lang w:eastAsia="en-US"/>
        </w:rPr>
        <w:t xml:space="preserve"> στην Υπηρεσία Εκδόσεων της Ευρωπαϊκής Ένωσης. </w:t>
      </w:r>
    </w:p>
    <w:p w14:paraId="7182385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lastRenderedPageBreak/>
        <w:t xml:space="preserve">Β. Δημοσίευση σε εθνικό επίπεδο </w:t>
      </w:r>
    </w:p>
    <w:p w14:paraId="2BB9153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Προκήρυξη και το πλήρες κείμενο της παρούσας </w:t>
      </w:r>
      <w:r w:rsidR="009D60A9">
        <w:rPr>
          <w:rFonts w:ascii="Calibri" w:hAnsi="Calibri" w:cs="Calibri"/>
          <w:lang w:eastAsia="zh-CN"/>
        </w:rPr>
        <w:t>διακήρ</w:t>
      </w:r>
      <w:r w:rsidRPr="006E7673">
        <w:rPr>
          <w:rFonts w:ascii="Calibri" w:hAnsi="Calibri" w:cs="Calibri"/>
          <w:lang w:eastAsia="zh-CN"/>
        </w:rPr>
        <w:t xml:space="preserve">υξης καταχωρήθηκαν στο Κεντρικό Ηλεκτρονικό Μητρώο Δημοσίων Συμβάσεων (ΚΗΜΔΗΣ). </w:t>
      </w:r>
    </w:p>
    <w:p w14:paraId="766E9E56" w14:textId="77777777" w:rsidR="006E7673" w:rsidRPr="006E7673" w:rsidRDefault="006E7673" w:rsidP="006E7673">
      <w:pPr>
        <w:suppressAutoHyphens/>
        <w:spacing w:after="160" w:line="360" w:lineRule="auto"/>
        <w:jc w:val="both"/>
        <w:rPr>
          <w:rFonts w:ascii="Calibri" w:eastAsia="Calibri" w:hAnsi="Calibri" w:cs="Calibri"/>
          <w:lang w:eastAsia="en-US"/>
        </w:rPr>
      </w:pPr>
      <w:r w:rsidRPr="006E7673">
        <w:rPr>
          <w:rFonts w:ascii="Calibri" w:eastAsia="Calibri" w:hAnsi="Calibri" w:cs="Calibri"/>
          <w:lang w:eastAsia="en-US"/>
        </w:rPr>
        <w:t xml:space="preserve">Τα έγγραφα της σύμβασης της παρούσας </w:t>
      </w:r>
      <w:r w:rsidR="009D60A9">
        <w:rPr>
          <w:rFonts w:ascii="Calibri" w:eastAsia="Calibri" w:hAnsi="Calibri" w:cs="Calibri"/>
          <w:lang w:eastAsia="en-US"/>
        </w:rPr>
        <w:t>διακήρ</w:t>
      </w:r>
      <w:r w:rsidRPr="006E7673">
        <w:rPr>
          <w:rFonts w:ascii="Calibri" w:eastAsia="Calibri" w:hAnsi="Calibri" w:cs="Calibri"/>
          <w:lang w:eastAsia="en-US"/>
        </w:rPr>
        <w:t xml:space="preserve">υξης καταχωρήθηκαν στη σχετική ηλεκτρονική διαδικασία σύναψης δημόσιας σύμβασης στο ΕΣΗΔΗΣ, η οποία έλαβε Συστημικό Αύξοντα Αριθμό: </w:t>
      </w:r>
      <w:r w:rsidR="004F5246" w:rsidRPr="0048281B">
        <w:rPr>
          <w:rFonts w:ascii="Calibri" w:eastAsia="Calibri" w:hAnsi="Calibri" w:cs="Calibri"/>
          <w:sz w:val="22"/>
          <w:szCs w:val="22"/>
          <w:highlight w:val="yellow"/>
          <w:lang w:eastAsia="en-US"/>
        </w:rPr>
        <w:t>……</w:t>
      </w:r>
      <w:r w:rsidR="004F5246" w:rsidRPr="006E7673">
        <w:rPr>
          <w:rFonts w:ascii="Calibri" w:eastAsia="Calibri" w:hAnsi="Calibri" w:cs="Calibri"/>
          <w:lang w:eastAsia="en-US"/>
        </w:rPr>
        <w:t>,</w:t>
      </w:r>
      <w:r w:rsidRPr="006E7673">
        <w:rPr>
          <w:rFonts w:ascii="Calibri" w:eastAsia="Calibri" w:hAnsi="Calibri" w:cs="Calibri"/>
          <w:lang w:eastAsia="en-US"/>
        </w:rPr>
        <w:t xml:space="preserve"> και αναρτήθηκαν στη Διαδικτυακή Πύλη (www.promitheus.gov.gr) του ΟΠΣ ΕΣΗΔΗΣ. </w:t>
      </w:r>
      <w:r w:rsidRPr="006E7673">
        <w:rPr>
          <w:rFonts w:ascii="Calibri" w:hAnsi="Calibri" w:cs="Calibri"/>
          <w:lang w:eastAsia="zh-CN"/>
        </w:rPr>
        <w:t xml:space="preserve">Προκήρυξη </w:t>
      </w:r>
      <w:r w:rsidRPr="006E7673">
        <w:rPr>
          <w:rFonts w:ascii="Calibri" w:hAnsi="Calibri" w:cs="Calibri"/>
          <w:bCs/>
          <w:lang w:eastAsia="zh-CN"/>
        </w:rPr>
        <w:t>(</w:t>
      </w:r>
      <w:r w:rsidRPr="006E7673">
        <w:rPr>
          <w:rFonts w:ascii="Calibri" w:hAnsi="Calibri" w:cs="Calibri"/>
          <w:lang w:eastAsia="zh-CN"/>
        </w:rPr>
        <w:t xml:space="preserve">περίληψη της παρούσας </w:t>
      </w:r>
      <w:r w:rsidR="009D60A9">
        <w:rPr>
          <w:rFonts w:ascii="Calibri" w:hAnsi="Calibri" w:cs="Calibri"/>
          <w:lang w:eastAsia="zh-CN"/>
        </w:rPr>
        <w:t>διακήρ</w:t>
      </w:r>
      <w:r w:rsidRPr="006E7673">
        <w:rPr>
          <w:rFonts w:ascii="Calibri" w:hAnsi="Calibri" w:cs="Calibri"/>
          <w:lang w:eastAsia="zh-CN"/>
        </w:rPr>
        <w:t>υξης) δημοσιεύεται και στον Ελληνικό Τύπο, στις ακόλουθες εφημερίδες:</w:t>
      </w:r>
    </w:p>
    <w:p w14:paraId="0CBD4986" w14:textId="77777777" w:rsidR="006E7673" w:rsidRPr="006E7673" w:rsidRDefault="006E7673" w:rsidP="001962F6">
      <w:pPr>
        <w:numPr>
          <w:ilvl w:val="0"/>
          <w:numId w:val="43"/>
        </w:numPr>
        <w:suppressAutoHyphens/>
        <w:spacing w:after="160" w:line="360" w:lineRule="auto"/>
        <w:contextualSpacing/>
        <w:jc w:val="both"/>
        <w:rPr>
          <w:rFonts w:ascii="Calibri" w:hAnsi="Calibri" w:cs="Calibri"/>
          <w:highlight w:val="yellow"/>
          <w:lang w:val="en-GB" w:eastAsia="zh-CN"/>
        </w:rPr>
      </w:pPr>
      <w:r w:rsidRPr="006E7673">
        <w:rPr>
          <w:rFonts w:ascii="Calibri" w:hAnsi="Calibri" w:cs="Calibri"/>
          <w:highlight w:val="yellow"/>
          <w:lang w:val="en-US" w:eastAsia="zh-CN"/>
        </w:rPr>
        <w:t>xxxxxxxxx</w:t>
      </w:r>
    </w:p>
    <w:p w14:paraId="54BA4BF5" w14:textId="77777777" w:rsidR="006E7673" w:rsidRPr="006E7673" w:rsidRDefault="006E7673" w:rsidP="001962F6">
      <w:pPr>
        <w:numPr>
          <w:ilvl w:val="0"/>
          <w:numId w:val="43"/>
        </w:numPr>
        <w:suppressAutoHyphens/>
        <w:spacing w:after="160" w:line="360" w:lineRule="auto"/>
        <w:contextualSpacing/>
        <w:jc w:val="both"/>
        <w:rPr>
          <w:rFonts w:ascii="Calibri" w:hAnsi="Calibri" w:cs="Calibri"/>
          <w:highlight w:val="yellow"/>
          <w:lang w:val="en-GB" w:eastAsia="zh-CN"/>
        </w:rPr>
      </w:pPr>
      <w:r w:rsidRPr="006E7673">
        <w:rPr>
          <w:rFonts w:ascii="Calibri" w:hAnsi="Calibri" w:cs="Calibri"/>
          <w:highlight w:val="yellow"/>
          <w:lang w:val="en-US" w:eastAsia="zh-CN"/>
        </w:rPr>
        <w:t>xxxxxxxxx</w:t>
      </w:r>
    </w:p>
    <w:p w14:paraId="0A00CB4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προκήρυξη </w:t>
      </w:r>
      <w:r w:rsidRPr="006E7673">
        <w:rPr>
          <w:rFonts w:ascii="Calibri" w:hAnsi="Calibri" w:cs="Calibri"/>
          <w:bCs/>
          <w:lang w:eastAsia="zh-CN"/>
        </w:rPr>
        <w:t>(</w:t>
      </w:r>
      <w:r w:rsidRPr="006E7673">
        <w:rPr>
          <w:rFonts w:ascii="Calibri" w:hAnsi="Calibri" w:cs="Calibri"/>
          <w:lang w:eastAsia="zh-CN"/>
        </w:rPr>
        <w:t xml:space="preserve">περίληψη της παρούσας </w:t>
      </w:r>
      <w:r w:rsidR="009D60A9">
        <w:rPr>
          <w:rFonts w:ascii="Calibri" w:hAnsi="Calibri" w:cs="Calibri"/>
          <w:lang w:eastAsia="zh-CN"/>
        </w:rPr>
        <w:t>διακήρ</w:t>
      </w:r>
      <w:r w:rsidRPr="006E7673">
        <w:rPr>
          <w:rFonts w:ascii="Calibri" w:hAnsi="Calibri" w:cs="Calibri"/>
          <w:lang w:eastAsia="zh-CN"/>
        </w:rPr>
        <w:t xml:space="preserve">υξης) </w:t>
      </w:r>
      <w:r w:rsidRPr="006E7673">
        <w:rPr>
          <w:rFonts w:ascii="Calibri" w:hAnsi="Calibri" w:cs="Calibri"/>
          <w:lang w:eastAsia="el-GR"/>
        </w:rPr>
        <w:t xml:space="preserve">όπως προβλέπεται </w:t>
      </w:r>
      <w:r w:rsidRPr="006E7673">
        <w:rPr>
          <w:rFonts w:ascii="Calibri" w:eastAsia="Calibri" w:hAnsi="Calibri" w:cs="Calibri"/>
          <w:lang w:eastAsia="el-GR"/>
        </w:rPr>
        <w:t>στην περίπτωση (ιστ) της παραγράφου 3 του άρθρου 76 του Ν.4727/2020</w:t>
      </w:r>
      <w:r w:rsidRPr="006E7673">
        <w:rPr>
          <w:rFonts w:ascii="Calibri" w:hAnsi="Calibri" w:cs="Calibri"/>
          <w:lang w:eastAsia="el-GR"/>
        </w:rPr>
        <w:t xml:space="preserve">, αναρτήθηκε στο διαδίκτυο, στον ιστότοπο </w:t>
      </w:r>
      <w:hyperlink r:id="rId17" w:history="1">
        <w:r w:rsidRPr="006E7673">
          <w:rPr>
            <w:rFonts w:ascii="Calibri" w:hAnsi="Calibri" w:cs="Calibri"/>
            <w:u w:val="single"/>
            <w:lang w:eastAsia="el-GR"/>
          </w:rPr>
          <w:t>http://et.diavgeia.gov.gr/</w:t>
        </w:r>
      </w:hyperlink>
      <w:r w:rsidRPr="006E7673">
        <w:rPr>
          <w:rFonts w:ascii="Calibri" w:hAnsi="Calibri" w:cs="Calibri"/>
          <w:u w:val="single"/>
          <w:lang w:eastAsia="el-GR"/>
        </w:rPr>
        <w:t xml:space="preserve"> </w:t>
      </w:r>
      <w:r w:rsidRPr="006E7673">
        <w:rPr>
          <w:rFonts w:ascii="Calibri" w:hAnsi="Calibri" w:cs="Calibri"/>
          <w:lang w:eastAsia="el-GR"/>
        </w:rPr>
        <w:t xml:space="preserve"> (ΠΡΟΓΡΑΜΜΑ ΔΙΑΥΓΕΙΑ). </w:t>
      </w:r>
    </w:p>
    <w:p w14:paraId="5B830B07" w14:textId="77777777" w:rsidR="006E7673" w:rsidRDefault="006E7673" w:rsidP="006E7673">
      <w:pPr>
        <w:suppressAutoHyphens/>
        <w:spacing w:line="360" w:lineRule="auto"/>
        <w:jc w:val="both"/>
        <w:rPr>
          <w:rFonts w:ascii="Calibri" w:hAnsi="Calibri" w:cs="Calibri"/>
          <w:lang w:eastAsia="el-GR"/>
        </w:rPr>
      </w:pPr>
      <w:r w:rsidRPr="006E7673">
        <w:rPr>
          <w:rFonts w:ascii="Calibri" w:eastAsia="Calibri" w:hAnsi="Calibri" w:cs="Calibri"/>
          <w:lang w:eastAsia="en-US"/>
        </w:rPr>
        <w:t xml:space="preserve">Η </w:t>
      </w:r>
      <w:r w:rsidR="009D60A9">
        <w:rPr>
          <w:rFonts w:ascii="Calibri" w:eastAsia="Calibri" w:hAnsi="Calibri" w:cs="Calibri"/>
          <w:lang w:eastAsia="en-US"/>
        </w:rPr>
        <w:t>διακήρ</w:t>
      </w:r>
      <w:r w:rsidRPr="006E7673">
        <w:rPr>
          <w:rFonts w:ascii="Calibri" w:eastAsia="Calibri" w:hAnsi="Calibri" w:cs="Calibri"/>
          <w:lang w:eastAsia="en-US"/>
        </w:rPr>
        <w:t>υξη καταχωρήθηκε στο διαδίκτυο, στην ιστοσελίδα της αναθέτουσας αρχής, στη διεύθυνση (</w:t>
      </w:r>
      <w:r w:rsidRPr="006E7673">
        <w:rPr>
          <w:rFonts w:ascii="Calibri" w:eastAsia="Calibri" w:hAnsi="Calibri" w:cs="Calibri"/>
          <w:lang w:val="en-GB" w:eastAsia="en-US"/>
        </w:rPr>
        <w:t>URL</w:t>
      </w:r>
      <w:r w:rsidRPr="006E7673">
        <w:rPr>
          <w:rFonts w:ascii="Calibri" w:hAnsi="Calibri" w:cs="Calibri"/>
          <w:lang w:eastAsia="zh-CN"/>
        </w:rPr>
        <w:t xml:space="preserve">):  </w:t>
      </w:r>
      <w:r w:rsidRPr="006E7673">
        <w:rPr>
          <w:rFonts w:ascii="Calibri" w:eastAsia="Calibri" w:hAnsi="Calibri" w:cs="Calibri"/>
          <w:lang w:eastAsia="en-US"/>
        </w:rPr>
        <w:t xml:space="preserve">http://www.grnet.gr στην διαδρομή : Κεντρική Σελίδα </w:t>
      </w:r>
      <w:r w:rsidRPr="006E7673">
        <w:rPr>
          <w:rFonts w:ascii="Arial" w:eastAsia="Calibri" w:hAnsi="Arial" w:cs="Arial"/>
          <w:lang w:eastAsia="en-US"/>
        </w:rPr>
        <w:t>►</w:t>
      </w:r>
      <w:r w:rsidRPr="006E7673">
        <w:rPr>
          <w:rFonts w:ascii="Calibri" w:eastAsia="Calibri" w:hAnsi="Calibri" w:cs="Calibri"/>
          <w:lang w:eastAsia="en-US"/>
        </w:rPr>
        <w:t xml:space="preserve"> Διαγωνισμοί στις </w:t>
      </w:r>
      <w:r w:rsidR="00977206" w:rsidRPr="00591B0B">
        <w:rPr>
          <w:rFonts w:asciiTheme="minorHAnsi" w:eastAsia="Arial Unicode MS" w:hAnsiTheme="minorHAnsi" w:cstheme="minorHAnsi"/>
          <w:b/>
          <w:highlight w:val="yellow"/>
          <w:lang w:val="en-US" w:eastAsia="el-GR"/>
        </w:rPr>
        <w:t>dd</w:t>
      </w:r>
      <w:r w:rsidR="00977206">
        <w:rPr>
          <w:rFonts w:asciiTheme="minorHAnsi" w:eastAsia="Arial Unicode MS" w:hAnsiTheme="minorHAnsi" w:cstheme="minorHAnsi"/>
          <w:b/>
          <w:highlight w:val="yellow"/>
          <w:lang w:eastAsia="el-GR"/>
        </w:rPr>
        <w:t>.</w:t>
      </w:r>
      <w:r w:rsidR="00977206" w:rsidRPr="00591B0B">
        <w:rPr>
          <w:rFonts w:asciiTheme="minorHAnsi" w:eastAsia="Arial Unicode MS" w:hAnsiTheme="minorHAnsi" w:cstheme="minorHAnsi"/>
          <w:b/>
          <w:highlight w:val="yellow"/>
          <w:lang w:val="en-US" w:eastAsia="el-GR"/>
        </w:rPr>
        <w:t>mm</w:t>
      </w:r>
      <w:r w:rsidR="00977206">
        <w:rPr>
          <w:rFonts w:asciiTheme="minorHAnsi" w:eastAsia="Arial Unicode MS" w:hAnsiTheme="minorHAnsi" w:cstheme="minorHAnsi"/>
          <w:b/>
          <w:highlight w:val="yellow"/>
          <w:lang w:eastAsia="el-GR"/>
        </w:rPr>
        <w:t>.</w:t>
      </w:r>
      <w:r w:rsidR="00977206" w:rsidRPr="00591B0B">
        <w:rPr>
          <w:rFonts w:asciiTheme="minorHAnsi" w:eastAsia="Arial Unicode MS" w:hAnsiTheme="minorHAnsi" w:cstheme="minorHAnsi"/>
          <w:b/>
          <w:highlight w:val="yellow"/>
          <w:lang w:val="en-US" w:eastAsia="el-GR"/>
        </w:rPr>
        <w:t>yyyy</w:t>
      </w:r>
      <w:r w:rsidRPr="006E7673">
        <w:rPr>
          <w:rFonts w:ascii="Calibri" w:eastAsia="Calibri" w:hAnsi="Calibri" w:cs="Calibri"/>
          <w:b/>
          <w:bCs/>
          <w:lang w:eastAsia="en-US"/>
        </w:rPr>
        <w:t xml:space="preserve">. </w:t>
      </w:r>
      <w:r w:rsidRPr="006E7673">
        <w:rPr>
          <w:rFonts w:ascii="Calibri" w:hAnsi="Calibri" w:cs="Calibri"/>
          <w:lang w:eastAsia="el-GR"/>
        </w:rPr>
        <w:t xml:space="preserve">Η </w:t>
      </w:r>
      <w:r w:rsidR="009D60A9">
        <w:rPr>
          <w:rFonts w:ascii="Calibri" w:hAnsi="Calibri" w:cs="Calibri"/>
          <w:lang w:eastAsia="el-GR"/>
        </w:rPr>
        <w:t>διακήρ</w:t>
      </w:r>
      <w:r w:rsidRPr="006E7673">
        <w:rPr>
          <w:rFonts w:ascii="Calibri" w:hAnsi="Calibri" w:cs="Calibri"/>
          <w:lang w:eastAsia="el-GR"/>
        </w:rPr>
        <w:t>υξη και η προκήρυξη αποστέλλονται στην οικεία Διαχειριστική Αρχή προς δημοσίευση στην ιστοσελίδα της.</w:t>
      </w:r>
    </w:p>
    <w:p w14:paraId="4D4AFA23" w14:textId="77777777" w:rsidR="00181B10" w:rsidRPr="006E7673" w:rsidRDefault="00181B10" w:rsidP="006E7673">
      <w:pPr>
        <w:suppressAutoHyphens/>
        <w:spacing w:line="360" w:lineRule="auto"/>
        <w:jc w:val="both"/>
        <w:rPr>
          <w:rFonts w:ascii="Calibri" w:hAnsi="Calibri" w:cs="Calibri"/>
          <w:lang w:eastAsia="el-GR"/>
        </w:rPr>
      </w:pPr>
    </w:p>
    <w:p w14:paraId="506AEE73" w14:textId="1A66DBAF" w:rsidR="006E7673" w:rsidRPr="006E7673" w:rsidRDefault="001264DC" w:rsidP="006E7673">
      <w:pPr>
        <w:suppressAutoHyphens/>
        <w:spacing w:line="360" w:lineRule="auto"/>
        <w:jc w:val="both"/>
        <w:rPr>
          <w:rFonts w:ascii="Calibri" w:eastAsia="ArialMT" w:hAnsi="Calibri" w:cs="Calibri"/>
          <w:lang w:eastAsia="ar-SA"/>
        </w:rPr>
      </w:pPr>
      <w:r>
        <w:rPr>
          <w:rFonts w:ascii="Calibri" w:hAnsi="Calibri" w:cs="Calibri"/>
          <w:b/>
          <w:lang w:eastAsia="el-GR"/>
        </w:rPr>
        <w:t xml:space="preserve">Γ. </w:t>
      </w:r>
      <w:r w:rsidR="006E7673" w:rsidRPr="006E7673">
        <w:rPr>
          <w:rFonts w:ascii="Calibri" w:hAnsi="Calibri" w:cs="Calibri"/>
          <w:b/>
          <w:lang w:eastAsia="el-GR"/>
        </w:rPr>
        <w:t>Έξοδα δημοσιεύσεων</w:t>
      </w:r>
    </w:p>
    <w:p w14:paraId="314A9489" w14:textId="77777777" w:rsidR="003F52B2" w:rsidRDefault="00B56C72" w:rsidP="00977206">
      <w:pPr>
        <w:suppressAutoHyphens/>
        <w:spacing w:line="360" w:lineRule="auto"/>
        <w:jc w:val="both"/>
        <w:rPr>
          <w:rFonts w:ascii="Calibri" w:eastAsia="ArialMT" w:hAnsi="Calibri" w:cs="Calibri"/>
          <w:lang w:eastAsia="ar-SA"/>
        </w:rPr>
      </w:pPr>
      <w:bookmarkStart w:id="57" w:name="_Toc501456436"/>
      <w:bookmarkStart w:id="58" w:name="_Toc499904556"/>
      <w:bookmarkStart w:id="59" w:name="_Toc74917870"/>
      <w:bookmarkStart w:id="60" w:name="_Toc42604528"/>
      <w:bookmarkStart w:id="61" w:name="_Toc74062231"/>
      <w:r w:rsidRPr="00B56C72">
        <w:rPr>
          <w:rFonts w:ascii="Calibri" w:eastAsia="ArialMT" w:hAnsi="Calibri" w:cs="Calibri"/>
          <w:lang w:eastAsia="ar-SA"/>
        </w:rPr>
        <w:t xml:space="preserve">Οι δαπάνες δημοσίευσης, καταβάλλονται από τον φορέα που έδωσε την εντολή καταχώρισης στην εφημερίδα, εντός των προθεσμιών του </w:t>
      </w:r>
      <w:r w:rsidR="00E0681A" w:rsidRPr="00B56C72">
        <w:rPr>
          <w:rFonts w:ascii="Calibri" w:eastAsia="ArialMT" w:hAnsi="Calibri" w:cs="Calibri"/>
          <w:lang w:eastAsia="ar-SA"/>
        </w:rPr>
        <w:t>άρθρου 69Ζ του ν. 4270/2014</w:t>
      </w:r>
      <w:r w:rsidRPr="00B56C72">
        <w:rPr>
          <w:rFonts w:ascii="Calibri" w:eastAsia="ArialMT" w:hAnsi="Calibri" w:cs="Calibri"/>
          <w:lang w:eastAsia="ar-SA"/>
        </w:rPr>
        <w:t xml:space="preserve"> (Α’ 143). Σε περίπτωση ανακήρυξης αναδόχου της δημοσιευόμενης διαδικασίας, οι ως άνω δαπάνες παρακρατούνται από τον φορέα και αφαιρούνται από το τίμημα που οφείλει στον ανάδοχο για την προμήθεια. </w:t>
      </w:r>
    </w:p>
    <w:p w14:paraId="15310EAF" w14:textId="6D1AB12E" w:rsidR="004006B2" w:rsidRPr="00FD1403" w:rsidRDefault="004006B2" w:rsidP="00977206">
      <w:pPr>
        <w:suppressAutoHyphens/>
        <w:spacing w:line="360" w:lineRule="auto"/>
        <w:jc w:val="both"/>
        <w:rPr>
          <w:rFonts w:ascii="Calibri" w:eastAsia="ArialMT" w:hAnsi="Calibri" w:cs="Calibri"/>
          <w:lang w:val="en-US" w:eastAsia="ar-SA"/>
        </w:rPr>
      </w:pPr>
      <w:r w:rsidRPr="001264DC">
        <w:rPr>
          <w:rFonts w:ascii="Calibri" w:eastAsia="ArialMT" w:hAnsi="Calibri" w:cs="Calibri"/>
          <w:lang w:eastAsia="ar-SA"/>
        </w:rPr>
        <w:t>Δ</w:t>
      </w:r>
      <w:r w:rsidR="001264DC">
        <w:rPr>
          <w:rFonts w:ascii="Calibri" w:eastAsia="ArialMT" w:hAnsi="Calibri" w:cs="Calibri"/>
          <w:b/>
          <w:bCs/>
          <w:lang w:val="en-US" w:eastAsia="ar-SA"/>
        </w:rPr>
        <w:t xml:space="preserve">. </w:t>
      </w:r>
      <w:r w:rsidRPr="001264DC">
        <w:rPr>
          <w:rFonts w:ascii="Calibri" w:eastAsia="ArialMT" w:hAnsi="Calibri" w:cs="Calibri"/>
          <w:lang w:eastAsia="ar-SA"/>
        </w:rPr>
        <w:t>Δημοσίευση</w:t>
      </w:r>
      <w:r w:rsidRPr="00FD1403">
        <w:rPr>
          <w:rFonts w:ascii="Calibri" w:eastAsia="ArialMT" w:hAnsi="Calibri" w:cs="Calibri"/>
          <w:lang w:val="en-US" w:eastAsia="ar-SA"/>
        </w:rPr>
        <w:t xml:space="preserve"> </w:t>
      </w:r>
      <w:r>
        <w:rPr>
          <w:rFonts w:ascii="Calibri" w:eastAsia="ArialMT" w:hAnsi="Calibri" w:cs="Calibri"/>
          <w:b/>
          <w:bCs/>
          <w:lang w:eastAsia="ar-SA"/>
        </w:rPr>
        <w:t>στο</w:t>
      </w:r>
      <w:r w:rsidRPr="00FD1403">
        <w:rPr>
          <w:rFonts w:ascii="Calibri" w:eastAsia="ArialMT" w:hAnsi="Calibri" w:cs="Calibri"/>
          <w:b/>
          <w:bCs/>
          <w:lang w:val="en-US" w:eastAsia="ar-SA"/>
        </w:rPr>
        <w:t xml:space="preserve"> EuroHPC Joint Undertaking</w:t>
      </w:r>
    </w:p>
    <w:p w14:paraId="160D0AEC" w14:textId="77777777" w:rsidR="004006B2" w:rsidRDefault="004006B2" w:rsidP="00977206">
      <w:pPr>
        <w:suppressAutoHyphens/>
        <w:spacing w:line="360" w:lineRule="auto"/>
        <w:jc w:val="both"/>
        <w:rPr>
          <w:rFonts w:ascii="Calibri" w:eastAsia="ArialMT" w:hAnsi="Calibri" w:cs="Calibri"/>
          <w:lang w:eastAsia="ar-SA"/>
        </w:rPr>
      </w:pPr>
      <w:r>
        <w:rPr>
          <w:rFonts w:ascii="Calibri" w:eastAsia="ArialMT" w:hAnsi="Calibri" w:cs="Calibri"/>
          <w:lang w:eastAsia="ar-SA"/>
        </w:rPr>
        <w:t>Το</w:t>
      </w:r>
      <w:r w:rsidRPr="004006B2">
        <w:rPr>
          <w:rFonts w:ascii="Calibri" w:eastAsia="ArialMT" w:hAnsi="Calibri" w:cs="Calibri"/>
          <w:lang w:eastAsia="ar-SA"/>
        </w:rPr>
        <w:t xml:space="preserve"> EuroHPC Joint </w:t>
      </w:r>
      <w:r w:rsidRPr="001264DC">
        <w:rPr>
          <w:rFonts w:ascii="Calibri" w:eastAsia="ArialMT" w:hAnsi="Calibri" w:cs="Calibri"/>
          <w:lang w:val="en-US" w:eastAsia="ar-SA"/>
        </w:rPr>
        <w:t>Undertaking</w:t>
      </w:r>
      <w:r w:rsidRPr="004006B2">
        <w:rPr>
          <w:rFonts w:ascii="Calibri" w:eastAsia="ArialMT" w:hAnsi="Calibri" w:cs="Calibri"/>
          <w:lang w:eastAsia="ar-SA"/>
        </w:rPr>
        <w:t xml:space="preserve"> διασφαλίζει ότι η προκήρυξη διαγωνισμού και η γνωστοποίηση ανάθεσης δημοσιεύονται ταυτόχρονα στον ιστότοπο </w:t>
      </w:r>
      <w:r>
        <w:rPr>
          <w:rFonts w:ascii="Calibri" w:eastAsia="ArialMT" w:hAnsi="Calibri" w:cs="Calibri"/>
          <w:lang w:eastAsia="ar-SA"/>
        </w:rPr>
        <w:t>του</w:t>
      </w:r>
      <w:r w:rsidRPr="004006B2">
        <w:rPr>
          <w:rFonts w:ascii="Calibri" w:eastAsia="ArialMT" w:hAnsi="Calibri" w:cs="Calibri"/>
          <w:lang w:eastAsia="ar-SA"/>
        </w:rPr>
        <w:t>.</w:t>
      </w:r>
      <w:r>
        <w:rPr>
          <w:rStyle w:val="FootnoteReference"/>
          <w:rFonts w:ascii="Calibri" w:eastAsia="ArialMT" w:hAnsi="Calibri" w:cs="Calibri"/>
          <w:lang w:eastAsia="ar-SA"/>
        </w:rPr>
        <w:footnoteReference w:id="4"/>
      </w:r>
    </w:p>
    <w:p w14:paraId="0D68ADD2"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62" w:name="_Toc154668038"/>
      <w:r w:rsidRPr="006E7673">
        <w:rPr>
          <w:rFonts w:ascii="Calibri" w:hAnsi="Calibri" w:cs="Calibri"/>
          <w:b/>
          <w:lang w:eastAsia="zh-CN"/>
        </w:rPr>
        <w:t>1.7</w:t>
      </w:r>
      <w:r w:rsidRPr="006E7673">
        <w:rPr>
          <w:rFonts w:ascii="Calibri" w:hAnsi="Calibri" w:cs="Calibri"/>
          <w:b/>
          <w:lang w:eastAsia="zh-CN"/>
        </w:rPr>
        <w:tab/>
        <w:t>Αρχές εφαρμοζόμενες στη διαδικασία σύναψης</w:t>
      </w:r>
      <w:bookmarkEnd w:id="57"/>
      <w:bookmarkEnd w:id="58"/>
      <w:bookmarkEnd w:id="59"/>
      <w:bookmarkEnd w:id="60"/>
      <w:bookmarkEnd w:id="61"/>
      <w:bookmarkEnd w:id="62"/>
      <w:r w:rsidRPr="006E7673">
        <w:rPr>
          <w:rFonts w:ascii="Calibri" w:hAnsi="Calibri" w:cs="Calibri"/>
          <w:b/>
          <w:lang w:eastAsia="zh-CN"/>
        </w:rPr>
        <w:t xml:space="preserve"> </w:t>
      </w:r>
    </w:p>
    <w:p w14:paraId="03E0F99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οικονομικοί φορείς δεσμεύονται ότι:</w:t>
      </w:r>
    </w:p>
    <w:p w14:paraId="68D4582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p>
    <w:p w14:paraId="35465D0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αθέτηση της υποχρέωσης αυτής συνιστά σοβαρό επαγγελματικό παράπτωμα του οικονομικού φορέα κατά την έννοια  Άρθρου 73, κατά τα ειδικότερα οριζόμενα στις κείμενες διατάξεις. </w:t>
      </w:r>
    </w:p>
    <w:p w14:paraId="676CC53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β) δεν θα ενεργήσουν αθέμιτα, παράνομα ή καταχρηστικά καθ΄ όλη τη διάρκεια της διαδικασίας ανάθεσης, αλλά και κατά το στάδιο εκτέλεσης της </w:t>
      </w:r>
      <w:r w:rsidR="009D60A9">
        <w:rPr>
          <w:rFonts w:ascii="Calibri" w:hAnsi="Calibri" w:cs="Calibri"/>
          <w:lang w:eastAsia="zh-CN"/>
        </w:rPr>
        <w:t>σύμβαση</w:t>
      </w:r>
      <w:r w:rsidRPr="006E7673">
        <w:rPr>
          <w:rFonts w:ascii="Calibri" w:hAnsi="Calibri" w:cs="Calibri"/>
          <w:lang w:eastAsia="zh-CN"/>
        </w:rPr>
        <w:t>ς, εφόσον επιλεγούν</w:t>
      </w:r>
    </w:p>
    <w:p w14:paraId="52D6B4B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γ) λαμβάνουν τα κατάλληλα μέτρα για να διαφυλάξουν την εμπιστευτικότητα των πληροφοριών που έχουν χαρακτηρισθεί ως τέτοιες.</w:t>
      </w:r>
    </w:p>
    <w:p w14:paraId="11E05D67" w14:textId="77777777" w:rsidR="006E7673" w:rsidRPr="006E7673" w:rsidRDefault="006E7673" w:rsidP="006E7673">
      <w:pPr>
        <w:keepNext/>
        <w:pageBreakBefore/>
        <w:pBdr>
          <w:top w:val="none" w:sz="0" w:space="0" w:color="000000"/>
          <w:left w:val="none" w:sz="0" w:space="0" w:color="000000"/>
          <w:bottom w:val="single" w:sz="18" w:space="1" w:color="000080"/>
          <w:right w:val="none" w:sz="0" w:space="0" w:color="000000"/>
        </w:pBdr>
        <w:suppressAutoHyphens/>
        <w:spacing w:before="320" w:after="160"/>
        <w:jc w:val="both"/>
        <w:outlineLvl w:val="0"/>
        <w:rPr>
          <w:rFonts w:ascii="Calibri" w:hAnsi="Calibri" w:cs="Calibri"/>
          <w:b/>
          <w:bCs/>
          <w:lang w:eastAsia="zh-CN"/>
        </w:rPr>
      </w:pPr>
      <w:bookmarkStart w:id="63" w:name="_Toc499904557"/>
      <w:bookmarkStart w:id="64" w:name="_Toc74917871"/>
      <w:bookmarkStart w:id="65" w:name="_Toc42604529"/>
      <w:bookmarkStart w:id="66" w:name="_Toc74062232"/>
      <w:bookmarkStart w:id="67" w:name="_Toc154668039"/>
      <w:r w:rsidRPr="006E7673">
        <w:rPr>
          <w:rFonts w:ascii="Calibri" w:hAnsi="Calibri" w:cs="Calibri"/>
          <w:b/>
          <w:bCs/>
          <w:lang w:eastAsia="zh-CN"/>
        </w:rPr>
        <w:lastRenderedPageBreak/>
        <w:t>2.</w:t>
      </w:r>
      <w:r w:rsidRPr="006E7673">
        <w:rPr>
          <w:rFonts w:ascii="Calibri" w:hAnsi="Calibri" w:cs="Calibri"/>
          <w:b/>
          <w:bCs/>
          <w:lang w:eastAsia="zh-CN"/>
        </w:rPr>
        <w:tab/>
        <w:t>ΓΕΝΙΚΟΙ ΚΑΙ ΕΙΔΙΚΟΙ ΟΡΟΙ ΣΥΜΜΕΤΟΧΗΣ</w:t>
      </w:r>
      <w:bookmarkEnd w:id="63"/>
      <w:bookmarkEnd w:id="64"/>
      <w:bookmarkEnd w:id="65"/>
      <w:bookmarkEnd w:id="66"/>
      <w:bookmarkEnd w:id="67"/>
    </w:p>
    <w:p w14:paraId="676BE85F"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68" w:name="_Toc501456437"/>
      <w:bookmarkStart w:id="69" w:name="_Toc499904558"/>
      <w:bookmarkStart w:id="70" w:name="_Toc74917872"/>
      <w:bookmarkStart w:id="71" w:name="_Toc42604530"/>
      <w:bookmarkStart w:id="72" w:name="_Toc74062233"/>
      <w:bookmarkStart w:id="73" w:name="_Toc154668040"/>
      <w:r w:rsidRPr="006E7673">
        <w:rPr>
          <w:rFonts w:ascii="Calibri" w:hAnsi="Calibri" w:cs="Calibri"/>
          <w:b/>
          <w:lang w:eastAsia="zh-CN"/>
        </w:rPr>
        <w:t>2.1</w:t>
      </w:r>
      <w:r w:rsidRPr="006E7673">
        <w:rPr>
          <w:rFonts w:ascii="Calibri" w:hAnsi="Calibri" w:cs="Calibri"/>
          <w:b/>
          <w:lang w:eastAsia="zh-CN"/>
        </w:rPr>
        <w:tab/>
        <w:t>Γενικές Πληροφορίες</w:t>
      </w:r>
      <w:bookmarkEnd w:id="68"/>
      <w:bookmarkEnd w:id="69"/>
      <w:bookmarkEnd w:id="70"/>
      <w:bookmarkEnd w:id="71"/>
      <w:bookmarkEnd w:id="72"/>
      <w:bookmarkEnd w:id="73"/>
    </w:p>
    <w:p w14:paraId="31BE67F1"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74" w:name="_Toc501456438"/>
      <w:bookmarkStart w:id="75" w:name="_Toc499904559"/>
      <w:bookmarkStart w:id="76" w:name="_Toc74917873"/>
      <w:bookmarkStart w:id="77" w:name="_Toc42604531"/>
      <w:bookmarkStart w:id="78" w:name="_Toc74062234"/>
      <w:bookmarkStart w:id="79" w:name="_Toc154668041"/>
      <w:r w:rsidRPr="006E7673">
        <w:rPr>
          <w:rFonts w:ascii="Calibri" w:hAnsi="Calibri" w:cs="Calibri"/>
          <w:b/>
          <w:bCs/>
          <w:lang w:eastAsia="zh-CN"/>
        </w:rPr>
        <w:t>2.1.1</w:t>
      </w:r>
      <w:r w:rsidRPr="006E7673">
        <w:rPr>
          <w:rFonts w:ascii="Calibri" w:hAnsi="Calibri" w:cs="Calibri"/>
          <w:b/>
          <w:bCs/>
          <w:lang w:eastAsia="zh-CN"/>
        </w:rPr>
        <w:tab/>
        <w:t>Έγγραφα της Σύμβασης</w:t>
      </w:r>
      <w:bookmarkEnd w:id="74"/>
      <w:bookmarkEnd w:id="75"/>
      <w:bookmarkEnd w:id="76"/>
      <w:bookmarkEnd w:id="77"/>
      <w:bookmarkEnd w:id="78"/>
      <w:bookmarkEnd w:id="79"/>
    </w:p>
    <w:p w14:paraId="70A663D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Τα έγγραφα της παρούσας διαδικασίας σύναψης είναι τα ακόλουθα:</w:t>
      </w:r>
    </w:p>
    <w:p w14:paraId="3A50058B" w14:textId="77777777" w:rsidR="006E7673" w:rsidRPr="006E7673" w:rsidRDefault="006E7673" w:rsidP="006E7673">
      <w:pPr>
        <w:numPr>
          <w:ilvl w:val="0"/>
          <w:numId w:val="4"/>
        </w:numPr>
        <w:suppressAutoHyphens/>
        <w:spacing w:after="160" w:line="360" w:lineRule="auto"/>
        <w:ind w:left="567" w:hanging="567"/>
        <w:jc w:val="both"/>
        <w:rPr>
          <w:rFonts w:ascii="Calibri" w:hAnsi="Calibri" w:cs="Calibri"/>
          <w:lang w:eastAsia="zh-CN"/>
        </w:rPr>
      </w:pPr>
      <w:bookmarkStart w:id="80" w:name="_Toc501456439"/>
      <w:bookmarkStart w:id="81" w:name="_Toc499904560"/>
      <w:r w:rsidRPr="006E7673">
        <w:rPr>
          <w:rFonts w:ascii="Calibri" w:hAnsi="Calibri" w:cs="Calibri"/>
          <w:lang w:eastAsia="zh-CN"/>
        </w:rPr>
        <w:t xml:space="preserve">η με αριθμ. πρωτ. </w:t>
      </w:r>
      <w:r w:rsidRPr="006E7673">
        <w:rPr>
          <w:rFonts w:ascii="Calibri" w:hAnsi="Calibri" w:cs="Calibri"/>
          <w:highlight w:val="yellow"/>
          <w:lang w:val="en-US" w:eastAsia="zh-CN"/>
        </w:rPr>
        <w:t>xxxxx</w:t>
      </w:r>
      <w:r w:rsidRPr="006E7673">
        <w:rPr>
          <w:rFonts w:ascii="Calibri" w:hAnsi="Calibri" w:cs="Calibri"/>
          <w:highlight w:val="yellow"/>
          <w:lang w:eastAsia="zh-CN"/>
        </w:rPr>
        <w:t>/ΑΣ/</w:t>
      </w:r>
      <w:r w:rsidR="006B430D">
        <w:rPr>
          <w:rFonts w:ascii="Calibri" w:hAnsi="Calibri" w:cs="Calibri"/>
          <w:highlight w:val="yellow"/>
          <w:lang w:val="en-US" w:eastAsia="zh-CN"/>
        </w:rPr>
        <w:t>dd</w:t>
      </w:r>
      <w:r w:rsidR="006B430D" w:rsidRPr="006B430D">
        <w:rPr>
          <w:rFonts w:ascii="Calibri" w:hAnsi="Calibri" w:cs="Calibri"/>
          <w:highlight w:val="yellow"/>
          <w:lang w:eastAsia="zh-CN"/>
        </w:rPr>
        <w:t>.</w:t>
      </w:r>
      <w:r w:rsidR="006B430D">
        <w:rPr>
          <w:rFonts w:ascii="Calibri" w:hAnsi="Calibri" w:cs="Calibri"/>
          <w:highlight w:val="yellow"/>
          <w:lang w:val="en-US" w:eastAsia="zh-CN"/>
        </w:rPr>
        <w:t>mm</w:t>
      </w:r>
      <w:r w:rsidR="006B430D" w:rsidRPr="006B430D">
        <w:rPr>
          <w:rFonts w:ascii="Calibri" w:hAnsi="Calibri" w:cs="Calibri"/>
          <w:highlight w:val="yellow"/>
          <w:lang w:eastAsia="zh-CN"/>
        </w:rPr>
        <w:t>.</w:t>
      </w:r>
      <w:r w:rsidR="006B430D">
        <w:rPr>
          <w:rFonts w:ascii="Calibri" w:hAnsi="Calibri" w:cs="Calibri"/>
          <w:highlight w:val="yellow"/>
          <w:lang w:val="en-US" w:eastAsia="zh-CN"/>
        </w:rPr>
        <w:t>yyyy</w:t>
      </w:r>
      <w:r w:rsidRPr="006E7673">
        <w:rPr>
          <w:rFonts w:ascii="Calibri" w:hAnsi="Calibri" w:cs="Calibri"/>
          <w:lang w:eastAsia="zh-CN"/>
        </w:rPr>
        <w:t xml:space="preserve"> </w:t>
      </w:r>
      <w:r w:rsidR="001B2042">
        <w:rPr>
          <w:rFonts w:ascii="Calibri" w:hAnsi="Calibri" w:cs="Calibri"/>
          <w:lang w:eastAsia="zh-CN"/>
        </w:rPr>
        <w:t>π</w:t>
      </w:r>
      <w:r w:rsidRPr="006E7673">
        <w:rPr>
          <w:rFonts w:ascii="Calibri" w:hAnsi="Calibri" w:cs="Calibri"/>
          <w:lang w:eastAsia="zh-CN"/>
        </w:rPr>
        <w:t>ροκήρυξη, όπως αυτή έχει δημοσιευτεί στην Επίσημη Εφημερίδα της Ευρωπαϊκής Ένωσης,</w:t>
      </w:r>
    </w:p>
    <w:p w14:paraId="2AF17D63" w14:textId="77777777" w:rsidR="006E7673" w:rsidRPr="006E7673" w:rsidRDefault="006E7673" w:rsidP="006E7673">
      <w:pPr>
        <w:numPr>
          <w:ilvl w:val="0"/>
          <w:numId w:val="4"/>
        </w:numPr>
        <w:suppressAutoHyphens/>
        <w:spacing w:after="160" w:line="360" w:lineRule="auto"/>
        <w:ind w:left="567" w:hanging="567"/>
        <w:jc w:val="both"/>
        <w:rPr>
          <w:rFonts w:ascii="Calibri" w:hAnsi="Calibri" w:cs="Calibri"/>
          <w:lang w:eastAsia="zh-CN"/>
        </w:rPr>
      </w:pPr>
      <w:r w:rsidRPr="006E7673">
        <w:rPr>
          <w:rFonts w:ascii="Calibri" w:hAnsi="Calibri" w:cs="Calibri"/>
          <w:lang w:eastAsia="zh-CN"/>
        </w:rPr>
        <w:t xml:space="preserve">η με αριθμ. πρωτ. </w:t>
      </w:r>
      <w:r w:rsidRPr="006E7673">
        <w:rPr>
          <w:rFonts w:ascii="Calibri" w:hAnsi="Calibri" w:cs="Calibri"/>
          <w:highlight w:val="yellow"/>
          <w:lang w:val="en-US" w:eastAsia="zh-CN"/>
        </w:rPr>
        <w:t>xxxxx</w:t>
      </w:r>
      <w:r w:rsidRPr="006E7673">
        <w:rPr>
          <w:rFonts w:ascii="Calibri" w:hAnsi="Calibri" w:cs="Calibri"/>
          <w:highlight w:val="yellow"/>
          <w:lang w:eastAsia="zh-CN"/>
        </w:rPr>
        <w:t>/ΑΣ/</w:t>
      </w:r>
      <w:r w:rsidR="006B430D" w:rsidRPr="006B430D">
        <w:rPr>
          <w:rFonts w:ascii="Calibri" w:hAnsi="Calibri" w:cs="Calibri"/>
          <w:highlight w:val="yellow"/>
          <w:lang w:eastAsia="zh-CN"/>
        </w:rPr>
        <w:t xml:space="preserve"> </w:t>
      </w:r>
      <w:r w:rsidR="006B430D">
        <w:rPr>
          <w:rFonts w:ascii="Calibri" w:hAnsi="Calibri" w:cs="Calibri"/>
          <w:highlight w:val="yellow"/>
          <w:lang w:val="en-US" w:eastAsia="zh-CN"/>
        </w:rPr>
        <w:t>dd</w:t>
      </w:r>
      <w:r w:rsidR="006B430D" w:rsidRPr="006B430D">
        <w:rPr>
          <w:rFonts w:ascii="Calibri" w:hAnsi="Calibri" w:cs="Calibri"/>
          <w:highlight w:val="yellow"/>
          <w:lang w:eastAsia="zh-CN"/>
        </w:rPr>
        <w:t>.</w:t>
      </w:r>
      <w:r w:rsidR="006B430D">
        <w:rPr>
          <w:rFonts w:ascii="Calibri" w:hAnsi="Calibri" w:cs="Calibri"/>
          <w:highlight w:val="yellow"/>
          <w:lang w:val="en-US" w:eastAsia="zh-CN"/>
        </w:rPr>
        <w:t>mm</w:t>
      </w:r>
      <w:r w:rsidR="006B430D" w:rsidRPr="006B430D">
        <w:rPr>
          <w:rFonts w:ascii="Calibri" w:hAnsi="Calibri" w:cs="Calibri"/>
          <w:highlight w:val="yellow"/>
          <w:lang w:eastAsia="zh-CN"/>
        </w:rPr>
        <w:t>.</w:t>
      </w:r>
      <w:r w:rsidR="006B430D">
        <w:rPr>
          <w:rFonts w:ascii="Calibri" w:hAnsi="Calibri" w:cs="Calibri"/>
          <w:highlight w:val="yellow"/>
          <w:lang w:val="en-US" w:eastAsia="zh-CN"/>
        </w:rPr>
        <w:t>yyyy</w:t>
      </w:r>
      <w:r w:rsidR="006B430D">
        <w:rPr>
          <w:rFonts w:ascii="Calibri" w:hAnsi="Calibri" w:cs="Calibri"/>
          <w:lang w:eastAsia="zh-CN"/>
        </w:rPr>
        <w:t xml:space="preserve"> </w:t>
      </w:r>
      <w:r w:rsidRPr="006E7673">
        <w:rPr>
          <w:rFonts w:ascii="Calibri" w:hAnsi="Calibri" w:cs="Calibri"/>
          <w:lang w:eastAsia="zh-CN"/>
        </w:rPr>
        <w:t xml:space="preserve">παρούσα </w:t>
      </w:r>
      <w:r w:rsidR="001B2042">
        <w:rPr>
          <w:rFonts w:ascii="Calibri" w:hAnsi="Calibri" w:cs="Calibri"/>
          <w:lang w:eastAsia="zh-CN"/>
        </w:rPr>
        <w:t>δ</w:t>
      </w:r>
      <w:r w:rsidRPr="006E7673">
        <w:rPr>
          <w:rFonts w:ascii="Calibri" w:hAnsi="Calibri" w:cs="Calibri"/>
          <w:lang w:eastAsia="zh-CN"/>
        </w:rPr>
        <w:t>ιακήρυξη με τα Παραρτήματα της που αποτελούν αναπόσπαστο μέρος αυτής,</w:t>
      </w:r>
    </w:p>
    <w:p w14:paraId="0D641B48" w14:textId="77777777" w:rsidR="006E7673" w:rsidRPr="006E7673" w:rsidRDefault="006E7673" w:rsidP="006E7673">
      <w:pPr>
        <w:numPr>
          <w:ilvl w:val="0"/>
          <w:numId w:val="4"/>
        </w:numPr>
        <w:suppressAutoHyphens/>
        <w:spacing w:after="160" w:line="360" w:lineRule="auto"/>
        <w:ind w:left="567" w:hanging="567"/>
        <w:jc w:val="both"/>
        <w:rPr>
          <w:rFonts w:ascii="Calibri" w:hAnsi="Calibri" w:cs="Calibri"/>
          <w:lang w:eastAsia="zh-CN"/>
        </w:rPr>
      </w:pPr>
      <w:r w:rsidRPr="006E7673">
        <w:rPr>
          <w:rFonts w:ascii="Calibri" w:hAnsi="Calibri" w:cs="Calibri"/>
          <w:lang w:eastAsia="zh-CN"/>
        </w:rPr>
        <w:t>το  Ευρωπαϊκό Ενιαίο Έγγραφο Σύμβασης [ΕΕΕΣ],</w:t>
      </w:r>
    </w:p>
    <w:p w14:paraId="5477443D" w14:textId="77777777" w:rsidR="006E7673" w:rsidRPr="006E7673" w:rsidRDefault="006E7673" w:rsidP="006E7673">
      <w:pPr>
        <w:numPr>
          <w:ilvl w:val="0"/>
          <w:numId w:val="4"/>
        </w:numPr>
        <w:suppressAutoHyphens/>
        <w:spacing w:after="160" w:line="360" w:lineRule="auto"/>
        <w:ind w:left="567" w:hanging="567"/>
        <w:jc w:val="both"/>
        <w:rPr>
          <w:rFonts w:ascii="Calibri" w:hAnsi="Calibri" w:cs="Calibri"/>
          <w:lang w:eastAsia="zh-CN"/>
        </w:rPr>
      </w:pPr>
      <w:r w:rsidRPr="006E7673">
        <w:rPr>
          <w:rFonts w:ascii="Calibri" w:hAnsi="Calibri" w:cs="Calibri"/>
          <w:lang w:eastAsia="zh-CN"/>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7E81C301" w14:textId="77777777" w:rsidR="006E7673" w:rsidRPr="006E7673" w:rsidRDefault="006E7673" w:rsidP="006E7673">
      <w:pPr>
        <w:numPr>
          <w:ilvl w:val="0"/>
          <w:numId w:val="4"/>
        </w:numPr>
        <w:suppressAutoHyphens/>
        <w:spacing w:after="160" w:line="360" w:lineRule="auto"/>
        <w:ind w:left="567" w:hanging="567"/>
        <w:jc w:val="both"/>
        <w:rPr>
          <w:rFonts w:ascii="Calibri" w:hAnsi="Calibri" w:cs="Calibri"/>
          <w:lang w:eastAsia="zh-CN"/>
        </w:rPr>
      </w:pPr>
      <w:r w:rsidRPr="006E7673">
        <w:rPr>
          <w:rFonts w:ascii="Calibri" w:hAnsi="Calibri" w:cs="Calibri"/>
          <w:lang w:eastAsia="zh-CN"/>
        </w:rPr>
        <w:t xml:space="preserve">το σχέδιο </w:t>
      </w:r>
      <w:r w:rsidR="00726AD6">
        <w:rPr>
          <w:rFonts w:ascii="Calibri" w:hAnsi="Calibri" w:cs="Calibri"/>
          <w:lang w:eastAsia="zh-CN"/>
        </w:rPr>
        <w:t xml:space="preserve">της </w:t>
      </w:r>
      <w:r w:rsidRPr="006E7673">
        <w:rPr>
          <w:rFonts w:ascii="Calibri" w:hAnsi="Calibri" w:cs="Calibri"/>
          <w:lang w:eastAsia="zh-CN"/>
        </w:rPr>
        <w:t xml:space="preserve">Σύμβασης με τα Παραρτήματά της. </w:t>
      </w:r>
    </w:p>
    <w:p w14:paraId="5322FE50"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82" w:name="_Toc74917874"/>
      <w:bookmarkStart w:id="83" w:name="_Toc42604532"/>
      <w:bookmarkStart w:id="84" w:name="_Toc74062235"/>
      <w:bookmarkStart w:id="85" w:name="_Toc154668042"/>
      <w:r w:rsidRPr="006E7673">
        <w:rPr>
          <w:rFonts w:ascii="Calibri" w:hAnsi="Calibri" w:cs="Calibri"/>
          <w:b/>
          <w:bCs/>
          <w:lang w:eastAsia="zh-CN"/>
        </w:rPr>
        <w:t>2.1.2</w:t>
      </w:r>
      <w:r w:rsidRPr="006E7673">
        <w:rPr>
          <w:rFonts w:ascii="Calibri" w:hAnsi="Calibri" w:cs="Calibri"/>
          <w:b/>
          <w:bCs/>
          <w:lang w:eastAsia="zh-CN"/>
        </w:rPr>
        <w:tab/>
        <w:t>Επικοινωνία - Πρόσβαση στα έγγραφα της Σύμβασης</w:t>
      </w:r>
      <w:bookmarkEnd w:id="80"/>
      <w:bookmarkEnd w:id="81"/>
      <w:bookmarkEnd w:id="82"/>
      <w:bookmarkEnd w:id="83"/>
      <w:bookmarkEnd w:id="84"/>
      <w:bookmarkEnd w:id="85"/>
    </w:p>
    <w:p w14:paraId="0083342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t>
      </w:r>
      <w:r w:rsidR="003A6541" w:rsidRPr="005E2945">
        <w:rPr>
          <w:rFonts w:ascii="Calibri" w:hAnsi="Calibri" w:cs="Calibri"/>
          <w:lang w:eastAsia="zh-CN"/>
        </w:rPr>
        <w:t>www.promitheus.gov.gr</w:t>
      </w:r>
      <w:r w:rsidRPr="006E7673">
        <w:rPr>
          <w:rFonts w:ascii="Calibri" w:hAnsi="Calibri" w:cs="Calibri"/>
          <w:lang w:eastAsia="zh-CN"/>
        </w:rPr>
        <w:t>).</w:t>
      </w:r>
    </w:p>
    <w:p w14:paraId="4473B380"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86" w:name="_Toc501456440"/>
      <w:bookmarkStart w:id="87" w:name="_Toc499904561"/>
      <w:bookmarkStart w:id="88" w:name="_Toc74917875"/>
      <w:bookmarkStart w:id="89" w:name="_Toc42604533"/>
      <w:bookmarkStart w:id="90" w:name="_Toc74062236"/>
      <w:bookmarkStart w:id="91" w:name="_Toc154668043"/>
      <w:r w:rsidRPr="006E7673">
        <w:rPr>
          <w:rFonts w:ascii="Calibri" w:hAnsi="Calibri" w:cs="Calibri"/>
          <w:b/>
          <w:bCs/>
          <w:lang w:eastAsia="zh-CN"/>
        </w:rPr>
        <w:t>2.1.3</w:t>
      </w:r>
      <w:r w:rsidRPr="006E7673">
        <w:rPr>
          <w:rFonts w:ascii="Calibri" w:hAnsi="Calibri" w:cs="Calibri"/>
          <w:b/>
          <w:bCs/>
          <w:lang w:eastAsia="zh-CN"/>
        </w:rPr>
        <w:tab/>
        <w:t>Παροχή Διευκρινίσεων</w:t>
      </w:r>
      <w:bookmarkEnd w:id="86"/>
      <w:bookmarkEnd w:id="87"/>
      <w:bookmarkEnd w:id="88"/>
      <w:bookmarkEnd w:id="89"/>
      <w:bookmarkEnd w:id="90"/>
      <w:bookmarkEnd w:id="91"/>
    </w:p>
    <w:p w14:paraId="25BA035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Τα σχετικά αιτήματα παροχής διευκρινίσεων υποβάλλονται ηλεκτρονικά, το αργότερο δέκα (10)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(www.promitheus.gov.gr).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 Αιτήματα παροχής διευκρινήσεων </w:t>
      </w:r>
      <w:r w:rsidRPr="006E7673">
        <w:rPr>
          <w:rFonts w:ascii="Calibri" w:hAnsi="Calibri" w:cs="Calibri"/>
          <w:lang w:eastAsia="zh-CN"/>
        </w:rPr>
        <w:lastRenderedPageBreak/>
        <w:t>που είτε υποβάλλονται με άλλο τρόπο είτε το ηλεκτρονικό αρχείο που τα συνοδεύει δεν είναι ηλεκτρονικά υπογεγραμμένο, δεν εξετάζονται.</w:t>
      </w:r>
    </w:p>
    <w:p w14:paraId="6C1F6E6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0CDC70E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7FE3A94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β) όταν τα έγγραφα της σύμβασης υφίστανται σημαντικές αλλαγές</w:t>
      </w:r>
    </w:p>
    <w:p w14:paraId="5BE1E97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διάρκεια της παράτασης θα είναι ανάλογη με τη σπουδαιότητα των πληροφοριών ή των αλλαγών.</w:t>
      </w:r>
    </w:p>
    <w:p w14:paraId="04C5C6E9"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 </w:t>
      </w:r>
    </w:p>
    <w:p w14:paraId="326C7BDD" w14:textId="77777777" w:rsidR="00B56C72" w:rsidRPr="006E7673" w:rsidRDefault="00B56C72" w:rsidP="006E7673">
      <w:pPr>
        <w:suppressAutoHyphens/>
        <w:spacing w:line="360" w:lineRule="auto"/>
        <w:jc w:val="both"/>
        <w:rPr>
          <w:rFonts w:ascii="Calibri" w:hAnsi="Calibri" w:cs="Calibri"/>
          <w:lang w:eastAsia="zh-CN"/>
        </w:rPr>
      </w:pPr>
      <w:r w:rsidRPr="00B56C72">
        <w:rPr>
          <w:rFonts w:ascii="Calibri" w:hAnsi="Calibri" w:cs="Calibri"/>
          <w:lang w:eastAsia="zh-CN"/>
        </w:rPr>
        <w:t>Η αναθέτουσα αρχή, με ειδικά αιτιολογημένη απόφασή της, δύναται να παρατείνει την προθεσμία παραλαβής των προσφορών,  τηρουμένων σε κάθε περίπτωση των αρχών της ίσης μεταχείρισης και της διαφάνειας.</w:t>
      </w:r>
    </w:p>
    <w:p w14:paraId="06D88F0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 ) και στο ΚΗΜΔΗΣ. </w:t>
      </w:r>
    </w:p>
    <w:p w14:paraId="3CF2B1F1" w14:textId="77777777" w:rsidR="006E7673" w:rsidRPr="006E7673" w:rsidRDefault="006E7673" w:rsidP="00F82942">
      <w:pPr>
        <w:keepNext/>
        <w:suppressAutoHyphens/>
        <w:spacing w:before="240" w:after="60"/>
        <w:jc w:val="both"/>
        <w:outlineLvl w:val="2"/>
        <w:rPr>
          <w:rFonts w:ascii="Calibri" w:hAnsi="Calibri" w:cs="Calibri"/>
          <w:b/>
          <w:bCs/>
          <w:lang w:eastAsia="zh-CN"/>
        </w:rPr>
      </w:pPr>
      <w:bookmarkStart w:id="92" w:name="_Toc501456441"/>
      <w:bookmarkStart w:id="93" w:name="_Toc499904562"/>
      <w:bookmarkStart w:id="94" w:name="_Toc74917876"/>
      <w:bookmarkStart w:id="95" w:name="_Toc42604534"/>
      <w:bookmarkStart w:id="96" w:name="_Toc74062237"/>
      <w:bookmarkStart w:id="97" w:name="_Toc154668044"/>
      <w:r w:rsidRPr="006E7673">
        <w:rPr>
          <w:rFonts w:ascii="Calibri" w:hAnsi="Calibri" w:cs="Calibri"/>
          <w:b/>
          <w:bCs/>
          <w:lang w:eastAsia="zh-CN"/>
        </w:rPr>
        <w:t>2.1.4</w:t>
      </w:r>
      <w:r w:rsidRPr="006E7673">
        <w:rPr>
          <w:rFonts w:ascii="Calibri" w:hAnsi="Calibri" w:cs="Calibri"/>
          <w:b/>
          <w:bCs/>
          <w:lang w:eastAsia="zh-CN"/>
        </w:rPr>
        <w:tab/>
        <w:t>Γλώσσα</w:t>
      </w:r>
      <w:bookmarkEnd w:id="92"/>
      <w:bookmarkEnd w:id="93"/>
      <w:bookmarkEnd w:id="94"/>
      <w:bookmarkEnd w:id="95"/>
      <w:bookmarkEnd w:id="96"/>
      <w:bookmarkEnd w:id="97"/>
    </w:p>
    <w:p w14:paraId="45A1343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vertAlign w:val="superscript"/>
          <w:lang w:eastAsia="zh-CN"/>
        </w:rPr>
        <w:t xml:space="preserve"> </w:t>
      </w:r>
      <w:r w:rsidRPr="006E7673">
        <w:rPr>
          <w:rFonts w:ascii="Calibri" w:hAnsi="Calibri" w:cs="Calibri"/>
          <w:lang w:eastAsia="zh-CN"/>
        </w:rPr>
        <w:t>Τα έγγραφα της διαγωνιστικής διαδικασίας έχουν συνταχθεί στην ελληνική γλώσσα.</w:t>
      </w:r>
    </w:p>
    <w:p w14:paraId="545C9DE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Τυχόν προδικαστικές προσφυγές υποβάλλονται στην ελληνική γλώσσα.</w:t>
      </w:r>
    </w:p>
    <w:p w14:paraId="0023BB0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προσφορές,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  συντάσσονται στην ελληνική γλώσσα ή συνοδεύονται από επίσημη μετάφρασή τους στην ελληνική γλώσσα.</w:t>
      </w:r>
    </w:p>
    <w:p w14:paraId="75CA05C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p>
    <w:p w14:paraId="624BA8A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p>
    <w:p w14:paraId="0B91504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Κάθε μορφής επικοινωνία με την αναθέτουσα αρχή, καθώς και μεταξύ αυτής και του αναδόχου, θα γίνονται υποχρεωτικά στην ελληνική γλώσσα.</w:t>
      </w:r>
    </w:p>
    <w:p w14:paraId="60C09BB0"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98" w:name="_Toc501456442"/>
      <w:bookmarkStart w:id="99" w:name="_Toc499904563"/>
      <w:bookmarkStart w:id="100" w:name="_Toc74917877"/>
      <w:bookmarkStart w:id="101" w:name="_Toc42604535"/>
      <w:bookmarkStart w:id="102" w:name="_Toc74062238"/>
      <w:bookmarkStart w:id="103" w:name="_Toc154668045"/>
      <w:r w:rsidRPr="006E7673">
        <w:rPr>
          <w:rFonts w:ascii="Calibri" w:hAnsi="Calibri" w:cs="Calibri"/>
          <w:b/>
          <w:bCs/>
          <w:lang w:eastAsia="zh-CN"/>
        </w:rPr>
        <w:t>2.1.5</w:t>
      </w:r>
      <w:r w:rsidRPr="006E7673">
        <w:rPr>
          <w:rFonts w:ascii="Calibri" w:hAnsi="Calibri" w:cs="Calibri"/>
          <w:b/>
          <w:bCs/>
          <w:lang w:eastAsia="zh-CN"/>
        </w:rPr>
        <w:tab/>
        <w:t>Εγγυήσεις</w:t>
      </w:r>
      <w:bookmarkEnd w:id="98"/>
      <w:bookmarkEnd w:id="99"/>
      <w:bookmarkEnd w:id="100"/>
      <w:bookmarkEnd w:id="101"/>
      <w:bookmarkEnd w:id="102"/>
      <w:bookmarkEnd w:id="103"/>
    </w:p>
    <w:p w14:paraId="5821931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εγγυητικές επιστολές των παραγράφων</w:t>
      </w:r>
      <w:r w:rsidR="005E2945">
        <w:rPr>
          <w:rFonts w:ascii="Calibri" w:hAnsi="Calibri" w:cs="Calibri"/>
          <w:lang w:eastAsia="zh-CN"/>
        </w:rPr>
        <w:t xml:space="preserve"> 2.2.2 και 4.1</w:t>
      </w:r>
      <w:r w:rsidRPr="006E7673">
        <w:rPr>
          <w:rFonts w:ascii="Calibri" w:hAnsi="Calibri" w:cs="Calibri"/>
          <w:lang w:eastAsia="zh-CN"/>
        </w:rPr>
        <w:t xml:space="preserve">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w:t>
      </w:r>
      <w:r w:rsidR="00F82942">
        <w:rPr>
          <w:rFonts w:ascii="Calibri" w:hAnsi="Calibri" w:cs="Calibri"/>
          <w:lang w:eastAsia="zh-CN"/>
        </w:rPr>
        <w:t>ου αντίστοιχου χρηματικού ποσού</w:t>
      </w:r>
      <w:r w:rsidRPr="006E7673">
        <w:rPr>
          <w:rFonts w:ascii="Calibri" w:hAnsi="Calibri" w:cs="Calibri"/>
          <w:lang w:eastAsia="zh-CN"/>
        </w:rPr>
        <w:t>.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1B15BA1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εγγυητικές επιστολές εκδίδονται κατ’ επιλογή των οικονομικών φορέων από έναν ή περισσότερους εκδότες της παραπάνω παραγράφου.</w:t>
      </w:r>
    </w:p>
    <w:p w14:paraId="2B91F10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w:t>
      </w:r>
      <w:r w:rsidRPr="006E7673">
        <w:rPr>
          <w:rFonts w:ascii="Calibri" w:hAnsi="Calibri" w:cs="Calibri"/>
          <w:lang w:eastAsia="zh-CN"/>
        </w:rPr>
        <w:lastRenderedPageBreak/>
        <w:t>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p>
    <w:p w14:paraId="18D89B79"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περ. αα’ του προηγούμενου εδαφίου ζ΄ δεν εφαρμόζεται για τις εγγυήσεις που παρέχονται με γραμμάτιο του Ταμείου Παρακαταθηκών και Δανείων.</w:t>
      </w:r>
    </w:p>
    <w:p w14:paraId="48D12315" w14:textId="77777777" w:rsidR="006E7673" w:rsidRPr="006E7673" w:rsidRDefault="006E7673" w:rsidP="006E7673">
      <w:pPr>
        <w:suppressAutoHyphens/>
        <w:spacing w:line="360" w:lineRule="auto"/>
        <w:jc w:val="both"/>
        <w:rPr>
          <w:rFonts w:ascii="Calibri" w:hAnsi="Calibri" w:cs="Calibri"/>
          <w:b/>
          <w:lang w:eastAsia="zh-CN"/>
        </w:rPr>
      </w:pPr>
      <w:r w:rsidRPr="006E7673">
        <w:rPr>
          <w:rFonts w:ascii="Calibri" w:hAnsi="Calibri" w:cs="Calibri"/>
          <w:lang w:eastAsia="zh-CN"/>
        </w:rPr>
        <w:t>Η αναθέτουσα αρχή επικοινωνεί με τους εκδότες των εγγυητικών επιστολών προκειμένου να διαπιστώσει την εγκυρότητά τους.</w:t>
      </w:r>
    </w:p>
    <w:p w14:paraId="1A3BCA54"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04" w:name="_Toc74917878"/>
      <w:bookmarkStart w:id="105" w:name="_Toc154668046"/>
      <w:r w:rsidRPr="006E7673">
        <w:rPr>
          <w:rFonts w:ascii="Calibri" w:hAnsi="Calibri" w:cs="Calibri"/>
          <w:b/>
          <w:bCs/>
          <w:lang w:eastAsia="zh-CN"/>
        </w:rPr>
        <w:t>2.1.6</w:t>
      </w:r>
      <w:r w:rsidRPr="006E7673">
        <w:rPr>
          <w:rFonts w:ascii="Calibri" w:hAnsi="Calibri" w:cs="Calibri"/>
          <w:b/>
          <w:bCs/>
          <w:lang w:eastAsia="zh-CN"/>
        </w:rPr>
        <w:tab/>
        <w:t>Προστασία Προσωπικών Δεδομένων</w:t>
      </w:r>
      <w:bookmarkEnd w:id="104"/>
      <w:bookmarkEnd w:id="105"/>
    </w:p>
    <w:p w14:paraId="02CDA90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26D9061F"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106" w:name="_Toc501456443"/>
      <w:bookmarkStart w:id="107" w:name="_Toc499904564"/>
      <w:bookmarkStart w:id="108" w:name="_Toc74917879"/>
      <w:bookmarkStart w:id="109" w:name="_Toc42604536"/>
      <w:bookmarkStart w:id="110" w:name="_Toc74062239"/>
      <w:bookmarkStart w:id="111" w:name="_Toc154668047"/>
      <w:r w:rsidRPr="006E7673">
        <w:rPr>
          <w:rFonts w:ascii="Calibri" w:hAnsi="Calibri" w:cs="Calibri"/>
          <w:b/>
          <w:lang w:eastAsia="zh-CN"/>
        </w:rPr>
        <w:lastRenderedPageBreak/>
        <w:t>2.2</w:t>
      </w:r>
      <w:r w:rsidRPr="006E7673">
        <w:rPr>
          <w:rFonts w:ascii="Calibri" w:hAnsi="Calibri" w:cs="Calibri"/>
          <w:b/>
          <w:lang w:eastAsia="zh-CN"/>
        </w:rPr>
        <w:tab/>
        <w:t>Δικαίωμα Συμμετοχής - Κριτήρια Ποιοτικής Επιλογής</w:t>
      </w:r>
      <w:bookmarkEnd w:id="106"/>
      <w:bookmarkEnd w:id="107"/>
      <w:bookmarkEnd w:id="108"/>
      <w:bookmarkEnd w:id="109"/>
      <w:bookmarkEnd w:id="110"/>
      <w:bookmarkEnd w:id="111"/>
    </w:p>
    <w:p w14:paraId="6ECC91AD"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12" w:name="_Toc501456444"/>
      <w:bookmarkStart w:id="113" w:name="_Toc499904565"/>
      <w:bookmarkStart w:id="114" w:name="_Toc74917880"/>
      <w:bookmarkStart w:id="115" w:name="_Toc42604537"/>
      <w:bookmarkStart w:id="116" w:name="_Toc74062240"/>
      <w:bookmarkStart w:id="117" w:name="_Toc154668048"/>
      <w:r w:rsidRPr="006E7673">
        <w:rPr>
          <w:rFonts w:ascii="Calibri" w:hAnsi="Calibri" w:cs="Calibri"/>
          <w:b/>
          <w:bCs/>
          <w:lang w:eastAsia="zh-CN"/>
        </w:rPr>
        <w:t>2.2.1</w:t>
      </w:r>
      <w:r w:rsidRPr="006E7673">
        <w:rPr>
          <w:rFonts w:ascii="Calibri" w:hAnsi="Calibri" w:cs="Calibri"/>
          <w:b/>
          <w:bCs/>
          <w:lang w:eastAsia="zh-CN"/>
        </w:rPr>
        <w:tab/>
        <w:t>Δικαίωμα συμμετοχής</w:t>
      </w:r>
      <w:bookmarkEnd w:id="112"/>
      <w:bookmarkEnd w:id="113"/>
      <w:bookmarkEnd w:id="114"/>
      <w:bookmarkEnd w:id="115"/>
      <w:bookmarkEnd w:id="116"/>
      <w:bookmarkEnd w:id="117"/>
      <w:r w:rsidRPr="006E7673">
        <w:rPr>
          <w:rFonts w:ascii="Calibri" w:hAnsi="Calibri" w:cs="Calibri"/>
          <w:b/>
          <w:bCs/>
          <w:lang w:eastAsia="zh-CN"/>
        </w:rPr>
        <w:t xml:space="preserve"> </w:t>
      </w:r>
    </w:p>
    <w:p w14:paraId="38FD967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1.</w:t>
      </w:r>
      <w:r w:rsidRPr="006E7673">
        <w:rPr>
          <w:rFonts w:ascii="Calibri" w:hAnsi="Calibri" w:cs="Calibri"/>
          <w:lang w:eastAsia="zh-CN"/>
        </w:rPr>
        <w:t xml:space="preserve"> Δικαίωμα συμμετοχής στη διαδικασία σύναψης της παρούσας </w:t>
      </w:r>
      <w:r w:rsidR="009D60A9">
        <w:rPr>
          <w:rFonts w:ascii="Calibri" w:hAnsi="Calibri" w:cs="Calibri"/>
          <w:lang w:eastAsia="zh-CN"/>
        </w:rPr>
        <w:t>σύμβαση</w:t>
      </w:r>
      <w:r w:rsidRPr="006E7673">
        <w:rPr>
          <w:rFonts w:ascii="Calibri" w:hAnsi="Calibri" w:cs="Calibri"/>
          <w:lang w:eastAsia="zh-CN"/>
        </w:rPr>
        <w:t>ς έχουν φυσικά ή νομικά πρόσωπα και, σε περίπτωση ενώσεων οικονομικών φορέων, τα μέλη αυτών, που είναι εγκατεστημένα σε:</w:t>
      </w:r>
    </w:p>
    <w:p w14:paraId="7381BCAD" w14:textId="77777777" w:rsidR="006E7673" w:rsidRPr="006E7673" w:rsidRDefault="006E7673" w:rsidP="006E7673">
      <w:pPr>
        <w:spacing w:line="360" w:lineRule="auto"/>
        <w:jc w:val="both"/>
        <w:rPr>
          <w:rFonts w:ascii="Calibri" w:eastAsia="Calibri" w:hAnsi="Calibri" w:cs="Calibri"/>
          <w:lang w:eastAsia="en-US"/>
        </w:rPr>
      </w:pPr>
      <w:r w:rsidRPr="006E7673">
        <w:rPr>
          <w:rFonts w:ascii="Calibri" w:eastAsia="Calibri" w:hAnsi="Calibri" w:cs="Calibri"/>
          <w:lang w:eastAsia="en-US"/>
        </w:rPr>
        <w:t>α)</w:t>
      </w:r>
      <w:r w:rsidRPr="006E7673">
        <w:rPr>
          <w:rFonts w:ascii="Calibri" w:eastAsia="Calibri" w:hAnsi="Calibri" w:cs="Calibri"/>
          <w:lang w:eastAsia="en-US"/>
        </w:rPr>
        <w:tab/>
        <w:t>κράτος-μέλος της Ένωσης,</w:t>
      </w:r>
    </w:p>
    <w:p w14:paraId="53301F33" w14:textId="77777777" w:rsidR="006E7673" w:rsidRPr="006E7673" w:rsidRDefault="006E7673" w:rsidP="006E7673">
      <w:pPr>
        <w:spacing w:line="360" w:lineRule="auto"/>
        <w:jc w:val="both"/>
        <w:rPr>
          <w:rFonts w:ascii="Calibri" w:eastAsia="Calibri" w:hAnsi="Calibri" w:cs="Calibri"/>
          <w:lang w:eastAsia="en-US"/>
        </w:rPr>
      </w:pPr>
      <w:r w:rsidRPr="006E7673">
        <w:rPr>
          <w:rFonts w:ascii="Calibri" w:eastAsia="Calibri" w:hAnsi="Calibri" w:cs="Calibri"/>
          <w:lang w:eastAsia="en-US"/>
        </w:rPr>
        <w:t>β)</w:t>
      </w:r>
      <w:r w:rsidRPr="006E7673">
        <w:rPr>
          <w:rFonts w:ascii="Calibri" w:eastAsia="Calibri" w:hAnsi="Calibri" w:cs="Calibri"/>
          <w:lang w:eastAsia="en-US"/>
        </w:rPr>
        <w:tab/>
        <w:t>κράτος-μέλος του Ευρωπαϊκού Οικονομικού Χώρου (Ε.Ο.Χ.),</w:t>
      </w:r>
    </w:p>
    <w:p w14:paraId="7829C629" w14:textId="77777777" w:rsidR="006E7673" w:rsidRPr="006E7673" w:rsidRDefault="006E7673" w:rsidP="006E7673">
      <w:pPr>
        <w:spacing w:line="360" w:lineRule="auto"/>
        <w:jc w:val="both"/>
        <w:rPr>
          <w:rFonts w:ascii="Calibri" w:eastAsia="Calibri" w:hAnsi="Calibri" w:cs="Calibri"/>
          <w:lang w:eastAsia="en-US"/>
        </w:rPr>
      </w:pPr>
      <w:r w:rsidRPr="006E7673">
        <w:rPr>
          <w:rFonts w:ascii="Calibri" w:eastAsia="Calibri" w:hAnsi="Calibri" w:cs="Calibri"/>
          <w:lang w:eastAsia="en-US"/>
        </w:rPr>
        <w:t>γ)</w:t>
      </w:r>
      <w:r w:rsidRPr="006E7673">
        <w:rPr>
          <w:rFonts w:ascii="Calibri" w:eastAsia="Calibri" w:hAnsi="Calibri" w:cs="Calibri"/>
          <w:lang w:eastAsia="en-US"/>
        </w:rPr>
        <w:tab/>
        <w:t xml:space="preserve">τρίτες χώρες που έχουν υπογράψει και κυρώσει τη ΣΔΣ , στο βαθμό που η υπό ανάθεση δημόσια σύμβαση καλύπτεται από τα Παραρτήματα 1, 2, 4, 5, 6 και 7  και τις γενικές σημειώσεις του σχετικού με την Ένωση Προσαρτήματος I της ως άνω Συμφωνίας, καθώς και </w:t>
      </w:r>
    </w:p>
    <w:p w14:paraId="75A3FC8A" w14:textId="77777777" w:rsidR="006E7673" w:rsidRPr="006E7673" w:rsidRDefault="006E7673" w:rsidP="006E7673">
      <w:pPr>
        <w:spacing w:line="360" w:lineRule="auto"/>
        <w:jc w:val="both"/>
        <w:rPr>
          <w:rFonts w:ascii="Calibri" w:eastAsia="Calibri" w:hAnsi="Calibri" w:cs="Calibri"/>
          <w:lang w:eastAsia="en-US"/>
        </w:rPr>
      </w:pPr>
      <w:r w:rsidRPr="006E7673">
        <w:rPr>
          <w:rFonts w:ascii="Calibri" w:eastAsia="Calibri" w:hAnsi="Calibri" w:cs="Calibri"/>
          <w:lang w:eastAsia="en-US"/>
        </w:rPr>
        <w:t>δ)</w:t>
      </w:r>
      <w:r w:rsidRPr="006E7673">
        <w:rPr>
          <w:rFonts w:ascii="Calibri" w:eastAsia="Calibri" w:hAnsi="Calibri" w:cs="Calibri"/>
          <w:lang w:eastAsia="en-US"/>
        </w:rPr>
        <w:tab/>
        <w:t>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2F1C3ED5" w14:textId="77777777" w:rsidR="006E7673" w:rsidRPr="006E7673" w:rsidRDefault="006E7673" w:rsidP="006E7673">
      <w:pPr>
        <w:spacing w:line="360" w:lineRule="auto"/>
        <w:jc w:val="both"/>
        <w:rPr>
          <w:rFonts w:ascii="Calibri" w:eastAsia="Calibri" w:hAnsi="Calibri" w:cs="Calibri"/>
          <w:b/>
          <w:bCs/>
          <w:lang w:eastAsia="en-US"/>
        </w:rPr>
      </w:pPr>
      <w:r w:rsidRPr="006E7673">
        <w:rPr>
          <w:rFonts w:ascii="Calibri" w:eastAsia="Calibri" w:hAnsi="Calibri" w:cs="Calibri"/>
          <w:lang w:eastAsia="en-US"/>
        </w:rPr>
        <w:t>Στο βαθμό που καλύπτονται από τα Παραρτήματα 1, 2, 4 και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p>
    <w:p w14:paraId="69A33F3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w:t>
      </w:r>
      <w:r w:rsidRPr="006E7673">
        <w:rPr>
          <w:rFonts w:ascii="Calibri" w:hAnsi="Calibri" w:cs="Calibri"/>
          <w:lang w:eastAsia="zh-CN"/>
        </w:rPr>
        <w:t xml:space="preserve"> Οικονομικός φορέας συμμετέχει είτε μεμονωμένα είτε ως μέλος ένωσης.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p>
    <w:p w14:paraId="36BD89B5" w14:textId="77777777" w:rsidR="006E7673" w:rsidRPr="006E7673" w:rsidRDefault="006E7673" w:rsidP="006E7673">
      <w:pPr>
        <w:suppressAutoHyphens/>
        <w:spacing w:line="360" w:lineRule="auto"/>
        <w:jc w:val="both"/>
        <w:rPr>
          <w:rFonts w:ascii="Calibri" w:hAnsi="Calibri" w:cs="Calibri"/>
          <w:i/>
          <w:iCs/>
          <w:lang w:eastAsia="zh-CN"/>
        </w:rPr>
      </w:pPr>
      <w:r w:rsidRPr="006E7673">
        <w:rPr>
          <w:rFonts w:ascii="Calibri" w:hAnsi="Calibri" w:cs="Calibri"/>
          <w:lang w:eastAsia="zh-CN"/>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r w:rsidRPr="006E7673">
        <w:rPr>
          <w:rFonts w:ascii="Calibri" w:hAnsi="Calibri" w:cs="Calibri"/>
          <w:vertAlign w:val="superscript"/>
          <w:lang w:eastAsia="zh-CN"/>
        </w:rPr>
        <w:t xml:space="preserve">  </w:t>
      </w:r>
    </w:p>
    <w:p w14:paraId="2058C557"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18" w:name="_Toc501456445"/>
      <w:bookmarkStart w:id="119" w:name="_Toc499904566"/>
      <w:bookmarkStart w:id="120" w:name="_Toc74917881"/>
      <w:bookmarkStart w:id="121" w:name="_Toc42604538"/>
      <w:bookmarkStart w:id="122" w:name="_Toc74062241"/>
      <w:bookmarkStart w:id="123" w:name="_Toc154668049"/>
      <w:r w:rsidRPr="006E7673">
        <w:rPr>
          <w:rFonts w:ascii="Calibri" w:hAnsi="Calibri" w:cs="Calibri"/>
          <w:b/>
          <w:bCs/>
          <w:lang w:eastAsia="zh-CN"/>
        </w:rPr>
        <w:t>2.2.2</w:t>
      </w:r>
      <w:r w:rsidRPr="006E7673">
        <w:rPr>
          <w:rFonts w:ascii="Calibri" w:hAnsi="Calibri" w:cs="Calibri"/>
          <w:b/>
          <w:bCs/>
          <w:lang w:eastAsia="zh-CN"/>
        </w:rPr>
        <w:tab/>
        <w:t>Εγγύηση συμμετοχής</w:t>
      </w:r>
      <w:bookmarkEnd w:id="118"/>
      <w:bookmarkEnd w:id="119"/>
      <w:bookmarkEnd w:id="120"/>
      <w:bookmarkEnd w:id="121"/>
      <w:bookmarkEnd w:id="122"/>
      <w:bookmarkEnd w:id="123"/>
    </w:p>
    <w:p w14:paraId="3061A461" w14:textId="4292CEC7" w:rsidR="00A81C52" w:rsidRPr="002A621F" w:rsidRDefault="006E7673" w:rsidP="001264DC">
      <w:pPr>
        <w:suppressAutoHyphens/>
        <w:spacing w:line="360" w:lineRule="auto"/>
        <w:jc w:val="both"/>
        <w:rPr>
          <w:b/>
        </w:rPr>
      </w:pPr>
      <w:r w:rsidRPr="000C3833">
        <w:rPr>
          <w:rFonts w:asciiTheme="minorHAnsi" w:hAnsiTheme="minorHAnsi" w:cstheme="minorHAnsi"/>
          <w:b/>
          <w:lang w:eastAsia="zh-CN"/>
        </w:rPr>
        <w:t>2.2.2.1.</w:t>
      </w:r>
      <w:r w:rsidRPr="000C3833">
        <w:rPr>
          <w:rFonts w:asciiTheme="minorHAnsi" w:hAnsiTheme="minorHAnsi" w:cstheme="minorHAnsi"/>
          <w:lang w:eastAsia="zh-CN"/>
        </w:rPr>
        <w:t xml:space="preserve"> Για την έγκυρη συμμετοχή στη διαδικασία σύναψης της </w:t>
      </w:r>
      <w:r w:rsidR="00F82942">
        <w:rPr>
          <w:rFonts w:asciiTheme="minorHAnsi" w:hAnsiTheme="minorHAnsi" w:cstheme="minorHAnsi"/>
          <w:lang w:eastAsia="zh-CN"/>
        </w:rPr>
        <w:t>σ</w:t>
      </w:r>
      <w:r w:rsidRPr="000C3833">
        <w:rPr>
          <w:rFonts w:asciiTheme="minorHAnsi" w:hAnsiTheme="minorHAnsi" w:cstheme="minorHAnsi"/>
          <w:lang w:eastAsia="zh-CN"/>
        </w:rPr>
        <w:t xml:space="preserve">ύμβασης της παρούσας </w:t>
      </w:r>
      <w:r w:rsidR="00F82942">
        <w:rPr>
          <w:rFonts w:asciiTheme="minorHAnsi" w:hAnsiTheme="minorHAnsi" w:cstheme="minorHAnsi"/>
          <w:lang w:eastAsia="zh-CN"/>
        </w:rPr>
        <w:t>δ</w:t>
      </w:r>
      <w:r w:rsidRPr="000C3833">
        <w:rPr>
          <w:rFonts w:asciiTheme="minorHAnsi" w:hAnsiTheme="minorHAnsi" w:cstheme="minorHAnsi"/>
          <w:lang w:eastAsia="zh-CN"/>
        </w:rPr>
        <w:t xml:space="preserve">ιακήρυξης, κατατίθεται από τους συμμετέχοντες οικονομικούς φορείς (προσφέροντες), εγγυητική επιστολή συμμετοχής, το ύψος της οποίας ανέρχεται σε </w:t>
      </w:r>
      <w:r w:rsidRPr="000C3833">
        <w:rPr>
          <w:rFonts w:asciiTheme="minorHAnsi" w:hAnsiTheme="minorHAnsi" w:cstheme="minorHAnsi"/>
          <w:lang w:eastAsia="zh-CN"/>
        </w:rPr>
        <w:lastRenderedPageBreak/>
        <w:t xml:space="preserve">ποσοστό 2% της εκτιμώμενης αξίας της </w:t>
      </w:r>
      <w:r w:rsidR="00F82942">
        <w:rPr>
          <w:rFonts w:asciiTheme="minorHAnsi" w:hAnsiTheme="minorHAnsi" w:cstheme="minorHAnsi"/>
          <w:lang w:eastAsia="zh-CN"/>
        </w:rPr>
        <w:t>σ</w:t>
      </w:r>
      <w:r w:rsidRPr="000C3833">
        <w:rPr>
          <w:rFonts w:asciiTheme="minorHAnsi" w:hAnsiTheme="minorHAnsi" w:cstheme="minorHAnsi"/>
          <w:lang w:eastAsia="zh-CN"/>
        </w:rPr>
        <w:t>ύμβασης, εκτός ΦΠΑ, ήτοι</w:t>
      </w:r>
      <w:r w:rsidR="007F0907" w:rsidRPr="000C3833">
        <w:rPr>
          <w:rFonts w:asciiTheme="minorHAnsi" w:hAnsiTheme="minorHAnsi" w:cstheme="minorHAnsi"/>
          <w:lang w:eastAsia="zh-CN"/>
        </w:rPr>
        <w:t xml:space="preserve"> </w:t>
      </w:r>
      <w:r w:rsidR="00F82942" w:rsidRPr="00F82942">
        <w:rPr>
          <w:rFonts w:asciiTheme="minorHAnsi" w:hAnsiTheme="minorHAnsi" w:cstheme="minorHAnsi"/>
          <w:b/>
          <w:lang w:eastAsia="zh-CN"/>
        </w:rPr>
        <w:t xml:space="preserve">επτακόσιες </w:t>
      </w:r>
      <w:r w:rsidR="00637427">
        <w:rPr>
          <w:rFonts w:asciiTheme="minorHAnsi" w:hAnsiTheme="minorHAnsi" w:cstheme="minorHAnsi"/>
          <w:b/>
          <w:lang w:eastAsia="zh-CN"/>
        </w:rPr>
        <w:t xml:space="preserve">δέκα οχτώ </w:t>
      </w:r>
      <w:r w:rsidR="00F82942" w:rsidRPr="00F82942">
        <w:rPr>
          <w:rFonts w:asciiTheme="minorHAnsi" w:hAnsiTheme="minorHAnsi" w:cstheme="minorHAnsi"/>
          <w:b/>
          <w:lang w:eastAsia="zh-CN"/>
        </w:rPr>
        <w:t xml:space="preserve">χιλιάδες </w:t>
      </w:r>
      <w:r w:rsidR="00B23C6F">
        <w:rPr>
          <w:rFonts w:asciiTheme="minorHAnsi" w:hAnsiTheme="minorHAnsi" w:cstheme="minorHAnsi"/>
          <w:b/>
          <w:lang w:eastAsia="zh-CN"/>
        </w:rPr>
        <w:t xml:space="preserve">τριακόσια </w:t>
      </w:r>
      <w:r w:rsidR="00637427">
        <w:rPr>
          <w:rFonts w:asciiTheme="minorHAnsi" w:hAnsiTheme="minorHAnsi" w:cstheme="minorHAnsi"/>
          <w:b/>
          <w:lang w:eastAsia="zh-CN"/>
        </w:rPr>
        <w:t xml:space="preserve">σαράντα επτά </w:t>
      </w:r>
      <w:r w:rsidR="00F82942" w:rsidRPr="00F82942">
        <w:rPr>
          <w:rFonts w:asciiTheme="minorHAnsi" w:hAnsiTheme="minorHAnsi" w:cstheme="minorHAnsi"/>
          <w:b/>
          <w:lang w:eastAsia="zh-CN"/>
        </w:rPr>
        <w:t xml:space="preserve">ευρώ </w:t>
      </w:r>
      <w:r w:rsidR="00637427">
        <w:rPr>
          <w:rFonts w:asciiTheme="minorHAnsi" w:hAnsiTheme="minorHAnsi" w:cstheme="minorHAnsi"/>
          <w:b/>
          <w:lang w:eastAsia="zh-CN"/>
        </w:rPr>
        <w:t xml:space="preserve">και εβδομήντα τέσσερα λεπτά </w:t>
      </w:r>
      <w:r w:rsidR="00F82942" w:rsidRPr="00F82942">
        <w:rPr>
          <w:rFonts w:asciiTheme="minorHAnsi" w:hAnsiTheme="minorHAnsi" w:cstheme="minorHAnsi"/>
          <w:b/>
          <w:lang w:eastAsia="zh-CN"/>
        </w:rPr>
        <w:t>(</w:t>
      </w:r>
      <w:r w:rsidR="00637427" w:rsidRPr="00637427">
        <w:rPr>
          <w:rFonts w:asciiTheme="minorHAnsi" w:hAnsiTheme="minorHAnsi" w:cstheme="minorHAnsi"/>
          <w:b/>
          <w:lang w:eastAsia="zh-CN"/>
        </w:rPr>
        <w:t>718.347,74 €</w:t>
      </w:r>
      <w:r w:rsidR="00F82942" w:rsidRPr="00F82942">
        <w:rPr>
          <w:rFonts w:asciiTheme="minorHAnsi" w:hAnsiTheme="minorHAnsi" w:cstheme="minorHAnsi"/>
          <w:b/>
          <w:lang w:eastAsia="zh-CN"/>
        </w:rPr>
        <w:t>)</w:t>
      </w:r>
      <w:r w:rsidRPr="00F82942">
        <w:rPr>
          <w:rFonts w:asciiTheme="minorHAnsi" w:hAnsiTheme="minorHAnsi" w:cstheme="minorHAnsi"/>
          <w:b/>
        </w:rPr>
        <w:t>.</w:t>
      </w:r>
    </w:p>
    <w:p w14:paraId="2CEBE6D2"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lang w:eastAsia="zh-CN"/>
        </w:rPr>
        <w:t>Στην περίπτωση ένωσης οικονομικών φορέων ή κοινοπραξιών, η εγγύηση συμμετοχής περιλαμβάνει και τον όρο ότι η εγγύηση καλύπτει τις υποχρεώσεις όλων των οικονομικών φορέων που συμμετέχουν στην ένωση/κοινοπραξία.</w:t>
      </w:r>
    </w:p>
    <w:p w14:paraId="7102C800"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eastAsia="Calibri" w:hAnsi="Calibri" w:cs="Calibri"/>
          <w:u w:val="single"/>
          <w:lang w:eastAsia="en-US"/>
        </w:rPr>
        <w:t>Η εγγύηση συμμετοχής</w:t>
      </w:r>
      <w:r w:rsidRPr="00E5545F">
        <w:rPr>
          <w:rFonts w:ascii="Calibri" w:eastAsia="Calibri" w:hAnsi="Calibri" w:cs="Calibri"/>
          <w:sz w:val="22"/>
          <w:szCs w:val="22"/>
          <w:u w:val="single"/>
          <w:lang w:eastAsia="en-US"/>
        </w:rPr>
        <w:t xml:space="preserve"> </w:t>
      </w:r>
      <w:r w:rsidRPr="006E7673">
        <w:rPr>
          <w:rFonts w:ascii="Calibri" w:eastAsia="Calibri" w:hAnsi="Calibri" w:cs="Calibri"/>
          <w:u w:val="single"/>
          <w:lang w:eastAsia="en-US"/>
        </w:rPr>
        <w:t xml:space="preserve">πρέπει να ισχύει τουλάχιστον για τριάντα (30) ημέρες μετά τη λήξη του χρόνου ισχύος της προσφοράς </w:t>
      </w:r>
      <w:r w:rsidRPr="006E7673">
        <w:rPr>
          <w:rFonts w:ascii="Calibri" w:hAnsi="Calibri" w:cs="Calibri"/>
          <w:bCs/>
          <w:u w:val="single"/>
          <w:lang w:eastAsia="zh-CN"/>
        </w:rPr>
        <w:t xml:space="preserve">της παραγράφου </w:t>
      </w:r>
      <w:r w:rsidRPr="006E7673">
        <w:rPr>
          <w:rFonts w:ascii="Calibri" w:eastAsia="Calibri" w:hAnsi="Calibri" w:cs="Calibri"/>
          <w:u w:val="single"/>
          <w:lang w:eastAsia="en-US"/>
        </w:rPr>
        <w:t>2.4.5 της παρούσας, άλλως η προσφορά απορρίπτεται.</w:t>
      </w:r>
      <w:r w:rsidRPr="006E7673">
        <w:rPr>
          <w:rFonts w:ascii="Calibri" w:hAnsi="Calibri" w:cs="Calibri"/>
          <w:bCs/>
          <w:lang w:eastAsia="zh-CN"/>
        </w:rPr>
        <w:t xml:space="preserve">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14:paraId="12BF8D4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p>
    <w:p w14:paraId="599CB2F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2.2.2.2.</w:t>
      </w:r>
      <w:r w:rsidRPr="006E7673">
        <w:rPr>
          <w:rFonts w:ascii="Calibri" w:hAnsi="Calibri" w:cs="Calibri"/>
          <w:b/>
          <w:lang w:eastAsia="zh-CN"/>
        </w:rPr>
        <w:t xml:space="preserve"> </w:t>
      </w:r>
      <w:r w:rsidRPr="006E7673">
        <w:rPr>
          <w:rFonts w:ascii="Calibri" w:hAnsi="Calibri" w:cs="Calibri"/>
          <w:lang w:eastAsia="zh-CN"/>
        </w:rPr>
        <w:t xml:space="preserve">Η εγγύηση συμμετοχής επιστρέφεται στον </w:t>
      </w:r>
      <w:r w:rsidR="009D60A9">
        <w:rPr>
          <w:rFonts w:ascii="Calibri" w:hAnsi="Calibri" w:cs="Calibri"/>
          <w:lang w:eastAsia="zh-CN"/>
        </w:rPr>
        <w:t>ανάδο</w:t>
      </w:r>
      <w:r w:rsidRPr="006E7673">
        <w:rPr>
          <w:rFonts w:ascii="Calibri" w:hAnsi="Calibri" w:cs="Calibri"/>
          <w:lang w:eastAsia="zh-CN"/>
        </w:rPr>
        <w:t xml:space="preserve">χο με την προσκόμιση της εγγύησης καλής εκτέλεσης </w:t>
      </w:r>
      <w:r w:rsidRPr="00E5545F">
        <w:rPr>
          <w:rFonts w:ascii="Calibri" w:eastAsia="Calibri" w:hAnsi="Calibri" w:cs="Calibri"/>
          <w:sz w:val="22"/>
          <w:szCs w:val="22"/>
          <w:lang w:eastAsia="zh-CN"/>
        </w:rPr>
        <w:t>κάθε</w:t>
      </w:r>
      <w:r w:rsidRPr="006E7673">
        <w:rPr>
          <w:rFonts w:ascii="Calibri" w:hAnsi="Calibri" w:cs="Calibri"/>
          <w:lang w:eastAsia="zh-CN"/>
        </w:rPr>
        <w:t xml:space="preserve"> σύμβασης.</w:t>
      </w:r>
    </w:p>
    <w:p w14:paraId="6B8B82F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εγγύηση συμμετοχής επιστρέφεται στους λοιπούς προσφέροντες </w:t>
      </w:r>
      <w:r w:rsidRPr="006E7673">
        <w:rPr>
          <w:rFonts w:ascii="Calibri" w:hAnsi="Calibri" w:cs="Calibri"/>
          <w:bCs/>
          <w:lang w:eastAsia="zh-CN"/>
        </w:rPr>
        <w:t xml:space="preserve">σύμφωνα με τα ειδικότερα οριζόμενα </w:t>
      </w:r>
      <w:r w:rsidRPr="006E7673">
        <w:rPr>
          <w:rFonts w:ascii="Calibri" w:eastAsia="Calibri" w:hAnsi="Calibri" w:cs="Calibri"/>
          <w:bCs/>
          <w:lang w:eastAsia="en-US"/>
        </w:rPr>
        <w:t>στην παρ. 3 του άρθρου 72 του Ν. 4412/2016,</w:t>
      </w:r>
      <w:r w:rsidRPr="006E7673">
        <w:rPr>
          <w:rFonts w:ascii="Calibri" w:hAnsi="Calibri" w:cs="Calibri"/>
          <w:bCs/>
          <w:lang w:eastAsia="zh-CN"/>
        </w:rPr>
        <w:t>όπως έχει τροποποιηθεί και ισχύει.</w:t>
      </w:r>
    </w:p>
    <w:p w14:paraId="622BABD2" w14:textId="77777777" w:rsidR="006E7673" w:rsidRPr="000D585F" w:rsidRDefault="006E7673" w:rsidP="000D585F">
      <w:pPr>
        <w:suppressAutoHyphens/>
        <w:spacing w:line="360" w:lineRule="auto"/>
        <w:jc w:val="both"/>
        <w:rPr>
          <w:rFonts w:ascii="Calibri" w:hAnsi="Calibri" w:cs="Calibri"/>
          <w:bCs/>
          <w:lang w:eastAsia="zh-CN"/>
        </w:rPr>
      </w:pPr>
      <w:bookmarkStart w:id="124" w:name="_Toc74917882"/>
      <w:r w:rsidRPr="000D585F">
        <w:rPr>
          <w:rFonts w:ascii="Calibri" w:hAnsi="Calibri" w:cs="Calibri"/>
          <w:b/>
          <w:bCs/>
          <w:lang w:eastAsia="zh-CN"/>
        </w:rPr>
        <w:t>2.2.2.3.</w:t>
      </w:r>
      <w:r w:rsidRPr="000D585F">
        <w:rPr>
          <w:rFonts w:ascii="Calibri" w:hAnsi="Calibri" w:cs="Calibri"/>
          <w:bCs/>
          <w:lang w:eastAsia="zh-CN"/>
        </w:rPr>
        <w:t xml:space="preserve"> Η εγγύηση συμμετοχής καταπίπτει, αν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γ) δεν προσκομίσει εγκαίρως τα προβλεπόμενα από την παρούσα δικαιολογητικά (παράγραφοι 2.2.9 και 3.2), δ) δεν προσέλθει εγκαίρως για υπογραφή του συμφωνητικού, ε) υποβάλει μη κατάλληλη προσφορά, με την έννοια 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στις περιπτώσεις των παρ. 3, 4 και 5 του άρθρου 103 του ν. 4412/2016, περί πρόσκλησης για υποβολή </w:t>
      </w:r>
      <w:r w:rsidRPr="000D585F">
        <w:rPr>
          <w:rFonts w:ascii="Calibri" w:hAnsi="Calibri" w:cs="Calibri"/>
          <w:bCs/>
          <w:lang w:eastAsia="zh-CN"/>
        </w:rPr>
        <w:lastRenderedPageBreak/>
        <w:t>δικαιολογητικών από τον προσωρινό ανάδοχο, αν, κατά τον έλεγχο των παραπάνω δικαιολογητικών, σύμφωνα με τις παραγράφους 3.2 και 3.4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της παραγράφου 2.2.3 ή η πλήρωση μιας ή περισσότερων από τις απαιτήσεις των κριτηρίων ποιοτικής επιλογής.</w:t>
      </w:r>
      <w:bookmarkStart w:id="125" w:name="_Toc501456446"/>
      <w:bookmarkStart w:id="126" w:name="_Toc499904567"/>
      <w:bookmarkEnd w:id="124"/>
    </w:p>
    <w:p w14:paraId="406B87C2" w14:textId="77777777" w:rsidR="006E7673" w:rsidRPr="003B3D7D" w:rsidRDefault="006E7673" w:rsidP="006E7673">
      <w:pPr>
        <w:keepNext/>
        <w:suppressAutoHyphens/>
        <w:spacing w:before="240" w:after="60"/>
        <w:jc w:val="both"/>
        <w:outlineLvl w:val="2"/>
        <w:rPr>
          <w:rFonts w:ascii="Calibri" w:hAnsi="Calibri" w:cs="Calibri"/>
          <w:b/>
          <w:bCs/>
          <w:lang w:eastAsia="zh-CN"/>
        </w:rPr>
      </w:pPr>
      <w:bookmarkStart w:id="127" w:name="_Toc74917883"/>
      <w:bookmarkStart w:id="128" w:name="_Toc42604539"/>
      <w:bookmarkStart w:id="129" w:name="_Toc74062242"/>
      <w:bookmarkStart w:id="130" w:name="_Toc154668050"/>
      <w:r w:rsidRPr="003B3D7D">
        <w:rPr>
          <w:rFonts w:ascii="Calibri" w:hAnsi="Calibri" w:cs="Calibri"/>
          <w:b/>
          <w:bCs/>
          <w:lang w:eastAsia="zh-CN"/>
        </w:rPr>
        <w:t>2.2.3</w:t>
      </w:r>
      <w:r w:rsidRPr="003B3D7D">
        <w:rPr>
          <w:rFonts w:ascii="Calibri" w:hAnsi="Calibri" w:cs="Calibri"/>
          <w:b/>
          <w:bCs/>
          <w:lang w:eastAsia="zh-CN"/>
        </w:rPr>
        <w:tab/>
        <w:t>Λόγοι αποκλεισμού</w:t>
      </w:r>
      <w:bookmarkEnd w:id="125"/>
      <w:bookmarkEnd w:id="126"/>
      <w:bookmarkEnd w:id="127"/>
      <w:bookmarkEnd w:id="128"/>
      <w:bookmarkEnd w:id="129"/>
      <w:bookmarkEnd w:id="130"/>
      <w:r w:rsidRPr="003B3D7D">
        <w:rPr>
          <w:rFonts w:ascii="Calibri" w:hAnsi="Calibri" w:cs="Calibri"/>
          <w:b/>
          <w:bCs/>
          <w:lang w:eastAsia="zh-CN"/>
        </w:rPr>
        <w:t xml:space="preserve"> </w:t>
      </w:r>
    </w:p>
    <w:p w14:paraId="7843E99A" w14:textId="77777777" w:rsidR="006E7673" w:rsidRPr="006E7673" w:rsidRDefault="006E7673" w:rsidP="006E7673">
      <w:pPr>
        <w:suppressAutoHyphens/>
        <w:spacing w:line="360" w:lineRule="auto"/>
        <w:jc w:val="both"/>
        <w:rPr>
          <w:rFonts w:ascii="Calibri" w:hAnsi="Calibri" w:cs="Calibri"/>
          <w:b/>
          <w:bCs/>
          <w:lang w:eastAsia="zh-CN"/>
        </w:rPr>
      </w:pPr>
      <w:r w:rsidRPr="006E7673">
        <w:rPr>
          <w:rFonts w:ascii="Calibri" w:hAnsi="Calibri" w:cs="Calibri"/>
          <w:lang w:eastAsia="zh-CN"/>
        </w:rPr>
        <w:t xml:space="preserve">Αποκλείεται από τη συμμετοχή στην παρούσα διαδικασία σύναψης </w:t>
      </w:r>
      <w:r w:rsidR="009D60A9">
        <w:rPr>
          <w:rFonts w:ascii="Calibri" w:hAnsi="Calibri" w:cs="Calibri"/>
          <w:lang w:eastAsia="zh-CN"/>
        </w:rPr>
        <w:t>σύμβαση</w:t>
      </w:r>
      <w:r w:rsidRPr="006E7673">
        <w:rPr>
          <w:rFonts w:ascii="Calibri" w:hAnsi="Calibri" w:cs="Calibri"/>
          <w:lang w:eastAsia="zh-CN"/>
        </w:rPr>
        <w:t>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ένωση/κοινοπραξία οικονομικών φορέων) ένας ή περισσότεροι από τους ακόλουθους λόγους:</w:t>
      </w:r>
    </w:p>
    <w:p w14:paraId="6065A7C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2.2.3.1.</w:t>
      </w:r>
      <w:r w:rsidRPr="006E7673">
        <w:rPr>
          <w:rFonts w:ascii="Calibri" w:hAnsi="Calibri" w:cs="Calibri"/>
          <w:lang w:eastAsia="zh-CN"/>
        </w:rPr>
        <w:t xml:space="preserve">Όταν υπάρχει σε βάρος του </w:t>
      </w:r>
      <w:r w:rsidR="00F82942">
        <w:rPr>
          <w:rFonts w:ascii="Calibri" w:eastAsia="Calibri" w:hAnsi="Calibri" w:cs="Calibri"/>
          <w:b/>
          <w:lang w:eastAsia="en-US"/>
        </w:rPr>
        <w:t>αμετάκλητη</w:t>
      </w:r>
      <w:r w:rsidR="00510F36">
        <w:rPr>
          <w:rStyle w:val="FootnoteReference"/>
          <w:rFonts w:ascii="Calibri" w:eastAsia="Calibri" w:hAnsi="Calibri" w:cs="Calibri"/>
          <w:b/>
          <w:lang w:eastAsia="en-US"/>
        </w:rPr>
        <w:footnoteReference w:id="5"/>
      </w:r>
      <w:r w:rsidR="00F82942">
        <w:rPr>
          <w:rFonts w:ascii="Calibri" w:eastAsia="Calibri" w:hAnsi="Calibri" w:cs="Calibri"/>
          <w:b/>
          <w:lang w:eastAsia="en-US"/>
        </w:rPr>
        <w:t xml:space="preserve"> </w:t>
      </w:r>
      <w:r w:rsidRPr="006E7673">
        <w:rPr>
          <w:rFonts w:ascii="Calibri" w:eastAsia="Calibri" w:hAnsi="Calibri" w:cs="Calibri"/>
          <w:b/>
          <w:lang w:eastAsia="en-US"/>
        </w:rPr>
        <w:t>καταδικαστική απόφαση</w:t>
      </w:r>
      <w:r w:rsidRPr="006E7673">
        <w:rPr>
          <w:rFonts w:ascii="Calibri" w:hAnsi="Calibri" w:cs="Calibri"/>
          <w:lang w:eastAsia="zh-CN"/>
        </w:rPr>
        <w:t xml:space="preserve"> για έναν από τους ακόλουθους λόγους:</w:t>
      </w:r>
    </w:p>
    <w:p w14:paraId="36E1D68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σ.42), και τα εγκλήματα του άρθρου 187 του Ποινικού Κώδικα (εγκληματική οργάνωση),</w:t>
      </w:r>
    </w:p>
    <w:p w14:paraId="10F0E2F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C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στο εθνικό δίκαιο του οικονομικού φορέα, 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043F443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γ) απάτη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5ης Ιουλίου 2017 σχετικά με την καταπολέμηση, μέσω του ποινικού δικαίου, της απάτης εις βάρος των οικονομικών συμφερόντων της Ένωσης (L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0A27E35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15ης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L 88/31.03.2017) ή ηθική αυτουργία ή συνέργεια ή απόπειρα 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14:paraId="37487A4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w:t>
      </w:r>
      <w:r w:rsidRPr="006E7673">
        <w:rPr>
          <w:rFonts w:ascii="Calibri" w:hAnsi="Calibri" w:cs="Calibri"/>
          <w:lang w:eastAsia="zh-CN"/>
        </w:rPr>
        <w:lastRenderedPageBreak/>
        <w:t xml:space="preserve">2005/60/ΕΚ του Ευρωπαϊκού Κοινοβουλίου και του Συμβουλίου και της οδηγίας 2006/70/ΕΚ της Επιτροπής (ΕΕ L 141/05.06.2015) και τα εγκλήματα των άρθρων 2 και 39 του ν. 4557/2018 (Α’ 139), </w:t>
      </w:r>
    </w:p>
    <w:p w14:paraId="72871C0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και τα εγκλήματα του άρθρου 323Α του Ποινικού Κώδικα (εμπορία ανθρώπων).</w:t>
      </w:r>
    </w:p>
    <w:p w14:paraId="444B218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Η υποχρέωση του προηγούμενου εδαφίου αφορά: </w:t>
      </w:r>
    </w:p>
    <w:p w14:paraId="1151B13A" w14:textId="77777777" w:rsidR="006E7673" w:rsidRPr="00E5545F" w:rsidRDefault="006E7673" w:rsidP="001962F6">
      <w:pPr>
        <w:pStyle w:val="ListParagraph"/>
        <w:numPr>
          <w:ilvl w:val="0"/>
          <w:numId w:val="74"/>
        </w:numPr>
        <w:spacing w:line="360" w:lineRule="auto"/>
        <w:rPr>
          <w:sz w:val="24"/>
          <w:lang w:val="el-GR"/>
        </w:rPr>
      </w:pPr>
      <w:r w:rsidRPr="00E5545F">
        <w:rPr>
          <w:sz w:val="24"/>
          <w:lang w:val="el-GR"/>
        </w:rPr>
        <w:t>στις περιπτώσεις εταιρειών περιορισμένης ευθύνης (Ε.Π.Ε.), ιδιωτικών κεφαλαιουχικών εταιρειών (Ι.Κ.Ε.) και προσωπικών εταιρειών (Ο.Ε. και Ε.Ε.) τους διαχειριστές.</w:t>
      </w:r>
    </w:p>
    <w:p w14:paraId="0608C39C" w14:textId="77777777" w:rsidR="006E7673" w:rsidRPr="00E5545F" w:rsidRDefault="006E7673" w:rsidP="001962F6">
      <w:pPr>
        <w:pStyle w:val="ListParagraph"/>
        <w:numPr>
          <w:ilvl w:val="0"/>
          <w:numId w:val="74"/>
        </w:numPr>
        <w:spacing w:line="360" w:lineRule="auto"/>
        <w:rPr>
          <w:sz w:val="24"/>
          <w:lang w:val="el-GR"/>
        </w:rPr>
      </w:pPr>
      <w:r w:rsidRPr="00E5545F">
        <w:rPr>
          <w:sz w:val="24"/>
          <w:lang w:val="el-GR"/>
        </w:rPr>
        <w:t>στις περιπτώσεις ανωνύμων εταιρειών (Α.Ε.), τον διευθύνοντα Σύμβουλο, τα μέλη του Διοικητικού Συμβουλίου,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1944DA5E" w14:textId="77777777" w:rsidR="006E7673" w:rsidRPr="00E5545F" w:rsidRDefault="006E7673" w:rsidP="001962F6">
      <w:pPr>
        <w:pStyle w:val="ListParagraph"/>
        <w:numPr>
          <w:ilvl w:val="0"/>
          <w:numId w:val="74"/>
        </w:numPr>
        <w:spacing w:line="360" w:lineRule="auto"/>
        <w:rPr>
          <w:sz w:val="24"/>
          <w:lang w:val="el-GR"/>
        </w:rPr>
      </w:pPr>
      <w:r w:rsidRPr="00E5545F">
        <w:rPr>
          <w:sz w:val="24"/>
          <w:lang w:val="el-GR"/>
        </w:rPr>
        <w:t>στις περιπτώσεις Συνεταιρισμών, τα μέλη του Διοικητικού Συμβουλίου.</w:t>
      </w:r>
    </w:p>
    <w:p w14:paraId="0179FF73" w14:textId="77777777" w:rsidR="006E7673" w:rsidRPr="00E5545F" w:rsidRDefault="006E7673" w:rsidP="001962F6">
      <w:pPr>
        <w:pStyle w:val="ListParagraph"/>
        <w:numPr>
          <w:ilvl w:val="0"/>
          <w:numId w:val="74"/>
        </w:numPr>
        <w:spacing w:line="360" w:lineRule="auto"/>
        <w:rPr>
          <w:sz w:val="24"/>
          <w:lang w:val="el-GR"/>
        </w:rPr>
      </w:pPr>
      <w:r w:rsidRPr="00E5545F">
        <w:rPr>
          <w:sz w:val="24"/>
          <w:lang w:val="el-GR"/>
        </w:rPr>
        <w:t>σε όλες τις υπόλοιπες περιπτώσεις νομικών προσώπων, τον κατά περίπτωση  νόμιμο εκπρόσωπο.</w:t>
      </w:r>
    </w:p>
    <w:p w14:paraId="40499434" w14:textId="77777777" w:rsidR="006E7673" w:rsidRPr="006E7673" w:rsidRDefault="006E7673" w:rsidP="006E7673">
      <w:pPr>
        <w:spacing w:line="360" w:lineRule="auto"/>
        <w:jc w:val="both"/>
        <w:rPr>
          <w:rFonts w:ascii="Calibri" w:hAnsi="Calibri" w:cs="Calibri"/>
          <w:b/>
          <w:bCs/>
          <w:lang w:eastAsia="zh-CN"/>
        </w:rPr>
      </w:pPr>
      <w:r w:rsidRPr="006E7673">
        <w:rPr>
          <w:rFonts w:ascii="Calibri" w:hAnsi="Calibri" w:cs="Calibri"/>
          <w:b/>
          <w:bCs/>
          <w:lang w:eastAsia="zh-CN"/>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6E7673">
        <w:rPr>
          <w:rFonts w:ascii="Calibri" w:hAnsi="Calibri" w:cs="Calibri"/>
          <w:lang w:eastAsia="zh-CN"/>
        </w:rPr>
        <w:t xml:space="preserve">. </w:t>
      </w:r>
    </w:p>
    <w:p w14:paraId="61C755E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2.2.3.2.</w:t>
      </w:r>
      <w:r w:rsidRPr="006E7673">
        <w:rPr>
          <w:rFonts w:ascii="Calibri" w:hAnsi="Calibri" w:cs="Calibri"/>
          <w:lang w:eastAsia="zh-CN"/>
        </w:rPr>
        <w:t xml:space="preserve"> Στις ακόλουθες περιπτώσεις:</w:t>
      </w:r>
    </w:p>
    <w:p w14:paraId="37382B8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w:t>
      </w:r>
      <w:r w:rsidRPr="006E7673">
        <w:rPr>
          <w:rFonts w:ascii="Calibri" w:hAnsi="Calibri" w:cs="Calibri"/>
          <w:lang w:eastAsia="zh-CN"/>
        </w:rPr>
        <w:lastRenderedPageBreak/>
        <w:t>δικαστική ή διοικητική απόφαση με τελεσίδικη και δεσμευτική ισχύ, σύμφωνα με διατάξεις της χώρας όπου είναι εγκατεστημένος  ή την εθνική νομοθεσία ή</w:t>
      </w:r>
    </w:p>
    <w:p w14:paraId="00EAD05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4B4805A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Αν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r w:rsidRPr="006E7673">
        <w:rPr>
          <w:rFonts w:ascii="Calibri" w:eastAsia="Calibri" w:hAnsi="Calibri" w:cs="Calibri"/>
          <w:lang w:eastAsia="en-US"/>
        </w:rPr>
        <w:t xml:space="preserve"> </w:t>
      </w:r>
      <w:r w:rsidRPr="006E7673">
        <w:rPr>
          <w:rFonts w:ascii="Calibri" w:hAnsi="Calibri" w:cs="Calibri"/>
          <w:lang w:eastAsia="zh-CN"/>
        </w:rPr>
        <w:t xml:space="preserve">Οι υποχρεώσεις των ανωτέρω περ. α΄ και β΄ δεν θεωρείται ότι έχουν αθετηθεί εφόσον δεν έχουν καταστεί ληξιπρόθεσμες ή εφόσον αυτές έχουν υπαχθεί σε δεσμευτικό διακανονισμό που τηρείται. Στην περίπτωση αυτή, ο οικονομικός φορέας δεν υποχρεούται να απαντήσει καταφατικά στο σχετικό ερώτημα του Ευρωπαϊκού Ενιαίου Εγγράφου Σύμβασης (ΕΕΕΣ) του άρθρου 2.2.9.1 της παρούσας, με το οποίο ερωτάται εάν ο οικονομικός φορέας έχει ανεκπλήρωτες υποχρεώσεις όσον αφορά την καταβολή φόρων ή εισφορών κοινωνικής ασφάλισης ή, κατά περίπτωση, εάν έχει αθετήσει τις παραπάνω υποχρεώσεις του. </w:t>
      </w:r>
      <w:r w:rsidRPr="006E7673">
        <w:rPr>
          <w:rFonts w:ascii="Calibri" w:eastAsia="Calibri" w:hAnsi="Calibri" w:cs="Calibri"/>
          <w:lang w:eastAsia="en-US"/>
        </w:rPr>
        <w:t xml:space="preserve">Δεν αποκλείεται ο οικονομικός φορέας, </w:t>
      </w:r>
      <w:r w:rsidRPr="006E7673">
        <w:rPr>
          <w:rFonts w:ascii="Calibri" w:hAnsi="Calibri" w:cs="Calibri"/>
          <w:lang w:eastAsia="zh-CN"/>
        </w:rPr>
        <w:t>όταν έχει εκπληρώσει τις ανωτέρω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στο μέτρο που τηρεί τους όρους του δεσμευτικού διακανονισμού.</w:t>
      </w:r>
    </w:p>
    <w:p w14:paraId="250CD1C6" w14:textId="77777777" w:rsidR="006E7673" w:rsidRPr="006E7673" w:rsidRDefault="006E7673" w:rsidP="006E7673">
      <w:pPr>
        <w:suppressAutoHyphens/>
        <w:spacing w:line="360" w:lineRule="auto"/>
        <w:jc w:val="both"/>
        <w:rPr>
          <w:rFonts w:ascii="Calibri" w:hAnsi="Calibri" w:cs="Calibri"/>
          <w:lang w:eastAsia="zh-CN"/>
        </w:rPr>
      </w:pPr>
      <w:bookmarkStart w:id="131" w:name="_Hlk138766344"/>
      <w:r w:rsidRPr="006E7673">
        <w:rPr>
          <w:rFonts w:ascii="Calibri" w:hAnsi="Calibri" w:cs="Calibri"/>
          <w:b/>
          <w:bCs/>
          <w:lang w:eastAsia="zh-CN"/>
        </w:rPr>
        <w:t xml:space="preserve">2.2.3.3. </w:t>
      </w:r>
      <w:r w:rsidRPr="006E7673">
        <w:rPr>
          <w:rFonts w:ascii="Calibri" w:eastAsia="Calibri" w:hAnsi="Calibri" w:cs="Calibri"/>
          <w:b/>
          <w:lang w:eastAsia="en-US"/>
        </w:rPr>
        <w:t>Αποκλείεται</w:t>
      </w:r>
      <w:r w:rsidRPr="006E7673">
        <w:rPr>
          <w:rFonts w:ascii="Calibri" w:hAnsi="Calibri" w:cs="Calibri"/>
          <w:lang w:eastAsia="zh-CN"/>
        </w:rPr>
        <w:t xml:space="preserve"> από τη συμμετοχή στη διαδικασία σύναψης της παρούσας </w:t>
      </w:r>
      <w:r w:rsidR="009D60A9">
        <w:rPr>
          <w:rFonts w:ascii="Calibri" w:hAnsi="Calibri" w:cs="Calibri"/>
          <w:lang w:eastAsia="zh-CN"/>
        </w:rPr>
        <w:t>σύμβαση</w:t>
      </w:r>
      <w:r w:rsidRPr="006E7673">
        <w:rPr>
          <w:rFonts w:ascii="Calibri" w:hAnsi="Calibri" w:cs="Calibri"/>
          <w:lang w:eastAsia="zh-CN"/>
        </w:rPr>
        <w:t xml:space="preserve">ς, οικονομικός φορέας σε οποιαδήποτε από τις ακόλουθες καταστάσεις: </w:t>
      </w:r>
    </w:p>
    <w:p w14:paraId="77D8678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(α) εάν έχει αθετήσει τις υποχρεώσεις που προβλέπονται στην παρ. 2 του άρθρου 18 του ν. 4412/2016</w:t>
      </w:r>
      <w:r w:rsidRPr="006E7673">
        <w:rPr>
          <w:rFonts w:ascii="Calibri" w:eastAsia="Calibri" w:hAnsi="Calibri" w:cs="Calibri"/>
          <w:vertAlign w:val="superscript"/>
          <w:lang w:eastAsia="en-US"/>
        </w:rPr>
        <w:footnoteReference w:id="6"/>
      </w:r>
      <w:r w:rsidRPr="006E7673">
        <w:rPr>
          <w:rFonts w:ascii="Calibri" w:hAnsi="Calibri" w:cs="Calibri"/>
          <w:lang w:eastAsia="zh-CN"/>
        </w:rPr>
        <w:t>, περί αρχών που εφαρμόζονται στις διαδικασίες σύναψης δημοσίων συμβάσεων,</w:t>
      </w:r>
    </w:p>
    <w:p w14:paraId="440894A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(β) εάν τελεί υπό πτώχευση ή έχει υπαχθεί σε διαδικασία ειδικής εκκαθάρισης ή τελεί υπό αναγκαστική διαχείριση από εκκαθαριστή ή από το δικαστήριο ή έχει υπαχθεί σε διαδικασία πτωχευτικού συμβιβασμού ή έχει αναστείλει τις </w:t>
      </w:r>
      <w:r w:rsidRPr="006E7673">
        <w:rPr>
          <w:rFonts w:ascii="Calibri" w:hAnsi="Calibri" w:cs="Calibri"/>
          <w:lang w:eastAsia="zh-CN"/>
        </w:rPr>
        <w:lastRenderedPageBreak/>
        <w:t xml:space="preserve">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183B0EF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(γ) εάν, με την επιφύλαξη της παραγράφου 3</w:t>
      </w:r>
      <w:r w:rsidR="00510F36">
        <w:rPr>
          <w:rFonts w:ascii="Calibri" w:hAnsi="Calibri" w:cs="Calibri"/>
          <w:lang w:eastAsia="zh-CN"/>
        </w:rPr>
        <w:t>Γ</w:t>
      </w:r>
      <w:r w:rsidRPr="006E7673">
        <w:rPr>
          <w:rFonts w:ascii="Calibri" w:hAnsi="Calibri" w:cs="Calibri"/>
          <w:lang w:eastAsia="zh-CN"/>
        </w:rPr>
        <w:t xml:space="preserve"> του άρθρου 44 του ν. 3959/2011 περί ποινικών κυρώσεων και άλλων διοικητικών συνεπειών,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2CB96309"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5F19132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14:paraId="6001AD6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3B66B65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της παρούσας, </w:t>
      </w:r>
    </w:p>
    <w:p w14:paraId="6E6D1019"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14:paraId="690F84A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136087A2" w14:textId="77777777" w:rsidR="005835D7"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 το σχετικό γεγονός.</w:t>
      </w:r>
      <w:r w:rsidRPr="006E7673">
        <w:rPr>
          <w:rFonts w:ascii="Calibri" w:hAnsi="Calibri" w:cs="Calibri"/>
          <w:lang w:eastAsia="zh-CN"/>
        </w:rPr>
        <w:t xml:space="preserve"> </w:t>
      </w:r>
    </w:p>
    <w:p w14:paraId="79401595" w14:textId="77777777" w:rsidR="00510F36"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t>2.2.3.4.</w:t>
      </w:r>
      <w:r w:rsidRPr="006E7673">
        <w:rPr>
          <w:rFonts w:ascii="Calibri" w:hAnsi="Calibri" w:cs="Calibri"/>
          <w:lang w:eastAsia="zh-CN"/>
        </w:rPr>
        <w:t xml:space="preserve"> </w:t>
      </w:r>
      <w:r w:rsidR="00510F36" w:rsidRPr="00510F36">
        <w:rPr>
          <w:rFonts w:ascii="Calibri" w:hAnsi="Calibri" w:cs="Calibri"/>
          <w:lang w:eastAsia="zh-CN"/>
        </w:rPr>
        <w:t>Αποκλείεται, επίσης, οικονομικός φορέας από τη συμμετοχή στη διαδικασία σύναψης της παρούσας σύμβασης εάν συντρέχουν οι περιορισμοί της παρ. 1 του άρθρου 5ια 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 Ειδικότερα, απαγορεύεται η ανάθεση της παρούσας σύμβασης, σε: α) Ρώσο υπήκοο ή φυσικό ή νομικό πρόσωπο, οντότητα ή φορέα που έχει την έδρα του στη Ρωσία  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w:t>
      </w:r>
      <w:r w:rsidR="00510F36">
        <w:rPr>
          <w:rFonts w:ascii="Calibri" w:hAnsi="Calibri" w:cs="Calibri"/>
          <w:lang w:eastAsia="zh-CN"/>
        </w:rPr>
        <w:t>.</w:t>
      </w:r>
    </w:p>
    <w:p w14:paraId="2A88FD20" w14:textId="77777777" w:rsidR="000C0033" w:rsidRDefault="006E7673" w:rsidP="006E7673">
      <w:pPr>
        <w:suppressAutoHyphens/>
        <w:spacing w:line="360" w:lineRule="auto"/>
        <w:jc w:val="both"/>
        <w:rPr>
          <w:rFonts w:ascii="Calibri" w:hAnsi="Calibri" w:cs="Calibri"/>
          <w:lang w:eastAsia="zh-CN"/>
        </w:rPr>
      </w:pPr>
      <w:bookmarkStart w:id="132" w:name="_Hlk109137529"/>
      <w:r w:rsidRPr="006E7673">
        <w:rPr>
          <w:rFonts w:ascii="Calibri" w:hAnsi="Calibri" w:cs="Calibri"/>
          <w:b/>
          <w:bCs/>
          <w:lang w:eastAsia="zh-CN"/>
        </w:rPr>
        <w:t>2.2.3.5.</w:t>
      </w:r>
      <w:r w:rsidRPr="006E7673">
        <w:rPr>
          <w:rFonts w:ascii="Calibri" w:hAnsi="Calibri" w:cs="Calibri"/>
          <w:lang w:eastAsia="zh-CN"/>
        </w:rPr>
        <w:t xml:space="preserve"> </w:t>
      </w:r>
      <w:r w:rsidR="000C0033" w:rsidRPr="000C0033">
        <w:rPr>
          <w:rFonts w:ascii="Calibri" w:hAnsi="Calibri" w:cs="Calibri"/>
          <w:lang w:eastAsia="zh-CN"/>
        </w:rPr>
        <w:t>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w:t>
      </w:r>
      <w:r w:rsidR="000C0033">
        <w:rPr>
          <w:rFonts w:ascii="Calibri" w:hAnsi="Calibri" w:cs="Calibri"/>
          <w:lang w:eastAsia="zh-CN"/>
        </w:rPr>
        <w:t>,</w:t>
      </w:r>
      <w:r w:rsidR="000C0033" w:rsidRPr="000C0033">
        <w:t xml:space="preserve"> </w:t>
      </w:r>
      <w:r w:rsidR="000C0033" w:rsidRPr="000C0033">
        <w:rPr>
          <w:rFonts w:ascii="Calibri" w:hAnsi="Calibri" w:cs="Calibri"/>
          <w:lang w:eastAsia="zh-CN"/>
        </w:rPr>
        <w:t>όπως ισχύει</w:t>
      </w:r>
      <w:r w:rsidR="000C0033">
        <w:rPr>
          <w:rFonts w:ascii="Calibri" w:hAnsi="Calibri" w:cs="Calibri"/>
          <w:lang w:eastAsia="zh-CN"/>
        </w:rPr>
        <w:t>.</w:t>
      </w:r>
      <w:r w:rsidR="000C0033" w:rsidRPr="000C0033">
        <w:t xml:space="preserve"> </w:t>
      </w:r>
      <w:r w:rsidR="000C0033" w:rsidRPr="000C0033">
        <w:rPr>
          <w:rFonts w:ascii="Calibri" w:hAnsi="Calibri" w:cs="Calibri"/>
          <w:lang w:eastAsia="zh-CN"/>
        </w:rPr>
        <w:t xml:space="preserve">Οι υποχρεώσεις της παρούσης </w:t>
      </w:r>
      <w:r w:rsidR="000C0033" w:rsidRPr="000C0033">
        <w:rPr>
          <w:rFonts w:ascii="Calibri" w:hAnsi="Calibri" w:cs="Calibri"/>
          <w:lang w:eastAsia="zh-CN"/>
        </w:rPr>
        <w:lastRenderedPageBreak/>
        <w:t xml:space="preserve">αφορούν </w:t>
      </w:r>
      <w:r w:rsidR="000C0033">
        <w:rPr>
          <w:rFonts w:ascii="Calibri" w:hAnsi="Calibri" w:cs="Calibri"/>
          <w:lang w:eastAsia="zh-CN"/>
        </w:rPr>
        <w:t xml:space="preserve">τις </w:t>
      </w:r>
      <w:r w:rsidR="000C0033" w:rsidRPr="000C0033">
        <w:rPr>
          <w:rFonts w:ascii="Calibri" w:hAnsi="Calibri" w:cs="Calibri"/>
          <w:lang w:eastAsia="zh-CN"/>
        </w:rPr>
        <w:t>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6463822D" w14:textId="77777777" w:rsidR="000C0033" w:rsidRPr="006E7673" w:rsidRDefault="000C0033" w:rsidP="006E7673">
      <w:pPr>
        <w:suppressAutoHyphens/>
        <w:spacing w:line="360" w:lineRule="auto"/>
        <w:jc w:val="both"/>
        <w:rPr>
          <w:rFonts w:ascii="Calibri" w:hAnsi="Calibri" w:cs="Calibri"/>
          <w:lang w:eastAsia="zh-CN"/>
        </w:rPr>
      </w:pPr>
      <w:r w:rsidRPr="000C0033">
        <w:rPr>
          <w:rFonts w:ascii="Calibri" w:hAnsi="Calibri" w:cs="Calibri"/>
          <w:lang w:eastAsia="zh-CN"/>
        </w:rPr>
        <w:t xml:space="preserve">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w:t>
      </w:r>
      <w:r w:rsidRPr="00386390">
        <w:rPr>
          <w:rFonts w:ascii="Calibri" w:hAnsi="Calibri" w:cs="Calibri"/>
          <w:lang w:eastAsia="zh-CN"/>
        </w:rPr>
        <w:t>(</w:t>
      </w:r>
      <w:r w:rsidRPr="00B97621">
        <w:rPr>
          <w:rFonts w:ascii="Calibri" w:hAnsi="Calibri" w:cs="Calibri"/>
          <w:lang w:val="en-US" w:eastAsia="zh-CN"/>
        </w:rPr>
        <w:t>investment</w:t>
      </w:r>
      <w:r w:rsidRPr="00386390">
        <w:rPr>
          <w:rFonts w:ascii="Calibri" w:hAnsi="Calibri" w:cs="Calibri"/>
          <w:lang w:eastAsia="zh-CN"/>
        </w:rPr>
        <w:t xml:space="preserve"> </w:t>
      </w:r>
      <w:r w:rsidRPr="00B97621">
        <w:rPr>
          <w:rFonts w:ascii="Calibri" w:hAnsi="Calibri" w:cs="Calibri"/>
          <w:lang w:val="en-US" w:eastAsia="zh-CN"/>
        </w:rPr>
        <w:t>firms</w:t>
      </w:r>
      <w:r w:rsidRPr="000C0033">
        <w:rPr>
          <w:rFonts w:ascii="Calibri" w:hAnsi="Calibri" w:cs="Calibri"/>
          <w:lang w:eastAsia="zh-CN"/>
        </w:rPr>
        <w:t>), εταιρείες διαχείρισης κεφαλαίων/ενεργητικού (</w:t>
      </w:r>
      <w:r w:rsidRPr="00160F70">
        <w:rPr>
          <w:rFonts w:ascii="Calibri" w:hAnsi="Calibri" w:cs="Calibri"/>
          <w:lang w:val="en-US" w:eastAsia="zh-CN"/>
        </w:rPr>
        <w:t>asset</w:t>
      </w:r>
      <w:r w:rsidRPr="00386390">
        <w:rPr>
          <w:rFonts w:ascii="Calibri" w:hAnsi="Calibri" w:cs="Calibri"/>
          <w:lang w:eastAsia="zh-CN"/>
        </w:rPr>
        <w:t>/</w:t>
      </w:r>
      <w:r w:rsidRPr="00160F70">
        <w:rPr>
          <w:rFonts w:ascii="Calibri" w:hAnsi="Calibri" w:cs="Calibri"/>
          <w:lang w:val="en-US" w:eastAsia="zh-CN"/>
        </w:rPr>
        <w:t>fund</w:t>
      </w:r>
      <w:r w:rsidRPr="00386390">
        <w:rPr>
          <w:rFonts w:ascii="Calibri" w:hAnsi="Calibri" w:cs="Calibri"/>
          <w:lang w:eastAsia="zh-CN"/>
        </w:rPr>
        <w:t xml:space="preserve"> </w:t>
      </w:r>
      <w:r w:rsidRPr="00160F70">
        <w:rPr>
          <w:rFonts w:ascii="Calibri" w:hAnsi="Calibri" w:cs="Calibri"/>
          <w:lang w:val="en-US" w:eastAsia="zh-CN"/>
        </w:rPr>
        <w:t>managers</w:t>
      </w:r>
      <w:r w:rsidRPr="000C0033">
        <w:rPr>
          <w:rFonts w:ascii="Calibri" w:hAnsi="Calibri" w:cs="Calibri"/>
          <w:lang w:eastAsia="zh-CN"/>
        </w:rPr>
        <w:t>) ή εταιρείες διαχείρισης κεφαλαίων επιχειρηματικών συμμετοχών (</w:t>
      </w:r>
      <w:r w:rsidRPr="00160F70">
        <w:rPr>
          <w:rFonts w:ascii="Calibri" w:hAnsi="Calibri" w:cs="Calibri"/>
          <w:lang w:val="en-US" w:eastAsia="zh-CN"/>
        </w:rPr>
        <w:t>private</w:t>
      </w:r>
      <w:r w:rsidRPr="00386390">
        <w:rPr>
          <w:rFonts w:ascii="Calibri" w:hAnsi="Calibri" w:cs="Calibri"/>
          <w:lang w:eastAsia="zh-CN"/>
        </w:rPr>
        <w:t xml:space="preserve"> </w:t>
      </w:r>
      <w:r w:rsidRPr="00160F70">
        <w:rPr>
          <w:rFonts w:ascii="Calibri" w:hAnsi="Calibri" w:cs="Calibri"/>
          <w:lang w:val="en-US" w:eastAsia="zh-CN"/>
        </w:rPr>
        <w:t>equity</w:t>
      </w:r>
      <w:r w:rsidRPr="00386390">
        <w:rPr>
          <w:rFonts w:ascii="Calibri" w:hAnsi="Calibri" w:cs="Calibri"/>
          <w:lang w:eastAsia="zh-CN"/>
        </w:rPr>
        <w:t xml:space="preserve"> </w:t>
      </w:r>
      <w:r w:rsidRPr="00160F70">
        <w:rPr>
          <w:rFonts w:ascii="Calibri" w:hAnsi="Calibri" w:cs="Calibri"/>
          <w:lang w:val="en-US" w:eastAsia="zh-CN"/>
        </w:rPr>
        <w:t>firms</w:t>
      </w:r>
      <w:r w:rsidRPr="000C0033">
        <w:rPr>
          <w:rFonts w:ascii="Calibri" w:hAnsi="Calibri" w:cs="Calibri"/>
          <w:lang w:eastAsia="zh-CN"/>
        </w:rPr>
        <w:t>),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p>
    <w:p w14:paraId="5885D21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2.2.3.6.</w:t>
      </w:r>
      <w:r w:rsidRPr="006E7673">
        <w:rPr>
          <w:rFonts w:ascii="Calibri" w:hAnsi="Calibri" w:cs="Calibri"/>
          <w:lang w:eastAsia="zh-CN"/>
        </w:rPr>
        <w:t xml:space="preserve"> </w:t>
      </w:r>
      <w:r w:rsidR="000C0033" w:rsidRPr="000C0033">
        <w:rPr>
          <w:rFonts w:ascii="Calibri" w:hAnsi="Calibri" w:cs="Calibri"/>
          <w:lang w:eastAsia="zh-CN"/>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r w:rsidRPr="006E7673">
        <w:rPr>
          <w:rFonts w:ascii="Calibri" w:hAnsi="Calibri" w:cs="Calibri"/>
          <w:lang w:eastAsia="zh-CN"/>
        </w:rPr>
        <w:t>.</w:t>
      </w:r>
    </w:p>
    <w:p w14:paraId="20DA6D3E" w14:textId="77777777" w:rsidR="00510F36" w:rsidRPr="00510F36" w:rsidRDefault="006E7673" w:rsidP="00510F36">
      <w:pPr>
        <w:suppressAutoHyphens/>
        <w:spacing w:line="360" w:lineRule="auto"/>
        <w:jc w:val="both"/>
        <w:rPr>
          <w:rFonts w:ascii="Calibri" w:eastAsia="Calibri" w:hAnsi="Calibri" w:cs="Calibri"/>
          <w:color w:val="000000"/>
          <w:lang w:eastAsia="en-US"/>
        </w:rPr>
      </w:pPr>
      <w:r w:rsidRPr="006E7673">
        <w:rPr>
          <w:rFonts w:ascii="Calibri" w:hAnsi="Calibri" w:cs="Calibri"/>
          <w:b/>
          <w:bCs/>
          <w:lang w:eastAsia="zh-CN"/>
        </w:rPr>
        <w:t xml:space="preserve">2.2.3.7. </w:t>
      </w:r>
      <w:r w:rsidR="000C0033" w:rsidRPr="000C3833">
        <w:rPr>
          <w:rFonts w:ascii="Calibri" w:hAnsi="Calibri" w:cs="Calibri"/>
          <w:bCs/>
          <w:lang w:eastAsia="zh-CN"/>
        </w:rPr>
        <w:t>Οικονομικός φορέας που εμπίπτει σε μια από τις καταστάσεις που αναφέρονται στις παραγράφους 2.2.3.1 και 2.2.3.</w:t>
      </w:r>
      <w:r w:rsidR="00510F36">
        <w:rPr>
          <w:rFonts w:ascii="Calibri" w:hAnsi="Calibri" w:cs="Calibri"/>
          <w:bCs/>
          <w:lang w:eastAsia="zh-CN"/>
        </w:rPr>
        <w:t>3</w:t>
      </w:r>
      <w:r w:rsidR="000C0033" w:rsidRPr="000C3833">
        <w:rPr>
          <w:rFonts w:ascii="Calibri" w:hAnsi="Calibri" w:cs="Calibri"/>
          <w:bCs/>
          <w:lang w:eastAsia="zh-CN"/>
        </w:rPr>
        <w:t>, εκτός από την περ. β αυτής, μπορεί να προσκομίζει στοιχεία , προκειμένου να αποδείξει ότι τα μέτρα που έλαβε επαρκούν για να αποδείξουν την αξιοπιστία του, παρότι συντρέχει ο σχετικός λόγος αποκλεισμού (</w:t>
      </w:r>
      <w:r w:rsidR="00160F70" w:rsidRPr="000C3833">
        <w:rPr>
          <w:rFonts w:ascii="Calibri" w:hAnsi="Calibri" w:cs="Calibri"/>
          <w:bCs/>
          <w:lang w:eastAsia="zh-CN"/>
        </w:rPr>
        <w:t>αυτοκάθαρση</w:t>
      </w:r>
      <w:r w:rsidR="000C0033" w:rsidRPr="000C3833">
        <w:rPr>
          <w:rFonts w:ascii="Calibri" w:hAnsi="Calibri" w:cs="Calibri"/>
          <w:bCs/>
          <w:lang w:eastAsia="zh-CN"/>
        </w:rPr>
        <w:t xml:space="preserve">).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w:t>
      </w:r>
      <w:r w:rsidR="000C0033" w:rsidRPr="000C3833">
        <w:rPr>
          <w:rFonts w:ascii="Calibri" w:hAnsi="Calibri" w:cs="Calibri"/>
          <w:bCs/>
          <w:lang w:eastAsia="zh-CN"/>
        </w:rPr>
        <w:lastRenderedPageBreak/>
        <w:t>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r w:rsidR="00F82942">
        <w:rPr>
          <w:rFonts w:ascii="Calibri" w:hAnsi="Calibri" w:cs="Calibri"/>
          <w:bCs/>
          <w:lang w:eastAsia="zh-CN"/>
        </w:rPr>
        <w:t xml:space="preserve"> </w:t>
      </w:r>
      <w:r w:rsidR="000C0033" w:rsidRPr="000C0033">
        <w:rPr>
          <w:rFonts w:ascii="Calibri" w:eastAsia="Calibri" w:hAnsi="Calibri" w:cs="Calibri"/>
          <w:color w:val="000000"/>
          <w:lang w:eastAsia="en-US"/>
        </w:rPr>
        <w:t>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sidR="000C0033">
        <w:rPr>
          <w:rFonts w:ascii="Calibri" w:eastAsia="Calibri" w:hAnsi="Calibri" w:cs="Calibri"/>
          <w:color w:val="000000"/>
          <w:lang w:eastAsia="en-US"/>
        </w:rPr>
        <w:t>.</w:t>
      </w:r>
      <w:r w:rsidR="00510F36" w:rsidRPr="00510F36">
        <w:t xml:space="preserve"> </w:t>
      </w:r>
      <w:r w:rsidR="00510F36" w:rsidRPr="00510F36">
        <w:rPr>
          <w:rFonts w:ascii="Calibri" w:eastAsia="Calibri" w:hAnsi="Calibri" w:cs="Calibri"/>
          <w:color w:val="000000"/>
          <w:lang w:eastAsia="en-US"/>
        </w:rPr>
        <w:t>καθώς και στην υπ’ αριθμ. 102080/24-10-2022 (Β΄5623/02.11.2022) απόφαση του Υπουργού Ανάπτυξης και Επενδύσεων με θέμα: «Ρύθμιση θεμάτων σχετικά με την εξέταση επανορθωτικών μέτρων από την Επιτροπή της παρ.  9 του άρθρου 73 του ν. 4412/2016».</w:t>
      </w:r>
    </w:p>
    <w:p w14:paraId="769D9AAB" w14:textId="77777777" w:rsidR="00510F36" w:rsidRPr="00510F36"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 xml:space="preserve">Η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ληφθέντων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epanorthotika@eaadhsy.gr  </w:t>
      </w:r>
    </w:p>
    <w:p w14:paraId="17438656" w14:textId="77777777" w:rsidR="00510F36" w:rsidRPr="00510F36"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 xml:space="preserve">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(εκδοθείσες αποφάσεις διοίκησης, αποδεικτικά εξόφλησης προστίμων, αλληλογραφία με αρμόδιες ελεγκτικές αρχές κ.λπ.), η αναθέτουσα αρχή, πριν από τη σύνταξη και αποστολή του σχεδίου απόφασης στην Επιτροπή, υποχρεούται να ζητήσει από τον οικονομικό φορέα την προσκόμισή τους, εντός προθεσμίας που δεν υπερβαίνει τις δέκα (10) ημέρες. Με την παρέλευση της ανωτέρω προθεσμίας, θεωρείται ότι τα αιτούμενα στοιχεία δεν προσκομίστηκαν. Στην περίπτωση που ο οικονομικός φορέας υποβάλει αίτημα για παράταση της ως άνω προθεσμίας, συνοδευόμενο από έγγραφα, με τα οποία αποδεικνύεται ότι έχει αιτηθεί τη χορήγηση των στοιχείων, η αναθέτουσα αρχή παρατείνει την προθεσμία </w:t>
      </w:r>
      <w:r w:rsidRPr="00510F36">
        <w:rPr>
          <w:rFonts w:ascii="Calibri" w:eastAsia="Calibri" w:hAnsi="Calibri" w:cs="Calibri"/>
          <w:color w:val="000000"/>
          <w:lang w:eastAsia="en-US"/>
        </w:rPr>
        <w:lastRenderedPageBreak/>
        <w:t>υποβολής, για όσο χρόνο απαιτηθεί για τη χορήγησή τους από τις αρμόδιες δημόσιες αρχές.</w:t>
      </w:r>
    </w:p>
    <w:p w14:paraId="14856098" w14:textId="77777777" w:rsidR="00510F36" w:rsidRPr="00510F36"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 xml:space="preserve">Αν η αναθέτουσα αρχή κρίνει ότι τα στοιχεία που προσκόμισε ο οικονομικός φορέας δεν είναι πλήρη ή απαιτούνται διευκρινίσεις, πριν από την αποστολή του σχεδίου της απόφασής της στην Επιτροπή, καλεί τον οικονομικό φορέα για τη συμπλήρωση των σχετικών στοιχείων ή/και την παροχή διευκρινίσεων, εντός προθεσμίας, που δεν υπερβαίνει τις δέκα (10) ημέρες. </w:t>
      </w:r>
    </w:p>
    <w:p w14:paraId="5BD76868" w14:textId="77777777" w:rsidR="00510F36" w:rsidRPr="00510F36"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 xml:space="preserve">Αν ο οικονομικός φορέας δεν ανταποκριθεί στην πρόσκληση της αναθέτουσας αρχής, το γεγονός αυτό μνημονεύεται στο σχέδιο της απόφασης. </w:t>
      </w:r>
    </w:p>
    <w:p w14:paraId="71CD38AB" w14:textId="77777777" w:rsidR="00510F36" w:rsidRPr="00510F36"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 xml:space="preserve">Με την επιφύλαξη της επόμενης παραγράφου, δεν εξετάζονται από την Επιτροπή επανορθωτικά μέτρα που επικαλείται ένας οικονομικός φορέας, προκειμένου να αποδείξει την αξιοπιστία του, εφόσον αυτά έχουν ληφθεί μετά την ημερομηνία λήξης υποβολής των προσφορών. Στην περίπτωση αυτή, η αναθέτουσα αρχή δεν τα λαμβάνει υπόψη και δεν τα μνημονεύει στο σχέδιο της απόφασής της που αποστέλλει στην Επιτροπή. </w:t>
      </w:r>
    </w:p>
    <w:p w14:paraId="6903DE9F" w14:textId="77777777" w:rsidR="00510F36" w:rsidRPr="00510F36"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Στην περίπτωση που, κατά την υποβολή του ΕΕΕΣ, από τον οικονομικό φορέα, δεν συνέτρεχε στο πρόσωπο του κάποιος από τους λόγους αποκλεισμού της παρ. 1 και της παρ. 4, εκτός από την περ. β’ αυτής, του άρθρου 73 του ν. 4412/2016, αλλά η συνδρομή του προέκυψε, κατά τη διάρκεια της παρούσας διαδικασίας (οψιγενής μεταβολή), τα μέτρα αυτοκάθαρσης που επικαλείται, λαμβάνονται υπόψη από την αναθέτουσα αρχή, κατά τη σύνταξη του σχεδίου απόφασής της και εξετάζονται από την Επιτροπή.</w:t>
      </w:r>
    </w:p>
    <w:p w14:paraId="5480662F" w14:textId="77777777" w:rsidR="000C0033" w:rsidRDefault="00510F36" w:rsidP="00510F36">
      <w:pPr>
        <w:suppressAutoHyphens/>
        <w:spacing w:line="360" w:lineRule="auto"/>
        <w:jc w:val="both"/>
        <w:rPr>
          <w:rFonts w:ascii="Calibri" w:eastAsia="Calibri" w:hAnsi="Calibri" w:cs="Calibri"/>
          <w:color w:val="000000"/>
          <w:lang w:eastAsia="en-US"/>
        </w:rPr>
      </w:pPr>
      <w:r w:rsidRPr="00510F36">
        <w:rPr>
          <w:rFonts w:ascii="Calibri" w:eastAsia="Calibri" w:hAnsi="Calibri" w:cs="Calibri"/>
          <w:color w:val="000000"/>
          <w:lang w:eastAsia="en-US"/>
        </w:rPr>
        <w:t>Οι διαδικαστικές λεπτομέρειες εξέτασης και επανεξέτασης των επανορθωτικών μέτρων ρυθμίζονται αναλυτικά στην ως άνω υπουργική απόφαση.</w:t>
      </w:r>
    </w:p>
    <w:p w14:paraId="5CDCEC8B" w14:textId="7893801C" w:rsidR="000C0033" w:rsidRDefault="000C0033" w:rsidP="006E7673">
      <w:pPr>
        <w:suppressAutoHyphens/>
        <w:spacing w:line="360" w:lineRule="auto"/>
        <w:jc w:val="both"/>
        <w:rPr>
          <w:rFonts w:ascii="Calibri" w:hAnsi="Calibri" w:cs="Calibri"/>
          <w:lang w:eastAsia="zh-CN"/>
        </w:rPr>
      </w:pPr>
      <w:r w:rsidRPr="000C3833">
        <w:rPr>
          <w:rFonts w:ascii="Calibri" w:hAnsi="Calibri" w:cs="Calibri"/>
          <w:b/>
          <w:lang w:eastAsia="zh-CN"/>
        </w:rPr>
        <w:t>2.2.3.</w:t>
      </w:r>
      <w:r w:rsidR="00510F36">
        <w:rPr>
          <w:rFonts w:ascii="Calibri" w:hAnsi="Calibri" w:cs="Calibri"/>
          <w:b/>
          <w:lang w:eastAsia="zh-CN"/>
        </w:rPr>
        <w:t>8</w:t>
      </w:r>
      <w:r w:rsidRPr="000C3833">
        <w:rPr>
          <w:rFonts w:ascii="Calibri" w:hAnsi="Calibri" w:cs="Calibri"/>
          <w:b/>
          <w:lang w:eastAsia="zh-CN"/>
        </w:rPr>
        <w:t>.</w:t>
      </w:r>
      <w:r w:rsidRPr="000C0033">
        <w:rPr>
          <w:rFonts w:ascii="Calibri" w:hAnsi="Calibri" w:cs="Calibri"/>
          <w:lang w:eastAsia="zh-CN"/>
        </w:rPr>
        <w:t xml:space="preserve"> 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w:t>
      </w:r>
      <w:r w:rsidR="001264DC">
        <w:rPr>
          <w:rFonts w:ascii="Calibri" w:hAnsi="Calibri" w:cs="Calibri"/>
          <w:lang w:eastAsia="zh-CN"/>
        </w:rPr>
        <w:t>αδικασία σύναψης της σύμβασης.</w:t>
      </w:r>
    </w:p>
    <w:p w14:paraId="0FDADFE6"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33" w:name="_Toc74917884"/>
      <w:bookmarkStart w:id="134" w:name="_Toc42604540"/>
      <w:bookmarkStart w:id="135" w:name="_Toc74062243"/>
      <w:bookmarkStart w:id="136" w:name="_Toc501456447"/>
      <w:bookmarkStart w:id="137" w:name="_Toc499904568"/>
      <w:bookmarkStart w:id="138" w:name="_Toc154668051"/>
      <w:bookmarkEnd w:id="131"/>
      <w:bookmarkEnd w:id="132"/>
      <w:r w:rsidRPr="006E7673">
        <w:rPr>
          <w:rFonts w:ascii="Calibri" w:hAnsi="Calibri" w:cs="Calibri"/>
          <w:b/>
          <w:bCs/>
          <w:lang w:eastAsia="zh-CN"/>
        </w:rPr>
        <w:lastRenderedPageBreak/>
        <w:t>Κριτήρια Επιλογής</w:t>
      </w:r>
      <w:bookmarkEnd w:id="133"/>
      <w:bookmarkEnd w:id="134"/>
      <w:bookmarkEnd w:id="135"/>
      <w:bookmarkEnd w:id="138"/>
    </w:p>
    <w:p w14:paraId="5ACC28EF"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39" w:name="_Toc74917885"/>
      <w:bookmarkStart w:id="140" w:name="_Toc42604541"/>
      <w:bookmarkStart w:id="141" w:name="_Toc74062244"/>
      <w:bookmarkStart w:id="142" w:name="_Toc154668052"/>
      <w:r w:rsidRPr="006E7673">
        <w:rPr>
          <w:rFonts w:ascii="Calibri" w:hAnsi="Calibri" w:cs="Calibri"/>
          <w:b/>
          <w:bCs/>
          <w:lang w:eastAsia="zh-CN"/>
        </w:rPr>
        <w:t>2.2.4</w:t>
      </w:r>
      <w:r w:rsidRPr="006E7673">
        <w:rPr>
          <w:rFonts w:ascii="Calibri" w:hAnsi="Calibri" w:cs="Calibri"/>
          <w:b/>
          <w:bCs/>
          <w:lang w:eastAsia="zh-CN"/>
        </w:rPr>
        <w:tab/>
        <w:t>Καταλληλότητα άσκησης επαγγελματικής δραστηριότητας</w:t>
      </w:r>
      <w:bookmarkEnd w:id="136"/>
      <w:bookmarkEnd w:id="137"/>
      <w:bookmarkEnd w:id="139"/>
      <w:bookmarkEnd w:id="140"/>
      <w:bookmarkEnd w:id="141"/>
      <w:bookmarkEnd w:id="142"/>
      <w:r w:rsidRPr="006E7673">
        <w:rPr>
          <w:rFonts w:ascii="Calibri" w:hAnsi="Calibri" w:cs="Calibri"/>
          <w:b/>
          <w:bCs/>
          <w:lang w:eastAsia="zh-CN"/>
        </w:rPr>
        <w:t xml:space="preserve"> </w:t>
      </w:r>
    </w:p>
    <w:p w14:paraId="654B435F" w14:textId="77777777" w:rsidR="006E7673" w:rsidRPr="006E7673" w:rsidRDefault="006E7673" w:rsidP="006E7673">
      <w:pPr>
        <w:suppressAutoHyphens/>
        <w:spacing w:line="360" w:lineRule="auto"/>
        <w:jc w:val="both"/>
        <w:rPr>
          <w:rFonts w:ascii="Calibri" w:eastAsia="Calibri" w:hAnsi="Calibri" w:cs="Calibri"/>
          <w:bCs/>
          <w:lang w:eastAsia="zh-CN"/>
        </w:rPr>
      </w:pPr>
      <w:r w:rsidRPr="006E7673">
        <w:rPr>
          <w:rFonts w:ascii="Calibri" w:eastAsia="Calibri" w:hAnsi="Calibri" w:cs="Calibri"/>
          <w:bCs/>
          <w:lang w:eastAsia="zh-CN"/>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13647898" w14:textId="77777777" w:rsidR="006E7673" w:rsidRPr="004A5F70" w:rsidRDefault="006E7673" w:rsidP="006E7673">
      <w:pPr>
        <w:suppressAutoHyphens/>
        <w:spacing w:line="360" w:lineRule="auto"/>
        <w:jc w:val="both"/>
        <w:rPr>
          <w:rFonts w:ascii="Calibri" w:eastAsia="Calibri" w:hAnsi="Calibri" w:cs="Calibri"/>
          <w:bCs/>
          <w:lang w:eastAsia="zh-CN"/>
        </w:rPr>
      </w:pPr>
      <w:r w:rsidRPr="006E7673">
        <w:rPr>
          <w:rFonts w:ascii="Calibri" w:eastAsia="Calibri" w:hAnsi="Calibri" w:cs="Calibri"/>
          <w:bCs/>
          <w:lang w:eastAsia="zh-CN"/>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07313F9" w14:textId="77777777" w:rsidR="006E7673" w:rsidRPr="006E7673" w:rsidRDefault="006E7673" w:rsidP="006E7673">
      <w:pPr>
        <w:suppressAutoHyphens/>
        <w:spacing w:line="360" w:lineRule="auto"/>
        <w:jc w:val="both"/>
        <w:rPr>
          <w:rFonts w:ascii="Calibri" w:eastAsia="Calibri" w:hAnsi="Calibri" w:cs="Calibri"/>
          <w:bCs/>
          <w:lang w:eastAsia="zh-CN"/>
        </w:rPr>
      </w:pPr>
      <w:r w:rsidRPr="006E7673">
        <w:rPr>
          <w:rFonts w:ascii="Calibri" w:eastAsia="Calibri" w:hAnsi="Calibri" w:cs="Calibri"/>
          <w:bCs/>
          <w:lang w:eastAsia="zh-CN"/>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29D1E624" w14:textId="54989A9A" w:rsidR="006E7673" w:rsidRDefault="003938D6" w:rsidP="006E7673">
      <w:pPr>
        <w:suppressAutoHyphens/>
        <w:spacing w:line="360" w:lineRule="auto"/>
        <w:jc w:val="both"/>
        <w:rPr>
          <w:rFonts w:ascii="Calibri" w:eastAsia="Calibri" w:hAnsi="Calibri" w:cs="Calibri"/>
          <w:bCs/>
          <w:lang w:eastAsia="zh-CN"/>
        </w:rPr>
      </w:pPr>
      <w:r w:rsidRPr="003938D6">
        <w:rPr>
          <w:rFonts w:ascii="Calibri" w:eastAsia="Calibri" w:hAnsi="Calibri" w:cs="Calibri"/>
          <w:bCs/>
          <w:lang w:eastAsia="zh-CN"/>
        </w:rPr>
        <w:t>Οι εγκατεστημένοι στην Ελλάδα οικονομικοί φορείς απαιτείται να είναι εγγεγραμμένοι στο Βιοτεχνικό ή Εμπορικό ή Βιομηχανικό Επιμελητήριο</w:t>
      </w:r>
      <w:r w:rsidR="00D23352">
        <w:rPr>
          <w:rFonts w:ascii="Calibri" w:eastAsia="Calibri" w:hAnsi="Calibri" w:cs="Calibri"/>
          <w:bCs/>
          <w:lang w:eastAsia="zh-CN"/>
        </w:rPr>
        <w:t xml:space="preserve"> </w:t>
      </w:r>
      <w:r w:rsidR="00D23352" w:rsidRPr="007C7549">
        <w:rPr>
          <w:rFonts w:ascii="Calibri" w:eastAsia="Calibri" w:hAnsi="Calibri" w:cs="Calibri"/>
          <w:bCs/>
          <w:lang w:eastAsia="zh-CN"/>
        </w:rPr>
        <w:t>ή στο Μητρώο Κατασκευαστών Αμυντικού Υλικού</w:t>
      </w:r>
      <w:r w:rsidR="00D23352">
        <w:rPr>
          <w:rFonts w:ascii="Calibri" w:eastAsia="Calibri" w:hAnsi="Calibri" w:cs="Calibri"/>
          <w:bCs/>
          <w:lang w:eastAsia="zh-CN"/>
        </w:rPr>
        <w:t>.</w:t>
      </w:r>
    </w:p>
    <w:p w14:paraId="7476ACC5" w14:textId="77777777" w:rsidR="00D8580D" w:rsidRPr="006E7673" w:rsidRDefault="00D8580D" w:rsidP="006E7673">
      <w:pPr>
        <w:suppressAutoHyphens/>
        <w:spacing w:line="360" w:lineRule="auto"/>
        <w:jc w:val="both"/>
        <w:rPr>
          <w:rFonts w:ascii="Calibri" w:hAnsi="Calibri" w:cs="Calibri"/>
          <w:lang w:eastAsia="zh-CN"/>
        </w:rPr>
      </w:pPr>
      <w:r w:rsidRPr="00D8580D">
        <w:rPr>
          <w:rFonts w:ascii="Calibri" w:hAnsi="Calibri" w:cs="Calibri"/>
          <w:lang w:eastAsia="zh-CN"/>
        </w:rPr>
        <w:t>Στην περίπτωση ένωσης οικονομικών φορέων, η καταλληλότητα άσκησης επαγγελματικής δραστηριότητας θα πρέπει να καλύπτεται αθροιστικά από τα μέλη της ένωσης</w:t>
      </w:r>
      <w:r>
        <w:rPr>
          <w:rFonts w:ascii="Calibri" w:hAnsi="Calibri" w:cs="Calibri"/>
          <w:lang w:eastAsia="zh-CN"/>
        </w:rPr>
        <w:t>.</w:t>
      </w:r>
    </w:p>
    <w:p w14:paraId="07CEFC87"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43" w:name="_Toc501456448"/>
      <w:bookmarkStart w:id="144" w:name="_Toc499904569"/>
      <w:bookmarkStart w:id="145" w:name="_Toc74917886"/>
      <w:bookmarkStart w:id="146" w:name="_Toc42604542"/>
      <w:bookmarkStart w:id="147" w:name="_Toc74062245"/>
      <w:bookmarkStart w:id="148" w:name="_Toc154668053"/>
      <w:r w:rsidRPr="006E7673">
        <w:rPr>
          <w:rFonts w:ascii="Calibri" w:hAnsi="Calibri" w:cs="Calibri"/>
          <w:b/>
          <w:bCs/>
          <w:lang w:eastAsia="zh-CN"/>
        </w:rPr>
        <w:t>2.2.5</w:t>
      </w:r>
      <w:r w:rsidRPr="006E7673">
        <w:rPr>
          <w:rFonts w:ascii="Calibri" w:hAnsi="Calibri" w:cs="Calibri"/>
          <w:b/>
          <w:bCs/>
          <w:lang w:eastAsia="zh-CN"/>
        </w:rPr>
        <w:tab/>
        <w:t>Οικονομική και χρηματοοικονομική επάρκεια</w:t>
      </w:r>
      <w:bookmarkEnd w:id="143"/>
      <w:bookmarkEnd w:id="144"/>
      <w:bookmarkEnd w:id="145"/>
      <w:bookmarkEnd w:id="146"/>
      <w:bookmarkEnd w:id="147"/>
      <w:bookmarkEnd w:id="148"/>
      <w:r w:rsidRPr="006E7673">
        <w:rPr>
          <w:rFonts w:ascii="Calibri" w:hAnsi="Calibri" w:cs="Calibri"/>
          <w:b/>
          <w:bCs/>
          <w:lang w:eastAsia="zh-CN"/>
        </w:rPr>
        <w:t xml:space="preserve"> </w:t>
      </w:r>
    </w:p>
    <w:p w14:paraId="2ABA7D5E" w14:textId="77777777" w:rsidR="006E7673" w:rsidRPr="006E7673" w:rsidRDefault="006E7673" w:rsidP="006E7673">
      <w:pPr>
        <w:suppressAutoHyphens/>
        <w:spacing w:line="360" w:lineRule="auto"/>
        <w:jc w:val="both"/>
        <w:rPr>
          <w:rFonts w:ascii="Calibri" w:eastAsia="Calibri" w:hAnsi="Calibri" w:cs="Calibri"/>
          <w:bCs/>
          <w:lang w:eastAsia="zh-CN"/>
        </w:rPr>
      </w:pPr>
      <w:r w:rsidRPr="006E7673">
        <w:rPr>
          <w:rFonts w:ascii="Calibri" w:eastAsia="Calibri" w:hAnsi="Calibri" w:cs="Calibri"/>
          <w:bCs/>
          <w:lang w:eastAsia="zh-CN"/>
        </w:rPr>
        <w:t>Όσον αφορά στην οικονομική και χρηματοοικονομική επάρκεια για την παρούσα διαδικασία σύναψης σύμβασης, οι οικονομικοί φορείς απαιτείται να διαθέτουν/παρέχουν, μέσο γενικό ετήσιο κύκλο εργασιών των τριών (3) τελευταίων διαχειριστικών χρήσεων (</w:t>
      </w:r>
      <w:r w:rsidR="00637427" w:rsidRPr="006E7673">
        <w:rPr>
          <w:rFonts w:ascii="Calibri" w:eastAsia="Calibri" w:hAnsi="Calibri" w:cs="Calibri"/>
          <w:bCs/>
          <w:lang w:eastAsia="zh-CN"/>
        </w:rPr>
        <w:t>20</w:t>
      </w:r>
      <w:r w:rsidR="00637427">
        <w:rPr>
          <w:rFonts w:ascii="Calibri" w:eastAsia="Calibri" w:hAnsi="Calibri" w:cs="Calibri"/>
          <w:bCs/>
          <w:lang w:eastAsia="zh-CN"/>
        </w:rPr>
        <w:t>21</w:t>
      </w:r>
      <w:r w:rsidRPr="006E7673">
        <w:rPr>
          <w:rFonts w:ascii="Calibri" w:eastAsia="Calibri" w:hAnsi="Calibri" w:cs="Calibri"/>
          <w:bCs/>
          <w:lang w:eastAsia="zh-CN"/>
        </w:rPr>
        <w:t xml:space="preserve">, </w:t>
      </w:r>
      <w:r w:rsidR="00637427" w:rsidRPr="006E7673">
        <w:rPr>
          <w:rFonts w:ascii="Calibri" w:eastAsia="Calibri" w:hAnsi="Calibri" w:cs="Calibri"/>
          <w:bCs/>
          <w:lang w:eastAsia="zh-CN"/>
        </w:rPr>
        <w:t>202</w:t>
      </w:r>
      <w:r w:rsidR="00637427">
        <w:rPr>
          <w:rFonts w:ascii="Calibri" w:eastAsia="Calibri" w:hAnsi="Calibri" w:cs="Calibri"/>
          <w:bCs/>
          <w:lang w:eastAsia="zh-CN"/>
        </w:rPr>
        <w:t>2</w:t>
      </w:r>
      <w:r w:rsidR="00070B6F">
        <w:rPr>
          <w:rFonts w:ascii="Calibri" w:eastAsia="Calibri" w:hAnsi="Calibri" w:cs="Calibri"/>
          <w:bCs/>
          <w:lang w:eastAsia="zh-CN"/>
        </w:rPr>
        <w:t xml:space="preserve">, </w:t>
      </w:r>
      <w:r w:rsidR="00637427">
        <w:rPr>
          <w:rFonts w:ascii="Calibri" w:eastAsia="Calibri" w:hAnsi="Calibri" w:cs="Calibri"/>
          <w:bCs/>
          <w:lang w:eastAsia="zh-CN"/>
        </w:rPr>
        <w:t>2023</w:t>
      </w:r>
      <w:r w:rsidRPr="006E7673">
        <w:rPr>
          <w:rFonts w:ascii="Calibri" w:eastAsia="Calibri" w:hAnsi="Calibri" w:cs="Calibri"/>
          <w:bCs/>
          <w:lang w:eastAsia="zh-CN"/>
        </w:rPr>
        <w:t xml:space="preserve">) μεγαλύτερο από ή ίσο με το </w:t>
      </w:r>
      <w:r w:rsidR="00070B6F">
        <w:rPr>
          <w:rFonts w:ascii="Calibri" w:eastAsia="Calibri" w:hAnsi="Calibri" w:cs="Calibri"/>
          <w:bCs/>
          <w:lang w:eastAsia="zh-CN"/>
        </w:rPr>
        <w:t>2</w:t>
      </w:r>
      <w:r w:rsidRPr="006E7673">
        <w:rPr>
          <w:rFonts w:ascii="Calibri" w:eastAsia="Calibri" w:hAnsi="Calibri" w:cs="Calibri"/>
          <w:bCs/>
          <w:lang w:eastAsia="zh-CN"/>
        </w:rPr>
        <w:t xml:space="preserve">00% του </w:t>
      </w:r>
      <w:r w:rsidRPr="00D744C8">
        <w:rPr>
          <w:rFonts w:ascii="Calibri" w:eastAsia="Calibri" w:hAnsi="Calibri" w:cs="Calibri"/>
          <w:bCs/>
          <w:lang w:eastAsia="zh-CN"/>
        </w:rPr>
        <w:t xml:space="preserve">προϋπολογισμού (μη συμπεριλαμβανομένου ΦΠΑ) του </w:t>
      </w:r>
      <w:r w:rsidR="00D744C8">
        <w:rPr>
          <w:rFonts w:ascii="Calibri" w:eastAsia="Calibri" w:hAnsi="Calibri" w:cs="Calibri"/>
          <w:bCs/>
          <w:lang w:eastAsia="zh-CN"/>
        </w:rPr>
        <w:t>δ</w:t>
      </w:r>
      <w:r w:rsidRPr="00D744C8">
        <w:rPr>
          <w:rFonts w:ascii="Calibri" w:eastAsia="Calibri" w:hAnsi="Calibri" w:cs="Calibri"/>
          <w:bCs/>
          <w:lang w:eastAsia="zh-CN"/>
        </w:rPr>
        <w:t xml:space="preserve">ιαγωνισμού. Σε περίπτωση που ο υποψήφιος </w:t>
      </w:r>
      <w:r w:rsidR="009D60A9">
        <w:rPr>
          <w:rFonts w:ascii="Calibri" w:eastAsia="Calibri" w:hAnsi="Calibri" w:cs="Calibri"/>
          <w:bCs/>
          <w:lang w:eastAsia="zh-CN"/>
        </w:rPr>
        <w:t>ανάδο</w:t>
      </w:r>
      <w:r w:rsidRPr="00D744C8">
        <w:rPr>
          <w:rFonts w:ascii="Calibri" w:eastAsia="Calibri" w:hAnsi="Calibri" w:cs="Calibri"/>
          <w:bCs/>
          <w:lang w:eastAsia="zh-CN"/>
        </w:rPr>
        <w:t xml:space="preserve">χος δραστηριοποιείται για χρονικό διάστημα μικρότερο των τριών διαχειριστικών χρήσεων, τότε ο μέσος ετήσιος κύκλος εργασιών για όσες διαχειριστικές χρήσεις δραστηριοποιείται, θα πρέπει να είναι μεγαλύτερος από ή </w:t>
      </w:r>
      <w:r w:rsidRPr="00D744C8">
        <w:rPr>
          <w:rFonts w:ascii="Calibri" w:eastAsia="Calibri" w:hAnsi="Calibri" w:cs="Calibri"/>
          <w:bCs/>
          <w:lang w:eastAsia="zh-CN"/>
        </w:rPr>
        <w:lastRenderedPageBreak/>
        <w:t xml:space="preserve">ίσος με το </w:t>
      </w:r>
      <w:r w:rsidR="00070B6F" w:rsidRPr="00D744C8">
        <w:rPr>
          <w:rFonts w:ascii="Calibri" w:eastAsia="Calibri" w:hAnsi="Calibri" w:cs="Calibri"/>
          <w:bCs/>
          <w:lang w:eastAsia="zh-CN"/>
        </w:rPr>
        <w:t>2</w:t>
      </w:r>
      <w:r w:rsidRPr="00D744C8">
        <w:rPr>
          <w:rFonts w:ascii="Calibri" w:eastAsia="Calibri" w:hAnsi="Calibri" w:cs="Calibri"/>
          <w:bCs/>
          <w:lang w:eastAsia="zh-CN"/>
        </w:rPr>
        <w:t xml:space="preserve">00% του προϋπολογισμού (μη συμπεριλαμβανομένου ΦΠΑ) του </w:t>
      </w:r>
      <w:r w:rsidR="00D744C8">
        <w:rPr>
          <w:rFonts w:ascii="Calibri" w:eastAsia="Calibri" w:hAnsi="Calibri" w:cs="Calibri"/>
          <w:bCs/>
          <w:lang w:eastAsia="zh-CN"/>
        </w:rPr>
        <w:t>δ</w:t>
      </w:r>
      <w:r w:rsidRPr="00D744C8">
        <w:rPr>
          <w:rFonts w:ascii="Calibri" w:eastAsia="Calibri" w:hAnsi="Calibri" w:cs="Calibri"/>
          <w:bCs/>
          <w:lang w:eastAsia="zh-CN"/>
        </w:rPr>
        <w:t>ιαγωνισμού.</w:t>
      </w:r>
    </w:p>
    <w:p w14:paraId="6F61A824" w14:textId="529105A6" w:rsidR="006E7673" w:rsidRPr="006E7673" w:rsidRDefault="006E7673" w:rsidP="006E7673">
      <w:pPr>
        <w:suppressAutoHyphens/>
        <w:spacing w:line="360" w:lineRule="auto"/>
        <w:jc w:val="both"/>
        <w:rPr>
          <w:rFonts w:ascii="Calibri" w:eastAsia="Calibri" w:hAnsi="Calibri" w:cs="Calibri"/>
          <w:bCs/>
          <w:lang w:eastAsia="zh-CN"/>
        </w:rPr>
      </w:pPr>
      <w:r w:rsidRPr="006E7673">
        <w:rPr>
          <w:rFonts w:ascii="Calibri" w:eastAsia="Calibri" w:hAnsi="Calibri" w:cs="Calibri"/>
          <w:lang w:eastAsia="en-US"/>
        </w:rPr>
        <w:t xml:space="preserve">Σε περίπτωση ένωσης οικονομικών φορέων, οι παραπάνω ελάχιστες απαιτήσεις καλύπτονται αθροιστικά από τα μέλη της ένωσης. </w:t>
      </w:r>
      <w:r w:rsidRPr="006E7673">
        <w:rPr>
          <w:rFonts w:ascii="Calibri" w:eastAsia="Calibri" w:hAnsi="Calibri" w:cs="Calibri"/>
          <w:bCs/>
          <w:lang w:eastAsia="zh-CN"/>
        </w:rPr>
        <w:t xml:space="preserve"> </w:t>
      </w:r>
    </w:p>
    <w:p w14:paraId="107C6FE8" w14:textId="77777777" w:rsidR="006E7673" w:rsidRPr="00487E9A" w:rsidRDefault="006E7673" w:rsidP="00487E9A">
      <w:pPr>
        <w:keepNext/>
        <w:suppressAutoHyphens/>
        <w:spacing w:before="240" w:after="60"/>
        <w:jc w:val="both"/>
        <w:outlineLvl w:val="2"/>
        <w:rPr>
          <w:rFonts w:ascii="Calibri" w:hAnsi="Calibri" w:cs="Calibri"/>
          <w:b/>
          <w:bCs/>
          <w:lang w:eastAsia="zh-CN"/>
        </w:rPr>
      </w:pPr>
      <w:r w:rsidRPr="00487E9A">
        <w:rPr>
          <w:rFonts w:ascii="Calibri" w:hAnsi="Calibri" w:cs="Calibri"/>
          <w:b/>
          <w:bCs/>
          <w:lang w:eastAsia="zh-CN"/>
        </w:rPr>
        <w:t xml:space="preserve"> </w:t>
      </w:r>
      <w:bookmarkStart w:id="149" w:name="_2.2.6_Τεχνική_και"/>
      <w:bookmarkStart w:id="150" w:name="_Ref8722328"/>
      <w:bookmarkStart w:id="151" w:name="_Toc42604543"/>
      <w:bookmarkStart w:id="152" w:name="_Toc74062246"/>
      <w:bookmarkStart w:id="153" w:name="_Toc154668054"/>
      <w:bookmarkEnd w:id="149"/>
      <w:r w:rsidRPr="006E7673">
        <w:rPr>
          <w:rFonts w:ascii="Calibri" w:hAnsi="Calibri" w:cs="Calibri"/>
          <w:b/>
          <w:bCs/>
          <w:lang w:eastAsia="zh-CN"/>
        </w:rPr>
        <w:t>2.2.6</w:t>
      </w:r>
      <w:r w:rsidRPr="006E7673">
        <w:rPr>
          <w:rFonts w:ascii="Calibri" w:hAnsi="Calibri" w:cs="Calibri"/>
          <w:b/>
          <w:bCs/>
          <w:lang w:eastAsia="zh-CN"/>
        </w:rPr>
        <w:tab/>
        <w:t>Τεχνική και επαγγελματική ικανότητα</w:t>
      </w:r>
      <w:bookmarkEnd w:id="150"/>
      <w:bookmarkEnd w:id="151"/>
      <w:bookmarkEnd w:id="152"/>
      <w:bookmarkEnd w:id="153"/>
    </w:p>
    <w:p w14:paraId="10DDD074" w14:textId="77777777" w:rsidR="006E7673" w:rsidRPr="00676CEE" w:rsidRDefault="006E7673" w:rsidP="00676CEE">
      <w:pPr>
        <w:suppressAutoHyphens/>
        <w:spacing w:line="360" w:lineRule="auto"/>
        <w:jc w:val="both"/>
        <w:rPr>
          <w:rFonts w:ascii="Calibri" w:eastAsia="Calibri" w:hAnsi="Calibri" w:cs="Calibri"/>
          <w:lang w:eastAsia="en-US"/>
        </w:rPr>
      </w:pPr>
      <w:bookmarkStart w:id="154" w:name="_Hlk56176167"/>
      <w:bookmarkStart w:id="155" w:name="_Toc499904570"/>
      <w:bookmarkStart w:id="156" w:name="_Toc501456449"/>
      <w:r w:rsidRPr="00676CEE">
        <w:rPr>
          <w:rFonts w:ascii="Calibri" w:eastAsia="Calibri" w:hAnsi="Calibri" w:cs="Calibri"/>
          <w:lang w:eastAsia="en-US"/>
        </w:rPr>
        <w:t xml:space="preserve">Όσον αφορά στην τεχνική και επαγγελματική ικανότητα για την παρούσα διαδικασία σύναψης </w:t>
      </w:r>
      <w:r w:rsidR="009D60A9">
        <w:rPr>
          <w:rFonts w:ascii="Calibri" w:eastAsia="Calibri" w:hAnsi="Calibri" w:cs="Calibri"/>
          <w:lang w:eastAsia="en-US"/>
        </w:rPr>
        <w:t>σύμβαση</w:t>
      </w:r>
      <w:r w:rsidRPr="00676CEE">
        <w:rPr>
          <w:rFonts w:ascii="Calibri" w:eastAsia="Calibri" w:hAnsi="Calibri" w:cs="Calibri"/>
          <w:lang w:eastAsia="en-US"/>
        </w:rPr>
        <w:t xml:space="preserve">ς, κάθε προσφέρων οικονομικός φορέας απαιτείται να διαθέτει οργάνωση, δομή και μέσα, με τα οποία να είναι ικανός, να </w:t>
      </w:r>
      <w:r w:rsidR="00160F70" w:rsidRPr="00676CEE">
        <w:rPr>
          <w:rFonts w:ascii="Calibri" w:eastAsia="Calibri" w:hAnsi="Calibri" w:cs="Calibri"/>
          <w:lang w:eastAsia="en-US"/>
        </w:rPr>
        <w:t>ανταπεξέλθει</w:t>
      </w:r>
      <w:r w:rsidRPr="00676CEE">
        <w:rPr>
          <w:rFonts w:ascii="Calibri" w:eastAsia="Calibri" w:hAnsi="Calibri" w:cs="Calibri"/>
          <w:lang w:eastAsia="en-US"/>
        </w:rPr>
        <w:t xml:space="preserve"> πλήρως, άρτια και ολοκληρωμένα, στις απαιτήσεις του υπό ανάθεση </w:t>
      </w:r>
      <w:r w:rsidR="00637427">
        <w:rPr>
          <w:rFonts w:ascii="Calibri" w:eastAsia="Calibri" w:hAnsi="Calibri" w:cs="Calibri"/>
          <w:lang w:eastAsia="en-US"/>
        </w:rPr>
        <w:t>έ</w:t>
      </w:r>
      <w:r w:rsidRPr="00676CEE">
        <w:rPr>
          <w:rFonts w:ascii="Calibri" w:eastAsia="Calibri" w:hAnsi="Calibri" w:cs="Calibri"/>
          <w:lang w:eastAsia="en-US"/>
        </w:rPr>
        <w:t>ργου.  Συγκεκριμένα:</w:t>
      </w:r>
    </w:p>
    <w:p w14:paraId="2892BC52" w14:textId="17745BB4" w:rsidR="00637427" w:rsidRDefault="006E7673" w:rsidP="006E7673">
      <w:pPr>
        <w:suppressAutoHyphens/>
        <w:spacing w:after="160" w:line="360" w:lineRule="auto"/>
        <w:jc w:val="both"/>
        <w:rPr>
          <w:rFonts w:ascii="Calibri" w:eastAsia="Calibri" w:hAnsi="Calibri" w:cs="Calibri"/>
          <w:lang w:eastAsia="zh-CN"/>
        </w:rPr>
      </w:pPr>
      <w:r w:rsidRPr="00E5545F">
        <w:rPr>
          <w:rFonts w:ascii="Calibri" w:eastAsia="Calibri" w:hAnsi="Calibri" w:cs="Calibri"/>
          <w:b/>
          <w:lang w:eastAsia="zh-CN"/>
        </w:rPr>
        <w:t xml:space="preserve">α) </w:t>
      </w:r>
      <w:r w:rsidR="00070B6F" w:rsidRPr="00070B6F">
        <w:rPr>
          <w:rFonts w:ascii="Calibri" w:eastAsia="Calibri" w:hAnsi="Calibri" w:cs="Calibri"/>
          <w:lang w:eastAsia="zh-CN"/>
        </w:rPr>
        <w:t xml:space="preserve">κατά τη διάρκεια των τελευταίων </w:t>
      </w:r>
      <w:r w:rsidR="008E24ED">
        <w:rPr>
          <w:rFonts w:ascii="Calibri" w:eastAsia="Calibri" w:hAnsi="Calibri" w:cs="Calibri"/>
          <w:lang w:eastAsia="zh-CN"/>
        </w:rPr>
        <w:t>πέντε</w:t>
      </w:r>
      <w:r w:rsidR="008E24ED" w:rsidRPr="00070B6F">
        <w:rPr>
          <w:rFonts w:ascii="Calibri" w:eastAsia="Calibri" w:hAnsi="Calibri" w:cs="Calibri"/>
          <w:lang w:eastAsia="zh-CN"/>
        </w:rPr>
        <w:t xml:space="preserve"> </w:t>
      </w:r>
      <w:r w:rsidR="00070B6F" w:rsidRPr="00070B6F">
        <w:rPr>
          <w:rFonts w:ascii="Calibri" w:eastAsia="Calibri" w:hAnsi="Calibri" w:cs="Calibri"/>
          <w:lang w:eastAsia="zh-CN"/>
        </w:rPr>
        <w:t>(</w:t>
      </w:r>
      <w:r w:rsidR="008E24ED">
        <w:rPr>
          <w:rFonts w:ascii="Calibri" w:eastAsia="Calibri" w:hAnsi="Calibri" w:cs="Calibri"/>
          <w:lang w:eastAsia="zh-CN"/>
        </w:rPr>
        <w:t>5</w:t>
      </w:r>
      <w:r w:rsidR="00070B6F" w:rsidRPr="00070B6F">
        <w:rPr>
          <w:rFonts w:ascii="Calibri" w:eastAsia="Calibri" w:hAnsi="Calibri" w:cs="Calibri"/>
          <w:lang w:eastAsia="zh-CN"/>
        </w:rPr>
        <w:t xml:space="preserve">) ετών </w:t>
      </w:r>
      <w:r w:rsidR="00D8580D" w:rsidRPr="00D8580D">
        <w:rPr>
          <w:rFonts w:ascii="Calibri" w:eastAsia="Calibri" w:hAnsi="Calibri" w:cs="Calibri"/>
          <w:lang w:eastAsia="zh-CN"/>
        </w:rPr>
        <w:t>πριν την καταληκτική ημερομηνία υποβολής προ</w:t>
      </w:r>
      <w:r w:rsidR="00F82942">
        <w:rPr>
          <w:rFonts w:ascii="Calibri" w:eastAsia="Calibri" w:hAnsi="Calibri" w:cs="Calibri"/>
          <w:lang w:eastAsia="zh-CN"/>
        </w:rPr>
        <w:t>σφορών</w:t>
      </w:r>
      <w:r w:rsidR="00070B6F" w:rsidRPr="00070B6F">
        <w:rPr>
          <w:rFonts w:ascii="Calibri" w:eastAsia="Calibri" w:hAnsi="Calibri" w:cs="Calibri"/>
          <w:lang w:eastAsia="zh-CN"/>
        </w:rPr>
        <w:t xml:space="preserve"> να έχει ολοκληρώσει</w:t>
      </w:r>
      <w:r w:rsidR="00C01061">
        <w:rPr>
          <w:rFonts w:ascii="Calibri" w:eastAsia="Calibri" w:hAnsi="Calibri" w:cs="Calibri"/>
          <w:lang w:eastAsia="zh-CN"/>
        </w:rPr>
        <w:t xml:space="preserve"> </w:t>
      </w:r>
      <w:r w:rsidR="00D8580D" w:rsidRPr="00D8580D">
        <w:rPr>
          <w:rFonts w:ascii="Calibri" w:eastAsia="Calibri" w:hAnsi="Calibri" w:cs="Calibri"/>
          <w:lang w:eastAsia="zh-CN"/>
        </w:rPr>
        <w:t>(οριστική παραλαβή)</w:t>
      </w:r>
      <w:r w:rsidR="00C01061">
        <w:rPr>
          <w:rFonts w:ascii="Calibri" w:eastAsia="Calibri" w:hAnsi="Calibri" w:cs="Calibri"/>
          <w:lang w:eastAsia="zh-CN"/>
        </w:rPr>
        <w:t xml:space="preserve"> </w:t>
      </w:r>
      <w:r w:rsidR="00070B6F" w:rsidRPr="00070B6F">
        <w:rPr>
          <w:rFonts w:ascii="Calibri" w:eastAsia="Calibri" w:hAnsi="Calibri" w:cs="Calibri"/>
          <w:lang w:eastAsia="zh-CN"/>
        </w:rPr>
        <w:t>την υλοποίηση όμοιων ή ισοδύναμων έργων, από πλευράς απαιτήσεων υλοποίησης φυσικού αντικειμένου με το προκηρυσσόμενο έργο, σε όρους εφαρμοσμένων τεχνολογιών, μεθοδολογιών και αρχιτεκτονικής υλοποίησης, τεχνολογικής και επιχειρησιακής πολυπλοκότητας, σε όλες τις φάσεις του κύκλου ζωής του και συγ</w:t>
      </w:r>
      <w:r w:rsidR="00637427">
        <w:rPr>
          <w:rFonts w:ascii="Calibri" w:eastAsia="Calibri" w:hAnsi="Calibri" w:cs="Calibri"/>
          <w:lang w:eastAsia="zh-CN"/>
        </w:rPr>
        <w:t>κεκριμένα:</w:t>
      </w:r>
    </w:p>
    <w:p w14:paraId="204F68E3" w14:textId="77777777" w:rsidR="00011729" w:rsidRPr="00011729" w:rsidRDefault="00011729" w:rsidP="00487E9A">
      <w:pPr>
        <w:widowControl w:val="0"/>
        <w:numPr>
          <w:ilvl w:val="0"/>
          <w:numId w:val="59"/>
        </w:numPr>
        <w:spacing w:after="160" w:line="360" w:lineRule="auto"/>
        <w:jc w:val="both"/>
        <w:rPr>
          <w:lang w:eastAsia="el-GR"/>
        </w:rPr>
      </w:pPr>
      <w:r w:rsidRPr="00011729">
        <w:rPr>
          <w:rFonts w:ascii="Calibri" w:hAnsi="Calibri" w:cs="Calibri"/>
          <w:lang w:eastAsia="el-GR"/>
        </w:rPr>
        <w:t>την προμήθεια και εγκατάσταση εξυπηρετητών και την παροχή υπηρεσιών υποστήριξης και συντήρησης,</w:t>
      </w:r>
    </w:p>
    <w:p w14:paraId="02FAD521" w14:textId="229B49BC" w:rsidR="00637427" w:rsidRPr="00637427" w:rsidRDefault="00637427" w:rsidP="00637427">
      <w:pPr>
        <w:widowControl w:val="0"/>
        <w:numPr>
          <w:ilvl w:val="0"/>
          <w:numId w:val="59"/>
        </w:numPr>
        <w:spacing w:after="160" w:line="360" w:lineRule="auto"/>
        <w:jc w:val="both"/>
        <w:rPr>
          <w:rFonts w:ascii="Calibri" w:eastAsia="Calibri" w:hAnsi="Calibri" w:cs="Calibri"/>
          <w:lang w:eastAsia="zh-CN"/>
        </w:rPr>
      </w:pPr>
      <w:r>
        <w:rPr>
          <w:rFonts w:ascii="Calibri" w:eastAsia="Calibri" w:hAnsi="Calibri" w:cs="Calibri"/>
          <w:lang w:eastAsia="zh-CN"/>
        </w:rPr>
        <w:t xml:space="preserve">να έχουν </w:t>
      </w:r>
      <w:r w:rsidRPr="00637427">
        <w:rPr>
          <w:rFonts w:ascii="Calibri" w:hAnsi="Calibri" w:cs="Calibri"/>
          <w:lang w:eastAsia="el-GR"/>
        </w:rPr>
        <w:t>εγκαταστήσει</w:t>
      </w:r>
      <w:r>
        <w:rPr>
          <w:rFonts w:ascii="Calibri" w:eastAsia="Calibri" w:hAnsi="Calibri" w:cs="Calibri"/>
          <w:lang w:eastAsia="zh-CN"/>
        </w:rPr>
        <w:t xml:space="preserve"> και να υποστηρίζουν </w:t>
      </w:r>
      <w:r w:rsidR="00B95534">
        <w:rPr>
          <w:rFonts w:ascii="Calibri" w:eastAsia="Calibri" w:hAnsi="Calibri" w:cs="Calibri"/>
          <w:lang w:eastAsia="zh-CN"/>
        </w:rPr>
        <w:t xml:space="preserve">σε χώρες μέλη του </w:t>
      </w:r>
      <w:r w:rsidR="00B95534">
        <w:rPr>
          <w:rFonts w:ascii="Calibri" w:eastAsia="Calibri" w:hAnsi="Calibri" w:cs="Calibri"/>
          <w:lang w:val="en-US" w:eastAsia="zh-CN"/>
        </w:rPr>
        <w:t>EuroHPC</w:t>
      </w:r>
      <w:r w:rsidR="00B95534" w:rsidRPr="00C37E11">
        <w:rPr>
          <w:rFonts w:ascii="Calibri" w:eastAsia="Calibri" w:hAnsi="Calibri" w:cs="Calibri"/>
          <w:lang w:eastAsia="zh-CN"/>
        </w:rPr>
        <w:t xml:space="preserve"> </w:t>
      </w:r>
      <w:r w:rsidR="00B95534">
        <w:rPr>
          <w:rFonts w:ascii="Calibri" w:eastAsia="Calibri" w:hAnsi="Calibri" w:cs="Calibri"/>
          <w:lang w:val="en-US" w:eastAsia="zh-CN"/>
        </w:rPr>
        <w:t>JU</w:t>
      </w:r>
      <w:r w:rsidR="00B95534">
        <w:rPr>
          <w:rStyle w:val="FootnoteReference"/>
          <w:rFonts w:ascii="Calibri" w:eastAsia="Calibri" w:hAnsi="Calibri" w:cs="Calibri"/>
          <w:lang w:val="en-US" w:eastAsia="zh-CN"/>
        </w:rPr>
        <w:footnoteReference w:id="7"/>
      </w:r>
      <w:r w:rsidR="00B95534" w:rsidRPr="00C37E11">
        <w:rPr>
          <w:rFonts w:ascii="Calibri" w:eastAsia="Calibri" w:hAnsi="Calibri" w:cs="Calibri"/>
          <w:lang w:eastAsia="zh-CN"/>
        </w:rPr>
        <w:t xml:space="preserve"> </w:t>
      </w:r>
      <w:r w:rsidRPr="00070B6F">
        <w:rPr>
          <w:rFonts w:ascii="Calibri" w:eastAsia="Calibri" w:hAnsi="Calibri" w:cs="Calibri"/>
          <w:lang w:eastAsia="zh-CN"/>
        </w:rPr>
        <w:t xml:space="preserve">τουλάχιστον </w:t>
      </w:r>
      <w:r>
        <w:rPr>
          <w:rFonts w:ascii="Calibri" w:eastAsia="Calibri" w:hAnsi="Calibri" w:cs="Calibri"/>
          <w:lang w:eastAsia="zh-CN"/>
        </w:rPr>
        <w:t>δύο</w:t>
      </w:r>
      <w:r w:rsidRPr="00070B6F">
        <w:rPr>
          <w:rFonts w:ascii="Calibri" w:eastAsia="Calibri" w:hAnsi="Calibri" w:cs="Calibri"/>
          <w:lang w:eastAsia="zh-CN"/>
        </w:rPr>
        <w:t xml:space="preserve"> (</w:t>
      </w:r>
      <w:r>
        <w:rPr>
          <w:rFonts w:ascii="Calibri" w:eastAsia="Calibri" w:hAnsi="Calibri" w:cs="Calibri"/>
          <w:lang w:eastAsia="zh-CN"/>
        </w:rPr>
        <w:t>2</w:t>
      </w:r>
      <w:r w:rsidRPr="00070B6F">
        <w:rPr>
          <w:rFonts w:ascii="Calibri" w:eastAsia="Calibri" w:hAnsi="Calibri" w:cs="Calibri"/>
          <w:lang w:eastAsia="zh-CN"/>
        </w:rPr>
        <w:t xml:space="preserve">) </w:t>
      </w:r>
      <w:r>
        <w:rPr>
          <w:rFonts w:ascii="Calibri" w:eastAsia="Calibri" w:hAnsi="Calibri" w:cs="Calibri"/>
          <w:lang w:eastAsia="zh-CN"/>
        </w:rPr>
        <w:t xml:space="preserve">υπερ-υπολογιστικά συστήματα επίδοσης </w:t>
      </w:r>
      <w:r w:rsidRPr="00D65429">
        <w:rPr>
          <w:rFonts w:ascii="Calibri" w:eastAsia="Calibri" w:hAnsi="Calibri" w:cs="Calibri"/>
          <w:noProof/>
          <w:lang w:val="en-US" w:eastAsia="zh-CN"/>
        </w:rPr>
        <w:t>Rmax</w:t>
      </w:r>
      <w:r w:rsidRPr="009F48EF">
        <w:rPr>
          <w:rFonts w:ascii="Calibri" w:eastAsia="Calibri" w:hAnsi="Calibri" w:cs="Calibri"/>
          <w:lang w:eastAsia="zh-CN"/>
        </w:rPr>
        <w:t xml:space="preserve"> </w:t>
      </w:r>
      <w:r>
        <w:rPr>
          <w:rFonts w:ascii="Calibri" w:eastAsia="Calibri" w:hAnsi="Calibri" w:cs="Calibri"/>
          <w:lang w:eastAsia="zh-CN"/>
        </w:rPr>
        <w:t xml:space="preserve">(σε </w:t>
      </w:r>
      <w:r w:rsidRPr="00D65429">
        <w:rPr>
          <w:rFonts w:ascii="Calibri" w:eastAsia="Calibri" w:hAnsi="Calibri" w:cs="Calibri"/>
          <w:noProof/>
          <w:lang w:val="en-US" w:eastAsia="zh-CN"/>
        </w:rPr>
        <w:t>Linpack</w:t>
      </w:r>
      <w:r w:rsidRPr="00487E9A">
        <w:rPr>
          <w:rFonts w:ascii="Calibri" w:eastAsia="Calibri" w:hAnsi="Calibri" w:cs="Calibri"/>
          <w:lang w:eastAsia="zh-CN"/>
        </w:rPr>
        <w:t xml:space="preserve"> </w:t>
      </w:r>
      <w:r>
        <w:rPr>
          <w:rFonts w:ascii="Calibri" w:eastAsia="Calibri" w:hAnsi="Calibri" w:cs="Calibri"/>
          <w:lang w:val="en-US" w:eastAsia="zh-CN"/>
        </w:rPr>
        <w:t>Benchmark</w:t>
      </w:r>
      <w:r w:rsidRPr="00487E9A">
        <w:rPr>
          <w:rFonts w:ascii="Calibri" w:eastAsia="Calibri" w:hAnsi="Calibri" w:cs="Calibri"/>
          <w:lang w:eastAsia="zh-CN"/>
        </w:rPr>
        <w:t>)</w:t>
      </w:r>
      <w:r w:rsidRPr="009F48EF">
        <w:rPr>
          <w:rFonts w:ascii="Calibri" w:eastAsia="Calibri" w:hAnsi="Calibri" w:cs="Calibri"/>
          <w:lang w:eastAsia="zh-CN"/>
        </w:rPr>
        <w:t xml:space="preserve"> </w:t>
      </w:r>
      <w:r>
        <w:rPr>
          <w:rFonts w:ascii="Calibri" w:eastAsia="Calibri" w:hAnsi="Calibri" w:cs="Calibri"/>
          <w:lang w:eastAsia="zh-CN"/>
        </w:rPr>
        <w:t xml:space="preserve">μεγαλύτερης </w:t>
      </w:r>
      <w:r w:rsidRPr="00637427">
        <w:rPr>
          <w:rFonts w:ascii="Calibri" w:eastAsia="Calibri" w:hAnsi="Calibri" w:cs="Calibri"/>
          <w:lang w:eastAsia="zh-CN"/>
        </w:rPr>
        <w:t xml:space="preserve">από 25 </w:t>
      </w:r>
      <w:r w:rsidRPr="00D65429">
        <w:rPr>
          <w:rFonts w:ascii="Calibri" w:eastAsia="Calibri" w:hAnsi="Calibri" w:cs="Calibri"/>
          <w:lang w:val="en-US" w:eastAsia="zh-CN"/>
        </w:rPr>
        <w:t>PFlops</w:t>
      </w:r>
      <w:r>
        <w:rPr>
          <w:rFonts w:ascii="Calibri" w:eastAsia="Calibri" w:hAnsi="Calibri" w:cs="Calibri"/>
          <w:lang w:eastAsia="zh-CN"/>
        </w:rPr>
        <w:t xml:space="preserve"> στην πιο πρόσφατη πριν την υποβολή προσφοράς λίστας </w:t>
      </w:r>
      <w:r>
        <w:rPr>
          <w:rFonts w:ascii="Calibri" w:eastAsia="Calibri" w:hAnsi="Calibri" w:cs="Calibri"/>
          <w:lang w:val="en-US" w:eastAsia="zh-CN"/>
        </w:rPr>
        <w:t>TOP</w:t>
      </w:r>
      <w:r w:rsidRPr="00C01061">
        <w:rPr>
          <w:rFonts w:ascii="Calibri" w:eastAsia="Calibri" w:hAnsi="Calibri" w:cs="Calibri"/>
          <w:lang w:eastAsia="zh-CN"/>
        </w:rPr>
        <w:t>500</w:t>
      </w:r>
      <w:r w:rsidR="00CB1C8B">
        <w:rPr>
          <w:rStyle w:val="FootnoteReference"/>
          <w:rFonts w:ascii="Calibri" w:eastAsia="Calibri" w:hAnsi="Calibri" w:cs="Calibri"/>
          <w:lang w:eastAsia="zh-CN"/>
        </w:rPr>
        <w:footnoteReference w:id="8"/>
      </w:r>
      <w:r w:rsidR="00B95534" w:rsidRPr="007D6474">
        <w:rPr>
          <w:rFonts w:ascii="Calibri" w:eastAsia="Calibri" w:hAnsi="Calibri" w:cs="Calibri"/>
          <w:lang w:eastAsia="zh-CN"/>
        </w:rPr>
        <w:t>.</w:t>
      </w:r>
    </w:p>
    <w:p w14:paraId="6BCEFF7E" w14:textId="77777777" w:rsidR="00BF7C6A" w:rsidRDefault="00BF7C6A" w:rsidP="00BF7C6A">
      <w:pPr>
        <w:spacing w:after="160" w:line="360" w:lineRule="auto"/>
        <w:jc w:val="both"/>
        <w:rPr>
          <w:rFonts w:asciiTheme="minorHAnsi" w:hAnsiTheme="minorHAnsi" w:cstheme="minorHAnsi"/>
          <w:lang w:eastAsia="el-GR"/>
        </w:rPr>
      </w:pPr>
      <w:r w:rsidRPr="00BF7C6A">
        <w:rPr>
          <w:rFonts w:asciiTheme="minorHAnsi" w:hAnsiTheme="minorHAnsi" w:cstheme="minorHAnsi"/>
          <w:lang w:eastAsia="el-GR"/>
        </w:rPr>
        <w:t>Ολοκλήρωση ενός έργου νοείται, η εντός αρχικού χρονοδιαγράμματος, εντός του αρχικού προϋπολογισμού και εντός των προδιαγραφών ποιότητας, ολοκλήρωση ενός έργου.</w:t>
      </w:r>
    </w:p>
    <w:p w14:paraId="7F2C80EE" w14:textId="3738583F" w:rsidR="00D8580D" w:rsidRPr="00BF7C6A" w:rsidRDefault="00D8580D" w:rsidP="00BF7C6A">
      <w:pPr>
        <w:spacing w:after="160" w:line="360" w:lineRule="auto"/>
        <w:jc w:val="both"/>
        <w:rPr>
          <w:rFonts w:asciiTheme="minorHAnsi" w:hAnsiTheme="minorHAnsi" w:cstheme="minorHAnsi"/>
          <w:lang w:eastAsia="el-GR"/>
        </w:rPr>
      </w:pPr>
      <w:r w:rsidRPr="00D8580D">
        <w:rPr>
          <w:rFonts w:asciiTheme="minorHAnsi" w:hAnsiTheme="minorHAnsi" w:cstheme="minorHAnsi"/>
          <w:lang w:eastAsia="el-GR"/>
        </w:rPr>
        <w:t xml:space="preserve">Επισημαίνεται ότι για την τεκμηρίωση της Τεχνικής και Επαγγελματικής Ικανότητας η Αναθέτουσα Αρχή κάνοντας χρήση των όρων του «Μέρους II του Παραρτήματος XII του Προσαρτήματος Α΄ του Ν.4412/16» λαμβάνει υπόψη και στοιχεία σχετικών </w:t>
      </w:r>
      <w:r w:rsidRPr="00D8580D">
        <w:rPr>
          <w:rFonts w:asciiTheme="minorHAnsi" w:hAnsiTheme="minorHAnsi" w:cstheme="minorHAnsi"/>
          <w:lang w:eastAsia="el-GR"/>
        </w:rPr>
        <w:lastRenderedPageBreak/>
        <w:t>έργων  που ολοκληρώθηκαν (οριστική παραλαβή) πριν την τελευταία τριετία και συγκεκριμένα κατά τα τελευταία πέντε (5) έτη μετρούμενων ημερολογιακά πριν από την καταληκτική ημερομηνία</w:t>
      </w:r>
      <w:r w:rsidR="00D23352">
        <w:rPr>
          <w:rFonts w:asciiTheme="minorHAnsi" w:hAnsiTheme="minorHAnsi" w:cstheme="minorHAnsi"/>
          <w:lang w:eastAsia="el-GR"/>
        </w:rPr>
        <w:t xml:space="preserve"> υποβολής προσφορών</w:t>
      </w:r>
      <w:r w:rsidRPr="00D8580D">
        <w:rPr>
          <w:rFonts w:asciiTheme="minorHAnsi" w:hAnsiTheme="minorHAnsi" w:cstheme="minorHAnsi"/>
          <w:lang w:eastAsia="el-GR"/>
        </w:rPr>
        <w:t xml:space="preserve"> του παρόντος διαγωνισμού, λόγω της παρατεταμένης οικονομικής κρίσης και της περιορισμένης υλοποίησης έργων στην χώρα, προκειμένου να εξασφαλιστεί η όσο το δυνατό μεγαλύτερη συμμετοχή οικονομικών φορέων στη διαγωνιστική διαδικασία δηλαδή για την εξασφάλιση του θεμιτού ανταγωνισμού μεταξύ των οικονομικών φορέων προς όφελος του έργου και του Δημοσίου Συμφέροντος.</w:t>
      </w:r>
    </w:p>
    <w:p w14:paraId="695B1A7A" w14:textId="77777777" w:rsidR="006E7673" w:rsidRPr="00563028" w:rsidRDefault="006E7673" w:rsidP="00676CEE">
      <w:pPr>
        <w:suppressAutoHyphens/>
        <w:spacing w:after="160" w:line="360" w:lineRule="auto"/>
        <w:jc w:val="both"/>
        <w:rPr>
          <w:rFonts w:ascii="Calibri" w:eastAsia="Calibri" w:hAnsi="Calibri" w:cs="Calibri"/>
          <w:b/>
          <w:lang w:eastAsia="zh-CN"/>
        </w:rPr>
      </w:pPr>
      <w:r w:rsidRPr="00E5545F">
        <w:rPr>
          <w:rFonts w:ascii="Calibri" w:eastAsia="Calibri" w:hAnsi="Calibri" w:cs="Calibri"/>
          <w:b/>
          <w:lang w:eastAsia="zh-CN"/>
        </w:rPr>
        <w:t xml:space="preserve">β) </w:t>
      </w:r>
      <w:r w:rsidRPr="00E5545F">
        <w:rPr>
          <w:rFonts w:ascii="Calibri" w:eastAsia="Calibri" w:hAnsi="Calibri" w:cs="Calibri"/>
          <w:lang w:eastAsia="zh-CN"/>
        </w:rPr>
        <w:t xml:space="preserve">να διαθέτουν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w:t>
      </w:r>
      <w:r w:rsidRPr="00563028">
        <w:rPr>
          <w:rFonts w:ascii="Calibri" w:eastAsia="Calibri" w:hAnsi="Calibri" w:cs="Calibri"/>
          <w:lang w:eastAsia="zh-CN"/>
        </w:rPr>
        <w:t>Συγκεκριμένα απαιτείται κατ’ ελάχιστον:</w:t>
      </w:r>
    </w:p>
    <w:p w14:paraId="6713A970" w14:textId="2085D656" w:rsidR="006E7673" w:rsidRPr="00D744C8" w:rsidRDefault="006E7673" w:rsidP="001962F6">
      <w:pPr>
        <w:widowControl w:val="0"/>
        <w:numPr>
          <w:ilvl w:val="0"/>
          <w:numId w:val="59"/>
        </w:numPr>
        <w:spacing w:after="160" w:line="360" w:lineRule="auto"/>
        <w:jc w:val="both"/>
        <w:rPr>
          <w:rFonts w:ascii="Calibri" w:hAnsi="Calibri" w:cs="Calibri"/>
          <w:lang w:eastAsia="el-GR"/>
        </w:rPr>
      </w:pPr>
      <w:r w:rsidRPr="00D744C8">
        <w:rPr>
          <w:rFonts w:ascii="Calibri" w:hAnsi="Calibri" w:cs="Calibri"/>
          <w:lang w:eastAsia="el-GR"/>
        </w:rPr>
        <w:t xml:space="preserve">να περιλαμβάνεται στην ομάδα έργου </w:t>
      </w:r>
      <w:r w:rsidR="00563028" w:rsidRPr="00D744C8">
        <w:rPr>
          <w:rFonts w:ascii="Calibri" w:hAnsi="Calibri" w:cs="Calibri"/>
          <w:lang w:eastAsia="el-GR"/>
        </w:rPr>
        <w:t>τουλάχιστον ένας (1) διαχειριστής έργου (</w:t>
      </w:r>
      <w:r w:rsidR="00563028" w:rsidRPr="00160F70">
        <w:rPr>
          <w:rFonts w:ascii="Calibri" w:hAnsi="Calibri" w:cs="Calibri"/>
          <w:lang w:val="en-US" w:eastAsia="el-GR"/>
        </w:rPr>
        <w:t>project</w:t>
      </w:r>
      <w:r w:rsidR="00563028" w:rsidRPr="00386390">
        <w:rPr>
          <w:rFonts w:ascii="Calibri" w:hAnsi="Calibri" w:cs="Calibri"/>
          <w:lang w:eastAsia="el-GR"/>
        </w:rPr>
        <w:t xml:space="preserve"> </w:t>
      </w:r>
      <w:r w:rsidR="00563028" w:rsidRPr="00160F70">
        <w:rPr>
          <w:rFonts w:ascii="Calibri" w:hAnsi="Calibri" w:cs="Calibri"/>
          <w:lang w:val="en-US" w:eastAsia="el-GR"/>
        </w:rPr>
        <w:t>manager</w:t>
      </w:r>
      <w:r w:rsidR="00563028" w:rsidRPr="00D744C8">
        <w:rPr>
          <w:rFonts w:ascii="Calibri" w:hAnsi="Calibri" w:cs="Calibri"/>
          <w:lang w:eastAsia="el-GR"/>
        </w:rPr>
        <w:t>) με εμπειρία τουλάχιστον δύο (2) ετών σε αντίστοιχη θέση σε έργα προμήθειας, εγκατάστασης</w:t>
      </w:r>
      <w:r w:rsidR="00B13B77" w:rsidRPr="00D744C8">
        <w:rPr>
          <w:rFonts w:ascii="Calibri" w:hAnsi="Calibri" w:cs="Calibri"/>
          <w:lang w:eastAsia="el-GR"/>
        </w:rPr>
        <w:t>,</w:t>
      </w:r>
      <w:r w:rsidR="00563028" w:rsidRPr="00D744C8">
        <w:rPr>
          <w:rFonts w:ascii="Calibri" w:hAnsi="Calibri" w:cs="Calibri"/>
          <w:lang w:eastAsia="el-GR"/>
        </w:rPr>
        <w:t xml:space="preserve"> τεχνικής </w:t>
      </w:r>
      <w:r w:rsidR="00693CEA" w:rsidRPr="00D744C8">
        <w:rPr>
          <w:rFonts w:ascii="Calibri" w:hAnsi="Calibri" w:cs="Calibri"/>
          <w:lang w:eastAsia="el-GR"/>
        </w:rPr>
        <w:t xml:space="preserve">υποστήριξης </w:t>
      </w:r>
      <w:r w:rsidR="00693CEA">
        <w:rPr>
          <w:rFonts w:ascii="Calibri" w:hAnsi="Calibri" w:cs="Calibri"/>
          <w:lang w:eastAsia="el-GR"/>
        </w:rPr>
        <w:t>συστοιχιών, δικτύων υψηλής ταχύτητας και παράλληλων συστημάτων αποθήκευσης</w:t>
      </w:r>
      <w:r w:rsidR="00563028" w:rsidRPr="00D744C8">
        <w:rPr>
          <w:rFonts w:ascii="Calibri" w:hAnsi="Calibri" w:cs="Calibri"/>
          <w:lang w:eastAsia="el-GR"/>
        </w:rPr>
        <w:t>.</w:t>
      </w:r>
    </w:p>
    <w:p w14:paraId="785815D6" w14:textId="59577DC0" w:rsidR="00563028" w:rsidRPr="00D744C8" w:rsidRDefault="006E7673" w:rsidP="001962F6">
      <w:pPr>
        <w:widowControl w:val="0"/>
        <w:numPr>
          <w:ilvl w:val="0"/>
          <w:numId w:val="59"/>
        </w:numPr>
        <w:spacing w:after="160" w:line="360" w:lineRule="auto"/>
        <w:jc w:val="both"/>
        <w:rPr>
          <w:rFonts w:ascii="Calibri" w:hAnsi="Calibri" w:cs="Calibri"/>
          <w:lang w:eastAsia="el-GR"/>
        </w:rPr>
      </w:pPr>
      <w:r w:rsidRPr="00D744C8">
        <w:rPr>
          <w:rFonts w:ascii="Calibri" w:hAnsi="Calibri" w:cs="Calibri"/>
          <w:lang w:eastAsia="el-GR"/>
        </w:rPr>
        <w:t xml:space="preserve">να περιλαμβάνονται στην ομάδα έργου τουλάχιστον </w:t>
      </w:r>
      <w:r w:rsidR="00563028" w:rsidRPr="00D744C8">
        <w:rPr>
          <w:rFonts w:ascii="Calibri" w:hAnsi="Calibri" w:cs="Calibri"/>
          <w:lang w:eastAsia="el-GR"/>
        </w:rPr>
        <w:t>δύο (2</w:t>
      </w:r>
      <w:r w:rsidR="00B13B77" w:rsidRPr="00D744C8">
        <w:rPr>
          <w:rFonts w:ascii="Calibri" w:hAnsi="Calibri" w:cs="Calibri"/>
          <w:lang w:eastAsia="el-GR"/>
        </w:rPr>
        <w:t xml:space="preserve">) άτομα με εμπειρία τουλάχιστον </w:t>
      </w:r>
      <w:r w:rsidR="00A4075C">
        <w:rPr>
          <w:rFonts w:ascii="Calibri" w:hAnsi="Calibri" w:cs="Calibri"/>
          <w:lang w:eastAsia="el-GR"/>
        </w:rPr>
        <w:t>τριών</w:t>
      </w:r>
      <w:r w:rsidR="00B13B77" w:rsidRPr="00D744C8">
        <w:rPr>
          <w:rFonts w:ascii="Calibri" w:hAnsi="Calibri" w:cs="Calibri"/>
          <w:lang w:eastAsia="el-GR"/>
        </w:rPr>
        <w:t xml:space="preserve"> (</w:t>
      </w:r>
      <w:r w:rsidR="00A4075C">
        <w:rPr>
          <w:rFonts w:ascii="Calibri" w:hAnsi="Calibri" w:cs="Calibri"/>
          <w:lang w:eastAsia="el-GR"/>
        </w:rPr>
        <w:t>3</w:t>
      </w:r>
      <w:r w:rsidR="00B13B77" w:rsidRPr="00D744C8">
        <w:rPr>
          <w:rFonts w:ascii="Calibri" w:hAnsi="Calibri" w:cs="Calibri"/>
          <w:lang w:eastAsia="el-GR"/>
        </w:rPr>
        <w:t>) ετών</w:t>
      </w:r>
      <w:r w:rsidR="00D23352">
        <w:rPr>
          <w:rFonts w:ascii="Calibri" w:hAnsi="Calibri" w:cs="Calibri"/>
          <w:lang w:eastAsia="el-GR"/>
        </w:rPr>
        <w:t xml:space="preserve"> έκαστο</w:t>
      </w:r>
      <w:r w:rsidR="00B13B77" w:rsidRPr="00D744C8">
        <w:rPr>
          <w:rFonts w:ascii="Calibri" w:hAnsi="Calibri" w:cs="Calibri"/>
          <w:lang w:eastAsia="el-GR"/>
        </w:rPr>
        <w:t xml:space="preserve"> σε έργα προμήθειας και εγκατάστασης </w:t>
      </w:r>
      <w:r w:rsidR="00693CEA">
        <w:rPr>
          <w:rFonts w:ascii="Calibri" w:hAnsi="Calibri" w:cs="Calibri"/>
          <w:lang w:eastAsia="el-GR"/>
        </w:rPr>
        <w:t>συστοιχιών</w:t>
      </w:r>
      <w:r w:rsidR="00693CEA" w:rsidRPr="00D744C8" w:rsidDel="00693CEA">
        <w:rPr>
          <w:rFonts w:ascii="Calibri" w:hAnsi="Calibri" w:cs="Calibri"/>
          <w:lang w:eastAsia="el-GR"/>
        </w:rPr>
        <w:t xml:space="preserve"> </w:t>
      </w:r>
      <w:r w:rsidR="00B13B77" w:rsidRPr="00D744C8">
        <w:rPr>
          <w:rFonts w:ascii="Calibri" w:hAnsi="Calibri" w:cs="Calibri"/>
          <w:lang w:eastAsia="el-GR"/>
        </w:rPr>
        <w:t>και την παροχή υπηρεσιών υποστήριξης και συντήρησης</w:t>
      </w:r>
      <w:r w:rsidR="00563028" w:rsidRPr="00D744C8">
        <w:rPr>
          <w:rFonts w:ascii="Calibri" w:hAnsi="Calibri" w:cs="Calibri"/>
          <w:lang w:eastAsia="el-GR"/>
        </w:rPr>
        <w:t>.</w:t>
      </w:r>
    </w:p>
    <w:p w14:paraId="57C3220F" w14:textId="77777777" w:rsidR="00B13B77" w:rsidRPr="00D744C8" w:rsidRDefault="00B13B77" w:rsidP="000C3833">
      <w:pPr>
        <w:widowControl w:val="0"/>
        <w:numPr>
          <w:ilvl w:val="0"/>
          <w:numId w:val="59"/>
        </w:numPr>
        <w:spacing w:after="160" w:line="360" w:lineRule="auto"/>
        <w:jc w:val="both"/>
        <w:rPr>
          <w:rFonts w:ascii="Calibri" w:hAnsi="Calibri" w:cs="Calibri"/>
          <w:lang w:eastAsia="el-GR"/>
        </w:rPr>
      </w:pPr>
      <w:r w:rsidRPr="00D744C8">
        <w:rPr>
          <w:rFonts w:ascii="Calibri" w:hAnsi="Calibri" w:cs="Calibri"/>
          <w:lang w:eastAsia="el-GR"/>
        </w:rPr>
        <w:t>να περιλαμβάνεται στην ομάδα έργου τουλάχιστον ένας (1) υπεύθυνος διασφάλισης ποιότητας των παρεχόμενων υπηρεσιών με εμπειρία τουλάχιστον δύο (2) ετών σε αντίστοιχη θέση σε έργα προμήθειας και εγκατάστασης εξυπηρετητών και την παροχή υπηρεσιών υποστήριξης και συντήρησης.</w:t>
      </w:r>
    </w:p>
    <w:p w14:paraId="07E0DE49" w14:textId="77777777" w:rsidR="00D8580D" w:rsidRPr="006E7673" w:rsidRDefault="00160F70" w:rsidP="00F82942">
      <w:pPr>
        <w:suppressAutoHyphens/>
        <w:spacing w:line="360" w:lineRule="auto"/>
        <w:jc w:val="both"/>
        <w:rPr>
          <w:rFonts w:ascii="Calibri" w:eastAsia="Calibri" w:hAnsi="Calibri" w:cs="Calibri"/>
          <w:lang w:eastAsia="en-US"/>
        </w:rPr>
      </w:pPr>
      <w:r>
        <w:rPr>
          <w:rFonts w:ascii="Calibri" w:eastAsia="Calibri" w:hAnsi="Calibri" w:cs="Calibri"/>
          <w:lang w:eastAsia="en-US"/>
        </w:rPr>
        <w:t>Τα</w:t>
      </w:r>
      <w:r w:rsidR="00D8580D" w:rsidRPr="00D8580D">
        <w:rPr>
          <w:rFonts w:ascii="Calibri" w:eastAsia="Calibri" w:hAnsi="Calibri" w:cs="Calibri"/>
          <w:lang w:eastAsia="en-US"/>
        </w:rPr>
        <w:t xml:space="preserve"> φυσικά πρόσωπα που δηλώνονται από τον προσφέροντα στην Ομάδα Έργου δύνανται να απασχολούνται με εξαρτημένη σχέση εργασίας ή σύμβαση ανεξαρτήτων υπηρεσιών, η οποία είναι σε ισχύ, ήδη κατά τον χρόνο υποβολής της προσφοράς. Στην τελευταία αυτή περίπτωση θεωρούνται ίδιοι πόροι του οικονομικού φορέα και όχι τρίτοι δανείζοντες και δεν απαιτείται εκ μέρους τους η υποβολή ΕΕΕΣ και των σχετικών αποδεικτικών μέσων</w:t>
      </w:r>
      <w:r w:rsidR="00D8580D">
        <w:rPr>
          <w:rFonts w:ascii="Calibri" w:eastAsia="Calibri" w:hAnsi="Calibri" w:cs="Calibri"/>
          <w:lang w:eastAsia="en-US"/>
        </w:rPr>
        <w:t>.</w:t>
      </w:r>
    </w:p>
    <w:p w14:paraId="58BC4C64" w14:textId="77777777" w:rsidR="006E7673" w:rsidRPr="000C3833" w:rsidRDefault="00B5242D" w:rsidP="00487E9A">
      <w:pPr>
        <w:suppressAutoHyphens/>
        <w:spacing w:line="360" w:lineRule="auto"/>
        <w:jc w:val="both"/>
        <w:rPr>
          <w:rFonts w:ascii="Calibri" w:eastAsia="Calibri" w:hAnsi="Calibri" w:cs="Calibri"/>
          <w:lang w:eastAsia="en-US"/>
        </w:rPr>
      </w:pPr>
      <w:r w:rsidRPr="000C3833">
        <w:rPr>
          <w:rFonts w:ascii="Calibri" w:eastAsia="Calibri" w:hAnsi="Calibri" w:cs="Calibri"/>
          <w:lang w:eastAsia="en-US"/>
        </w:rPr>
        <w:lastRenderedPageBreak/>
        <w:t>Σε περίπτωση ένωσης οικονομικών φορέων, οι παραπάνω ελάχιστες απαιτήσεις καλύπτονται αθροιστικά</w:t>
      </w:r>
      <w:r w:rsidR="00C02867" w:rsidRPr="000C3833">
        <w:rPr>
          <w:rFonts w:ascii="Calibri" w:eastAsia="Calibri" w:hAnsi="Calibri" w:cs="Calibri"/>
          <w:lang w:eastAsia="en-US"/>
        </w:rPr>
        <w:t xml:space="preserve"> </w:t>
      </w:r>
      <w:r w:rsidR="00C02867" w:rsidRPr="00C02867">
        <w:rPr>
          <w:rFonts w:ascii="Calibri" w:eastAsia="Calibri" w:hAnsi="Calibri" w:cs="Calibri"/>
          <w:lang w:eastAsia="en-US"/>
        </w:rPr>
        <w:t>από τα μέλη της ένωσης</w:t>
      </w:r>
      <w:r w:rsidRPr="000C3833">
        <w:rPr>
          <w:rFonts w:ascii="Calibri" w:eastAsia="Calibri" w:hAnsi="Calibri" w:cs="Calibri"/>
          <w:lang w:eastAsia="en-US"/>
        </w:rPr>
        <w:t>.</w:t>
      </w:r>
    </w:p>
    <w:p w14:paraId="4ACB892B"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57" w:name="_Toc74917887"/>
      <w:bookmarkStart w:id="158" w:name="_Toc42604544"/>
      <w:bookmarkStart w:id="159" w:name="_Toc74062247"/>
      <w:bookmarkStart w:id="160" w:name="_Toc154668055"/>
      <w:bookmarkEnd w:id="154"/>
      <w:r w:rsidRPr="006E7673">
        <w:rPr>
          <w:rFonts w:ascii="Calibri" w:hAnsi="Calibri" w:cs="Calibri"/>
          <w:b/>
          <w:bCs/>
          <w:lang w:eastAsia="zh-CN"/>
        </w:rPr>
        <w:t>2.2.7</w:t>
      </w:r>
      <w:r w:rsidRPr="006E7673">
        <w:rPr>
          <w:rFonts w:ascii="Calibri" w:hAnsi="Calibri" w:cs="Calibri"/>
          <w:b/>
          <w:bCs/>
          <w:lang w:eastAsia="zh-CN"/>
        </w:rPr>
        <w:tab/>
        <w:t>Πρότυπα διασφάλισης ποιότητας και πρότυπα περιβαλλοντικής διαχείρισης</w:t>
      </w:r>
      <w:bookmarkEnd w:id="157"/>
      <w:bookmarkEnd w:id="158"/>
      <w:bookmarkEnd w:id="159"/>
      <w:bookmarkEnd w:id="160"/>
      <w:r w:rsidRPr="006E7673">
        <w:rPr>
          <w:rFonts w:ascii="Calibri" w:hAnsi="Calibri" w:cs="Calibri"/>
          <w:b/>
          <w:bCs/>
          <w:lang w:eastAsia="zh-CN"/>
        </w:rPr>
        <w:t xml:space="preserve"> </w:t>
      </w:r>
    </w:p>
    <w:p w14:paraId="7D5A2596" w14:textId="77777777" w:rsidR="006E7673" w:rsidRPr="009A292C" w:rsidRDefault="006E7673" w:rsidP="006E7673">
      <w:pPr>
        <w:suppressAutoHyphens/>
        <w:spacing w:after="120" w:line="360" w:lineRule="auto"/>
        <w:jc w:val="both"/>
        <w:rPr>
          <w:rFonts w:ascii="Calibri" w:eastAsia="Calibri" w:hAnsi="Calibri" w:cs="Calibri"/>
          <w:bCs/>
          <w:lang w:eastAsia="en-US"/>
        </w:rPr>
      </w:pPr>
      <w:r w:rsidRPr="009A292C">
        <w:rPr>
          <w:rFonts w:ascii="Calibri" w:hAnsi="Calibri" w:cs="Calibri"/>
          <w:lang w:eastAsia="zh-CN"/>
        </w:rPr>
        <w:t xml:space="preserve">Οι οικονομικοί φορείς για την παρούσα διαδικασία σύναψης </w:t>
      </w:r>
      <w:r w:rsidRPr="007F0907">
        <w:rPr>
          <w:rFonts w:ascii="Calibri" w:eastAsia="Calibri" w:hAnsi="Calibri" w:cs="Calibri"/>
          <w:lang w:eastAsia="zh-CN"/>
        </w:rPr>
        <w:t>σ</w:t>
      </w:r>
      <w:r w:rsidR="00F12A8D">
        <w:rPr>
          <w:rFonts w:ascii="Calibri" w:eastAsia="Calibri" w:hAnsi="Calibri" w:cs="Calibri"/>
          <w:lang w:eastAsia="zh-CN"/>
        </w:rPr>
        <w:t>ύμβασης</w:t>
      </w:r>
      <w:r w:rsidRPr="009A292C">
        <w:rPr>
          <w:rFonts w:ascii="Calibri" w:hAnsi="Calibri" w:cs="Calibri"/>
          <w:lang w:eastAsia="zh-CN"/>
        </w:rPr>
        <w:t xml:space="preserve"> οφείλουν </w:t>
      </w:r>
      <w:r w:rsidRPr="009A292C">
        <w:rPr>
          <w:rFonts w:ascii="Calibri" w:eastAsia="Calibri" w:hAnsi="Calibri" w:cs="Calibri"/>
          <w:bCs/>
          <w:lang w:eastAsia="en-US"/>
        </w:rPr>
        <w:t xml:space="preserve">να διαθέτουν πιστοποιημένη επαγγελματική μεθοδολογία στον τομέα της υλοποίησης και διαχείρισης έργων και συγκεκριμένα τουλάχιστον </w:t>
      </w:r>
      <w:r w:rsidRPr="009A292C">
        <w:rPr>
          <w:rFonts w:ascii="Calibri" w:eastAsia="Calibri" w:hAnsi="Calibri" w:cs="Calibri"/>
          <w:bCs/>
          <w:lang w:val="en-US" w:eastAsia="en-US"/>
        </w:rPr>
        <w:t>ISO</w:t>
      </w:r>
      <w:r w:rsidRPr="009A292C">
        <w:rPr>
          <w:rFonts w:ascii="Calibri" w:eastAsia="Calibri" w:hAnsi="Calibri" w:cs="Calibri"/>
          <w:bCs/>
          <w:lang w:eastAsia="en-US"/>
        </w:rPr>
        <w:t xml:space="preserve"> 9001 ή ισοδύναμο</w:t>
      </w:r>
      <w:r w:rsidR="0046016A" w:rsidRPr="009A292C">
        <w:rPr>
          <w:rFonts w:ascii="Calibri" w:eastAsia="Calibri" w:hAnsi="Calibri" w:cs="Calibri"/>
          <w:bCs/>
          <w:lang w:eastAsia="en-US"/>
        </w:rPr>
        <w:t>.</w:t>
      </w:r>
      <w:r w:rsidR="0046016A" w:rsidRPr="009A292C" w:rsidDel="0046016A">
        <w:rPr>
          <w:rFonts w:ascii="Calibri" w:eastAsia="Calibri" w:hAnsi="Calibri" w:cs="Calibri"/>
          <w:bCs/>
          <w:lang w:eastAsia="en-US"/>
        </w:rPr>
        <w:t xml:space="preserve"> </w:t>
      </w:r>
    </w:p>
    <w:p w14:paraId="0660EC13" w14:textId="39B749DB" w:rsidR="006E7673" w:rsidRDefault="006E7673" w:rsidP="006E7673">
      <w:pPr>
        <w:suppressAutoHyphens/>
        <w:spacing w:after="120" w:line="360" w:lineRule="auto"/>
        <w:jc w:val="both"/>
        <w:rPr>
          <w:rFonts w:ascii="Calibri" w:eastAsia="Calibri" w:hAnsi="Calibri" w:cs="Calibri"/>
          <w:bCs/>
          <w:lang w:eastAsia="en-US"/>
        </w:rPr>
      </w:pPr>
      <w:bookmarkStart w:id="161" w:name="_Toc42604545"/>
      <w:bookmarkStart w:id="162" w:name="_Toc74062248"/>
      <w:r w:rsidRPr="006E7673">
        <w:rPr>
          <w:rFonts w:ascii="Calibri" w:eastAsia="Calibri" w:hAnsi="Calibri" w:cs="Calibri"/>
          <w:bCs/>
          <w:lang w:eastAsia="en-US"/>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w:t>
      </w:r>
      <w:r w:rsidR="0084327C">
        <w:rPr>
          <w:rFonts w:ascii="Calibri" w:eastAsia="Calibri" w:hAnsi="Calibri" w:cs="Calibri"/>
          <w:bCs/>
          <w:lang w:eastAsia="en-US"/>
        </w:rPr>
        <w:t xml:space="preserve">, </w:t>
      </w:r>
      <w:r w:rsidR="0084327C" w:rsidRPr="0094475A">
        <w:rPr>
          <w:rFonts w:ascii="Calibri" w:eastAsia="Calibri" w:hAnsi="Calibri" w:cs="Calibri"/>
          <w:bCs/>
          <w:lang w:eastAsia="en-US"/>
        </w:rPr>
        <w:t>σύμφωνα με τον Κανονισμό 765/2008</w:t>
      </w:r>
      <w:r w:rsidRPr="006E7673">
        <w:rPr>
          <w:rFonts w:ascii="Calibri" w:eastAsia="Calibri" w:hAnsi="Calibri" w:cs="Calibri"/>
          <w:bCs/>
          <w:lang w:eastAsia="en-US"/>
        </w:rPr>
        <w:t>.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59DFD65D" w14:textId="25829266" w:rsidR="0084327C" w:rsidRPr="00AE3B2E" w:rsidRDefault="0084327C" w:rsidP="0084327C">
      <w:pPr>
        <w:suppressAutoHyphens/>
        <w:spacing w:line="360" w:lineRule="auto"/>
        <w:jc w:val="both"/>
        <w:rPr>
          <w:rFonts w:ascii="Calibri" w:hAnsi="Calibri" w:cs="Calibri"/>
          <w:lang w:eastAsia="zh-CN"/>
        </w:rPr>
      </w:pPr>
      <w:r w:rsidRPr="00497D0A">
        <w:rPr>
          <w:rFonts w:ascii="Calibri" w:hAnsi="Calibri" w:cs="Calibri"/>
          <w:lang w:eastAsia="zh-CN"/>
        </w:rPr>
        <w:t xml:space="preserve">Σε περίπτωση ένωσης οικονομικών φορέων, οι παραπάνω ελάχιστες απαιτήσεις καλύπτονται </w:t>
      </w:r>
      <w:r w:rsidR="00A67DEF">
        <w:rPr>
          <w:rFonts w:ascii="Calibri" w:hAnsi="Calibri" w:cs="Calibri"/>
          <w:lang w:eastAsia="zh-CN"/>
        </w:rPr>
        <w:t xml:space="preserve">αθροιστικά </w:t>
      </w:r>
      <w:r w:rsidRPr="00497D0A">
        <w:rPr>
          <w:rFonts w:ascii="Calibri" w:hAnsi="Calibri" w:cs="Calibri"/>
          <w:lang w:eastAsia="zh-CN"/>
        </w:rPr>
        <w:t xml:space="preserve">από </w:t>
      </w:r>
      <w:r w:rsidR="00A67DEF">
        <w:rPr>
          <w:rFonts w:ascii="Calibri" w:hAnsi="Calibri" w:cs="Calibri"/>
          <w:lang w:eastAsia="zh-CN"/>
        </w:rPr>
        <w:t>τα μέλη της ένωσης.</w:t>
      </w:r>
    </w:p>
    <w:p w14:paraId="4F4D3CB0"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63" w:name="__RefHeading___Toc151_1659156176"/>
      <w:bookmarkStart w:id="164" w:name="_Toc74917888"/>
      <w:bookmarkStart w:id="165" w:name="_Toc154668056"/>
      <w:bookmarkEnd w:id="163"/>
      <w:r w:rsidRPr="006E7673">
        <w:rPr>
          <w:rFonts w:ascii="Calibri" w:hAnsi="Calibri" w:cs="Calibri"/>
          <w:b/>
          <w:bCs/>
          <w:lang w:eastAsia="zh-CN"/>
        </w:rPr>
        <w:t>2.2.8</w:t>
      </w:r>
      <w:r w:rsidRPr="006E7673">
        <w:rPr>
          <w:rFonts w:ascii="Calibri" w:hAnsi="Calibri" w:cs="Calibri"/>
          <w:b/>
          <w:bCs/>
          <w:lang w:eastAsia="zh-CN"/>
        </w:rPr>
        <w:tab/>
        <w:t>Στήριξη στην ικανότητα τρίτων – Υπεργολαβία</w:t>
      </w:r>
      <w:bookmarkEnd w:id="164"/>
      <w:bookmarkEnd w:id="165"/>
    </w:p>
    <w:p w14:paraId="611E171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eastAsia="Calibri" w:hAnsi="Calibri" w:cs="Calibri"/>
          <w:b/>
          <w:bCs/>
          <w:lang w:eastAsia="en-US"/>
        </w:rPr>
        <w:t>2.2.8.1. Στήριξη στην ικανότητα τρίτων</w:t>
      </w:r>
      <w:bookmarkEnd w:id="161"/>
      <w:bookmarkEnd w:id="162"/>
      <w:r w:rsidRPr="006E7673">
        <w:rPr>
          <w:rFonts w:ascii="Calibri" w:hAnsi="Calibri" w:cs="Calibri"/>
          <w:lang w:eastAsia="zh-CN"/>
        </w:rPr>
        <w:t xml:space="preserve"> </w:t>
      </w:r>
    </w:p>
    <w:p w14:paraId="5A687717" w14:textId="4793474B"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w:t>
      </w:r>
      <w:r w:rsidR="009467F6">
        <w:rPr>
          <w:rFonts w:ascii="Calibri" w:hAnsi="Calibri" w:cs="Calibri"/>
          <w:lang w:eastAsia="zh-CN"/>
        </w:rPr>
        <w:t xml:space="preserve"> παραγράφου 2.2.6</w:t>
      </w:r>
      <w:r w:rsidRPr="006E7673">
        <w:rPr>
          <w:rFonts w:ascii="Calibri" w:eastAsia="Calibri" w:hAnsi="Calibri" w:cs="Calibri"/>
          <w:lang w:eastAsia="en-US"/>
        </w:rPr>
        <w:t>)</w:t>
      </w:r>
      <w:r w:rsidRPr="006E7673">
        <w:rPr>
          <w:rFonts w:ascii="Calibri" w:hAnsi="Calibri" w:cs="Calibri"/>
          <w:lang w:eastAsia="zh-CN"/>
        </w:rPr>
        <w:t xml:space="preserve">,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14:paraId="74AD8DDC" w14:textId="77777777" w:rsidR="006E7673" w:rsidRPr="006E7673" w:rsidRDefault="006E7673" w:rsidP="006E7673">
      <w:pPr>
        <w:suppressAutoHyphens/>
        <w:spacing w:line="360" w:lineRule="auto"/>
        <w:jc w:val="both"/>
        <w:rPr>
          <w:rFonts w:ascii="Calibri" w:hAnsi="Calibri" w:cs="Calibri"/>
          <w:u w:val="single"/>
          <w:lang w:eastAsia="zh-CN"/>
        </w:rPr>
      </w:pPr>
      <w:r w:rsidRPr="006E7673">
        <w:rPr>
          <w:rFonts w:ascii="Calibri" w:hAnsi="Calibri" w:cs="Calibri"/>
          <w:lang w:eastAsia="zh-CN"/>
        </w:rPr>
        <w:t xml:space="preserve">Ειδικά, όσον αφορά στα κριτήρια επαγγελματικής ικανότητας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w:t>
      </w:r>
      <w:r w:rsidRPr="006E7673">
        <w:rPr>
          <w:rFonts w:ascii="Calibri" w:hAnsi="Calibri" w:cs="Calibri"/>
          <w:lang w:eastAsia="zh-CN"/>
        </w:rPr>
        <w:lastRenderedPageBreak/>
        <w:t xml:space="preserve">4412/2016 ή με την σχετική επαγγελματική εμπειρία, </w:t>
      </w:r>
      <w:r w:rsidRPr="006E7673">
        <w:rPr>
          <w:rFonts w:ascii="Calibri" w:hAnsi="Calibri" w:cs="Calibri"/>
          <w:u w:val="single"/>
          <w:lang w:eastAsia="zh-CN"/>
        </w:rPr>
        <w:t>οι οικονομικοί φορείς, μπορούν να στηρίζονται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00D8580D" w:rsidRPr="00D8580D">
        <w:t xml:space="preserve"> </w:t>
      </w:r>
      <w:r w:rsidR="00160F70">
        <w:rPr>
          <w:rFonts w:ascii="Calibri" w:hAnsi="Calibri" w:cs="Calibri"/>
          <w:u w:val="single"/>
          <w:lang w:eastAsia="zh-CN"/>
        </w:rPr>
        <w:t>Τα</w:t>
      </w:r>
      <w:r w:rsidR="00D8580D" w:rsidRPr="00D8580D">
        <w:rPr>
          <w:rFonts w:ascii="Calibri" w:hAnsi="Calibri" w:cs="Calibri"/>
          <w:u w:val="single"/>
          <w:lang w:eastAsia="zh-CN"/>
        </w:rPr>
        <w:t xml:space="preserve"> φυσικά πρόσωπα που δηλώνονται από τον προσφέροντα στην Ομάδα Έργου και  δεν αποτελούν ίδιους πόρους του προσφέροντος, κατά την παρ. 2.2.6. της παρούσας, αποτελούν τρίτους, στην ικανότητα των οποίων στηρίζεται ο οικονομικός φορέας και απαιτείται η υποβολή διακριτών ΕΕΕΣ και των σχετικών αποδεικτικών μέσων, κατά τα ειδικότερα οριζόμενα στην παρούσα.</w:t>
      </w:r>
    </w:p>
    <w:p w14:paraId="41282F5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Όταν οι οικονομικοί φορείς στηρίζονται στις ικανότητες άλλων φορέων όσον αφορά τα κριτήρια που σχετίζονται με την απαιτούμενη με τη </w:t>
      </w:r>
      <w:r w:rsidR="009D60A9">
        <w:rPr>
          <w:rFonts w:ascii="Calibri" w:hAnsi="Calibri" w:cs="Calibri"/>
          <w:lang w:eastAsia="zh-CN"/>
        </w:rPr>
        <w:t>διακήρ</w:t>
      </w:r>
      <w:r w:rsidRPr="006E7673">
        <w:rPr>
          <w:rFonts w:ascii="Calibri" w:hAnsi="Calibri" w:cs="Calibri"/>
          <w:lang w:eastAsia="zh-CN"/>
        </w:rPr>
        <w:t xml:space="preserve">υξη οικονομική και χρηματοοικονομική επάρκεια, οι  </w:t>
      </w:r>
      <w:r w:rsidRPr="006E7673">
        <w:rPr>
          <w:rFonts w:ascii="Calibri" w:hAnsi="Calibri" w:cs="Calibri"/>
          <w:u w:val="single"/>
          <w:lang w:eastAsia="zh-CN"/>
        </w:rPr>
        <w:t>εν λόγω οικονομικοί φορείς και αυτοί στους οποίους στηρίζονται είναι από κοινού υπεύθυνοι για την εκτέλεση της σύμβασης</w:t>
      </w:r>
      <w:r w:rsidRPr="006E7673">
        <w:rPr>
          <w:rFonts w:ascii="Calibri" w:hAnsi="Calibri" w:cs="Calibri"/>
          <w:lang w:eastAsia="zh-CN"/>
        </w:rPr>
        <w:t>.</w:t>
      </w:r>
    </w:p>
    <w:p w14:paraId="3DAC6D7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Υπό τους ίδιους όρους οι ενώσεις οικονομικών φορέων μπορούν να στηρίζονται στις ικανότητες των συμμετεχόντων στην ένωση/κοινοπραξία ή άλλων φορέων.</w:t>
      </w:r>
    </w:p>
    <w:p w14:paraId="1AF0B17F" w14:textId="77777777" w:rsidR="006E7673" w:rsidRDefault="006E7673" w:rsidP="00676CEE">
      <w:pPr>
        <w:suppressAutoHyphens/>
        <w:spacing w:line="360" w:lineRule="auto"/>
        <w:jc w:val="both"/>
        <w:rPr>
          <w:rFonts w:ascii="Calibri" w:hAnsi="Calibri" w:cs="Calibri"/>
          <w:b/>
          <w:u w:val="single"/>
          <w:lang w:eastAsia="zh-CN"/>
        </w:rPr>
      </w:pPr>
      <w:r w:rsidRPr="00676CEE">
        <w:rPr>
          <w:rFonts w:ascii="Calibri" w:hAnsi="Calibri" w:cs="Calibri"/>
          <w:u w:val="single"/>
          <w:lang w:eastAsia="zh-CN"/>
        </w:rPr>
        <w:t xml:space="preserve">Η Αναθέτουσα Αρχή ελέγχει αν οι </w:t>
      </w:r>
      <w:r w:rsidR="00160F70" w:rsidRPr="00676CEE">
        <w:rPr>
          <w:rFonts w:ascii="Calibri" w:hAnsi="Calibri" w:cs="Calibri"/>
          <w:u w:val="single"/>
          <w:lang w:eastAsia="zh-CN"/>
        </w:rPr>
        <w:t>φορείς</w:t>
      </w:r>
      <w:r w:rsidRPr="00676CEE">
        <w:rPr>
          <w:rFonts w:ascii="Calibri" w:hAnsi="Calibri" w:cs="Calibri"/>
          <w:u w:val="single"/>
          <w:lang w:eastAsia="zh-CN"/>
        </w:rPr>
        <w:t>,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 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r w:rsidRPr="00676CEE">
        <w:rPr>
          <w:rFonts w:ascii="Calibri" w:hAnsi="Calibri" w:cs="Calibri"/>
          <w:b/>
          <w:u w:val="single"/>
          <w:lang w:eastAsia="zh-CN"/>
        </w:rPr>
        <w:t xml:space="preserve">. </w:t>
      </w:r>
    </w:p>
    <w:p w14:paraId="1ED61640" w14:textId="77777777" w:rsidR="00AB5BC7" w:rsidRPr="00676CEE" w:rsidRDefault="00AB5BC7" w:rsidP="00676CEE">
      <w:pPr>
        <w:suppressAutoHyphens/>
        <w:spacing w:line="360" w:lineRule="auto"/>
        <w:jc w:val="both"/>
        <w:rPr>
          <w:rFonts w:ascii="Calibri" w:hAnsi="Calibri" w:cs="Calibri"/>
          <w:u w:val="single"/>
          <w:lang w:eastAsia="zh-CN"/>
        </w:rPr>
      </w:pPr>
    </w:p>
    <w:p w14:paraId="1620692C" w14:textId="77777777" w:rsidR="006E7673" w:rsidRPr="006E7673" w:rsidRDefault="006E7673" w:rsidP="006E7673">
      <w:pPr>
        <w:suppressAutoHyphens/>
        <w:spacing w:line="360" w:lineRule="auto"/>
        <w:jc w:val="both"/>
        <w:rPr>
          <w:rFonts w:ascii="Calibri" w:eastAsia="Calibri" w:hAnsi="Calibri" w:cs="Calibri"/>
          <w:b/>
          <w:u w:val="single"/>
          <w:lang w:eastAsia="en-US"/>
        </w:rPr>
      </w:pPr>
      <w:r w:rsidRPr="006E7673">
        <w:rPr>
          <w:rFonts w:ascii="Calibri" w:eastAsia="Calibri" w:hAnsi="Calibri" w:cs="Calibri"/>
          <w:b/>
          <w:lang w:eastAsia="en-US"/>
        </w:rPr>
        <w:t xml:space="preserve">2.2.8.2. </w:t>
      </w:r>
      <w:r w:rsidRPr="006E7673">
        <w:rPr>
          <w:rFonts w:ascii="Calibri" w:eastAsia="Calibri" w:hAnsi="Calibri" w:cs="Calibri"/>
          <w:b/>
          <w:bCs/>
          <w:lang w:eastAsia="en-US"/>
        </w:rPr>
        <w:t>Υπεργολαβία</w:t>
      </w:r>
    </w:p>
    <w:p w14:paraId="746F813E" w14:textId="77777777" w:rsidR="006E7673" w:rsidRPr="000F148E" w:rsidRDefault="006E7673" w:rsidP="00676CEE">
      <w:pPr>
        <w:suppressAutoHyphens/>
        <w:spacing w:line="360" w:lineRule="auto"/>
        <w:jc w:val="both"/>
        <w:rPr>
          <w:rFonts w:ascii="Calibri" w:hAnsi="Calibri" w:cs="Calibri"/>
          <w:lang w:eastAsia="zh-CN"/>
        </w:rPr>
      </w:pPr>
      <w:r w:rsidRPr="000F148E">
        <w:rPr>
          <w:rFonts w:ascii="Calibri" w:hAnsi="Calibri" w:cs="Calibri"/>
          <w:lang w:eastAsia="zh-CN"/>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o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w:t>
      </w:r>
      <w:r w:rsidRPr="000F148E">
        <w:rPr>
          <w:rFonts w:ascii="Calibri" w:hAnsi="Calibri" w:cs="Calibri"/>
          <w:lang w:eastAsia="zh-CN"/>
        </w:rPr>
        <w:lastRenderedPageBreak/>
        <w:t>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της ως άνω παραγράφου 2.2.3..</w:t>
      </w:r>
    </w:p>
    <w:p w14:paraId="74BE1391" w14:textId="77777777" w:rsidR="006E7673" w:rsidRPr="006E7673" w:rsidRDefault="006E7673" w:rsidP="006E7673">
      <w:pPr>
        <w:spacing w:after="200" w:line="276" w:lineRule="auto"/>
        <w:jc w:val="both"/>
        <w:rPr>
          <w:rFonts w:ascii="Calibri" w:eastAsia="Calibri" w:hAnsi="Calibri" w:cs="Calibri"/>
          <w:b/>
          <w:u w:val="single"/>
          <w:lang w:eastAsia="en-US"/>
        </w:rPr>
      </w:pPr>
    </w:p>
    <w:p w14:paraId="3B019F2E"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66" w:name="_Toc74917889"/>
      <w:bookmarkStart w:id="167" w:name="_Toc42604546"/>
      <w:bookmarkStart w:id="168" w:name="_Toc74062249"/>
      <w:bookmarkStart w:id="169" w:name="_Toc154668057"/>
      <w:r w:rsidRPr="006E7673">
        <w:rPr>
          <w:rFonts w:ascii="Calibri" w:hAnsi="Calibri" w:cs="Calibri"/>
          <w:b/>
          <w:bCs/>
          <w:lang w:eastAsia="zh-CN"/>
        </w:rPr>
        <w:t>2.2.9</w:t>
      </w:r>
      <w:r w:rsidRPr="006E7673">
        <w:rPr>
          <w:rFonts w:ascii="Calibri" w:hAnsi="Calibri" w:cs="Calibri"/>
          <w:b/>
          <w:bCs/>
          <w:lang w:eastAsia="zh-CN"/>
        </w:rPr>
        <w:tab/>
      </w:r>
      <w:bookmarkStart w:id="170" w:name="_Toc499904573"/>
      <w:bookmarkEnd w:id="155"/>
      <w:r w:rsidRPr="006E7673">
        <w:rPr>
          <w:rFonts w:ascii="Calibri" w:hAnsi="Calibri" w:cs="Calibri"/>
          <w:b/>
          <w:bCs/>
          <w:lang w:eastAsia="zh-CN"/>
        </w:rPr>
        <w:t>Κανόνες απόδειξης ποιοτικής επιλογής</w:t>
      </w:r>
      <w:bookmarkEnd w:id="156"/>
      <w:bookmarkEnd w:id="166"/>
      <w:bookmarkEnd w:id="167"/>
      <w:bookmarkEnd w:id="168"/>
      <w:bookmarkEnd w:id="170"/>
      <w:bookmarkEnd w:id="169"/>
    </w:p>
    <w:p w14:paraId="48448B24" w14:textId="77777777" w:rsidR="006E7673" w:rsidRPr="000F148E" w:rsidRDefault="006E7673" w:rsidP="00676CEE">
      <w:pPr>
        <w:suppressAutoHyphens/>
        <w:spacing w:line="360" w:lineRule="auto"/>
        <w:jc w:val="both"/>
        <w:rPr>
          <w:rFonts w:ascii="Calibri" w:hAnsi="Calibri" w:cs="Calibri"/>
          <w:lang w:eastAsia="zh-CN"/>
        </w:rPr>
      </w:pPr>
      <w:r w:rsidRPr="000F148E">
        <w:rPr>
          <w:rFonts w:ascii="Calibri" w:hAnsi="Calibri" w:cs="Calibri"/>
          <w:lang w:eastAsia="zh-CN"/>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14:paraId="089ABF58" w14:textId="77777777" w:rsidR="006E7673" w:rsidRPr="000F148E" w:rsidRDefault="006E7673" w:rsidP="00676CEE">
      <w:pPr>
        <w:suppressAutoHyphens/>
        <w:spacing w:line="360" w:lineRule="auto"/>
        <w:jc w:val="both"/>
        <w:rPr>
          <w:rFonts w:ascii="Calibri" w:hAnsi="Calibri" w:cs="Calibri"/>
          <w:lang w:eastAsia="zh-CN"/>
        </w:rPr>
      </w:pPr>
      <w:r w:rsidRPr="000F148E">
        <w:rPr>
          <w:rFonts w:ascii="Calibri" w:hAnsi="Calibri" w:cs="Calibri"/>
          <w:lang w:eastAsia="zh-CN"/>
        </w:rPr>
        <w:t>Στην περίπτωση που ο οικονομικός φορέας στηρίζεται στις ικανότητες άλλων φορέων, σύμφωνα με την παράγραφό 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της παραγράφου 2.2.3 της παρούσας και ότι πληρούν τα σχετικά κριτήρια επιλογής κατά περίπτωση.</w:t>
      </w:r>
    </w:p>
    <w:p w14:paraId="33AB4F96" w14:textId="77777777" w:rsidR="006E7673" w:rsidRPr="000F148E" w:rsidRDefault="006E7673" w:rsidP="00676CEE">
      <w:pPr>
        <w:suppressAutoHyphens/>
        <w:spacing w:line="360" w:lineRule="auto"/>
        <w:jc w:val="both"/>
        <w:rPr>
          <w:rFonts w:ascii="Calibri" w:hAnsi="Calibri" w:cs="Calibri"/>
          <w:lang w:eastAsia="zh-CN"/>
        </w:rPr>
      </w:pPr>
      <w:r w:rsidRPr="000F148E">
        <w:rPr>
          <w:rFonts w:ascii="Calibri" w:hAnsi="Calibri" w:cs="Calibri"/>
          <w:lang w:eastAsia="zh-CN"/>
        </w:rPr>
        <w:t xml:space="preserve">Στην περίπτωση που o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 </w:t>
      </w:r>
    </w:p>
    <w:p w14:paraId="4E19054F" w14:textId="77777777" w:rsidR="00D8580D" w:rsidRDefault="00D8580D" w:rsidP="00676CEE">
      <w:pPr>
        <w:suppressAutoHyphens/>
        <w:spacing w:line="360" w:lineRule="auto"/>
        <w:jc w:val="both"/>
        <w:rPr>
          <w:rFonts w:ascii="Calibri" w:hAnsi="Calibri" w:cs="Calibri"/>
          <w:lang w:eastAsia="zh-CN"/>
        </w:rPr>
      </w:pPr>
      <w:r w:rsidRPr="00D8580D">
        <w:rPr>
          <w:rFonts w:ascii="Calibri" w:hAnsi="Calibri" w:cs="Calibri"/>
          <w:lang w:eastAsia="zh-CN"/>
        </w:rPr>
        <w:t>Αν μετά τη συμπλήρωση του ΕΕΕΣ και μέχρι την ημέρα της έγγραφης πρόσκλησης για τη σύναψη του συμφωνητικού επέλθουν μεταβολές στις προϋποθέσεις, τις οποίες οι προσφέροντες είχαν δηλώσει  ότι πληρούν,  οι προσφέροντες οφείλουν να ενημερώσουν αμελλητί την αναθέτουσα αρχή.</w:t>
      </w:r>
    </w:p>
    <w:p w14:paraId="30ED7D0B" w14:textId="77777777" w:rsidR="006E7673" w:rsidRPr="006E7673" w:rsidRDefault="006E7673" w:rsidP="006E7673">
      <w:pPr>
        <w:keepNext/>
        <w:suppressAutoHyphens/>
        <w:spacing w:line="360" w:lineRule="auto"/>
        <w:ind w:left="567" w:hanging="567"/>
        <w:jc w:val="both"/>
        <w:outlineLvl w:val="3"/>
        <w:rPr>
          <w:rFonts w:ascii="Calibri" w:hAnsi="Calibri" w:cs="Calibri"/>
          <w:b/>
          <w:bCs/>
          <w:i/>
          <w:lang w:eastAsia="zh-CN"/>
        </w:rPr>
      </w:pPr>
      <w:bookmarkStart w:id="171" w:name="_Toc501456450"/>
      <w:bookmarkStart w:id="172" w:name="_Toc499904574"/>
      <w:r w:rsidRPr="006E7673">
        <w:rPr>
          <w:rFonts w:ascii="Calibri" w:hAnsi="Calibri" w:cs="Calibri"/>
          <w:b/>
          <w:bCs/>
          <w:lang w:eastAsia="zh-CN"/>
        </w:rPr>
        <w:t>2.2.9.1</w:t>
      </w:r>
      <w:r w:rsidRPr="006E7673">
        <w:rPr>
          <w:rFonts w:ascii="Calibri" w:hAnsi="Calibri" w:cs="Calibri"/>
          <w:b/>
          <w:bCs/>
          <w:lang w:eastAsia="zh-CN"/>
        </w:rPr>
        <w:tab/>
        <w:t>Προκαταρκτική απόδειξη κατά την υποβολή προσφορών</w:t>
      </w:r>
      <w:bookmarkEnd w:id="171"/>
      <w:bookmarkEnd w:id="172"/>
      <w:r w:rsidRPr="006E7673">
        <w:rPr>
          <w:rFonts w:ascii="Calibri" w:hAnsi="Calibri" w:cs="Calibri"/>
          <w:b/>
          <w:bCs/>
          <w:lang w:eastAsia="zh-CN"/>
        </w:rPr>
        <w:t xml:space="preserve"> </w:t>
      </w:r>
    </w:p>
    <w:p w14:paraId="21E2E491" w14:textId="77777777" w:rsidR="006E7673" w:rsidRPr="006E7673" w:rsidRDefault="006E7673" w:rsidP="006E7673">
      <w:pPr>
        <w:suppressAutoHyphens/>
        <w:spacing w:line="360" w:lineRule="auto"/>
        <w:jc w:val="both"/>
        <w:rPr>
          <w:rFonts w:ascii="Calibri" w:hAnsi="Calibri" w:cs="Calibri"/>
          <w:lang w:eastAsia="zh-CN"/>
        </w:rPr>
      </w:pPr>
      <w:bookmarkStart w:id="173" w:name="_Toc501456451"/>
      <w:bookmarkStart w:id="174" w:name="_Toc499904575"/>
      <w:r w:rsidRPr="006E7673">
        <w:rPr>
          <w:rFonts w:ascii="Calibri" w:hAnsi="Calibri" w:cs="Calibri"/>
          <w:lang w:eastAsia="zh-CN"/>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w:t>
      </w:r>
      <w:r w:rsidRPr="006E7673">
        <w:rPr>
          <w:rFonts w:ascii="Calibri" w:hAnsi="Calibri" w:cs="Calibri"/>
          <w:lang w:eastAsia="zh-CN"/>
        </w:rPr>
        <w:lastRenderedPageBreak/>
        <w:t xml:space="preserve">σχετικά κριτήρια επιλογής των παραγράφων 2.2.4, 2.2.5, 2.2.6 και 2.2.7 της παρούσης, προσκομίζουν κατά την υποβολή της προσφοράς τους, ως δικαιολογητικό συμμετοχής, το προβλεπόμενο από το άρθρο 79 παρ. 1 και 3 του ν. 4412/2016 Ευρωπαϊκό Ενιαίο Έγγραφο Σύμβασης (ΕΕΕΣ), σύμφωνα με το επισυναπτόμενο στην παρούσα Παράρτημα ΙΙΙ, το οποίο ισοδυναμεί με 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186752C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 </w:t>
      </w:r>
    </w:p>
    <w:p w14:paraId="4EDFC721" w14:textId="76D03DE9"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αυτό. </w:t>
      </w:r>
    </w:p>
    <w:p w14:paraId="79E71C3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στην παράγραφο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32328B6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5819C59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Στην περίπτωση υποβολής προσφοράς από ένωση οικονομικών φορέων το ΕΕΕΣ υποβάλλεται χωρ</w:t>
      </w:r>
      <w:r w:rsidR="00F82942">
        <w:rPr>
          <w:rFonts w:ascii="Calibri" w:hAnsi="Calibri" w:cs="Calibri"/>
          <w:lang w:eastAsia="zh-CN"/>
        </w:rPr>
        <w:t>ιστά από κάθε μέλος της ένωσης.</w:t>
      </w:r>
    </w:p>
    <w:p w14:paraId="6FBE9C1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την παράγραφο 2.2.3 της παρούσης  και ταυτόχρονα να επικαλεσθεί και τυχόν ληφθέντα μέτρα προς αποκατάσταση της αξιοπιστίας του.</w:t>
      </w:r>
    </w:p>
    <w:p w14:paraId="7E76A41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Ιδίως επισημαίνεται ότι κατά την απάντηση οικονομικού φορέα στο σχετικό 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w:t>
      </w:r>
      <w:r w:rsidR="00BB03F9">
        <w:rPr>
          <w:rFonts w:ascii="Calibri" w:hAnsi="Calibri" w:cs="Calibri"/>
          <w:lang w:eastAsia="zh-CN"/>
        </w:rPr>
        <w:t>Γ</w:t>
      </w:r>
      <w:r w:rsidRPr="006E7673">
        <w:rPr>
          <w:rFonts w:ascii="Calibri" w:hAnsi="Calibri" w:cs="Calibri"/>
          <w:lang w:eastAsia="zh-CN"/>
        </w:rPr>
        <w:t xml:space="preserve"> του άρθρου 44 του ν. 3959/2011, σύμφωνα με την περ. γ της παραγράφου 2.2.3.4 της παρούσης, αναλύεται στο σχετικό πεδίο που προβάλλει κατόπιν θετικής απάντησης.</w:t>
      </w:r>
    </w:p>
    <w:p w14:paraId="28833904" w14:textId="77777777" w:rsidR="006E7673" w:rsidRDefault="006E7673" w:rsidP="00DF3C81">
      <w:pPr>
        <w:suppressAutoHyphens/>
        <w:spacing w:line="360" w:lineRule="auto"/>
        <w:jc w:val="both"/>
        <w:rPr>
          <w:rFonts w:ascii="Calibri" w:hAnsi="Calibri" w:cs="Calibri"/>
          <w:lang w:eastAsia="zh-CN"/>
        </w:rPr>
      </w:pPr>
      <w:r w:rsidRPr="006E7673">
        <w:rPr>
          <w:rFonts w:ascii="Calibri" w:hAnsi="Calibri" w:cs="Calibri"/>
          <w:lang w:eastAsia="zh-CN"/>
        </w:rPr>
        <w:t>Όσον αφορά στις υποχρεώσεις του ως προς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Υπενθυμίζεται ότι,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4D2F1CC1" w14:textId="77777777" w:rsidR="00BB03F9" w:rsidRPr="00BB03F9" w:rsidRDefault="00BB03F9" w:rsidP="00DF3C81">
      <w:pPr>
        <w:suppressAutoHyphens/>
        <w:spacing w:line="360" w:lineRule="auto"/>
        <w:jc w:val="both"/>
        <w:rPr>
          <w:rFonts w:ascii="Calibri" w:hAnsi="Calibri" w:cs="Calibri"/>
          <w:lang w:eastAsia="zh-CN"/>
        </w:rPr>
      </w:pPr>
      <w:r w:rsidRPr="00BB03F9">
        <w:rPr>
          <w:rFonts w:ascii="Calibri" w:hAnsi="Calibri" w:cs="Calibri"/>
          <w:lang w:eastAsia="zh-CN"/>
        </w:rPr>
        <w:t>Στην περίπτωση που ένας οικονομικός φορέας, δηλώνει ότι εμπίπτει σε μία από τις καταστάσεις της παρ. 2.2.3.1 και 2.2.3.3, εκτός από την περ. β’ αυτής,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 :</w:t>
      </w:r>
    </w:p>
    <w:p w14:paraId="236EEAD6" w14:textId="77777777" w:rsidR="00BB03F9" w:rsidRPr="00BB03F9" w:rsidRDefault="00BB03F9" w:rsidP="00DF3C81">
      <w:pPr>
        <w:suppressAutoHyphens/>
        <w:spacing w:line="360" w:lineRule="auto"/>
        <w:jc w:val="both"/>
        <w:rPr>
          <w:rFonts w:ascii="Calibri" w:hAnsi="Calibri" w:cs="Calibri"/>
          <w:lang w:eastAsia="zh-CN"/>
        </w:rPr>
      </w:pPr>
      <w:r w:rsidRPr="00BB03F9">
        <w:rPr>
          <w:rFonts w:ascii="Calibri" w:hAnsi="Calibri" w:cs="Calibri"/>
          <w:lang w:eastAsia="zh-CN"/>
        </w:rPr>
        <w:t xml:space="preserve">α. εάν τα μέτρα αυτοκάθαρσης, τα οποία έλαβε για τον συγκεκριμένο λόγο αποκλεισμού που έχει δηλώσει στο ΕΕΕΣ, έχουν ήδη κριθεί σε προγενέστερη διαδικασία στην οποία συμμετείχε, βάσει απόφασης που εκδόθηκε από την ίδια ή </w:t>
      </w:r>
      <w:r w:rsidRPr="00BB03F9">
        <w:rPr>
          <w:rFonts w:ascii="Calibri" w:hAnsi="Calibri" w:cs="Calibri"/>
          <w:lang w:eastAsia="zh-CN"/>
        </w:rPr>
        <w:lastRenderedPageBreak/>
        <w:t xml:space="preserve">άλλη αναθέτουσα αρχή, κατόπιν γνωμοδότησης της Επιτροπής εξέτασης επανορθωτικών μέτρων. </w:t>
      </w:r>
    </w:p>
    <w:p w14:paraId="7133DB99" w14:textId="77777777" w:rsidR="00BB03F9" w:rsidRPr="00BB03F9" w:rsidRDefault="00BB03F9" w:rsidP="00DF3C81">
      <w:pPr>
        <w:suppressAutoHyphens/>
        <w:spacing w:line="360" w:lineRule="auto"/>
        <w:jc w:val="both"/>
        <w:rPr>
          <w:rFonts w:ascii="Calibri" w:hAnsi="Calibri" w:cs="Calibri"/>
          <w:lang w:eastAsia="zh-CN"/>
        </w:rPr>
      </w:pPr>
      <w:r w:rsidRPr="00BB03F9">
        <w:rPr>
          <w:rFonts w:ascii="Calibri" w:hAnsi="Calibri" w:cs="Calibri"/>
          <w:lang w:eastAsia="zh-CN"/>
        </w:rPr>
        <w:t xml:space="preserve">β. εάν τα μέτρα κρίθηκαν ως επαρκή ή μη επαρκή, επισυνάπτοντας την απόφαση της περ. α με βάση την οποία έχουν κριθεί τα συγκεκριμένα μέτρα αυτοκάθαρσης. Περαιτέρω,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 </w:t>
      </w:r>
    </w:p>
    <w:p w14:paraId="6D7C5DD6" w14:textId="77777777" w:rsidR="00BB03F9" w:rsidRPr="00BB03F9" w:rsidRDefault="00BB03F9" w:rsidP="00DF3C81">
      <w:pPr>
        <w:suppressAutoHyphens/>
        <w:spacing w:line="360" w:lineRule="auto"/>
        <w:jc w:val="both"/>
        <w:rPr>
          <w:rFonts w:ascii="Calibri" w:hAnsi="Calibri" w:cs="Calibri"/>
          <w:lang w:eastAsia="zh-CN"/>
        </w:rPr>
      </w:pPr>
      <w:r w:rsidRPr="00BB03F9">
        <w:rPr>
          <w:rFonts w:ascii="Calibri" w:hAnsi="Calibri" w:cs="Calibri"/>
          <w:lang w:eastAsia="zh-CN"/>
        </w:rPr>
        <w:t>γ. στην περίπτωση που τα μέτρα έχουν κριθεί ως μη επαρκή, εάν έχει λάβει πρόσθετα μέτρα αυτοκάθαρσης μετά την ημερομηνία που εκδόθηκε η απόφαση της περ. α και σε περίπτωση που ισχύει το ανωτέρω να προβεί σε ανάλυσή τους, αναγράφοντας υποχρεωτικά και την ημερομηνία κατά την οποία αυτά ελήφθησαν.</w:t>
      </w:r>
    </w:p>
    <w:p w14:paraId="5728D240" w14:textId="77777777" w:rsidR="00BB03F9" w:rsidRPr="00BB03F9" w:rsidRDefault="00BB03F9" w:rsidP="00DF3C81">
      <w:pPr>
        <w:suppressAutoHyphens/>
        <w:spacing w:line="360" w:lineRule="auto"/>
        <w:jc w:val="both"/>
        <w:rPr>
          <w:rFonts w:ascii="Calibri" w:hAnsi="Calibri" w:cs="Calibri"/>
          <w:lang w:eastAsia="zh-CN"/>
        </w:rPr>
      </w:pPr>
      <w:r w:rsidRPr="00BB03F9">
        <w:rPr>
          <w:rFonts w:ascii="Calibri" w:hAnsi="Calibri" w:cs="Calibri"/>
          <w:lang w:eastAsia="zh-CN"/>
        </w:rPr>
        <w:t>Ειδικά στην περίπτωση που έχουν συμπεριληφθεί στα έγγραφα της σύμβασης δυνητικοί λόγοι αποκλεισμού, για τους οποίους δεν έχουν προβλεφθεί πεδία δήλωσης πληροφοριών στο Ευρωπαϊκό Ενιαίο Έγγραφο Σύμβασης (ΕΕΕΣ), σχετικά με την λήψη, εκ μέρους των οικονομικών φορέων, επανορθωτικών μέτρων, αυτά θα δηλώνονται (αναφέρονται) στην συμπληρωματική υπεύθυνη δήλωση της παρ. 9, του άρθρου 79 του ν. 4412/2016.</w:t>
      </w:r>
    </w:p>
    <w:p w14:paraId="5416D6A9" w14:textId="77777777" w:rsidR="006E7673" w:rsidRDefault="00BB03F9" w:rsidP="00DF3C81">
      <w:pPr>
        <w:suppressAutoHyphens/>
        <w:spacing w:line="360" w:lineRule="auto"/>
        <w:jc w:val="both"/>
        <w:rPr>
          <w:rFonts w:ascii="Calibri" w:hAnsi="Calibri" w:cs="Calibri"/>
          <w:lang w:eastAsia="zh-CN"/>
        </w:rPr>
      </w:pPr>
      <w:r w:rsidRPr="00BB03F9">
        <w:rPr>
          <w:rFonts w:ascii="Calibri" w:hAnsi="Calibri" w:cs="Calibri"/>
          <w:lang w:eastAsia="zh-CN"/>
        </w:rPr>
        <w:t>Επισημαίνεται, τέλος, ότι η δήλωση του οικονομικού φορέα περί μη ρωσικής εμπλοκής, σύμφωνα με τα προβλεπόμενα στην παράγραφο 2.2.3.4 της παρούσας,</w:t>
      </w:r>
      <w:r w:rsidR="00F82942">
        <w:rPr>
          <w:rFonts w:ascii="Calibri" w:hAnsi="Calibri" w:cs="Calibri"/>
          <w:lang w:eastAsia="zh-CN"/>
        </w:rPr>
        <w:t xml:space="preserve"> </w:t>
      </w:r>
      <w:r w:rsidRPr="00BB03F9">
        <w:rPr>
          <w:rFonts w:ascii="Calibri" w:hAnsi="Calibri" w:cs="Calibri"/>
          <w:lang w:eastAsia="zh-CN"/>
        </w:rPr>
        <w:t>περιλαμβάνεται στη συνοδευτική υπεύθυνη δήλωση που υποβάλλεται μαζί με το ΕΕΕΣ.</w:t>
      </w:r>
    </w:p>
    <w:p w14:paraId="322EA4B3" w14:textId="77777777" w:rsidR="006E7673" w:rsidRPr="006E7673" w:rsidRDefault="006E7673" w:rsidP="006E7673">
      <w:pPr>
        <w:keepNext/>
        <w:suppressAutoHyphens/>
        <w:spacing w:line="360" w:lineRule="auto"/>
        <w:jc w:val="both"/>
        <w:outlineLvl w:val="3"/>
        <w:rPr>
          <w:rFonts w:ascii="Calibri" w:hAnsi="Calibri" w:cs="Calibri"/>
          <w:b/>
          <w:bCs/>
          <w:lang w:eastAsia="zh-CN"/>
        </w:rPr>
      </w:pPr>
      <w:r w:rsidRPr="006E7673">
        <w:rPr>
          <w:rFonts w:ascii="Calibri" w:hAnsi="Calibri" w:cs="Calibri"/>
          <w:b/>
          <w:bCs/>
          <w:lang w:eastAsia="zh-CN"/>
        </w:rPr>
        <w:t>2.2.9.2</w:t>
      </w:r>
      <w:r w:rsidRPr="006E7673">
        <w:rPr>
          <w:rFonts w:ascii="Calibri" w:hAnsi="Calibri" w:cs="Calibri"/>
          <w:b/>
          <w:bCs/>
          <w:lang w:eastAsia="zh-CN"/>
        </w:rPr>
        <w:tab/>
        <w:t>Αποδεικτικά μέσα</w:t>
      </w:r>
      <w:bookmarkEnd w:id="173"/>
      <w:bookmarkEnd w:id="174"/>
    </w:p>
    <w:p w14:paraId="427125AB" w14:textId="77777777" w:rsidR="006E7673" w:rsidRPr="006E7673" w:rsidRDefault="006E7673" w:rsidP="00BB03F9">
      <w:pPr>
        <w:suppressAutoHyphens/>
        <w:spacing w:after="120" w:line="360" w:lineRule="auto"/>
        <w:jc w:val="both"/>
        <w:rPr>
          <w:rFonts w:ascii="Calibri" w:hAnsi="Calibri" w:cs="Calibri"/>
          <w:bCs/>
          <w:lang w:eastAsia="zh-CN"/>
        </w:rPr>
      </w:pPr>
      <w:r w:rsidRPr="006E7673">
        <w:rPr>
          <w:rFonts w:ascii="Calibri" w:hAnsi="Calibri" w:cs="Calibri"/>
          <w:b/>
          <w:bCs/>
          <w:lang w:eastAsia="zh-CN"/>
        </w:rPr>
        <w:t>Α</w:t>
      </w:r>
      <w:r w:rsidRPr="006E7673">
        <w:rPr>
          <w:rFonts w:ascii="Calibri" w:hAnsi="Calibri" w:cs="Calibri"/>
          <w:bCs/>
          <w:lang w:eastAsia="zh-CN"/>
        </w:rPr>
        <w:t>.</w:t>
      </w:r>
      <w:r w:rsidR="00485E2C">
        <w:rPr>
          <w:rFonts w:ascii="Calibri" w:hAnsi="Calibri" w:cs="Calibri"/>
          <w:bCs/>
          <w:lang w:eastAsia="zh-CN"/>
        </w:rPr>
        <w:t xml:space="preserve"> </w:t>
      </w:r>
      <w:r w:rsidRPr="00AB5BC7">
        <w:rPr>
          <w:rFonts w:ascii="Calibri" w:hAnsi="Calibri" w:cs="Calibri"/>
          <w:bCs/>
          <w:lang w:eastAsia="zh-CN"/>
        </w:rPr>
        <w:t xml:space="preserve">Για την απόδειξη της μη συνδρομής λόγων αποκλεισμού κατ’ άρθρο 2.2.3 και της πλήρωσης των κριτηρίων ποιοτικής επιλογής κατά τις παραγράφους </w:t>
      </w:r>
      <w:r w:rsidRPr="006E7673">
        <w:rPr>
          <w:rFonts w:ascii="Calibri" w:hAnsi="Calibri" w:cs="Calibri"/>
          <w:bCs/>
          <w:lang w:eastAsia="zh-CN"/>
        </w:rPr>
        <w:t>2.2.4, 2.2.5, 2.2.6 και 2.2.7, οι οικονομικοί φορείς προσκομίζουν τα δικαιολογητικά του παρόντος. Η προσκόμιση των εν λόγω δικαιολογητικών γίνεται κατά τα οριζόμενα στο άρθρο 3.2 από τον προσωρινό ανάδοχο. 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09BEE545"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lastRenderedPageBreak/>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7B6E3ADD"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 .</w:t>
      </w:r>
    </w:p>
    <w:p w14:paraId="4ED53655"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Τα δικαιολογητικά του παρόντος υποβάλλονται και γίνονται αποδεκτά σύμφωνα με την παράγραφο 2.4.2.5. και 3.2 της παρούσας.</w:t>
      </w:r>
    </w:p>
    <w:p w14:paraId="64923311"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Τα αποδεικτικά έγγραφα συντάσσονται στην ελληνική γλώσσα ή συνοδεύονται από επίσημη μετάφρασή τους στην ελληνική γλώσσα σύμφωνα με την παράγραφο 2.1.4.</w:t>
      </w:r>
    </w:p>
    <w:p w14:paraId="57BE0B5C"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
          <w:bCs/>
          <w:lang w:eastAsia="zh-CN"/>
        </w:rPr>
        <w:t>Β.</w:t>
      </w:r>
      <w:r w:rsidRPr="006E7673">
        <w:rPr>
          <w:rFonts w:ascii="Calibri" w:hAnsi="Calibri" w:cs="Calibri"/>
          <w:lang w:eastAsia="zh-CN"/>
        </w:rPr>
        <w:t xml:space="preserve"> </w:t>
      </w:r>
      <w:r w:rsidRPr="006E7673">
        <w:rPr>
          <w:rFonts w:ascii="Calibri" w:hAnsi="Calibri" w:cs="Calibri"/>
          <w:b/>
          <w:lang w:eastAsia="zh-CN"/>
        </w:rPr>
        <w:t>1.</w:t>
      </w:r>
      <w:r w:rsidRPr="006E7673">
        <w:rPr>
          <w:rFonts w:ascii="Calibri" w:hAnsi="Calibri" w:cs="Calibri"/>
          <w:lang w:eastAsia="zh-CN"/>
        </w:rPr>
        <w:t xml:space="preserve"> </w:t>
      </w:r>
      <w:r w:rsidRPr="006E7673">
        <w:rPr>
          <w:rFonts w:ascii="Calibri" w:hAnsi="Calibri" w:cs="Calibri"/>
          <w:bCs/>
          <w:lang w:eastAsia="zh-CN"/>
        </w:rPr>
        <w:t>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r w:rsidR="00BB03F9" w:rsidRPr="00BB03F9">
        <w:t xml:space="preserve"> </w:t>
      </w:r>
      <w:r w:rsidR="00BB03F9" w:rsidRPr="00BB03F9">
        <w:rPr>
          <w:rFonts w:ascii="Calibri" w:hAnsi="Calibri" w:cs="Calibri"/>
          <w:bCs/>
          <w:lang w:eastAsia="zh-CN"/>
        </w:rPr>
        <w:t>Οι οικονομικοί φορείς μεριμνούν να διαθέτουν πιστοποιητικά, τα οποία να καλύπτουν και τον χρόνο υποβολής της προσφοράς, προκειμένου να τα υποβάλουν, εφόσον αναδειχθούν προσωρινοί ανάδοχοι. Τα εν λόγω πιστοποιητικά υποβάλλονται μαζί με τα υπόλοιπα αποδεικτικά μέσα της παραγράφου 3.2 της παρούσας, από τον προσωρινό ανάδοχο, μέσω του υποσυστήματος, στον φάκελο «δικαιολογητικά προσωρινού αναδόχου.</w:t>
      </w:r>
    </w:p>
    <w:p w14:paraId="30C6AFC0"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w:t>
      </w:r>
      <w:r w:rsidR="00BB03F9">
        <w:rPr>
          <w:rFonts w:ascii="Calibri" w:hAnsi="Calibri" w:cs="Calibri"/>
          <w:bCs/>
          <w:lang w:eastAsia="zh-CN"/>
        </w:rPr>
        <w:t>3</w:t>
      </w:r>
      <w:r w:rsidRPr="006E7673">
        <w:rPr>
          <w:rFonts w:ascii="Calibri" w:hAnsi="Calibri" w:cs="Calibri"/>
          <w:bCs/>
          <w:lang w:eastAsia="zh-CN"/>
        </w:rPr>
        <w:t xml:space="preserve">, τα έγγραφα ή τα πιστοποιητικά μπορεί να αντικαθίστανται από ένορκη βεβαίωση ή, στα κράτη - </w:t>
      </w:r>
      <w:r w:rsidRPr="006E7673">
        <w:rPr>
          <w:rFonts w:ascii="Calibri" w:hAnsi="Calibri" w:cs="Calibri"/>
          <w:bCs/>
          <w:lang w:eastAsia="zh-CN"/>
        </w:rPr>
        <w:lastRenderedPageBreak/>
        <w:t>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w:t>
      </w:r>
      <w:r w:rsidR="00C61DAD">
        <w:rPr>
          <w:rFonts w:ascii="Calibri" w:hAnsi="Calibri" w:cs="Calibri"/>
          <w:bCs/>
          <w:lang w:eastAsia="zh-CN"/>
        </w:rPr>
        <w:t>3</w:t>
      </w:r>
      <w:r w:rsidRPr="006E7673">
        <w:rPr>
          <w:rFonts w:ascii="Calibri" w:hAnsi="Calibri" w:cs="Calibri"/>
          <w:bCs/>
          <w:lang w:eastAsia="zh-CN"/>
        </w:rPr>
        <w:t>. Οι επίσημες δηλώσεις καθίστανται διαθέσιμες μέσω του επιγραμμικού αποθετηρίου πιστοποιητικών (e-Certis) του άρθρου 81 του ν. 4412/2016.</w:t>
      </w:r>
    </w:p>
    <w:p w14:paraId="51511EBB"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Ειδικότερα οι οικονομικοί φορείς προσκομίζουν:</w:t>
      </w:r>
    </w:p>
    <w:p w14:paraId="3014DECD"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α)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14:paraId="2BB42369"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38BF2AD1"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β)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p>
    <w:p w14:paraId="18DA6C32"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Ιδίως οι οικονομικοί φορείς που είναι εγκατεστημένοι στην Ελλάδα προσκομίζουν:</w:t>
      </w:r>
    </w:p>
    <w:p w14:paraId="0E756C98"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 xml:space="preserve">i) Για την απόδειξη της εκπλήρωσης των φορολογικών υποχρεώσεων της παραγράφου 2.2.3.2 περίπτωση α’  αποδεικτικό ενημερότητας εκδιδόμενο από την Α.Α.Δ.Ε.. </w:t>
      </w:r>
    </w:p>
    <w:p w14:paraId="49D3C00F"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lastRenderedPageBreak/>
        <w:t>ii) 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e-ΕΦΚΑ καθώς και υπεύθυνη δήλωση του οικονομικού φορέα αναφορικά με τους οργανισμούς κοινωνικής ασφάλισης στους οποίους οφείλει να καταβάλει εισφορές (αφορά Οργανισμούς κύριας και επικουρικής ασφάλισης).</w:t>
      </w:r>
    </w:p>
    <w:p w14:paraId="5B7BEC2B"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iii) Για την παράγραφο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3C201CF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γ) για την παράγραφο 2.2.3.3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3704066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Ιδίως οι οικονομικοί φορείς που είναι εγκατεστημένοι στην Ελλάδα προσκομίζουν:</w:t>
      </w:r>
    </w:p>
    <w:p w14:paraId="30773D2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i) Ενιαίο Πιστοποιητικό Δικαστικής Φερεγγυότητας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w:t>
      </w:r>
      <w:r w:rsidR="00C61DAD" w:rsidRPr="00C61DAD">
        <w:rPr>
          <w:rFonts w:ascii="Calibri" w:hAnsi="Calibri" w:cs="Calibri"/>
          <w:lang w:eastAsia="zh-CN"/>
        </w:rPr>
        <w:t>Ειδικά για τη διαδικασία εξυγίανσης προσκομίζεται επιπλέον υπεύθυνη δήλωση του νόμιμου εκπροσώπου του οικονομικού φορέα ότι τηρούνται οι όροι της συμφωνίας εξυγίανσης.</w:t>
      </w:r>
      <w:r w:rsidRPr="006E7673">
        <w:rPr>
          <w:rFonts w:ascii="Calibri" w:hAnsi="Calibri" w:cs="Calibri"/>
          <w:lang w:eastAsia="zh-CN"/>
        </w:rPr>
        <w:t xml:space="preserve">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69717B19"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ii) Πιστοποιητικό του Γ.Ε.Μ.Η. από το οποίο προκύπτει ότι το νομικό πρόσωπο δεν έχει λυθεί και τεθεί υπό εκκαθάριση με απόφαση των εταίρων. </w:t>
      </w:r>
    </w:p>
    <w:p w14:paraId="418C52F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iii) Εκτύπωση της καρτέλας “Στοιχεία Μητρώου/ Επιχείρησης” από την ηλεκτρονική πλατφόρμα της Ανεξάρτητης Αρχής Δημοσίων Εσόδων, όπως αυτά εμφανίζονται στο taxisnet, από την οποία να προκύπτει η μη αναστολή της επιχειρηματικής δραστηριότητάς τους.</w:t>
      </w:r>
    </w:p>
    <w:p w14:paraId="3F56876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w:t>
      </w:r>
      <w:r w:rsidRPr="006E7673">
        <w:rPr>
          <w:rFonts w:ascii="Calibri" w:hAnsi="Calibri" w:cs="Calibri"/>
          <w:lang w:eastAsia="zh-CN"/>
        </w:rPr>
        <w:lastRenderedPageBreak/>
        <w:t>και για τους συνεταιρισμούς για το χρονικό διάστημα έως τις 31.12.2019 από το Ειρηνοδικείο και μετά την παραπάνω ημερομηνία από το Γ.Ε.Μ.Η.</w:t>
      </w:r>
    </w:p>
    <w:p w14:paraId="75950F18"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δ) Για τις λοιπές περιπτώσεις της παραγράφου 2.2.3.</w:t>
      </w:r>
      <w:r w:rsidR="009C0D06" w:rsidRPr="00442C7F">
        <w:rPr>
          <w:rFonts w:ascii="Calibri" w:hAnsi="Calibri" w:cs="Calibri"/>
          <w:lang w:eastAsia="zh-CN"/>
        </w:rPr>
        <w:t>3</w:t>
      </w:r>
      <w:r w:rsidR="00277CF1">
        <w:rPr>
          <w:rFonts w:ascii="Calibri" w:hAnsi="Calibri" w:cs="Calibri"/>
          <w:lang w:eastAsia="zh-CN"/>
        </w:rPr>
        <w:t xml:space="preserve"> </w:t>
      </w:r>
      <w:r w:rsidRPr="006E7673">
        <w:rPr>
          <w:rFonts w:ascii="Calibri" w:hAnsi="Calibri" w:cs="Calibri"/>
          <w:lang w:eastAsia="zh-CN"/>
        </w:rPr>
        <w:t>, υπεύθυνη δήλωση του προσφέροντος οικονομικού φορέα ότι δεν συντρέχουν στο πρόσωπό του οι οριζόμενοι στην παράγραφο λόγοι αποκλεισμού.</w:t>
      </w:r>
    </w:p>
    <w:p w14:paraId="72711103" w14:textId="1DAC7515" w:rsidR="00277CF1" w:rsidRPr="006E7673" w:rsidRDefault="00277CF1" w:rsidP="006E7673">
      <w:pPr>
        <w:suppressAutoHyphens/>
        <w:spacing w:line="360" w:lineRule="auto"/>
        <w:jc w:val="both"/>
        <w:rPr>
          <w:rFonts w:ascii="Calibri" w:hAnsi="Calibri" w:cs="Calibri"/>
          <w:lang w:eastAsia="zh-CN"/>
        </w:rPr>
      </w:pPr>
      <w:r>
        <w:rPr>
          <w:rFonts w:ascii="Calibri" w:hAnsi="Calibri" w:cs="Calibri"/>
          <w:lang w:eastAsia="zh-CN"/>
        </w:rPr>
        <w:t xml:space="preserve">ε) </w:t>
      </w:r>
      <w:r w:rsidRPr="00277CF1">
        <w:rPr>
          <w:rFonts w:ascii="Calibri" w:hAnsi="Calibri" w:cs="Calibri"/>
          <w:lang w:eastAsia="zh-CN"/>
        </w:rPr>
        <w:t xml:space="preserve">Για την παράγραφο 2.2.3.4 </w:t>
      </w:r>
      <w:r w:rsidR="00F047C8" w:rsidRPr="00157C20">
        <w:rPr>
          <w:rFonts w:ascii="Calibri" w:hAnsi="Calibri" w:cs="Calibri"/>
          <w:lang w:eastAsia="zh-CN"/>
        </w:rPr>
        <w:t>υποβάλλεται από τον προσωρινό ανάδοχο, μαζί με τα υπόλοιπα δικαιολογητικά κατακύρωσης, υπεύθυνη δήλωση, στην οποία δηλώνεται ότι δεν συντρέχουν οι καταστάσεις ρωσικής εμπλοκής που περιγράφονται στην εν λόγω παράγραφο</w:t>
      </w:r>
      <w:r w:rsidR="00F047C8">
        <w:rPr>
          <w:rFonts w:ascii="Calibri" w:hAnsi="Calibri" w:cs="Calibri"/>
          <w:lang w:eastAsia="zh-CN"/>
        </w:rPr>
        <w:t xml:space="preserve">, και, συγκεκριμένα, με το εξής περιεχόμενο: </w:t>
      </w:r>
      <w:r w:rsidR="00F047C8" w:rsidRPr="00277CF1">
        <w:rPr>
          <w:rFonts w:ascii="Calibri" w:hAnsi="Calibri" w:cs="Calibri"/>
          <w:lang w:eastAsia="zh-CN"/>
        </w:rPr>
        <w:t>«Δηλώνω υπεύθυνα ότι δεν υπάρχει ρωσική συμμετοχή στον οικονομικό φορέα που εκπροσωπώ,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 Συγκεκριμένα δηλώνω ότι: (α) ο οικονομικός φορέας που εκπροσωπώ δεν είναι Ρώσος υπήκοος, ούτε φυσικό ή νομικό πρόσωπο, οντότητα ή φορέας εγκατεστημένος στη Ρωσία· (β) ο οικονομικός φορέας που εκπροσωπώ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(γ) ούτε ο υπεύθυνα δηλώνων ούτε ο οικονομικός φορέας που εκπροσωπώ δεν είμαστε φυσικό ή νομικό πρόσωπο, οντότητα ή όργανο που ενεργεί εξ ονόματος ή κατ’ εντολή οντότητας που αναφέρεται στο σημείο (α) ή (β) παραπάνω, (δ) δεν υπάρχει συμμετοχή φορέων και οντοτήτων που απαριθμούνται στα ανωτέρω στοιχεία α) έως γ), άνω του 10 % της αξίας της σύμβασης των υπεργολάβων, προμηθευτών ή φορέων στις ικανότητες των οποίων να στηρίζεται ο οικονομικός φορέας τον οποίον εκπροσωπώ.»</w:t>
      </w:r>
      <w:r w:rsidR="00F047C8" w:rsidRPr="00157C20">
        <w:rPr>
          <w:rFonts w:ascii="Calibri" w:hAnsi="Calibri" w:cs="Calibri"/>
          <w:lang w:eastAsia="zh-CN"/>
        </w:rPr>
        <w:t xml:space="preserve"> Η υπεύθυνη δήλωση υπογράφεται από τον νόμιμο εκπρόσωπο του οικονομικού φορέα, σύμφωνα με τα προβλεπόμενα στο άρθρο 79Α του ν. 4412/2016</w:t>
      </w:r>
      <w:r w:rsidRPr="00277CF1">
        <w:rPr>
          <w:rFonts w:ascii="Calibri" w:hAnsi="Calibri" w:cs="Calibri"/>
          <w:lang w:eastAsia="zh-CN"/>
        </w:rPr>
        <w:t>.</w:t>
      </w:r>
    </w:p>
    <w:p w14:paraId="76A6A5AF" w14:textId="77777777" w:rsidR="006E7673" w:rsidRDefault="00277CF1" w:rsidP="006E7673">
      <w:pPr>
        <w:suppressAutoHyphens/>
        <w:spacing w:line="360" w:lineRule="auto"/>
        <w:jc w:val="both"/>
        <w:rPr>
          <w:rFonts w:ascii="Calibri" w:hAnsi="Calibri" w:cs="Calibri"/>
          <w:lang w:eastAsia="zh-CN"/>
        </w:rPr>
      </w:pPr>
      <w:r>
        <w:rPr>
          <w:rFonts w:ascii="Calibri" w:hAnsi="Calibri" w:cs="Calibri"/>
          <w:lang w:eastAsia="zh-CN"/>
        </w:rPr>
        <w:t>στ</w:t>
      </w:r>
      <w:r w:rsidR="006E7673" w:rsidRPr="006E7673">
        <w:rPr>
          <w:rFonts w:ascii="Calibri" w:hAnsi="Calibri" w:cs="Calibri"/>
          <w:lang w:eastAsia="zh-CN"/>
        </w:rPr>
        <w:t>) για την παράγραφο 2.2.3.</w:t>
      </w:r>
      <w:r w:rsidR="001C6E6B" w:rsidRPr="00442C7F">
        <w:rPr>
          <w:rFonts w:ascii="Calibri" w:hAnsi="Calibri" w:cs="Calibri"/>
          <w:lang w:eastAsia="zh-CN"/>
        </w:rPr>
        <w:t>8</w:t>
      </w:r>
      <w:r w:rsidR="006E7673" w:rsidRPr="006E7673">
        <w:rPr>
          <w:rFonts w:ascii="Calibri" w:hAnsi="Calibri" w:cs="Calibri"/>
          <w:lang w:eastAsia="zh-CN"/>
        </w:rPr>
        <w:t>. υπεύθυνη δήλωση του προσφέροντος οικονομικού φορέα περί μη επιβολής σε βάρος του της κύρωσης του οριζόντιου αποκλεισμού, σύμφωνα τις διατάξεις της κείμενης νομοθεσίας.</w:t>
      </w:r>
    </w:p>
    <w:p w14:paraId="722F25AE" w14:textId="77777777" w:rsidR="00D16EE9" w:rsidRPr="00D16EE9" w:rsidRDefault="00277CF1" w:rsidP="00D16EE9">
      <w:pPr>
        <w:suppressAutoHyphens/>
        <w:spacing w:line="360" w:lineRule="auto"/>
        <w:jc w:val="both"/>
        <w:rPr>
          <w:rFonts w:ascii="Calibri" w:hAnsi="Calibri" w:cs="Calibri"/>
          <w:lang w:eastAsia="zh-CN"/>
        </w:rPr>
      </w:pPr>
      <w:r>
        <w:rPr>
          <w:rFonts w:ascii="Calibri" w:hAnsi="Calibri" w:cs="Calibri"/>
          <w:lang w:eastAsia="zh-CN"/>
        </w:rPr>
        <w:lastRenderedPageBreak/>
        <w:t>ζ</w:t>
      </w:r>
      <w:r w:rsidR="00D16EE9" w:rsidRPr="00D16EE9">
        <w:rPr>
          <w:rFonts w:ascii="Calibri" w:hAnsi="Calibri" w:cs="Calibri"/>
          <w:lang w:eastAsia="zh-CN"/>
        </w:rPr>
        <w:t xml:space="preserve">) για την παράγραφο 2.2.3.5 δικαιολογητικά ονομαστικοποίησης των μετοχών,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 ή νομικό πρόσωπο της αλλοδαπής που αντιστοιχεί σε ανώνυμη εταιρεία (πλην των περιπτώσεων που αναφέρθηκαν στην παρ. 2.2.3.5 της παρούσας ανωτέρω). </w:t>
      </w:r>
    </w:p>
    <w:p w14:paraId="15C56ED6"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Συγκεκριμένα, προσκομίζονται:</w:t>
      </w:r>
    </w:p>
    <w:p w14:paraId="5239CD80"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 xml:space="preserve">i) 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0E8D8577"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ii) 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2.2.3.5.</w:t>
      </w:r>
    </w:p>
    <w:p w14:paraId="6645D12A"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iii) Δικαιολογητικά ονομαστικοποίησης μετοχών του προσωρινού αναδόχου:</w:t>
      </w:r>
    </w:p>
    <w:p w14:paraId="1F76152C"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 Πιστοποιητικό αρμόδιας αρχής του κράτους της έδρας, από το οποίο να προκύπτει ότι οι μετοχές είναι ονομαστικές, που να έχει εκδοθεί έως τριάντα (30) εργάσιμες ημέρες πριν από την υποβολή του.</w:t>
      </w:r>
    </w:p>
    <w:p w14:paraId="1016F574"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5BD32D05"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Ειδικότερα:</w:t>
      </w:r>
    </w:p>
    <w:p w14:paraId="4F72F667"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 xml:space="preserve">- Όσον αφορά στις εγκατεστημένες στην Ελλάδα ανώνυμες εταιρείες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w:t>
      </w:r>
      <w:r w:rsidRPr="00D16EE9">
        <w:rPr>
          <w:rFonts w:ascii="Calibri" w:hAnsi="Calibri" w:cs="Calibri"/>
          <w:lang w:eastAsia="zh-CN"/>
        </w:rPr>
        <w:lastRenderedPageBreak/>
        <w:t>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0863A23E"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 Όσον αφορά στις αλλοδαπές ανώνυμες εταιρίες ή αλλοδαπά νομικά πρόσωπα που αντιστοιχούν σε ανώνυμες εταιρείες:</w:t>
      </w:r>
    </w:p>
    <w:p w14:paraId="7153C950"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Α) εφόσον έχουν κατά το δίκαιο της έδρας τους ονομαστικές μετοχές, προσκομίζουν :</w:t>
      </w:r>
    </w:p>
    <w:p w14:paraId="365EE305"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 Πιστοποιητικό αρμόδιας αρχής του κράτους της έδρας, από το οποίο να προκύπτει ότι οι μετοχές τους είναι ονομαστικές</w:t>
      </w:r>
    </w:p>
    <w:p w14:paraId="71381273"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ii)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0F28CB9A"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iii)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w:t>
      </w:r>
    </w:p>
    <w:p w14:paraId="2B17964F"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Β) εφόσον δεν έχουν υποχρέωση ονομαστικοποίησης μετοχών ή δεν προβλέπεται η ονομαστικοποίηση των μετοχών, προσκομίζουν:</w:t>
      </w:r>
    </w:p>
    <w:p w14:paraId="42EE137D"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 Για την περίπτωση μη πρόβλεψης ονομαστικοποίησης προσκομίζεται υπεύθυνη δήλωση του διαγωνιζόμενου</w:t>
      </w:r>
    </w:p>
    <w:p w14:paraId="426E847E"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ii) έγκυρη και ενημερωμένη κατάσταση προσώπων που κατέχουν τουλάχιστον 1% των μετοχών ή δικαιωμάτων ψήφου,</w:t>
      </w:r>
    </w:p>
    <w:p w14:paraId="24DDA6B3"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 xml:space="preserve">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[Εναπόκειται στην αναθέτουσα αρχή να αποδείξει τη δυνατότητα της εταιρείας να υποβάλλει την προαναφερόμενη κατάσταση, διαφορετικά η μη υποβολή της σχετικής κατάστασης δεν επιφέρει έννομες συνέπειες σε βάρος της εταιρείας]. </w:t>
      </w:r>
    </w:p>
    <w:p w14:paraId="6650DB18"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lastRenderedPageBreak/>
        <w:t>Όλα τα ανωτέρω έγγραφα πρέπει να είναι επικυρωμένα από την κατά νόμον αρμόδια αρχή του κράτους της έδρας του υποψηφίου και να συνοδεύονται από επίσημη μετάφραση στην ελληνική.</w:t>
      </w:r>
    </w:p>
    <w:p w14:paraId="46F21F28" w14:textId="77777777" w:rsidR="00D16EE9" w:rsidRP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Ελλείψεις στα δικαιολογητικά ονομαστικοποίησης των μετοχών συμπληρώνονται κατά την παράγραφο 3.1.2 της παρούσας.</w:t>
      </w:r>
    </w:p>
    <w:p w14:paraId="51A20989" w14:textId="074DAEAF" w:rsidR="00D16EE9" w:rsidRDefault="00D16EE9" w:rsidP="00D16EE9">
      <w:pPr>
        <w:suppressAutoHyphens/>
        <w:spacing w:line="360" w:lineRule="auto"/>
        <w:jc w:val="both"/>
        <w:rPr>
          <w:rFonts w:ascii="Calibri" w:hAnsi="Calibri" w:cs="Calibri"/>
          <w:lang w:eastAsia="zh-CN"/>
        </w:rPr>
      </w:pPr>
      <w:r w:rsidRPr="00D16EE9">
        <w:rPr>
          <w:rFonts w:ascii="Calibri" w:hAnsi="Calibri" w:cs="Calibri"/>
          <w:lang w:eastAsia="zh-CN"/>
        </w:rPr>
        <w:t>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 Προς το σκοπό αυτό οι Α.Α.  απαιτούν ο προσωρινός ανάδοχος, πέραν των ως άνω δικαιολογητικών ονομαστικοποίησης,  προσκομίζει κατά το στάδιο κατακύρωσης υπεύθυνη δήλωση ότι δεν είναι εξωχώρια εταιρεία, κατά την ανωτέρω έννοια και δεν εμπίπτει στις διατάξεις της παρ.4 εδαφ. α &amp; β του άρθρου 4 του Ν. 3310/2005, όπως ισχύει.</w:t>
      </w:r>
    </w:p>
    <w:p w14:paraId="5054BBF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B.2.</w:t>
      </w:r>
      <w:r w:rsidRPr="006E7673">
        <w:rPr>
          <w:rFonts w:ascii="Calibri" w:hAnsi="Calibri" w:cs="Calibri"/>
          <w:lang w:eastAsia="zh-CN"/>
        </w:rPr>
        <w:t xml:space="preserve"> 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w:t>
      </w:r>
      <w:r w:rsidRPr="006E7673">
        <w:rPr>
          <w:rFonts w:ascii="Calibri" w:hAnsi="Calibri" w:cs="Calibri"/>
          <w:lang w:eastAsia="zh-CN"/>
        </w:rPr>
        <w:lastRenderedPageBreak/>
        <w:t xml:space="preserve">τη δραστηριότητα που απαιτείται για την εκτέλεση του αντικειμένου της υπό ανάθεση σύμβασης. </w:t>
      </w:r>
    </w:p>
    <w:p w14:paraId="5DBBBB7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εγκατεστημένοι στην Ελλάδα οικονομικοί φορείς προσκομίζουν βεβαίωση εγγραφής στο Βιοτεχνικό ή Εμπορικό ή Βιομηχανικό Επιμελητήριο</w:t>
      </w:r>
      <w:r w:rsidR="00C61DAD" w:rsidRPr="00C61DAD">
        <w:t xml:space="preserve"> </w:t>
      </w:r>
      <w:r w:rsidR="00C61DAD" w:rsidRPr="00C61DAD">
        <w:rPr>
          <w:rFonts w:ascii="Calibri" w:hAnsi="Calibri" w:cs="Calibri"/>
          <w:lang w:eastAsia="zh-CN"/>
        </w:rPr>
        <w:t>ή στο Μητρώο Κατασκευαστών Αμυντικού Υλικού</w:t>
      </w:r>
      <w:r w:rsidRPr="006E7673">
        <w:rPr>
          <w:rFonts w:ascii="Calibri" w:hAnsi="Calibri" w:cs="Calibri"/>
          <w:lang w:eastAsia="zh-CN"/>
        </w:rPr>
        <w:t xml:space="preserve"> ή πιστοποιητικό που εκδίδεται από την οικεία υπηρεσία του Γ.Ε.Μ.Η. των ως άνω Επιμελητηρίων. </w:t>
      </w:r>
    </w:p>
    <w:p w14:paraId="06146C33" w14:textId="77777777" w:rsidR="006E7673" w:rsidRPr="006E7673" w:rsidRDefault="006E7673" w:rsidP="006E7673">
      <w:pPr>
        <w:suppressAutoHyphens/>
        <w:spacing w:line="360" w:lineRule="auto"/>
        <w:jc w:val="both"/>
        <w:rPr>
          <w:rFonts w:ascii="Calibri" w:hAnsi="Calibri" w:cs="Calibri"/>
          <w:b/>
          <w:bCs/>
          <w:lang w:eastAsia="zh-CN"/>
        </w:rPr>
      </w:pPr>
      <w:r w:rsidRPr="006E7673">
        <w:rPr>
          <w:rFonts w:ascii="Calibri" w:hAnsi="Calibri" w:cs="Calibri"/>
          <w:b/>
          <w:bCs/>
          <w:lang w:eastAsia="zh-CN"/>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 εκτός εάν, σύμφωνα με τις ειδικότερες διατάξεις αυτών, φέρουν συγκεκριμένο χρόνο ισχύος.</w:t>
      </w:r>
    </w:p>
    <w:p w14:paraId="5887A66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Β.3.</w:t>
      </w:r>
      <w:r w:rsidRPr="006E7673">
        <w:rPr>
          <w:rFonts w:ascii="Calibri" w:hAnsi="Calibri" w:cs="Calibri"/>
          <w:lang w:eastAsia="zh-CN"/>
        </w:rPr>
        <w:t xml:space="preserve"> Για την απόδειξη της οικονομικής και χρηματοοικονομικής επάρκειας της παραγράφου 2.2.5 οι οικονομικοί φορείς -προσκομίζουν Ισολογισμούς ή αποσπάσματα ισολογισμών των τριών (3) τελευταίων διαχειριστικών χρήσεων (20</w:t>
      </w:r>
      <w:r w:rsidR="008F0859">
        <w:rPr>
          <w:rFonts w:ascii="Calibri" w:hAnsi="Calibri" w:cs="Calibri"/>
          <w:lang w:eastAsia="zh-CN"/>
        </w:rPr>
        <w:t>2</w:t>
      </w:r>
      <w:r w:rsidR="00DF019E">
        <w:rPr>
          <w:rFonts w:ascii="Calibri" w:hAnsi="Calibri" w:cs="Calibri"/>
          <w:lang w:eastAsia="zh-CN"/>
        </w:rPr>
        <w:t>1</w:t>
      </w:r>
      <w:r w:rsidR="00727207">
        <w:rPr>
          <w:rFonts w:ascii="Calibri" w:hAnsi="Calibri" w:cs="Calibri"/>
          <w:lang w:eastAsia="zh-CN"/>
        </w:rPr>
        <w:t>,</w:t>
      </w:r>
      <w:r w:rsidR="009248E0">
        <w:rPr>
          <w:rFonts w:ascii="Calibri" w:hAnsi="Calibri" w:cs="Calibri"/>
          <w:lang w:eastAsia="zh-CN"/>
        </w:rPr>
        <w:t xml:space="preserve"> </w:t>
      </w:r>
      <w:r w:rsidRPr="006E7673">
        <w:rPr>
          <w:rFonts w:ascii="Calibri" w:hAnsi="Calibri" w:cs="Calibri"/>
          <w:lang w:eastAsia="zh-CN"/>
        </w:rPr>
        <w:t>202</w:t>
      </w:r>
      <w:r w:rsidR="00DF019E">
        <w:rPr>
          <w:rFonts w:ascii="Calibri" w:hAnsi="Calibri" w:cs="Calibri"/>
          <w:lang w:eastAsia="zh-CN"/>
        </w:rPr>
        <w:t>2</w:t>
      </w:r>
      <w:r w:rsidR="00727207">
        <w:rPr>
          <w:rFonts w:ascii="Calibri" w:hAnsi="Calibri" w:cs="Calibri"/>
          <w:lang w:eastAsia="zh-CN"/>
        </w:rPr>
        <w:t xml:space="preserve"> και 2023</w:t>
      </w:r>
      <w:r w:rsidR="009248E0">
        <w:rPr>
          <w:rFonts w:ascii="Calibri" w:hAnsi="Calibri" w:cs="Calibri"/>
          <w:lang w:eastAsia="zh-CN"/>
        </w:rPr>
        <w:t>)</w:t>
      </w:r>
      <w:r w:rsidRPr="006E7673">
        <w:rPr>
          <w:rFonts w:ascii="Calibri" w:hAnsi="Calibri" w:cs="Calibri"/>
          <w:lang w:eastAsia="zh-CN"/>
        </w:rPr>
        <w:t>, σύμφωνα με τη</w:t>
      </w:r>
      <w:r w:rsidR="00485E2C">
        <w:rPr>
          <w:rFonts w:ascii="Calibri" w:hAnsi="Calibri" w:cs="Calibri"/>
          <w:lang w:eastAsia="zh-CN"/>
        </w:rPr>
        <w:t xml:space="preserve"> </w:t>
      </w:r>
      <w:r w:rsidRPr="006E7673">
        <w:rPr>
          <w:rFonts w:ascii="Calibri" w:hAnsi="Calibri" w:cs="Calibri"/>
          <w:lang w:eastAsia="zh-CN"/>
        </w:rPr>
        <w:t xml:space="preserve">νομοθεσία της χώρας όπου είναι εγκατεστημένος ο διαγωνιζόμενος, σε περίπτωση που υποχρεούται στην κατάρτιση </w:t>
      </w:r>
      <w:r w:rsidR="00E268F0">
        <w:rPr>
          <w:rFonts w:ascii="Calibri" w:hAnsi="Calibri" w:cs="Calibri"/>
          <w:lang w:eastAsia="zh-CN"/>
        </w:rPr>
        <w:t>ι</w:t>
      </w:r>
      <w:r w:rsidRPr="006E7673">
        <w:rPr>
          <w:rFonts w:ascii="Calibri" w:hAnsi="Calibri" w:cs="Calibri"/>
          <w:lang w:eastAsia="zh-CN"/>
        </w:rPr>
        <w:t>σολογισμών, ή σε περίπτωση που δεν υποχρεούται στην κατάρτιση ισολογισμών το έντυπο Ε3 των τελευταίων τριών (3) διαχειριστικών χρήσεων (</w:t>
      </w:r>
      <w:bookmarkStart w:id="175" w:name="_Hlk72925903"/>
      <w:r w:rsidRPr="006E7673">
        <w:rPr>
          <w:rFonts w:ascii="Calibri" w:hAnsi="Calibri" w:cs="Calibri"/>
          <w:lang w:eastAsia="zh-CN"/>
        </w:rPr>
        <w:t xml:space="preserve"> 20</w:t>
      </w:r>
      <w:r w:rsidR="001C762D">
        <w:rPr>
          <w:rFonts w:ascii="Calibri" w:hAnsi="Calibri" w:cs="Calibri"/>
          <w:lang w:eastAsia="zh-CN"/>
        </w:rPr>
        <w:t>2</w:t>
      </w:r>
      <w:r w:rsidR="00DF019E">
        <w:rPr>
          <w:rFonts w:ascii="Calibri" w:hAnsi="Calibri" w:cs="Calibri"/>
          <w:lang w:eastAsia="zh-CN"/>
        </w:rPr>
        <w:t>1</w:t>
      </w:r>
      <w:r w:rsidR="000D1A97">
        <w:rPr>
          <w:rFonts w:ascii="Calibri" w:hAnsi="Calibri" w:cs="Calibri"/>
          <w:lang w:eastAsia="zh-CN"/>
        </w:rPr>
        <w:t>,</w:t>
      </w:r>
      <w:r w:rsidRPr="006E7673">
        <w:rPr>
          <w:rFonts w:ascii="Calibri" w:hAnsi="Calibri" w:cs="Calibri"/>
          <w:lang w:eastAsia="zh-CN"/>
        </w:rPr>
        <w:t xml:space="preserve">  202</w:t>
      </w:r>
      <w:r w:rsidR="00DF019E">
        <w:rPr>
          <w:rFonts w:ascii="Calibri" w:hAnsi="Calibri" w:cs="Calibri"/>
          <w:lang w:eastAsia="zh-CN"/>
        </w:rPr>
        <w:t>2</w:t>
      </w:r>
      <w:bookmarkEnd w:id="175"/>
      <w:r w:rsidR="000D1A97">
        <w:rPr>
          <w:rFonts w:ascii="Calibri" w:hAnsi="Calibri" w:cs="Calibri"/>
          <w:lang w:eastAsia="zh-CN"/>
        </w:rPr>
        <w:t xml:space="preserve"> και 2023</w:t>
      </w:r>
      <w:r w:rsidR="009248E0">
        <w:rPr>
          <w:rFonts w:ascii="Calibri" w:hAnsi="Calibri" w:cs="Calibri"/>
          <w:lang w:eastAsia="zh-CN"/>
        </w:rPr>
        <w:t>)</w:t>
      </w:r>
      <w:r w:rsidRPr="006E7673">
        <w:rPr>
          <w:rFonts w:ascii="Calibri" w:hAnsi="Calibri" w:cs="Calibri"/>
          <w:lang w:eastAsia="zh-CN"/>
        </w:rPr>
        <w:t xml:space="preserve"> για το συνολικό ύψος του ετήσιου κύκλου εργασιών ή στην περίπτωση που ο υποψήφιος εδρεύει στο εξωτερικό, τα αντίστοιχα ισχύοντα αποδεικτικά έγγραφα. Σε περίπτωση που πρόκειται για φυσικό πρόσωπο, αντίστοιχες Δηλώσεις Φόρου Εισοδήματος ή Εκκαθαριστικά Σημειώματα ή άλλα κατάλληλα έγγραφα και δικαιολογητικά.</w:t>
      </w:r>
    </w:p>
    <w:p w14:paraId="6708DC38" w14:textId="77777777" w:rsidR="006E7673" w:rsidRPr="006E7673" w:rsidRDefault="006E7673" w:rsidP="001962F6">
      <w:pPr>
        <w:numPr>
          <w:ilvl w:val="4"/>
          <w:numId w:val="62"/>
        </w:numPr>
        <w:suppressAutoHyphens/>
        <w:spacing w:after="160" w:line="360" w:lineRule="auto"/>
        <w:contextualSpacing/>
        <w:jc w:val="both"/>
        <w:rPr>
          <w:rFonts w:ascii="Calibri" w:hAnsi="Calibri" w:cs="Calibri"/>
          <w:lang w:eastAsia="zh-CN"/>
        </w:rPr>
      </w:pPr>
      <w:r w:rsidRPr="006E7673">
        <w:rPr>
          <w:rFonts w:ascii="Calibri" w:hAnsi="Calibri" w:cs="Calibri"/>
          <w:lang w:eastAsia="zh-CN"/>
        </w:rPr>
        <w:t>Εάν ο διαγωνιζόμενος λειτουργεί ή ασκεί επιχειρηματική δραστηριότητα για χρονικό διάστημα μικρότερο των τριών τελευταίων διαχειριστικών χρήσεων, θα πρέπει να υποβάλει στοιχεία για τις διαχειριστικές χρήσεις που λειτουργεί, από τα οποία να προκύπτει ότι πληρούται η απαίτηση της παρ. 2.2.5.</w:t>
      </w:r>
    </w:p>
    <w:p w14:paraId="59F53FC3" w14:textId="77777777" w:rsidR="006E7673" w:rsidRPr="006E7673" w:rsidRDefault="006E7673" w:rsidP="001962F6">
      <w:pPr>
        <w:numPr>
          <w:ilvl w:val="4"/>
          <w:numId w:val="62"/>
        </w:numPr>
        <w:suppressAutoHyphens/>
        <w:spacing w:after="160" w:line="360" w:lineRule="auto"/>
        <w:contextualSpacing/>
        <w:jc w:val="both"/>
        <w:rPr>
          <w:rFonts w:ascii="Calibri" w:hAnsi="Calibri" w:cs="Calibri"/>
          <w:lang w:eastAsia="zh-CN"/>
        </w:rPr>
      </w:pPr>
      <w:r w:rsidRPr="006E7673">
        <w:rPr>
          <w:rFonts w:ascii="Calibri" w:hAnsi="Calibri" w:cs="Calibri"/>
          <w:lang w:eastAsia="zh-CN"/>
        </w:rPr>
        <w:t xml:space="preserve">Σε περίπτωση ένωσης/κοινοπραξίας οικονομικών φορέων που υποβάλλει κοινή προσφορά, τα ανωτέρω δικαιολογητικά προσκομίζονται για κάθε μέλος της ένωσης ξεχωριστά, αλλά σε κάθε περίπτωση το σχετικό κριτήριο </w:t>
      </w:r>
      <w:r w:rsidR="00C61DAD" w:rsidRPr="00442C7F">
        <w:rPr>
          <w:rFonts w:ascii="Calibri" w:hAnsi="Calibri" w:cs="Calibri"/>
          <w:lang w:eastAsia="zh-CN"/>
        </w:rPr>
        <w:t>μπορεί να  καλύπτεται αθρο</w:t>
      </w:r>
      <w:r w:rsidR="001D4B0A">
        <w:rPr>
          <w:rFonts w:ascii="Calibri" w:hAnsi="Calibri" w:cs="Calibri"/>
          <w:lang w:eastAsia="zh-CN"/>
        </w:rPr>
        <w:t>ιστικά  από τα μέλη της ένωσης.</w:t>
      </w:r>
    </w:p>
    <w:p w14:paraId="309BF98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lastRenderedPageBreak/>
        <w:t xml:space="preserve">Β.4. </w:t>
      </w:r>
      <w:r w:rsidRPr="006E7673">
        <w:rPr>
          <w:rFonts w:ascii="Calibri" w:hAnsi="Calibri" w:cs="Calibri"/>
          <w:lang w:eastAsia="zh-CN"/>
        </w:rPr>
        <w:t xml:space="preserve">Για την απόδειξη της τεχνικής </w:t>
      </w:r>
      <w:r w:rsidRPr="006E7673">
        <w:rPr>
          <w:rFonts w:ascii="Calibri" w:eastAsia="Calibri" w:hAnsi="Calibri" w:cs="Calibri"/>
          <w:lang w:eastAsia="en-US"/>
        </w:rPr>
        <w:t xml:space="preserve">και επαγγελματικής </w:t>
      </w:r>
      <w:r w:rsidRPr="006E7673">
        <w:rPr>
          <w:rFonts w:ascii="Calibri" w:hAnsi="Calibri" w:cs="Calibri"/>
          <w:lang w:eastAsia="zh-CN"/>
        </w:rPr>
        <w:t xml:space="preserve">ικανότητας της παραγράφου </w:t>
      </w:r>
      <w:r w:rsidRPr="006E7673">
        <w:rPr>
          <w:rFonts w:ascii="Calibri" w:eastAsia="Calibri" w:hAnsi="Calibri" w:cs="Calibri"/>
          <w:lang w:eastAsia="en-US"/>
        </w:rPr>
        <w:t>2.2.6</w:t>
      </w:r>
      <w:r w:rsidRPr="006E7673">
        <w:rPr>
          <w:rFonts w:ascii="Calibri" w:hAnsi="Calibri" w:cs="Calibri"/>
          <w:lang w:eastAsia="zh-CN"/>
        </w:rPr>
        <w:t xml:space="preserve"> οι οικονομικοί φορείς προσκομίζουν τα κάτωθι: </w:t>
      </w:r>
    </w:p>
    <w:p w14:paraId="6ABF7F49" w14:textId="77777777" w:rsidR="006E7673" w:rsidRPr="00676CEE" w:rsidRDefault="006E7673" w:rsidP="006E7673">
      <w:pPr>
        <w:suppressAutoHyphens/>
        <w:spacing w:line="360" w:lineRule="auto"/>
        <w:jc w:val="both"/>
        <w:rPr>
          <w:rFonts w:ascii="Calibri" w:hAnsi="Calibri" w:cs="Calibri"/>
          <w:b/>
          <w:bCs/>
          <w:lang w:eastAsia="zh-CN"/>
        </w:rPr>
      </w:pPr>
      <w:r w:rsidRPr="00676CEE">
        <w:rPr>
          <w:rFonts w:ascii="Calibri" w:hAnsi="Calibri" w:cs="Calibri"/>
          <w:lang w:eastAsia="zh-CN"/>
        </w:rPr>
        <w:t xml:space="preserve">Σχετικά με την απαίτηση της παραγράφου </w:t>
      </w:r>
      <w:r w:rsidRPr="00676CEE">
        <w:rPr>
          <w:rFonts w:ascii="Calibri" w:hAnsi="Calibri" w:cs="Calibri"/>
          <w:b/>
          <w:lang w:eastAsia="zh-CN"/>
        </w:rPr>
        <w:t>2.2.6</w:t>
      </w:r>
      <w:r w:rsidRPr="00676CEE">
        <w:rPr>
          <w:rFonts w:ascii="Calibri" w:eastAsia="Calibri" w:hAnsi="Calibri" w:cs="Calibri"/>
          <w:b/>
          <w:bCs/>
          <w:spacing w:val="23"/>
          <w:lang w:eastAsia="en-US"/>
        </w:rPr>
        <w:t xml:space="preserve"> </w:t>
      </w:r>
      <w:r w:rsidRPr="00676CEE">
        <w:rPr>
          <w:rFonts w:ascii="Calibri" w:hAnsi="Calibri" w:cs="Calibri"/>
          <w:b/>
          <w:lang w:eastAsia="zh-CN"/>
        </w:rPr>
        <w:t>εδάφιο (α</w:t>
      </w:r>
      <w:r w:rsidRPr="00676CEE">
        <w:rPr>
          <w:rFonts w:ascii="Calibri" w:eastAsia="Calibri" w:hAnsi="Calibri" w:cs="Calibri"/>
          <w:b/>
          <w:bCs/>
          <w:spacing w:val="-2"/>
          <w:lang w:eastAsia="en-US"/>
        </w:rPr>
        <w:t>)</w:t>
      </w:r>
      <w:r w:rsidRPr="00676CEE">
        <w:rPr>
          <w:rFonts w:ascii="Calibri" w:eastAsia="Calibri" w:hAnsi="Calibri" w:cs="Calibri"/>
          <w:spacing w:val="-1"/>
          <w:lang w:eastAsia="en-US"/>
        </w:rPr>
        <w: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8249"/>
      </w:tblGrid>
      <w:tr w:rsidR="006E7673" w:rsidRPr="006E7673" w14:paraId="3972274B" w14:textId="77777777" w:rsidTr="00676CEE">
        <w:tc>
          <w:tcPr>
            <w:tcW w:w="535" w:type="dxa"/>
            <w:tcBorders>
              <w:top w:val="single" w:sz="4" w:space="0" w:color="auto"/>
              <w:left w:val="single" w:sz="4" w:space="0" w:color="auto"/>
              <w:bottom w:val="single" w:sz="4" w:space="0" w:color="auto"/>
              <w:right w:val="single" w:sz="4" w:space="0" w:color="auto"/>
            </w:tcBorders>
            <w:hideMark/>
          </w:tcPr>
          <w:p w14:paraId="4F8300EA" w14:textId="77777777" w:rsidR="006E7673" w:rsidRPr="006E7673" w:rsidRDefault="006E7673" w:rsidP="006E7673">
            <w:pPr>
              <w:spacing w:before="100" w:beforeAutospacing="1" w:after="100" w:afterAutospacing="1" w:line="360" w:lineRule="auto"/>
              <w:rPr>
                <w:rFonts w:ascii="Calibri" w:hAnsi="Calibri" w:cs="Calibri"/>
                <w:highlight w:val="yellow"/>
                <w:lang w:eastAsia="el-GR"/>
              </w:rPr>
            </w:pPr>
            <w:r w:rsidRPr="006E7673">
              <w:rPr>
                <w:rFonts w:ascii="Calibri" w:eastAsia="Calibri" w:hAnsi="Calibri" w:cs="Calibri"/>
                <w:sz w:val="22"/>
                <w:szCs w:val="22"/>
                <w:lang w:val="en-US" w:eastAsia="el-GR"/>
              </w:rPr>
              <w:t>α.</w:t>
            </w:r>
            <w:r w:rsidRPr="006E7673">
              <w:rPr>
                <w:rFonts w:ascii="Calibri" w:hAnsi="Calibri" w:cs="Calibri"/>
                <w:b/>
                <w:lang w:val="en-US" w:eastAsia="el-GR"/>
              </w:rPr>
              <w:t>1</w:t>
            </w:r>
          </w:p>
        </w:tc>
        <w:tc>
          <w:tcPr>
            <w:tcW w:w="8249" w:type="dxa"/>
            <w:tcBorders>
              <w:top w:val="single" w:sz="4" w:space="0" w:color="auto"/>
              <w:left w:val="single" w:sz="4" w:space="0" w:color="auto"/>
              <w:bottom w:val="single" w:sz="4" w:space="0" w:color="auto"/>
              <w:right w:val="single" w:sz="4" w:space="0" w:color="auto"/>
            </w:tcBorders>
          </w:tcPr>
          <w:p w14:paraId="6FC6F256" w14:textId="77777777" w:rsidR="006E7673" w:rsidRPr="00E5545F" w:rsidRDefault="006E7673" w:rsidP="006E7673">
            <w:pPr>
              <w:suppressAutoHyphens/>
              <w:spacing w:after="160" w:line="360" w:lineRule="auto"/>
              <w:jc w:val="both"/>
              <w:rPr>
                <w:rFonts w:ascii="Calibri" w:eastAsia="Calibri" w:hAnsi="Calibri" w:cs="Calibri"/>
                <w:b/>
                <w:lang w:eastAsia="en-US"/>
              </w:rPr>
            </w:pPr>
            <w:r w:rsidRPr="00E5545F">
              <w:rPr>
                <w:rFonts w:ascii="Calibri" w:eastAsia="Calibri" w:hAnsi="Calibri" w:cs="Calibri"/>
                <w:lang w:eastAsia="el-GR"/>
              </w:rPr>
              <w:t xml:space="preserve">Πίνακα των κυριότερων έργων που </w:t>
            </w:r>
            <w:r w:rsidR="00C61DAD">
              <w:rPr>
                <w:rFonts w:ascii="Calibri" w:eastAsia="Calibri" w:hAnsi="Calibri" w:cs="Calibri"/>
                <w:lang w:eastAsia="el-GR"/>
              </w:rPr>
              <w:t xml:space="preserve">ολοκλήρωσε </w:t>
            </w:r>
            <w:r w:rsidR="00C61DAD" w:rsidRPr="00C61DAD">
              <w:rPr>
                <w:rFonts w:ascii="Calibri" w:eastAsia="Calibri" w:hAnsi="Calibri" w:cs="Calibri"/>
                <w:lang w:eastAsia="el-GR"/>
              </w:rPr>
              <w:t>εντός της περιόδου αναφοράς</w:t>
            </w:r>
            <w:r w:rsidR="00C61DAD">
              <w:rPr>
                <w:rFonts w:ascii="Calibri" w:eastAsia="Calibri" w:hAnsi="Calibri" w:cs="Calibri"/>
                <w:lang w:eastAsia="el-GR"/>
              </w:rPr>
              <w:t xml:space="preserve"> </w:t>
            </w:r>
            <w:r w:rsidRPr="00E5545F">
              <w:rPr>
                <w:rFonts w:ascii="Calibri" w:eastAsia="Calibri" w:hAnsi="Calibri" w:cs="Calibri"/>
                <w:lang w:eastAsia="el-GR"/>
              </w:rPr>
              <w:t xml:space="preserve">ο υποψήφιος </w:t>
            </w:r>
            <w:r w:rsidR="009D60A9">
              <w:rPr>
                <w:rFonts w:ascii="Calibri" w:eastAsia="Calibri" w:hAnsi="Calibri" w:cs="Calibri"/>
                <w:lang w:eastAsia="el-GR"/>
              </w:rPr>
              <w:t>ανάδο</w:t>
            </w:r>
            <w:r w:rsidRPr="00E5545F">
              <w:rPr>
                <w:rFonts w:ascii="Calibri" w:eastAsia="Calibri" w:hAnsi="Calibri" w:cs="Calibri"/>
                <w:lang w:eastAsia="el-GR"/>
              </w:rPr>
              <w:t>χος και είναι συναφή με τον  εν λόγω Διαγωνισμό, από πλευράς απαιτήσεων υλοποίησης φυσικού αντικειμένου</w:t>
            </w:r>
            <w:r w:rsidR="00C61DAD">
              <w:rPr>
                <w:rFonts w:ascii="Calibri" w:eastAsia="Calibri" w:hAnsi="Calibri" w:cs="Calibri"/>
                <w:lang w:eastAsia="el-GR"/>
              </w:rPr>
              <w:t>,</w:t>
            </w:r>
            <w:r w:rsidR="00C61DAD">
              <w:t xml:space="preserve"> </w:t>
            </w:r>
            <w:r w:rsidR="00C61DAD" w:rsidRPr="00C61DAD">
              <w:rPr>
                <w:rFonts w:ascii="Calibri" w:eastAsia="Calibri" w:hAnsi="Calibri" w:cs="Calibri"/>
                <w:lang w:eastAsia="el-GR"/>
              </w:rPr>
              <w:t>σύμφωνα με τα οριζόμενα στην παρ. 2.2.6 της παρούσας</w:t>
            </w:r>
            <w:r w:rsidRPr="00E5545F">
              <w:rPr>
                <w:rFonts w:ascii="Calibri" w:eastAsia="Calibri" w:hAnsi="Calibri" w:cs="Calibri"/>
                <w:lang w:eastAsia="el-GR"/>
              </w:rPr>
              <w:t xml:space="preserve">. </w:t>
            </w:r>
          </w:p>
          <w:p w14:paraId="3E4BCB92" w14:textId="77777777" w:rsidR="006E7673" w:rsidRPr="00676CEE" w:rsidRDefault="006E7673" w:rsidP="00676CEE">
            <w:pPr>
              <w:widowControl w:val="0"/>
              <w:jc w:val="both"/>
              <w:rPr>
                <w:rFonts w:ascii="Calibri" w:hAnsi="Calibri" w:cs="Calibri"/>
                <w:lang w:eastAsia="el-GR"/>
              </w:rPr>
            </w:pPr>
            <w:r w:rsidRPr="00E5545F">
              <w:rPr>
                <w:rFonts w:ascii="Calibri" w:eastAsia="Calibri" w:hAnsi="Calibri" w:cs="Calibri"/>
                <w:lang w:eastAsia="el-GR"/>
              </w:rPr>
              <w:t xml:space="preserve">Ο Πίνακας έργων </w:t>
            </w:r>
            <w:r w:rsidRPr="00676CEE">
              <w:rPr>
                <w:rFonts w:ascii="Calibri" w:hAnsi="Calibri" w:cs="Calibri"/>
                <w:lang w:eastAsia="el-GR"/>
              </w:rPr>
              <w:t>πρέπει να συνταχθεί σύμφωνα με το ακόλουθο υπόδειγμα:</w:t>
            </w:r>
          </w:p>
          <w:tbl>
            <w:tblPr>
              <w:tblW w:w="7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659"/>
              <w:gridCol w:w="892"/>
              <w:gridCol w:w="775"/>
              <w:gridCol w:w="1012"/>
              <w:gridCol w:w="878"/>
              <w:gridCol w:w="1269"/>
              <w:gridCol w:w="1134"/>
              <w:gridCol w:w="991"/>
            </w:tblGrid>
            <w:tr w:rsidR="006E7673" w:rsidRPr="00676CEE" w14:paraId="43C903D0" w14:textId="77777777" w:rsidTr="00676CEE">
              <w:tc>
                <w:tcPr>
                  <w:tcW w:w="240" w:type="pct"/>
                  <w:tcBorders>
                    <w:top w:val="single" w:sz="4" w:space="0" w:color="auto"/>
                    <w:left w:val="single" w:sz="4" w:space="0" w:color="auto"/>
                    <w:bottom w:val="single" w:sz="4" w:space="0" w:color="auto"/>
                    <w:right w:val="single" w:sz="4" w:space="0" w:color="auto"/>
                  </w:tcBorders>
                  <w:shd w:val="clear" w:color="auto" w:fill="D9D9D9"/>
                  <w:hideMark/>
                </w:tcPr>
                <w:p w14:paraId="7CCD8377"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Α/Α</w:t>
                  </w:r>
                </w:p>
              </w:tc>
              <w:tc>
                <w:tcPr>
                  <w:tcW w:w="412" w:type="pct"/>
                  <w:tcBorders>
                    <w:top w:val="single" w:sz="4" w:space="0" w:color="auto"/>
                    <w:left w:val="single" w:sz="4" w:space="0" w:color="auto"/>
                    <w:bottom w:val="single" w:sz="4" w:space="0" w:color="auto"/>
                    <w:right w:val="single" w:sz="4" w:space="0" w:color="auto"/>
                  </w:tcBorders>
                  <w:shd w:val="clear" w:color="auto" w:fill="D9D9D9"/>
                  <w:hideMark/>
                </w:tcPr>
                <w:p w14:paraId="73396DDB" w14:textId="77777777" w:rsidR="006E7673" w:rsidRPr="00D744C8" w:rsidRDefault="006E7673" w:rsidP="00D744C8">
                  <w:pPr>
                    <w:tabs>
                      <w:tab w:val="left" w:pos="-2268"/>
                    </w:tabs>
                    <w:ind w:left="-108"/>
                    <w:jc w:val="center"/>
                    <w:rPr>
                      <w:rFonts w:ascii="Calibri" w:hAnsi="Calibri" w:cs="Calibri"/>
                      <w:sz w:val="12"/>
                      <w:szCs w:val="20"/>
                      <w:lang w:eastAsia="el-GR"/>
                    </w:rPr>
                  </w:pPr>
                  <w:r w:rsidRPr="00D744C8">
                    <w:rPr>
                      <w:rFonts w:ascii="Calibri" w:hAnsi="Calibri" w:cs="Calibri"/>
                      <w:sz w:val="12"/>
                      <w:szCs w:val="20"/>
                      <w:lang w:eastAsia="el-GR"/>
                    </w:rPr>
                    <w:t>ΠΕΛΑΤΗΣ</w:t>
                  </w:r>
                </w:p>
              </w:tc>
              <w:tc>
                <w:tcPr>
                  <w:tcW w:w="558" w:type="pct"/>
                  <w:tcBorders>
                    <w:top w:val="single" w:sz="4" w:space="0" w:color="auto"/>
                    <w:left w:val="single" w:sz="4" w:space="0" w:color="auto"/>
                    <w:bottom w:val="single" w:sz="4" w:space="0" w:color="auto"/>
                    <w:right w:val="single" w:sz="4" w:space="0" w:color="auto"/>
                  </w:tcBorders>
                  <w:shd w:val="clear" w:color="auto" w:fill="D9D9D9"/>
                  <w:hideMark/>
                </w:tcPr>
                <w:p w14:paraId="7D384DAF" w14:textId="77777777" w:rsidR="006E7673" w:rsidRPr="00D744C8" w:rsidRDefault="006E7673" w:rsidP="00D744C8">
                  <w:pPr>
                    <w:tabs>
                      <w:tab w:val="left" w:pos="-2268"/>
                    </w:tabs>
                    <w:ind w:left="-108"/>
                    <w:jc w:val="center"/>
                    <w:rPr>
                      <w:rFonts w:ascii="Calibri" w:hAnsi="Calibri" w:cs="Calibri"/>
                      <w:sz w:val="12"/>
                      <w:szCs w:val="20"/>
                      <w:lang w:eastAsia="el-GR"/>
                    </w:rPr>
                  </w:pPr>
                  <w:r w:rsidRPr="00D744C8">
                    <w:rPr>
                      <w:rFonts w:ascii="Calibri" w:hAnsi="Calibri" w:cs="Calibri"/>
                      <w:sz w:val="12"/>
                      <w:szCs w:val="20"/>
                      <w:lang w:eastAsia="el-GR"/>
                    </w:rPr>
                    <w:t>ΣΥΝΤΟΜΗ ΠΕΡΙΓΡΑΦΗ ΤΟΥ ΕΡΓΟΥ</w:t>
                  </w:r>
                </w:p>
              </w:tc>
              <w:tc>
                <w:tcPr>
                  <w:tcW w:w="485" w:type="pct"/>
                  <w:tcBorders>
                    <w:top w:val="single" w:sz="4" w:space="0" w:color="auto"/>
                    <w:left w:val="single" w:sz="4" w:space="0" w:color="auto"/>
                    <w:bottom w:val="single" w:sz="4" w:space="0" w:color="auto"/>
                    <w:right w:val="single" w:sz="4" w:space="0" w:color="auto"/>
                  </w:tcBorders>
                  <w:shd w:val="clear" w:color="auto" w:fill="D9D9D9"/>
                  <w:hideMark/>
                </w:tcPr>
                <w:p w14:paraId="74093EC3" w14:textId="77777777" w:rsidR="006E7673" w:rsidRPr="00D744C8" w:rsidRDefault="006E7673" w:rsidP="00D744C8">
                  <w:pPr>
                    <w:tabs>
                      <w:tab w:val="left" w:pos="-2268"/>
                    </w:tabs>
                    <w:ind w:left="-108"/>
                    <w:jc w:val="center"/>
                    <w:rPr>
                      <w:rFonts w:ascii="Calibri" w:hAnsi="Calibri" w:cs="Calibri"/>
                      <w:sz w:val="12"/>
                      <w:szCs w:val="20"/>
                      <w:lang w:eastAsia="el-GR"/>
                    </w:rPr>
                  </w:pPr>
                  <w:r w:rsidRPr="00D744C8">
                    <w:rPr>
                      <w:rFonts w:ascii="Calibri" w:hAnsi="Calibri" w:cs="Calibri"/>
                      <w:sz w:val="12"/>
                      <w:szCs w:val="20"/>
                      <w:lang w:eastAsia="el-GR"/>
                    </w:rPr>
                    <w:t>ΔΙΑΡΚΕΙΑ ΕΚΤΕΛΕΣΗΣ ΕΡΓΟΥ</w:t>
                  </w:r>
                </w:p>
              </w:tc>
              <w:tc>
                <w:tcPr>
                  <w:tcW w:w="633" w:type="pct"/>
                  <w:tcBorders>
                    <w:top w:val="single" w:sz="4" w:space="0" w:color="auto"/>
                    <w:left w:val="single" w:sz="4" w:space="0" w:color="auto"/>
                    <w:bottom w:val="single" w:sz="4" w:space="0" w:color="auto"/>
                    <w:right w:val="single" w:sz="4" w:space="0" w:color="auto"/>
                  </w:tcBorders>
                  <w:shd w:val="clear" w:color="auto" w:fill="D9D9D9"/>
                  <w:hideMark/>
                </w:tcPr>
                <w:p w14:paraId="21B9B95A" w14:textId="77777777" w:rsidR="006E7673" w:rsidRPr="00D744C8" w:rsidRDefault="00D744C8" w:rsidP="00D744C8">
                  <w:pPr>
                    <w:tabs>
                      <w:tab w:val="left" w:pos="-2268"/>
                    </w:tabs>
                    <w:ind w:left="72"/>
                    <w:jc w:val="center"/>
                    <w:rPr>
                      <w:rFonts w:ascii="Calibri" w:hAnsi="Calibri" w:cs="Calibri"/>
                      <w:sz w:val="12"/>
                      <w:szCs w:val="20"/>
                      <w:lang w:eastAsia="el-GR"/>
                    </w:rPr>
                  </w:pPr>
                  <w:r>
                    <w:rPr>
                      <w:rFonts w:ascii="Calibri" w:hAnsi="Calibri" w:cs="Calibri"/>
                      <w:sz w:val="12"/>
                      <w:szCs w:val="20"/>
                      <w:lang w:eastAsia="el-GR"/>
                    </w:rPr>
                    <w:t>ΠΡΟΫΠΟ</w:t>
                  </w:r>
                  <w:r w:rsidR="006E7673" w:rsidRPr="00D744C8">
                    <w:rPr>
                      <w:rFonts w:ascii="Calibri" w:hAnsi="Calibri" w:cs="Calibri"/>
                      <w:sz w:val="12"/>
                      <w:szCs w:val="20"/>
                      <w:lang w:eastAsia="el-GR"/>
                    </w:rPr>
                    <w:t>ΛΟΓΙΣΜΟΣ</w:t>
                  </w:r>
                </w:p>
              </w:tc>
              <w:tc>
                <w:tcPr>
                  <w:tcW w:w="549" w:type="pct"/>
                  <w:tcBorders>
                    <w:top w:val="single" w:sz="4" w:space="0" w:color="auto"/>
                    <w:left w:val="single" w:sz="4" w:space="0" w:color="auto"/>
                    <w:bottom w:val="single" w:sz="4" w:space="0" w:color="auto"/>
                    <w:right w:val="single" w:sz="4" w:space="0" w:color="auto"/>
                  </w:tcBorders>
                  <w:shd w:val="clear" w:color="auto" w:fill="D9D9D9"/>
                  <w:hideMark/>
                </w:tcPr>
                <w:p w14:paraId="6D086492" w14:textId="77777777" w:rsidR="006E7673" w:rsidRPr="00D744C8" w:rsidRDefault="006E7673" w:rsidP="00D744C8">
                  <w:pPr>
                    <w:tabs>
                      <w:tab w:val="left" w:pos="-2268"/>
                    </w:tabs>
                    <w:ind w:left="72"/>
                    <w:jc w:val="center"/>
                    <w:rPr>
                      <w:rFonts w:ascii="Calibri" w:hAnsi="Calibri" w:cs="Calibri"/>
                      <w:sz w:val="12"/>
                      <w:szCs w:val="20"/>
                      <w:lang w:eastAsia="el-GR"/>
                    </w:rPr>
                  </w:pPr>
                  <w:r w:rsidRPr="00D744C8">
                    <w:rPr>
                      <w:rFonts w:ascii="Calibri" w:eastAsia="Calibri" w:hAnsi="Calibri" w:cs="Calibri"/>
                      <w:sz w:val="12"/>
                      <w:szCs w:val="20"/>
                      <w:lang w:val="en-US" w:eastAsia="en-US"/>
                    </w:rPr>
                    <w:t>ΠΑΡΟΥΣΑ</w:t>
                  </w:r>
                  <w:r w:rsidRPr="00D744C8">
                    <w:rPr>
                      <w:rFonts w:ascii="Calibri" w:hAnsi="Calibri" w:cs="Calibri"/>
                      <w:sz w:val="12"/>
                      <w:szCs w:val="20"/>
                      <w:lang w:eastAsia="el-GR"/>
                    </w:rPr>
                    <w:t xml:space="preserve"> ΦΑΣΗ</w:t>
                  </w:r>
                </w:p>
              </w:tc>
              <w:tc>
                <w:tcPr>
                  <w:tcW w:w="794" w:type="pct"/>
                  <w:tcBorders>
                    <w:top w:val="single" w:sz="4" w:space="0" w:color="auto"/>
                    <w:left w:val="single" w:sz="4" w:space="0" w:color="auto"/>
                    <w:bottom w:val="single" w:sz="4" w:space="0" w:color="auto"/>
                    <w:right w:val="single" w:sz="4" w:space="0" w:color="auto"/>
                  </w:tcBorders>
                  <w:shd w:val="clear" w:color="auto" w:fill="D9D9D9"/>
                  <w:hideMark/>
                </w:tcPr>
                <w:p w14:paraId="76071BB0"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 xml:space="preserve">ΣΥΝΟΠΤΙΚΗ </w:t>
                  </w:r>
                  <w:r w:rsidRPr="00D744C8">
                    <w:rPr>
                      <w:rFonts w:ascii="Calibri" w:eastAsia="Calibri" w:hAnsi="Calibri" w:cs="Calibri"/>
                      <w:sz w:val="12"/>
                      <w:szCs w:val="20"/>
                      <w:lang w:eastAsia="en-US"/>
                    </w:rPr>
                    <w:t>ΠΕΡΙΓΡΑΦΗ</w:t>
                  </w:r>
                  <w:r w:rsidRPr="00D744C8">
                    <w:rPr>
                      <w:rFonts w:ascii="Calibri" w:hAnsi="Calibri" w:cs="Calibri"/>
                      <w:sz w:val="12"/>
                      <w:szCs w:val="20"/>
                      <w:lang w:eastAsia="el-GR"/>
                    </w:rPr>
                    <w:t xml:space="preserve"> ΣΥΝΕΙΣΦΟΡΑΣ ΣΤΟ ΕΡΓΟ</w:t>
                  </w:r>
                </w:p>
              </w:tc>
              <w:tc>
                <w:tcPr>
                  <w:tcW w:w="709" w:type="pct"/>
                  <w:shd w:val="clear" w:color="auto" w:fill="D9D9D9"/>
                </w:tcPr>
                <w:p w14:paraId="09BE2973"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ΠΟΣΟΣΤΟ ΣΥΜΜΕΤΟΧΗΣ</w:t>
                  </w:r>
                </w:p>
                <w:p w14:paraId="5F48D3A7"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ΣΤΟ ΕΡΓΟ</w:t>
                  </w:r>
                </w:p>
                <w:p w14:paraId="07EC9453"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(προϋπολογισμός)</w:t>
                  </w:r>
                </w:p>
              </w:tc>
              <w:tc>
                <w:tcPr>
                  <w:tcW w:w="620" w:type="pct"/>
                  <w:tcBorders>
                    <w:top w:val="single" w:sz="4" w:space="0" w:color="auto"/>
                    <w:left w:val="single" w:sz="4" w:space="0" w:color="auto"/>
                    <w:bottom w:val="single" w:sz="4" w:space="0" w:color="auto"/>
                    <w:right w:val="single" w:sz="4" w:space="0" w:color="auto"/>
                  </w:tcBorders>
                  <w:shd w:val="clear" w:color="auto" w:fill="D9D9D9"/>
                  <w:hideMark/>
                </w:tcPr>
                <w:p w14:paraId="1A02E1C9"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ΣΤΟΙΧΕΙΟ ΤΕΚΜΗΡΙΩΣΗΣ</w:t>
                  </w:r>
                </w:p>
                <w:p w14:paraId="7B9CA73F" w14:textId="77777777" w:rsidR="006E7673" w:rsidRPr="00D744C8" w:rsidRDefault="006E7673" w:rsidP="00D744C8">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(τύπος &amp;</w:t>
                  </w:r>
                  <w:r w:rsidRPr="00D744C8">
                    <w:rPr>
                      <w:rFonts w:ascii="Calibri" w:eastAsia="Calibri" w:hAnsi="Calibri" w:cs="Calibri"/>
                      <w:sz w:val="12"/>
                      <w:szCs w:val="20"/>
                      <w:lang w:eastAsia="en-US"/>
                    </w:rPr>
                    <w:t xml:space="preserve"> </w:t>
                  </w:r>
                  <w:r w:rsidRPr="00D744C8">
                    <w:rPr>
                      <w:rFonts w:ascii="Calibri" w:hAnsi="Calibri" w:cs="Calibri"/>
                      <w:sz w:val="12"/>
                      <w:szCs w:val="20"/>
                      <w:lang w:eastAsia="el-GR"/>
                    </w:rPr>
                    <w:t>ημ/νία)</w:t>
                  </w:r>
                </w:p>
              </w:tc>
            </w:tr>
            <w:tr w:rsidR="006E7673" w:rsidRPr="006E7673" w14:paraId="3550CBC2" w14:textId="77777777" w:rsidTr="00676CEE">
              <w:tc>
                <w:tcPr>
                  <w:tcW w:w="240" w:type="pct"/>
                  <w:tcBorders>
                    <w:top w:val="single" w:sz="4" w:space="0" w:color="auto"/>
                    <w:left w:val="single" w:sz="4" w:space="0" w:color="auto"/>
                    <w:bottom w:val="single" w:sz="4" w:space="0" w:color="auto"/>
                    <w:right w:val="single" w:sz="4" w:space="0" w:color="auto"/>
                  </w:tcBorders>
                </w:tcPr>
                <w:p w14:paraId="11A41A02" w14:textId="77777777" w:rsidR="006E7673" w:rsidRPr="006E7673" w:rsidRDefault="006E7673" w:rsidP="006E7673">
                  <w:pPr>
                    <w:tabs>
                      <w:tab w:val="left" w:pos="-2268"/>
                    </w:tabs>
                    <w:rPr>
                      <w:rFonts w:ascii="Calibri" w:hAnsi="Calibri" w:cs="Calibri"/>
                      <w:b/>
                      <w:lang w:eastAsia="el-GR"/>
                    </w:rPr>
                  </w:pPr>
                </w:p>
              </w:tc>
              <w:tc>
                <w:tcPr>
                  <w:tcW w:w="412" w:type="pct"/>
                  <w:tcBorders>
                    <w:top w:val="single" w:sz="4" w:space="0" w:color="auto"/>
                    <w:left w:val="single" w:sz="4" w:space="0" w:color="auto"/>
                    <w:bottom w:val="single" w:sz="4" w:space="0" w:color="auto"/>
                    <w:right w:val="single" w:sz="4" w:space="0" w:color="auto"/>
                  </w:tcBorders>
                </w:tcPr>
                <w:p w14:paraId="5F86713A" w14:textId="77777777" w:rsidR="006E7673" w:rsidRPr="006E7673" w:rsidRDefault="006E7673" w:rsidP="006E7673">
                  <w:pPr>
                    <w:tabs>
                      <w:tab w:val="left" w:pos="-2268"/>
                    </w:tabs>
                    <w:ind w:left="-108"/>
                    <w:rPr>
                      <w:rFonts w:ascii="Calibri" w:hAnsi="Calibri" w:cs="Calibri"/>
                      <w:b/>
                      <w:lang w:eastAsia="el-GR"/>
                    </w:rPr>
                  </w:pPr>
                </w:p>
              </w:tc>
              <w:tc>
                <w:tcPr>
                  <w:tcW w:w="558" w:type="pct"/>
                  <w:tcBorders>
                    <w:top w:val="single" w:sz="4" w:space="0" w:color="auto"/>
                    <w:left w:val="single" w:sz="4" w:space="0" w:color="auto"/>
                    <w:bottom w:val="single" w:sz="4" w:space="0" w:color="auto"/>
                    <w:right w:val="single" w:sz="4" w:space="0" w:color="auto"/>
                  </w:tcBorders>
                </w:tcPr>
                <w:p w14:paraId="43B2A83E" w14:textId="77777777" w:rsidR="006E7673" w:rsidRPr="006E7673" w:rsidRDefault="006E7673" w:rsidP="006E7673">
                  <w:pPr>
                    <w:tabs>
                      <w:tab w:val="left" w:pos="-2268"/>
                    </w:tabs>
                    <w:ind w:left="-108"/>
                    <w:rPr>
                      <w:rFonts w:ascii="Calibri" w:hAnsi="Calibri" w:cs="Calibri"/>
                      <w:b/>
                      <w:lang w:eastAsia="el-GR"/>
                    </w:rPr>
                  </w:pPr>
                </w:p>
              </w:tc>
              <w:tc>
                <w:tcPr>
                  <w:tcW w:w="485" w:type="pct"/>
                  <w:tcBorders>
                    <w:top w:val="single" w:sz="4" w:space="0" w:color="auto"/>
                    <w:left w:val="single" w:sz="4" w:space="0" w:color="auto"/>
                    <w:bottom w:val="single" w:sz="4" w:space="0" w:color="auto"/>
                    <w:right w:val="single" w:sz="4" w:space="0" w:color="auto"/>
                  </w:tcBorders>
                </w:tcPr>
                <w:p w14:paraId="37ED3B20" w14:textId="77777777" w:rsidR="006E7673" w:rsidRPr="006E7673" w:rsidRDefault="006E7673" w:rsidP="006E7673">
                  <w:pPr>
                    <w:tabs>
                      <w:tab w:val="left" w:pos="-2268"/>
                    </w:tabs>
                    <w:ind w:left="-108"/>
                    <w:rPr>
                      <w:rFonts w:ascii="Calibri" w:hAnsi="Calibri" w:cs="Calibri"/>
                      <w:b/>
                      <w:lang w:eastAsia="el-GR"/>
                    </w:rPr>
                  </w:pPr>
                </w:p>
              </w:tc>
              <w:tc>
                <w:tcPr>
                  <w:tcW w:w="633" w:type="pct"/>
                  <w:tcBorders>
                    <w:top w:val="single" w:sz="4" w:space="0" w:color="auto"/>
                    <w:left w:val="single" w:sz="4" w:space="0" w:color="auto"/>
                    <w:bottom w:val="single" w:sz="4" w:space="0" w:color="auto"/>
                    <w:right w:val="single" w:sz="4" w:space="0" w:color="auto"/>
                  </w:tcBorders>
                </w:tcPr>
                <w:p w14:paraId="230203FB" w14:textId="77777777" w:rsidR="006E7673" w:rsidRPr="006E7673" w:rsidRDefault="006E7673" w:rsidP="006E7673">
                  <w:pPr>
                    <w:tabs>
                      <w:tab w:val="left" w:pos="-2268"/>
                    </w:tabs>
                    <w:ind w:left="72"/>
                    <w:rPr>
                      <w:rFonts w:ascii="Calibri" w:hAnsi="Calibri" w:cs="Calibri"/>
                      <w:b/>
                      <w:lang w:eastAsia="el-GR"/>
                    </w:rPr>
                  </w:pPr>
                </w:p>
              </w:tc>
              <w:tc>
                <w:tcPr>
                  <w:tcW w:w="549" w:type="pct"/>
                  <w:tcBorders>
                    <w:top w:val="single" w:sz="4" w:space="0" w:color="auto"/>
                    <w:left w:val="single" w:sz="4" w:space="0" w:color="auto"/>
                    <w:bottom w:val="single" w:sz="4" w:space="0" w:color="auto"/>
                    <w:right w:val="single" w:sz="4" w:space="0" w:color="auto"/>
                  </w:tcBorders>
                </w:tcPr>
                <w:p w14:paraId="1F5F875B" w14:textId="77777777" w:rsidR="006E7673" w:rsidRPr="006E7673" w:rsidRDefault="006E7673" w:rsidP="006E7673">
                  <w:pPr>
                    <w:tabs>
                      <w:tab w:val="left" w:pos="-2268"/>
                    </w:tabs>
                    <w:ind w:left="72"/>
                    <w:rPr>
                      <w:rFonts w:ascii="Calibri" w:hAnsi="Calibri" w:cs="Calibri"/>
                      <w:b/>
                      <w:lang w:eastAsia="el-GR"/>
                    </w:rPr>
                  </w:pPr>
                </w:p>
              </w:tc>
              <w:tc>
                <w:tcPr>
                  <w:tcW w:w="794" w:type="pct"/>
                  <w:tcBorders>
                    <w:top w:val="single" w:sz="4" w:space="0" w:color="auto"/>
                    <w:left w:val="single" w:sz="4" w:space="0" w:color="auto"/>
                    <w:bottom w:val="single" w:sz="4" w:space="0" w:color="auto"/>
                    <w:right w:val="single" w:sz="4" w:space="0" w:color="auto"/>
                  </w:tcBorders>
                </w:tcPr>
                <w:p w14:paraId="2ED8795D" w14:textId="77777777" w:rsidR="006E7673" w:rsidRPr="006E7673" w:rsidRDefault="006E7673" w:rsidP="006E7673">
                  <w:pPr>
                    <w:tabs>
                      <w:tab w:val="left" w:pos="-2268"/>
                    </w:tabs>
                    <w:rPr>
                      <w:rFonts w:ascii="Calibri" w:hAnsi="Calibri" w:cs="Calibri"/>
                      <w:b/>
                      <w:lang w:eastAsia="el-GR"/>
                    </w:rPr>
                  </w:pPr>
                </w:p>
              </w:tc>
              <w:tc>
                <w:tcPr>
                  <w:tcW w:w="709" w:type="pct"/>
                  <w:tcBorders>
                    <w:top w:val="single" w:sz="4" w:space="0" w:color="auto"/>
                    <w:left w:val="single" w:sz="4" w:space="0" w:color="auto"/>
                    <w:bottom w:val="single" w:sz="4" w:space="0" w:color="auto"/>
                    <w:right w:val="single" w:sz="4" w:space="0" w:color="auto"/>
                  </w:tcBorders>
                </w:tcPr>
                <w:p w14:paraId="41B4AD51" w14:textId="77777777" w:rsidR="006E7673" w:rsidRPr="006E7673" w:rsidRDefault="006E7673" w:rsidP="006E7673">
                  <w:pPr>
                    <w:tabs>
                      <w:tab w:val="left" w:pos="-2268"/>
                    </w:tabs>
                    <w:rPr>
                      <w:rFonts w:ascii="Calibri" w:hAnsi="Calibri" w:cs="Calibri"/>
                      <w:b/>
                      <w:lang w:eastAsia="el-GR"/>
                    </w:rPr>
                  </w:pPr>
                </w:p>
              </w:tc>
              <w:tc>
                <w:tcPr>
                  <w:tcW w:w="620" w:type="pct"/>
                </w:tcPr>
                <w:p w14:paraId="4B69CFAC" w14:textId="77777777" w:rsidR="006E7673" w:rsidRPr="006E7673" w:rsidRDefault="006E7673" w:rsidP="006E7673">
                  <w:pPr>
                    <w:suppressAutoHyphens/>
                    <w:spacing w:line="360" w:lineRule="auto"/>
                    <w:jc w:val="both"/>
                    <w:rPr>
                      <w:rFonts w:ascii="Calibri" w:hAnsi="Calibri" w:cs="Calibri"/>
                      <w:b/>
                      <w:sz w:val="22"/>
                      <w:szCs w:val="22"/>
                      <w:lang w:eastAsia="el-GR"/>
                    </w:rPr>
                  </w:pPr>
                </w:p>
              </w:tc>
            </w:tr>
          </w:tbl>
          <w:p w14:paraId="77A595E2" w14:textId="77777777" w:rsidR="006E7673" w:rsidRPr="00160F70" w:rsidRDefault="00160F70" w:rsidP="006E7673">
            <w:pPr>
              <w:suppressAutoHyphens/>
              <w:spacing w:after="160" w:line="360" w:lineRule="auto"/>
              <w:jc w:val="both"/>
              <w:rPr>
                <w:rFonts w:ascii="Calibri" w:eastAsia="Calibri" w:hAnsi="Calibri" w:cs="Calibri"/>
                <w:sz w:val="22"/>
                <w:szCs w:val="22"/>
                <w:lang w:eastAsia="el-GR"/>
              </w:rPr>
            </w:pPr>
            <w:r>
              <w:rPr>
                <w:rFonts w:ascii="Calibri" w:eastAsia="Calibri" w:hAnsi="Calibri" w:cs="Calibri"/>
                <w:sz w:val="22"/>
                <w:szCs w:val="22"/>
                <w:lang w:eastAsia="el-GR"/>
              </w:rPr>
              <w:t>όπου</w:t>
            </w:r>
          </w:p>
          <w:p w14:paraId="2673F916" w14:textId="77777777" w:rsidR="006E7673" w:rsidRPr="006E7673" w:rsidRDefault="006E7673" w:rsidP="001962F6">
            <w:pPr>
              <w:numPr>
                <w:ilvl w:val="0"/>
                <w:numId w:val="53"/>
              </w:numPr>
              <w:spacing w:after="160" w:line="259" w:lineRule="auto"/>
              <w:jc w:val="both"/>
              <w:rPr>
                <w:rFonts w:ascii="Calibri" w:hAnsi="Calibri" w:cs="Calibri"/>
                <w:lang w:eastAsia="el-GR"/>
              </w:rPr>
            </w:pPr>
            <w:r w:rsidRPr="006E7673">
              <w:rPr>
                <w:rFonts w:ascii="Calibri" w:hAnsi="Calibri" w:cs="Calibri"/>
                <w:lang w:eastAsia="el-GR"/>
              </w:rPr>
              <w:t>«ΠΑΡΟΥΣΑ ΦΑΣΗ»: ολοκληρωμένο επιτυχώς</w:t>
            </w:r>
          </w:p>
          <w:p w14:paraId="4A278FBE" w14:textId="4226F8A8" w:rsidR="00B4103C" w:rsidRPr="001B2042" w:rsidRDefault="006E7673" w:rsidP="001D4B0A">
            <w:pPr>
              <w:widowControl w:val="0"/>
              <w:ind w:left="113"/>
              <w:jc w:val="both"/>
              <w:rPr>
                <w:rFonts w:ascii="Calibri" w:hAnsi="Calibri" w:cs="Calibri"/>
                <w:sz w:val="22"/>
                <w:lang w:eastAsia="el-GR"/>
              </w:rPr>
            </w:pPr>
            <w:r w:rsidRPr="001B2042">
              <w:rPr>
                <w:rFonts w:ascii="Calibri" w:hAnsi="Calibri" w:cs="Calibri"/>
                <w:sz w:val="22"/>
                <w:lang w:eastAsia="el-GR"/>
              </w:rPr>
              <w:t xml:space="preserve">«ΣΤΟΙΧΕΙΟ ΤΕΚΜΗΡΙΩΣΗΣ»: </w:t>
            </w:r>
            <w:r w:rsidR="00C61DAD" w:rsidRPr="001B2042">
              <w:rPr>
                <w:rFonts w:ascii="Calibri" w:hAnsi="Calibri" w:cs="Calibri"/>
                <w:sz w:val="22"/>
                <w:lang w:eastAsia="el-GR"/>
              </w:rPr>
              <w:t xml:space="preserve">Η επιτυχής υλοποίηση του έργου αποδεικνύεται, εάν μεν ο αποδέκτης είναι αναθέτουσα αρχή, από πιστοποιητικά ορθής εκτέλεσης αυτών που έχουν εκδοθεί ή θεωρηθεί από την αρμόδια αρχή, στα οποία περιγράφεται το αντικείμενο της σύμβασης και θα αναφέρεται ο χρόνος υλοποίησης της και θα βεβαιώνεται ότι αυτή εκτελέστηκε έντεχνα και εντός των εγκεκριμένων χρονοδιαγραμμάτων και, εάν δε ο αποδέκτης είναι ιδιωτικός φορέας, με αντίστοιχη δήλωση του αποδέκτη. Εφόσον δεν </w:t>
            </w:r>
            <w:r w:rsidR="00C61DAD" w:rsidRPr="001B2042">
              <w:rPr>
                <w:rFonts w:ascii="Calibri" w:eastAsia="Calibri" w:hAnsi="Calibri" w:cs="Calibri"/>
                <w:sz w:val="22"/>
                <w:lang w:eastAsia="el-GR"/>
              </w:rPr>
              <w:t>είναι</w:t>
            </w:r>
            <w:r w:rsidR="00C61DAD" w:rsidRPr="001B2042">
              <w:rPr>
                <w:rFonts w:ascii="Calibri" w:hAnsi="Calibri" w:cs="Calibri"/>
                <w:sz w:val="22"/>
                <w:lang w:eastAsia="el-GR"/>
              </w:rPr>
              <w:t xml:space="preserve"> δυνατή η προσκόμιση των παραπάνω, προσκομίζεται υπεύθυνη δήλωση του οικονομικού φορέα, στην οποία θα αναφέρεται ο λόγος για τον οποίο δεν κατέστη εφικτή η προσκόμιση των παραπάνω δικαιολογητικών και η οποία θα συνοδεύεται από αντίγραφο του τιμολογίου και, εφόσον υφίσταται, της σχετικής σύμβασης.</w:t>
            </w:r>
            <w:r w:rsidR="00C61DAD" w:rsidRPr="001B2042">
              <w:rPr>
                <w:sz w:val="22"/>
              </w:rPr>
              <w:t xml:space="preserve"> </w:t>
            </w:r>
            <w:r w:rsidR="00C61DAD" w:rsidRPr="001B2042">
              <w:rPr>
                <w:rFonts w:ascii="Calibri" w:hAnsi="Calibri" w:cs="Calibri"/>
                <w:sz w:val="22"/>
                <w:lang w:eastAsia="el-GR"/>
              </w:rPr>
              <w:t xml:space="preserve">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w:t>
            </w:r>
            <w:r w:rsidR="009D60A9">
              <w:rPr>
                <w:rFonts w:ascii="Calibri" w:hAnsi="Calibri" w:cs="Calibri"/>
                <w:sz w:val="22"/>
                <w:lang w:eastAsia="el-GR"/>
              </w:rPr>
              <w:t>υποψ</w:t>
            </w:r>
            <w:r w:rsidR="00C61DAD" w:rsidRPr="001B2042">
              <w:rPr>
                <w:rFonts w:ascii="Calibri" w:hAnsi="Calibri" w:cs="Calibri"/>
                <w:sz w:val="22"/>
                <w:lang w:eastAsia="el-GR"/>
              </w:rPr>
              <w:t xml:space="preserve">ήφιος </w:t>
            </w:r>
            <w:r w:rsidR="009D60A9">
              <w:rPr>
                <w:rFonts w:ascii="Calibri" w:hAnsi="Calibri" w:cs="Calibri"/>
                <w:sz w:val="22"/>
                <w:lang w:eastAsia="el-GR"/>
              </w:rPr>
              <w:t>ανάδο</w:t>
            </w:r>
            <w:r w:rsidR="00C61DAD" w:rsidRPr="001B2042">
              <w:rPr>
                <w:rFonts w:ascii="Calibri" w:hAnsi="Calibri" w:cs="Calibri"/>
                <w:sz w:val="22"/>
                <w:lang w:eastAsia="el-GR"/>
              </w:rPr>
              <w:t>χος.</w:t>
            </w:r>
          </w:p>
          <w:p w14:paraId="6AC24230" w14:textId="77777777" w:rsidR="00C61DAD" w:rsidRPr="006E7673" w:rsidRDefault="00C61DAD" w:rsidP="006E7673">
            <w:pPr>
              <w:widowControl w:val="0"/>
              <w:ind w:left="113"/>
              <w:rPr>
                <w:rFonts w:ascii="Calibri" w:hAnsi="Calibri" w:cs="Calibri"/>
                <w:highlight w:val="yellow"/>
                <w:lang w:eastAsia="el-GR"/>
              </w:rPr>
            </w:pPr>
          </w:p>
        </w:tc>
      </w:tr>
    </w:tbl>
    <w:p w14:paraId="6B5A4BC0" w14:textId="6807BDED" w:rsidR="006E7673" w:rsidRDefault="006E7673" w:rsidP="006E7673">
      <w:pPr>
        <w:suppressAutoHyphens/>
        <w:spacing w:after="160" w:line="360" w:lineRule="auto"/>
        <w:jc w:val="both"/>
        <w:rPr>
          <w:rFonts w:ascii="Calibri" w:eastAsia="Calibri" w:hAnsi="Calibri" w:cs="Calibri"/>
          <w:sz w:val="22"/>
          <w:szCs w:val="22"/>
          <w:lang w:eastAsia="zh-CN"/>
        </w:rPr>
      </w:pPr>
    </w:p>
    <w:p w14:paraId="3A8B64EA" w14:textId="52FB33FC" w:rsidR="007D6838" w:rsidRPr="008411F4" w:rsidRDefault="007D6838" w:rsidP="006E7673">
      <w:pPr>
        <w:suppressAutoHyphens/>
        <w:spacing w:after="160" w:line="360" w:lineRule="auto"/>
        <w:jc w:val="both"/>
        <w:rPr>
          <w:rFonts w:ascii="Calibri" w:eastAsia="Calibri" w:hAnsi="Calibri" w:cs="Calibri"/>
          <w:szCs w:val="22"/>
          <w:lang w:eastAsia="zh-CN"/>
        </w:rPr>
      </w:pPr>
      <w:r w:rsidRPr="008411F4">
        <w:rPr>
          <w:rFonts w:ascii="Calibri" w:eastAsia="Calibri" w:hAnsi="Calibri" w:cs="Calibri"/>
          <w:szCs w:val="22"/>
          <w:lang w:eastAsia="zh-CN"/>
        </w:rPr>
        <w:t>Επιπρόσθετα να παρασχεθούν δημόσιοι υπερσυνδέσμοι (</w:t>
      </w:r>
      <w:r w:rsidRPr="008411F4">
        <w:rPr>
          <w:rFonts w:ascii="Calibri" w:eastAsia="Calibri" w:hAnsi="Calibri" w:cs="Calibri"/>
          <w:szCs w:val="22"/>
          <w:lang w:val="en-US" w:eastAsia="zh-CN"/>
        </w:rPr>
        <w:t>links</w:t>
      </w:r>
      <w:r w:rsidRPr="008411F4">
        <w:rPr>
          <w:rFonts w:ascii="Calibri" w:eastAsia="Calibri" w:hAnsi="Calibri" w:cs="Calibri"/>
          <w:szCs w:val="22"/>
          <w:lang w:eastAsia="zh-CN"/>
        </w:rPr>
        <w:t>) που να τεκμηριώνουν την ύπαρξη του συστήματος στη λίστα TOP500</w:t>
      </w:r>
      <w:r w:rsidR="00CB1C8B" w:rsidRPr="008411F4">
        <w:rPr>
          <w:rStyle w:val="FootnoteReference"/>
          <w:rFonts w:ascii="Calibri" w:eastAsia="Calibri" w:hAnsi="Calibri" w:cs="Calibri"/>
          <w:szCs w:val="22"/>
          <w:lang w:eastAsia="zh-CN"/>
        </w:rPr>
        <w:footnoteReference w:id="9"/>
      </w:r>
      <w:r w:rsidRPr="008411F4">
        <w:rPr>
          <w:rFonts w:ascii="Calibri" w:eastAsia="Calibri" w:hAnsi="Calibri" w:cs="Calibri"/>
          <w:szCs w:val="22"/>
          <w:lang w:eastAsia="zh-CN"/>
        </w:rPr>
        <w:t xml:space="preserve"> και τη συμμετοχή του υποψήφιου αναδόχου στην υλοποίησή του.</w:t>
      </w:r>
    </w:p>
    <w:p w14:paraId="4C7AB4D4" w14:textId="77777777" w:rsidR="007D6838" w:rsidRDefault="007D6838">
      <w:pPr>
        <w:spacing w:after="200" w:line="276" w:lineRule="auto"/>
        <w:rPr>
          <w:rFonts w:ascii="Calibri" w:eastAsia="Calibri" w:hAnsi="Calibri" w:cs="Calibri"/>
          <w:sz w:val="22"/>
          <w:szCs w:val="22"/>
          <w:lang w:eastAsia="zh-CN"/>
        </w:rPr>
      </w:pPr>
      <w:r>
        <w:rPr>
          <w:rFonts w:ascii="Calibri" w:eastAsia="Calibri" w:hAnsi="Calibri" w:cs="Calibri"/>
          <w:sz w:val="22"/>
          <w:szCs w:val="22"/>
          <w:lang w:eastAsia="zh-CN"/>
        </w:rPr>
        <w:br w:type="page"/>
      </w:r>
    </w:p>
    <w:p w14:paraId="0218E6FC" w14:textId="77777777" w:rsidR="006E7673" w:rsidRPr="00676CEE" w:rsidRDefault="006E7673" w:rsidP="006E7673">
      <w:pPr>
        <w:suppressAutoHyphens/>
        <w:kinsoku w:val="0"/>
        <w:overflowPunct w:val="0"/>
        <w:spacing w:after="240" w:line="360" w:lineRule="auto"/>
        <w:ind w:right="112"/>
        <w:jc w:val="both"/>
        <w:rPr>
          <w:rFonts w:ascii="Calibri" w:hAnsi="Calibri" w:cs="Calibri"/>
          <w:spacing w:val="-1"/>
          <w:lang w:eastAsia="zh-CN"/>
        </w:rPr>
      </w:pPr>
      <w:r w:rsidRPr="00676CEE">
        <w:rPr>
          <w:rFonts w:ascii="Calibri" w:hAnsi="Calibri" w:cs="Calibri"/>
          <w:spacing w:val="-1"/>
          <w:lang w:eastAsia="zh-CN"/>
        </w:rPr>
        <w:lastRenderedPageBreak/>
        <w:t>Σχετικά</w:t>
      </w:r>
      <w:r w:rsidRPr="00676CEE">
        <w:rPr>
          <w:rFonts w:ascii="Calibri" w:hAnsi="Calibri" w:cs="Calibri"/>
          <w:spacing w:val="21"/>
          <w:lang w:eastAsia="zh-CN"/>
        </w:rPr>
        <w:t xml:space="preserve"> </w:t>
      </w:r>
      <w:r w:rsidRPr="00676CEE">
        <w:rPr>
          <w:rFonts w:ascii="Calibri" w:hAnsi="Calibri" w:cs="Calibri"/>
          <w:lang w:eastAsia="zh-CN"/>
        </w:rPr>
        <w:t>με</w:t>
      </w:r>
      <w:r w:rsidRPr="00676CEE">
        <w:rPr>
          <w:rFonts w:ascii="Calibri" w:hAnsi="Calibri" w:cs="Calibri"/>
          <w:spacing w:val="22"/>
          <w:lang w:eastAsia="zh-CN"/>
        </w:rPr>
        <w:t xml:space="preserve"> </w:t>
      </w:r>
      <w:r w:rsidRPr="00676CEE">
        <w:rPr>
          <w:rFonts w:ascii="Calibri" w:hAnsi="Calibri" w:cs="Calibri"/>
          <w:spacing w:val="-1"/>
          <w:lang w:eastAsia="zh-CN"/>
        </w:rPr>
        <w:t>την</w:t>
      </w:r>
      <w:r w:rsidRPr="00676CEE">
        <w:rPr>
          <w:rFonts w:ascii="Calibri" w:hAnsi="Calibri" w:cs="Calibri"/>
          <w:spacing w:val="23"/>
          <w:lang w:eastAsia="zh-CN"/>
        </w:rPr>
        <w:t xml:space="preserve"> </w:t>
      </w:r>
      <w:r w:rsidRPr="00676CEE">
        <w:rPr>
          <w:rFonts w:ascii="Calibri" w:hAnsi="Calibri" w:cs="Calibri"/>
          <w:spacing w:val="-1"/>
          <w:lang w:eastAsia="zh-CN"/>
        </w:rPr>
        <w:t>απαίτηση</w:t>
      </w:r>
      <w:r w:rsidRPr="00676CEE">
        <w:rPr>
          <w:rFonts w:ascii="Calibri" w:hAnsi="Calibri" w:cs="Calibri"/>
          <w:spacing w:val="20"/>
          <w:lang w:eastAsia="zh-CN"/>
        </w:rPr>
        <w:t xml:space="preserve"> </w:t>
      </w:r>
      <w:r w:rsidRPr="00676CEE">
        <w:rPr>
          <w:rFonts w:ascii="Calibri" w:hAnsi="Calibri" w:cs="Calibri"/>
          <w:spacing w:val="-1"/>
          <w:lang w:eastAsia="zh-CN"/>
        </w:rPr>
        <w:t>της</w:t>
      </w:r>
      <w:r w:rsidRPr="00676CEE">
        <w:rPr>
          <w:rFonts w:ascii="Calibri" w:hAnsi="Calibri" w:cs="Calibri"/>
          <w:spacing w:val="24"/>
          <w:lang w:eastAsia="zh-CN"/>
        </w:rPr>
        <w:t xml:space="preserve"> </w:t>
      </w:r>
      <w:r w:rsidRPr="00676CEE">
        <w:rPr>
          <w:rFonts w:ascii="Calibri" w:hAnsi="Calibri" w:cs="Calibri"/>
          <w:spacing w:val="-1"/>
          <w:lang w:eastAsia="zh-CN"/>
        </w:rPr>
        <w:t>παραγράφου</w:t>
      </w:r>
      <w:r w:rsidRPr="00676CEE">
        <w:rPr>
          <w:rFonts w:ascii="Calibri" w:hAnsi="Calibri" w:cs="Calibri"/>
          <w:spacing w:val="25"/>
          <w:lang w:eastAsia="zh-CN"/>
        </w:rPr>
        <w:t xml:space="preserve"> </w:t>
      </w:r>
      <w:r w:rsidRPr="00676CEE">
        <w:rPr>
          <w:rFonts w:ascii="Calibri" w:hAnsi="Calibri" w:cs="Calibri"/>
          <w:b/>
          <w:bCs/>
          <w:spacing w:val="-1"/>
          <w:lang w:eastAsia="zh-CN"/>
        </w:rPr>
        <w:t>2.2.6.,</w:t>
      </w:r>
      <w:r w:rsidRPr="00676CEE">
        <w:rPr>
          <w:rFonts w:ascii="Calibri" w:hAnsi="Calibri" w:cs="Calibri"/>
          <w:b/>
          <w:bCs/>
          <w:spacing w:val="23"/>
          <w:lang w:eastAsia="zh-CN"/>
        </w:rPr>
        <w:t xml:space="preserve"> </w:t>
      </w:r>
      <w:r w:rsidRPr="00676CEE">
        <w:rPr>
          <w:rFonts w:ascii="Calibri" w:hAnsi="Calibri" w:cs="Calibri"/>
          <w:b/>
          <w:bCs/>
          <w:spacing w:val="-1"/>
          <w:lang w:eastAsia="zh-CN"/>
        </w:rPr>
        <w:t>εδάφιο</w:t>
      </w:r>
      <w:r w:rsidRPr="00676CEE">
        <w:rPr>
          <w:rFonts w:ascii="Calibri" w:hAnsi="Calibri" w:cs="Calibri"/>
          <w:b/>
          <w:bCs/>
          <w:spacing w:val="23"/>
          <w:lang w:eastAsia="zh-CN"/>
        </w:rPr>
        <w:t xml:space="preserve"> </w:t>
      </w:r>
      <w:r w:rsidRPr="00676CEE">
        <w:rPr>
          <w:rFonts w:ascii="Calibri" w:hAnsi="Calibri" w:cs="Calibri"/>
          <w:b/>
          <w:bCs/>
          <w:spacing w:val="-2"/>
          <w:lang w:eastAsia="zh-CN"/>
        </w:rPr>
        <w:t>(β)</w:t>
      </w:r>
      <w:r w:rsidRPr="00676CEE">
        <w:rPr>
          <w:rFonts w:ascii="Calibri" w:hAnsi="Calibri" w:cs="Calibri"/>
          <w:spacing w:val="-1"/>
          <w:lang w:eastAsia="zh-CN"/>
        </w:rPr>
        <w:t>:</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050"/>
      </w:tblGrid>
      <w:tr w:rsidR="006E7673" w:rsidRPr="006E7673" w14:paraId="7A8C79E3" w14:textId="77777777" w:rsidTr="001D4B0A">
        <w:trPr>
          <w:trHeight w:val="4313"/>
          <w:jc w:val="center"/>
        </w:trPr>
        <w:tc>
          <w:tcPr>
            <w:tcW w:w="500" w:type="dxa"/>
            <w:shd w:val="clear" w:color="auto" w:fill="auto"/>
            <w:vAlign w:val="center"/>
          </w:tcPr>
          <w:p w14:paraId="10620A1F"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el-GR"/>
              </w:rPr>
            </w:pPr>
            <w:r w:rsidRPr="006E7673">
              <w:rPr>
                <w:rFonts w:ascii="Calibri" w:eastAsia="Calibri" w:hAnsi="Calibri" w:cs="Calibri"/>
                <w:sz w:val="22"/>
                <w:szCs w:val="22"/>
                <w:lang w:val="en-US" w:eastAsia="el-GR"/>
              </w:rPr>
              <w:t>β.1</w:t>
            </w:r>
          </w:p>
        </w:tc>
        <w:tc>
          <w:tcPr>
            <w:tcW w:w="8050" w:type="dxa"/>
            <w:shd w:val="clear" w:color="auto" w:fill="auto"/>
          </w:tcPr>
          <w:p w14:paraId="1C2B0010" w14:textId="77777777" w:rsidR="006E7673" w:rsidRPr="00E5545F" w:rsidRDefault="006E7673" w:rsidP="006E7673">
            <w:pPr>
              <w:suppressAutoHyphens/>
              <w:spacing w:after="160" w:line="360" w:lineRule="auto"/>
              <w:jc w:val="both"/>
              <w:rPr>
                <w:rFonts w:ascii="Calibri" w:eastAsia="Calibri" w:hAnsi="Calibri" w:cs="Calibri"/>
                <w:lang w:eastAsia="el-GR"/>
              </w:rPr>
            </w:pPr>
            <w:r w:rsidRPr="00E5545F">
              <w:rPr>
                <w:rFonts w:ascii="Calibri" w:eastAsia="Calibri" w:hAnsi="Calibri" w:cs="Calibri"/>
                <w:lang w:eastAsia="el-GR"/>
              </w:rPr>
              <w:t xml:space="preserve">Πίνακας των </w:t>
            </w:r>
            <w:r w:rsidR="00C61DAD" w:rsidRPr="00C61DAD">
              <w:rPr>
                <w:rFonts w:ascii="Calibri" w:eastAsia="Calibri" w:hAnsi="Calibri" w:cs="Calibri"/>
                <w:b/>
                <w:lang w:eastAsia="el-GR"/>
              </w:rPr>
              <w:t>φυσικών προσώπων που συμμετέχουν στην Ομάδα Έργου και αποτελούν ίδιους πόρους του προσφέροντος, κατά την παρ. 2.2.6. της παρούσας</w:t>
            </w:r>
            <w:r w:rsidRPr="00E5545F">
              <w:rPr>
                <w:rFonts w:ascii="Calibri" w:eastAsia="Calibri" w:hAnsi="Calibri" w:cs="Calibri"/>
                <w:lang w:eastAsia="el-GR"/>
              </w:rPr>
              <w:t>, σύμφωνα με το ακόλουθο υπόδειγμα:</w:t>
            </w:r>
          </w:p>
          <w:tbl>
            <w:tblPr>
              <w:tblW w:w="5000" w:type="pct"/>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708"/>
              <w:gridCol w:w="1293"/>
              <w:gridCol w:w="1676"/>
              <w:gridCol w:w="1252"/>
              <w:gridCol w:w="1535"/>
              <w:gridCol w:w="1360"/>
            </w:tblGrid>
            <w:tr w:rsidR="006E7673" w:rsidRPr="006E7673" w14:paraId="7B9276F1" w14:textId="77777777" w:rsidTr="003D643C">
              <w:tc>
                <w:tcPr>
                  <w:tcW w:w="452"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38AE2427"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Α/Α</w:t>
                  </w:r>
                </w:p>
              </w:tc>
              <w:tc>
                <w:tcPr>
                  <w:tcW w:w="826"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0BADCACE"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Εταιρία (σε περίπτωση Ένωσης ή Κοινοπραξίας)</w:t>
                  </w:r>
                </w:p>
              </w:tc>
              <w:tc>
                <w:tcPr>
                  <w:tcW w:w="1071"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254A0420"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Ονοματεπώνυμο Μέλους Ομάδας Έργου</w:t>
                  </w:r>
                </w:p>
              </w:tc>
              <w:tc>
                <w:tcPr>
                  <w:tcW w:w="800"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238CF773"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Ρόλος στην Ομάδα Έργου - Θέση στο σχήμα υλοποίησης</w:t>
                  </w:r>
                </w:p>
              </w:tc>
              <w:tc>
                <w:tcPr>
                  <w:tcW w:w="981"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71FDB69D"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Ανθρωπομήνες</w:t>
                  </w:r>
                </w:p>
              </w:tc>
              <w:tc>
                <w:tcPr>
                  <w:tcW w:w="869" w:type="pct"/>
                  <w:tcBorders>
                    <w:top w:val="single" w:sz="4" w:space="0" w:color="000080"/>
                    <w:left w:val="single" w:sz="4" w:space="0" w:color="000080"/>
                    <w:bottom w:val="single" w:sz="4" w:space="0" w:color="000080"/>
                    <w:right w:val="single" w:sz="4" w:space="0" w:color="000080"/>
                  </w:tcBorders>
                  <w:shd w:val="clear" w:color="auto" w:fill="C0C0C0"/>
                  <w:hideMark/>
                </w:tcPr>
                <w:p w14:paraId="2D539BF3"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Ποσοστό συμμετοχής* (%)</w:t>
                  </w:r>
                </w:p>
              </w:tc>
            </w:tr>
            <w:tr w:rsidR="006E7673" w:rsidRPr="006E7673" w14:paraId="6DBBABFF" w14:textId="77777777" w:rsidTr="003D643C">
              <w:tc>
                <w:tcPr>
                  <w:tcW w:w="452" w:type="pct"/>
                  <w:tcBorders>
                    <w:top w:val="single" w:sz="4" w:space="0" w:color="000080"/>
                    <w:left w:val="single" w:sz="4" w:space="0" w:color="000080"/>
                    <w:bottom w:val="single" w:sz="4" w:space="0" w:color="000080"/>
                    <w:right w:val="single" w:sz="4" w:space="0" w:color="000080"/>
                  </w:tcBorders>
                  <w:vAlign w:val="center"/>
                </w:tcPr>
                <w:p w14:paraId="3CE9E833"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26" w:type="pct"/>
                  <w:tcBorders>
                    <w:top w:val="single" w:sz="4" w:space="0" w:color="000080"/>
                    <w:left w:val="single" w:sz="4" w:space="0" w:color="000080"/>
                    <w:bottom w:val="single" w:sz="4" w:space="0" w:color="000080"/>
                    <w:right w:val="single" w:sz="4" w:space="0" w:color="000080"/>
                  </w:tcBorders>
                  <w:vAlign w:val="center"/>
                </w:tcPr>
                <w:p w14:paraId="747DAEB0"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1071" w:type="pct"/>
                  <w:tcBorders>
                    <w:top w:val="single" w:sz="4" w:space="0" w:color="000080"/>
                    <w:left w:val="single" w:sz="4" w:space="0" w:color="000080"/>
                    <w:bottom w:val="single" w:sz="4" w:space="0" w:color="000080"/>
                    <w:right w:val="single" w:sz="4" w:space="0" w:color="000080"/>
                  </w:tcBorders>
                  <w:vAlign w:val="center"/>
                </w:tcPr>
                <w:p w14:paraId="14A37EB1"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00" w:type="pct"/>
                  <w:tcBorders>
                    <w:top w:val="single" w:sz="4" w:space="0" w:color="000080"/>
                    <w:left w:val="single" w:sz="4" w:space="0" w:color="000080"/>
                    <w:bottom w:val="single" w:sz="4" w:space="0" w:color="000080"/>
                    <w:right w:val="single" w:sz="4" w:space="0" w:color="000080"/>
                  </w:tcBorders>
                  <w:vAlign w:val="center"/>
                </w:tcPr>
                <w:p w14:paraId="5F3FFD61"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981" w:type="pct"/>
                  <w:tcBorders>
                    <w:top w:val="single" w:sz="4" w:space="0" w:color="000080"/>
                    <w:left w:val="single" w:sz="4" w:space="0" w:color="000080"/>
                    <w:bottom w:val="single" w:sz="4" w:space="0" w:color="000080"/>
                    <w:right w:val="single" w:sz="4" w:space="0" w:color="000080"/>
                  </w:tcBorders>
                  <w:vAlign w:val="center"/>
                </w:tcPr>
                <w:p w14:paraId="34E84B1B"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69" w:type="pct"/>
                  <w:tcBorders>
                    <w:top w:val="single" w:sz="4" w:space="0" w:color="000080"/>
                    <w:left w:val="single" w:sz="4" w:space="0" w:color="000080"/>
                    <w:bottom w:val="single" w:sz="4" w:space="0" w:color="000080"/>
                    <w:right w:val="single" w:sz="4" w:space="0" w:color="000080"/>
                  </w:tcBorders>
                  <w:shd w:val="clear" w:color="auto" w:fill="C0C0C0"/>
                </w:tcPr>
                <w:p w14:paraId="4E960E9E"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r>
            <w:tr w:rsidR="006E7673" w:rsidRPr="006E7673" w14:paraId="2ED03B2B" w14:textId="77777777" w:rsidTr="003D643C">
              <w:tc>
                <w:tcPr>
                  <w:tcW w:w="452" w:type="pct"/>
                  <w:tcBorders>
                    <w:top w:val="single" w:sz="4" w:space="0" w:color="000080"/>
                    <w:left w:val="single" w:sz="4" w:space="0" w:color="000080"/>
                    <w:bottom w:val="single" w:sz="4" w:space="0" w:color="000080"/>
                    <w:right w:val="single" w:sz="4" w:space="0" w:color="000080"/>
                  </w:tcBorders>
                  <w:vAlign w:val="center"/>
                </w:tcPr>
                <w:p w14:paraId="53C2455B"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26" w:type="pct"/>
                  <w:tcBorders>
                    <w:top w:val="single" w:sz="4" w:space="0" w:color="000080"/>
                    <w:left w:val="single" w:sz="4" w:space="0" w:color="000080"/>
                    <w:bottom w:val="single" w:sz="4" w:space="0" w:color="000080"/>
                    <w:right w:val="single" w:sz="4" w:space="0" w:color="000080"/>
                  </w:tcBorders>
                  <w:vAlign w:val="center"/>
                </w:tcPr>
                <w:p w14:paraId="5EEB874D"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1071" w:type="pct"/>
                  <w:tcBorders>
                    <w:top w:val="single" w:sz="4" w:space="0" w:color="000080"/>
                    <w:left w:val="single" w:sz="4" w:space="0" w:color="000080"/>
                    <w:bottom w:val="single" w:sz="4" w:space="0" w:color="000080"/>
                    <w:right w:val="single" w:sz="4" w:space="0" w:color="000080"/>
                  </w:tcBorders>
                  <w:vAlign w:val="center"/>
                </w:tcPr>
                <w:p w14:paraId="0CB28D9C"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00" w:type="pct"/>
                  <w:tcBorders>
                    <w:top w:val="single" w:sz="4" w:space="0" w:color="000080"/>
                    <w:left w:val="single" w:sz="4" w:space="0" w:color="000080"/>
                    <w:bottom w:val="single" w:sz="4" w:space="0" w:color="000080"/>
                    <w:right w:val="single" w:sz="4" w:space="0" w:color="000080"/>
                  </w:tcBorders>
                  <w:vAlign w:val="center"/>
                </w:tcPr>
                <w:p w14:paraId="38EF5E15"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981" w:type="pct"/>
                  <w:tcBorders>
                    <w:top w:val="single" w:sz="4" w:space="0" w:color="000080"/>
                    <w:left w:val="single" w:sz="4" w:space="0" w:color="000080"/>
                    <w:bottom w:val="single" w:sz="4" w:space="0" w:color="000080"/>
                    <w:right w:val="single" w:sz="4" w:space="0" w:color="000080"/>
                  </w:tcBorders>
                  <w:vAlign w:val="center"/>
                </w:tcPr>
                <w:p w14:paraId="51F91F40"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69" w:type="pct"/>
                  <w:tcBorders>
                    <w:top w:val="single" w:sz="4" w:space="0" w:color="000080"/>
                    <w:left w:val="single" w:sz="4" w:space="0" w:color="000080"/>
                    <w:bottom w:val="single" w:sz="4" w:space="0" w:color="000080"/>
                    <w:right w:val="single" w:sz="4" w:space="0" w:color="000080"/>
                  </w:tcBorders>
                  <w:shd w:val="clear" w:color="auto" w:fill="C0C0C0"/>
                </w:tcPr>
                <w:p w14:paraId="5D30A900"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r>
            <w:tr w:rsidR="006E7673" w:rsidRPr="006E7673" w14:paraId="70E994CF" w14:textId="77777777" w:rsidTr="003D643C">
              <w:tc>
                <w:tcPr>
                  <w:tcW w:w="452" w:type="pct"/>
                  <w:tcBorders>
                    <w:top w:val="single" w:sz="4" w:space="0" w:color="000080"/>
                    <w:left w:val="single" w:sz="4" w:space="0" w:color="000080"/>
                    <w:bottom w:val="single" w:sz="4" w:space="0" w:color="000080"/>
                    <w:right w:val="single" w:sz="4" w:space="0" w:color="000080"/>
                  </w:tcBorders>
                  <w:vAlign w:val="center"/>
                </w:tcPr>
                <w:p w14:paraId="057AB61E"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26" w:type="pct"/>
                  <w:tcBorders>
                    <w:top w:val="single" w:sz="4" w:space="0" w:color="000080"/>
                    <w:left w:val="single" w:sz="4" w:space="0" w:color="000080"/>
                    <w:bottom w:val="single" w:sz="4" w:space="0" w:color="000080"/>
                    <w:right w:val="single" w:sz="4" w:space="0" w:color="000080"/>
                  </w:tcBorders>
                  <w:vAlign w:val="center"/>
                </w:tcPr>
                <w:p w14:paraId="4FA95A0A"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1071" w:type="pct"/>
                  <w:tcBorders>
                    <w:top w:val="single" w:sz="4" w:space="0" w:color="000080"/>
                    <w:left w:val="single" w:sz="4" w:space="0" w:color="000080"/>
                    <w:bottom w:val="single" w:sz="4" w:space="0" w:color="000080"/>
                    <w:right w:val="single" w:sz="4" w:space="0" w:color="000080"/>
                  </w:tcBorders>
                  <w:vAlign w:val="center"/>
                </w:tcPr>
                <w:p w14:paraId="2EF013DD"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00" w:type="pct"/>
                  <w:tcBorders>
                    <w:top w:val="single" w:sz="4" w:space="0" w:color="000080"/>
                    <w:left w:val="single" w:sz="4" w:space="0" w:color="000080"/>
                    <w:bottom w:val="single" w:sz="4" w:space="0" w:color="000080"/>
                    <w:right w:val="single" w:sz="4" w:space="0" w:color="000080"/>
                  </w:tcBorders>
                  <w:vAlign w:val="center"/>
                </w:tcPr>
                <w:p w14:paraId="4B36E425"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981" w:type="pct"/>
                  <w:tcBorders>
                    <w:top w:val="single" w:sz="4" w:space="0" w:color="000080"/>
                    <w:left w:val="single" w:sz="4" w:space="0" w:color="000080"/>
                    <w:bottom w:val="single" w:sz="4" w:space="0" w:color="000080"/>
                    <w:right w:val="single" w:sz="4" w:space="0" w:color="000080"/>
                  </w:tcBorders>
                  <w:vAlign w:val="center"/>
                </w:tcPr>
                <w:p w14:paraId="13DB37A3"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69" w:type="pct"/>
                  <w:tcBorders>
                    <w:top w:val="single" w:sz="4" w:space="0" w:color="000080"/>
                    <w:left w:val="single" w:sz="4" w:space="0" w:color="000080"/>
                    <w:bottom w:val="single" w:sz="4" w:space="0" w:color="000080"/>
                    <w:right w:val="single" w:sz="4" w:space="0" w:color="000080"/>
                  </w:tcBorders>
                  <w:shd w:val="clear" w:color="auto" w:fill="C0C0C0"/>
                </w:tcPr>
                <w:p w14:paraId="5BF213AC"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r>
            <w:tr w:rsidR="006E7673" w:rsidRPr="006E7673" w14:paraId="25F270A9" w14:textId="77777777" w:rsidTr="003D643C">
              <w:tc>
                <w:tcPr>
                  <w:tcW w:w="3149" w:type="pct"/>
                  <w:gridSpan w:val="4"/>
                  <w:tcBorders>
                    <w:top w:val="single" w:sz="4" w:space="0" w:color="000080"/>
                    <w:left w:val="single" w:sz="4" w:space="0" w:color="000080"/>
                    <w:bottom w:val="single" w:sz="4" w:space="0" w:color="000080"/>
                    <w:right w:val="single" w:sz="4" w:space="0" w:color="000080"/>
                  </w:tcBorders>
                  <w:shd w:val="clear" w:color="auto" w:fill="C0C0C0"/>
                  <w:vAlign w:val="center"/>
                  <w:hideMark/>
                </w:tcPr>
                <w:p w14:paraId="4BFEB58C" w14:textId="77777777" w:rsidR="006E7673" w:rsidRPr="006E7673" w:rsidRDefault="006E7673" w:rsidP="006E7673">
                  <w:pPr>
                    <w:suppressAutoHyphens/>
                    <w:spacing w:after="160" w:line="360" w:lineRule="auto"/>
                    <w:jc w:val="both"/>
                    <w:rPr>
                      <w:rFonts w:ascii="Calibri" w:eastAsia="Calibri" w:hAnsi="Calibri" w:cs="Calibri"/>
                      <w:b/>
                      <w:sz w:val="22"/>
                      <w:szCs w:val="22"/>
                      <w:lang w:val="en-US" w:eastAsia="zh-CN"/>
                    </w:rPr>
                  </w:pPr>
                  <w:r w:rsidRPr="006E7673">
                    <w:rPr>
                      <w:rFonts w:ascii="Calibri" w:eastAsia="Calibri" w:hAnsi="Calibri" w:cs="Calibri"/>
                      <w:b/>
                      <w:sz w:val="22"/>
                      <w:szCs w:val="22"/>
                      <w:lang w:val="en-US" w:eastAsia="zh-CN"/>
                    </w:rPr>
                    <w:t xml:space="preserve">ΜΕΡΙΚΟ ΣΥΝΟΛΟ (3.1) </w:t>
                  </w:r>
                </w:p>
              </w:tc>
              <w:tc>
                <w:tcPr>
                  <w:tcW w:w="981" w:type="pct"/>
                  <w:tcBorders>
                    <w:top w:val="single" w:sz="4" w:space="0" w:color="000080"/>
                    <w:left w:val="single" w:sz="4" w:space="0" w:color="000080"/>
                    <w:bottom w:val="single" w:sz="4" w:space="0" w:color="000080"/>
                    <w:right w:val="single" w:sz="4" w:space="0" w:color="000080"/>
                  </w:tcBorders>
                  <w:shd w:val="clear" w:color="auto" w:fill="C0C0C0"/>
                  <w:vAlign w:val="center"/>
                </w:tcPr>
                <w:p w14:paraId="05878884"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c>
                <w:tcPr>
                  <w:tcW w:w="869" w:type="pct"/>
                  <w:tcBorders>
                    <w:top w:val="single" w:sz="4" w:space="0" w:color="000080"/>
                    <w:left w:val="single" w:sz="4" w:space="0" w:color="000080"/>
                    <w:bottom w:val="single" w:sz="4" w:space="0" w:color="000080"/>
                    <w:right w:val="single" w:sz="4" w:space="0" w:color="000080"/>
                  </w:tcBorders>
                  <w:shd w:val="clear" w:color="auto" w:fill="C0C0C0"/>
                </w:tcPr>
                <w:p w14:paraId="3B8CDC76" w14:textId="77777777" w:rsidR="006E7673" w:rsidRPr="006E7673" w:rsidRDefault="006E7673" w:rsidP="006E7673">
                  <w:pPr>
                    <w:suppressAutoHyphens/>
                    <w:spacing w:after="160" w:line="360" w:lineRule="auto"/>
                    <w:jc w:val="both"/>
                    <w:rPr>
                      <w:rFonts w:ascii="Calibri" w:eastAsia="Calibri" w:hAnsi="Calibri" w:cs="Calibri"/>
                      <w:sz w:val="22"/>
                      <w:szCs w:val="22"/>
                      <w:lang w:val="en-US" w:eastAsia="zh-CN"/>
                    </w:rPr>
                  </w:pPr>
                </w:p>
              </w:tc>
            </w:tr>
          </w:tbl>
          <w:p w14:paraId="60D8DC68" w14:textId="77777777" w:rsidR="006E7673" w:rsidRPr="006E7673" w:rsidRDefault="006E7673" w:rsidP="006E7673">
            <w:pPr>
              <w:suppressAutoHyphens/>
              <w:spacing w:after="160" w:line="360" w:lineRule="auto"/>
              <w:jc w:val="both"/>
              <w:rPr>
                <w:rFonts w:ascii="Calibri" w:eastAsia="Calibri" w:hAnsi="Calibri" w:cs="Calibri"/>
                <w:b/>
                <w:bCs/>
                <w:sz w:val="22"/>
                <w:szCs w:val="22"/>
                <w:lang w:val="en-US" w:eastAsia="zh-CN"/>
              </w:rPr>
            </w:pPr>
          </w:p>
        </w:tc>
      </w:tr>
      <w:tr w:rsidR="006E7673" w:rsidRPr="006E7673" w14:paraId="163A56AA" w14:textId="77777777" w:rsidTr="001D4B0A">
        <w:trPr>
          <w:jc w:val="center"/>
        </w:trPr>
        <w:tc>
          <w:tcPr>
            <w:tcW w:w="500" w:type="dxa"/>
            <w:shd w:val="clear" w:color="auto" w:fill="auto"/>
            <w:vAlign w:val="center"/>
          </w:tcPr>
          <w:p w14:paraId="7A2D002F" w14:textId="77777777" w:rsidR="006E7673" w:rsidRPr="001D4B0A" w:rsidRDefault="006E7673" w:rsidP="001D4B0A">
            <w:pPr>
              <w:suppressAutoHyphens/>
              <w:spacing w:after="160" w:line="360" w:lineRule="auto"/>
              <w:jc w:val="both"/>
              <w:rPr>
                <w:rFonts w:ascii="Calibri" w:eastAsia="Calibri" w:hAnsi="Calibri" w:cs="Calibri"/>
                <w:sz w:val="22"/>
                <w:szCs w:val="22"/>
                <w:lang w:eastAsia="el-GR"/>
              </w:rPr>
            </w:pPr>
            <w:r w:rsidRPr="006E7673">
              <w:rPr>
                <w:rFonts w:ascii="Calibri" w:eastAsia="Calibri" w:hAnsi="Calibri" w:cs="Calibri"/>
                <w:sz w:val="22"/>
                <w:szCs w:val="22"/>
                <w:lang w:val="en-US" w:eastAsia="el-GR"/>
              </w:rPr>
              <w:t>β.</w:t>
            </w:r>
            <w:r w:rsidR="001D4B0A">
              <w:rPr>
                <w:rFonts w:ascii="Calibri" w:eastAsia="Calibri" w:hAnsi="Calibri" w:cs="Calibri"/>
                <w:sz w:val="22"/>
                <w:szCs w:val="22"/>
                <w:lang w:eastAsia="el-GR"/>
              </w:rPr>
              <w:t>2</w:t>
            </w:r>
          </w:p>
        </w:tc>
        <w:tc>
          <w:tcPr>
            <w:tcW w:w="8050" w:type="dxa"/>
            <w:shd w:val="clear" w:color="auto" w:fill="auto"/>
          </w:tcPr>
          <w:p w14:paraId="2B6CFBB1" w14:textId="77777777" w:rsidR="006E7673" w:rsidRPr="00E5545F" w:rsidRDefault="006E7673" w:rsidP="006E7673">
            <w:pPr>
              <w:suppressAutoHyphens/>
              <w:spacing w:after="160" w:line="360" w:lineRule="auto"/>
              <w:jc w:val="both"/>
              <w:rPr>
                <w:rFonts w:ascii="Calibri" w:eastAsia="Calibri" w:hAnsi="Calibri" w:cs="Calibri"/>
                <w:sz w:val="22"/>
                <w:szCs w:val="22"/>
                <w:lang w:eastAsia="el-GR"/>
              </w:rPr>
            </w:pPr>
            <w:r w:rsidRPr="00E5545F">
              <w:rPr>
                <w:rFonts w:ascii="Calibri" w:eastAsia="Calibri" w:hAnsi="Calibri" w:cs="Calibri"/>
                <w:lang w:eastAsia="el-GR"/>
              </w:rPr>
              <w:t xml:space="preserve">Πίνακας των </w:t>
            </w:r>
            <w:r w:rsidR="00C61DAD" w:rsidRPr="00C61DAD">
              <w:rPr>
                <w:rFonts w:ascii="Calibri" w:eastAsia="Calibri" w:hAnsi="Calibri" w:cs="Calibri"/>
                <w:b/>
                <w:lang w:eastAsia="el-GR"/>
              </w:rPr>
              <w:t>φυσικών προσώπων που συμμετέχουν στην Ομάδα Έργου και δεν αποτελούν ίδιους πόρους του προσφέροντος, κατά την παρ. 2.2.6. της παρούσας</w:t>
            </w:r>
            <w:r w:rsidRPr="00E5545F">
              <w:rPr>
                <w:rFonts w:ascii="Calibri" w:eastAsia="Calibri" w:hAnsi="Calibri" w:cs="Calibri"/>
                <w:lang w:eastAsia="el-GR"/>
              </w:rPr>
              <w:t>, σύμφωνα με το ακόλουθο υπόδειγμα</w:t>
            </w:r>
            <w:r w:rsidRPr="00E5545F">
              <w:rPr>
                <w:rFonts w:ascii="Calibri" w:eastAsia="Calibri" w:hAnsi="Calibri" w:cs="Calibri"/>
                <w:sz w:val="22"/>
                <w:szCs w:val="22"/>
                <w:lang w:eastAsia="el-GR"/>
              </w:rPr>
              <w:t>:</w:t>
            </w:r>
          </w:p>
          <w:tbl>
            <w:tblPr>
              <w:tblW w:w="7824"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4A0" w:firstRow="1" w:lastRow="0" w:firstColumn="1" w:lastColumn="0" w:noHBand="0" w:noVBand="1"/>
            </w:tblPr>
            <w:tblGrid>
              <w:gridCol w:w="826"/>
              <w:gridCol w:w="2702"/>
              <w:gridCol w:w="1297"/>
              <w:gridCol w:w="1591"/>
              <w:gridCol w:w="1408"/>
            </w:tblGrid>
            <w:tr w:rsidR="006E7673" w:rsidRPr="006E7673" w14:paraId="3A0FF4F6" w14:textId="77777777" w:rsidTr="003D643C">
              <w:tc>
                <w:tcPr>
                  <w:tcW w:w="527"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0F008F71"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Α/Α</w:t>
                  </w:r>
                </w:p>
              </w:tc>
              <w:tc>
                <w:tcPr>
                  <w:tcW w:w="1727"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238BA93C"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Ονοματεπώνυμο Μέλους Ομάδας Έργου</w:t>
                  </w:r>
                </w:p>
              </w:tc>
              <w:tc>
                <w:tcPr>
                  <w:tcW w:w="828"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3FE82BB4"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Ρόλος στην Ομάδα Έργου – Θέση στο σχήμα υλοποίησης</w:t>
                  </w:r>
                </w:p>
              </w:tc>
              <w:tc>
                <w:tcPr>
                  <w:tcW w:w="1017" w:type="pct"/>
                  <w:tcBorders>
                    <w:top w:val="single" w:sz="4" w:space="0" w:color="000080"/>
                    <w:left w:val="single" w:sz="4" w:space="0" w:color="000080"/>
                    <w:bottom w:val="single" w:sz="4" w:space="0" w:color="000080"/>
                    <w:right w:val="single" w:sz="4" w:space="0" w:color="000080"/>
                  </w:tcBorders>
                  <w:shd w:val="clear" w:color="auto" w:fill="E0E0E0"/>
                  <w:vAlign w:val="center"/>
                  <w:hideMark/>
                </w:tcPr>
                <w:p w14:paraId="48E1681D"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Ανθρωπομήνες</w:t>
                  </w:r>
                </w:p>
              </w:tc>
              <w:tc>
                <w:tcPr>
                  <w:tcW w:w="900" w:type="pct"/>
                  <w:tcBorders>
                    <w:top w:val="single" w:sz="4" w:space="0" w:color="000080"/>
                    <w:left w:val="single" w:sz="4" w:space="0" w:color="000080"/>
                    <w:bottom w:val="single" w:sz="4" w:space="0" w:color="000080"/>
                    <w:right w:val="single" w:sz="4" w:space="0" w:color="000080"/>
                  </w:tcBorders>
                  <w:shd w:val="clear" w:color="auto" w:fill="C0C0C0"/>
                  <w:hideMark/>
                </w:tcPr>
                <w:p w14:paraId="0A640491" w14:textId="77777777" w:rsidR="006E7673" w:rsidRPr="00D744C8" w:rsidRDefault="006E7673" w:rsidP="00676CEE">
                  <w:pPr>
                    <w:tabs>
                      <w:tab w:val="left" w:pos="-2268"/>
                    </w:tabs>
                    <w:jc w:val="center"/>
                    <w:rPr>
                      <w:rFonts w:ascii="Calibri" w:hAnsi="Calibri" w:cs="Calibri"/>
                      <w:sz w:val="12"/>
                      <w:szCs w:val="20"/>
                      <w:lang w:eastAsia="el-GR"/>
                    </w:rPr>
                  </w:pPr>
                  <w:r w:rsidRPr="00D744C8">
                    <w:rPr>
                      <w:rFonts w:ascii="Calibri" w:hAnsi="Calibri" w:cs="Calibri"/>
                      <w:sz w:val="12"/>
                      <w:szCs w:val="20"/>
                      <w:lang w:eastAsia="el-GR"/>
                    </w:rPr>
                    <w:t>Ποσοστό συμμετοχής* (%)</w:t>
                  </w:r>
                </w:p>
              </w:tc>
            </w:tr>
            <w:tr w:rsidR="006E7673" w:rsidRPr="006E7673" w14:paraId="7EBB34E5" w14:textId="77777777" w:rsidTr="003D643C">
              <w:tc>
                <w:tcPr>
                  <w:tcW w:w="527" w:type="pct"/>
                  <w:tcBorders>
                    <w:top w:val="single" w:sz="4" w:space="0" w:color="000080"/>
                    <w:left w:val="single" w:sz="4" w:space="0" w:color="000080"/>
                    <w:bottom w:val="single" w:sz="4" w:space="0" w:color="000080"/>
                    <w:right w:val="single" w:sz="4" w:space="0" w:color="000080"/>
                  </w:tcBorders>
                  <w:vAlign w:val="center"/>
                </w:tcPr>
                <w:p w14:paraId="11354362"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1727" w:type="pct"/>
                  <w:tcBorders>
                    <w:top w:val="single" w:sz="4" w:space="0" w:color="000080"/>
                    <w:left w:val="single" w:sz="4" w:space="0" w:color="000080"/>
                    <w:bottom w:val="single" w:sz="4" w:space="0" w:color="000080"/>
                    <w:right w:val="single" w:sz="4" w:space="0" w:color="000080"/>
                  </w:tcBorders>
                  <w:vAlign w:val="center"/>
                </w:tcPr>
                <w:p w14:paraId="4366BB0D"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828" w:type="pct"/>
                  <w:tcBorders>
                    <w:top w:val="single" w:sz="4" w:space="0" w:color="000080"/>
                    <w:left w:val="single" w:sz="4" w:space="0" w:color="000080"/>
                    <w:bottom w:val="single" w:sz="4" w:space="0" w:color="000080"/>
                    <w:right w:val="single" w:sz="4" w:space="0" w:color="000080"/>
                  </w:tcBorders>
                  <w:vAlign w:val="center"/>
                </w:tcPr>
                <w:p w14:paraId="5722C141"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1017" w:type="pct"/>
                  <w:tcBorders>
                    <w:top w:val="single" w:sz="4" w:space="0" w:color="000080"/>
                    <w:left w:val="single" w:sz="4" w:space="0" w:color="000080"/>
                    <w:bottom w:val="single" w:sz="4" w:space="0" w:color="000080"/>
                    <w:right w:val="single" w:sz="4" w:space="0" w:color="000080"/>
                  </w:tcBorders>
                  <w:vAlign w:val="center"/>
                </w:tcPr>
                <w:p w14:paraId="6B5CCB27"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900" w:type="pct"/>
                  <w:tcBorders>
                    <w:top w:val="single" w:sz="4" w:space="0" w:color="000080"/>
                    <w:left w:val="single" w:sz="4" w:space="0" w:color="000080"/>
                    <w:bottom w:val="single" w:sz="4" w:space="0" w:color="000080"/>
                    <w:right w:val="single" w:sz="4" w:space="0" w:color="000080"/>
                  </w:tcBorders>
                  <w:shd w:val="clear" w:color="auto" w:fill="C0C0C0"/>
                </w:tcPr>
                <w:p w14:paraId="61EA90A0"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r>
            <w:tr w:rsidR="006E7673" w:rsidRPr="006E7673" w14:paraId="4BB5A6C6" w14:textId="77777777" w:rsidTr="003D643C">
              <w:tc>
                <w:tcPr>
                  <w:tcW w:w="527" w:type="pct"/>
                  <w:tcBorders>
                    <w:top w:val="single" w:sz="4" w:space="0" w:color="000080"/>
                    <w:left w:val="single" w:sz="4" w:space="0" w:color="000080"/>
                    <w:bottom w:val="single" w:sz="4" w:space="0" w:color="000080"/>
                    <w:right w:val="single" w:sz="4" w:space="0" w:color="000080"/>
                  </w:tcBorders>
                  <w:vAlign w:val="center"/>
                </w:tcPr>
                <w:p w14:paraId="6EE92F2C"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1727" w:type="pct"/>
                  <w:tcBorders>
                    <w:top w:val="single" w:sz="4" w:space="0" w:color="000080"/>
                    <w:left w:val="single" w:sz="4" w:space="0" w:color="000080"/>
                    <w:bottom w:val="single" w:sz="4" w:space="0" w:color="000080"/>
                    <w:right w:val="single" w:sz="4" w:space="0" w:color="000080"/>
                  </w:tcBorders>
                  <w:vAlign w:val="center"/>
                </w:tcPr>
                <w:p w14:paraId="02C3A01A"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828" w:type="pct"/>
                  <w:tcBorders>
                    <w:top w:val="single" w:sz="4" w:space="0" w:color="000080"/>
                    <w:left w:val="single" w:sz="4" w:space="0" w:color="000080"/>
                    <w:bottom w:val="single" w:sz="4" w:space="0" w:color="000080"/>
                    <w:right w:val="single" w:sz="4" w:space="0" w:color="000080"/>
                  </w:tcBorders>
                  <w:vAlign w:val="center"/>
                </w:tcPr>
                <w:p w14:paraId="25E1B554"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1017" w:type="pct"/>
                  <w:tcBorders>
                    <w:top w:val="single" w:sz="4" w:space="0" w:color="000080"/>
                    <w:left w:val="single" w:sz="4" w:space="0" w:color="000080"/>
                    <w:bottom w:val="single" w:sz="4" w:space="0" w:color="000080"/>
                    <w:right w:val="single" w:sz="4" w:space="0" w:color="000080"/>
                  </w:tcBorders>
                  <w:vAlign w:val="center"/>
                </w:tcPr>
                <w:p w14:paraId="5EF60D9D"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900" w:type="pct"/>
                  <w:tcBorders>
                    <w:top w:val="single" w:sz="4" w:space="0" w:color="000080"/>
                    <w:left w:val="single" w:sz="4" w:space="0" w:color="000080"/>
                    <w:bottom w:val="single" w:sz="4" w:space="0" w:color="000080"/>
                    <w:right w:val="single" w:sz="4" w:space="0" w:color="000080"/>
                  </w:tcBorders>
                  <w:shd w:val="clear" w:color="auto" w:fill="C0C0C0"/>
                </w:tcPr>
                <w:p w14:paraId="2075366D"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r>
            <w:tr w:rsidR="006E7673" w:rsidRPr="006E7673" w14:paraId="2CDBC87C" w14:textId="77777777" w:rsidTr="003D643C">
              <w:tc>
                <w:tcPr>
                  <w:tcW w:w="527" w:type="pct"/>
                  <w:tcBorders>
                    <w:top w:val="single" w:sz="4" w:space="0" w:color="000080"/>
                    <w:left w:val="single" w:sz="4" w:space="0" w:color="000080"/>
                    <w:bottom w:val="single" w:sz="4" w:space="0" w:color="000080"/>
                    <w:right w:val="single" w:sz="4" w:space="0" w:color="000080"/>
                  </w:tcBorders>
                  <w:vAlign w:val="center"/>
                </w:tcPr>
                <w:p w14:paraId="12CBD618"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1727" w:type="pct"/>
                  <w:tcBorders>
                    <w:top w:val="single" w:sz="4" w:space="0" w:color="000080"/>
                    <w:left w:val="single" w:sz="4" w:space="0" w:color="000080"/>
                    <w:bottom w:val="single" w:sz="4" w:space="0" w:color="000080"/>
                    <w:right w:val="single" w:sz="4" w:space="0" w:color="000080"/>
                  </w:tcBorders>
                  <w:vAlign w:val="center"/>
                </w:tcPr>
                <w:p w14:paraId="30E11A3B"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828" w:type="pct"/>
                  <w:tcBorders>
                    <w:top w:val="single" w:sz="4" w:space="0" w:color="000080"/>
                    <w:left w:val="single" w:sz="4" w:space="0" w:color="000080"/>
                    <w:bottom w:val="single" w:sz="4" w:space="0" w:color="000080"/>
                    <w:right w:val="single" w:sz="4" w:space="0" w:color="000080"/>
                  </w:tcBorders>
                  <w:vAlign w:val="center"/>
                </w:tcPr>
                <w:p w14:paraId="46B81629"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1017" w:type="pct"/>
                  <w:tcBorders>
                    <w:top w:val="single" w:sz="4" w:space="0" w:color="000080"/>
                    <w:left w:val="single" w:sz="4" w:space="0" w:color="000080"/>
                    <w:bottom w:val="single" w:sz="4" w:space="0" w:color="000080"/>
                    <w:right w:val="single" w:sz="4" w:space="0" w:color="000080"/>
                  </w:tcBorders>
                  <w:vAlign w:val="center"/>
                </w:tcPr>
                <w:p w14:paraId="1F36FCBC"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900" w:type="pct"/>
                  <w:tcBorders>
                    <w:top w:val="single" w:sz="4" w:space="0" w:color="000080"/>
                    <w:left w:val="single" w:sz="4" w:space="0" w:color="000080"/>
                    <w:bottom w:val="single" w:sz="4" w:space="0" w:color="000080"/>
                    <w:right w:val="single" w:sz="4" w:space="0" w:color="000080"/>
                  </w:tcBorders>
                  <w:shd w:val="clear" w:color="auto" w:fill="C0C0C0"/>
                </w:tcPr>
                <w:p w14:paraId="1B8A89F9"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r>
            <w:tr w:rsidR="006E7673" w:rsidRPr="006E7673" w14:paraId="0336769C" w14:textId="77777777" w:rsidTr="003D643C">
              <w:tc>
                <w:tcPr>
                  <w:tcW w:w="3083" w:type="pct"/>
                  <w:gridSpan w:val="3"/>
                  <w:tcBorders>
                    <w:top w:val="single" w:sz="4" w:space="0" w:color="000080"/>
                    <w:left w:val="single" w:sz="4" w:space="0" w:color="000080"/>
                    <w:bottom w:val="single" w:sz="4" w:space="0" w:color="000080"/>
                    <w:right w:val="single" w:sz="4" w:space="0" w:color="000080"/>
                  </w:tcBorders>
                  <w:shd w:val="clear" w:color="auto" w:fill="C0C0C0"/>
                  <w:vAlign w:val="center"/>
                  <w:hideMark/>
                </w:tcPr>
                <w:p w14:paraId="06A70B47"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r w:rsidRPr="00E5545F">
                    <w:rPr>
                      <w:rFonts w:ascii="Calibri" w:eastAsia="Calibri" w:hAnsi="Calibri" w:cs="Calibri"/>
                      <w:b/>
                      <w:sz w:val="22"/>
                      <w:szCs w:val="22"/>
                      <w:lang w:eastAsia="zh-CN"/>
                    </w:rPr>
                    <w:t>ΜΕΡΙΚΟ ΣΥΝΟΛΟ (3.3)</w:t>
                  </w:r>
                </w:p>
              </w:tc>
              <w:tc>
                <w:tcPr>
                  <w:tcW w:w="1017" w:type="pct"/>
                  <w:tcBorders>
                    <w:top w:val="single" w:sz="4" w:space="0" w:color="000080"/>
                    <w:left w:val="single" w:sz="4" w:space="0" w:color="000080"/>
                    <w:bottom w:val="single" w:sz="4" w:space="0" w:color="000080"/>
                    <w:right w:val="single" w:sz="4" w:space="0" w:color="000080"/>
                  </w:tcBorders>
                  <w:shd w:val="clear" w:color="auto" w:fill="C0C0C0"/>
                  <w:vAlign w:val="center"/>
                </w:tcPr>
                <w:p w14:paraId="5168482E"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c>
                <w:tcPr>
                  <w:tcW w:w="900" w:type="pct"/>
                  <w:tcBorders>
                    <w:top w:val="single" w:sz="4" w:space="0" w:color="000080"/>
                    <w:left w:val="single" w:sz="4" w:space="0" w:color="000080"/>
                    <w:bottom w:val="single" w:sz="4" w:space="0" w:color="000080"/>
                    <w:right w:val="single" w:sz="4" w:space="0" w:color="000080"/>
                  </w:tcBorders>
                  <w:shd w:val="clear" w:color="auto" w:fill="C0C0C0"/>
                </w:tcPr>
                <w:p w14:paraId="28A5FF0E" w14:textId="77777777" w:rsidR="006E7673" w:rsidRPr="00E5545F" w:rsidRDefault="006E7673" w:rsidP="006E7673">
                  <w:pPr>
                    <w:suppressAutoHyphens/>
                    <w:spacing w:after="160" w:line="360" w:lineRule="auto"/>
                    <w:jc w:val="both"/>
                    <w:rPr>
                      <w:rFonts w:ascii="Calibri" w:eastAsia="Calibri" w:hAnsi="Calibri" w:cs="Calibri"/>
                      <w:sz w:val="22"/>
                      <w:szCs w:val="22"/>
                      <w:lang w:eastAsia="zh-CN"/>
                    </w:rPr>
                  </w:pPr>
                </w:p>
              </w:tc>
            </w:tr>
          </w:tbl>
          <w:p w14:paraId="5B70ECD4" w14:textId="77777777" w:rsidR="006E7673" w:rsidRPr="00E5545F" w:rsidRDefault="006E7673" w:rsidP="006E7673">
            <w:pPr>
              <w:suppressAutoHyphens/>
              <w:spacing w:after="160" w:line="360" w:lineRule="auto"/>
              <w:jc w:val="both"/>
              <w:rPr>
                <w:rFonts w:ascii="Calibri" w:eastAsia="Calibri" w:hAnsi="Calibri" w:cs="Calibri"/>
                <w:sz w:val="22"/>
                <w:szCs w:val="22"/>
                <w:lang w:eastAsia="el-GR"/>
              </w:rPr>
            </w:pPr>
            <w:r w:rsidRPr="00E5545F">
              <w:rPr>
                <w:rFonts w:ascii="Calibri" w:eastAsia="Calibri" w:hAnsi="Calibri" w:cs="Calibri"/>
                <w:lang w:eastAsia="el-GR"/>
              </w:rPr>
              <w:t xml:space="preserve">Ο υποψήφιος </w:t>
            </w:r>
            <w:r w:rsidR="009D60A9">
              <w:rPr>
                <w:rFonts w:ascii="Calibri" w:eastAsia="Calibri" w:hAnsi="Calibri" w:cs="Calibri"/>
                <w:lang w:eastAsia="el-GR"/>
              </w:rPr>
              <w:t>ανάδο</w:t>
            </w:r>
            <w:r w:rsidRPr="00E5545F">
              <w:rPr>
                <w:rFonts w:ascii="Calibri" w:eastAsia="Calibri" w:hAnsi="Calibri" w:cs="Calibri"/>
                <w:lang w:eastAsia="el-GR"/>
              </w:rPr>
              <w:t xml:space="preserve">χος, συμπληρωματικά με τον ανωτέρω Πίνακα, θα πρέπει να καταθέσει δηλώσεις συνεργασίας των </w:t>
            </w:r>
            <w:r w:rsidR="00C61DAD" w:rsidRPr="00C61DAD">
              <w:rPr>
                <w:rFonts w:ascii="Calibri" w:eastAsia="Calibri" w:hAnsi="Calibri" w:cs="Calibri"/>
                <w:b/>
                <w:lang w:eastAsia="el-GR"/>
              </w:rPr>
              <w:t>φυσικών προσώπων που συμμετέχουν στην Ομάδα Έργου και δεν αποτελούν ίδιους πόρους του προσφέροντος, κα</w:t>
            </w:r>
            <w:r w:rsidR="00160F70">
              <w:rPr>
                <w:rFonts w:ascii="Calibri" w:eastAsia="Calibri" w:hAnsi="Calibri" w:cs="Calibri"/>
                <w:b/>
                <w:lang w:eastAsia="el-GR"/>
              </w:rPr>
              <w:t>τά την παρ. 2.2.6. της παρούσας</w:t>
            </w:r>
          </w:p>
        </w:tc>
      </w:tr>
      <w:tr w:rsidR="006E7673" w:rsidRPr="006E7673" w14:paraId="088C8AF6" w14:textId="77777777" w:rsidTr="001D4B0A">
        <w:trPr>
          <w:jc w:val="center"/>
        </w:trPr>
        <w:tc>
          <w:tcPr>
            <w:tcW w:w="500" w:type="dxa"/>
            <w:shd w:val="clear" w:color="auto" w:fill="auto"/>
            <w:vAlign w:val="center"/>
          </w:tcPr>
          <w:p w14:paraId="571B7379" w14:textId="77777777" w:rsidR="006E7673" w:rsidRPr="001D4B0A" w:rsidRDefault="006E7673" w:rsidP="001D4B0A">
            <w:pPr>
              <w:suppressAutoHyphens/>
              <w:spacing w:after="120" w:line="259" w:lineRule="auto"/>
              <w:jc w:val="both"/>
              <w:rPr>
                <w:rFonts w:ascii="Calibri" w:eastAsia="Calibri" w:hAnsi="Calibri" w:cs="Calibri"/>
                <w:sz w:val="22"/>
                <w:szCs w:val="22"/>
                <w:lang w:eastAsia="el-GR"/>
              </w:rPr>
            </w:pPr>
            <w:r w:rsidRPr="006E7673">
              <w:rPr>
                <w:rFonts w:ascii="Calibri" w:eastAsia="Calibri" w:hAnsi="Calibri" w:cs="Calibri"/>
                <w:sz w:val="22"/>
                <w:szCs w:val="22"/>
                <w:lang w:val="en-US" w:eastAsia="el-GR"/>
              </w:rPr>
              <w:t>β.</w:t>
            </w:r>
            <w:r w:rsidR="001D4B0A">
              <w:rPr>
                <w:rFonts w:ascii="Calibri" w:eastAsia="Calibri" w:hAnsi="Calibri" w:cs="Calibri"/>
                <w:sz w:val="22"/>
                <w:szCs w:val="22"/>
                <w:lang w:eastAsia="el-GR"/>
              </w:rPr>
              <w:t>3</w:t>
            </w:r>
          </w:p>
        </w:tc>
        <w:tc>
          <w:tcPr>
            <w:tcW w:w="8050" w:type="dxa"/>
            <w:shd w:val="clear" w:color="auto" w:fill="auto"/>
          </w:tcPr>
          <w:p w14:paraId="5329E03E" w14:textId="77777777" w:rsidR="006E7673" w:rsidRPr="00E5545F" w:rsidRDefault="006E7673" w:rsidP="006E7673">
            <w:pPr>
              <w:suppressAutoHyphens/>
              <w:spacing w:after="120" w:line="360" w:lineRule="auto"/>
              <w:jc w:val="both"/>
              <w:rPr>
                <w:rFonts w:ascii="Calibri" w:eastAsia="Calibri" w:hAnsi="Calibri" w:cs="Calibri"/>
                <w:b/>
                <w:bCs/>
                <w:lang w:eastAsia="zh-CN"/>
              </w:rPr>
            </w:pPr>
            <w:r w:rsidRPr="00E5545F">
              <w:rPr>
                <w:rFonts w:ascii="Calibri" w:eastAsia="Calibri" w:hAnsi="Calibri" w:cs="Calibri"/>
                <w:b/>
                <w:lang w:eastAsia="el-GR"/>
              </w:rPr>
              <w:t>Αναλυτικά Βιογραφικά</w:t>
            </w:r>
            <w:r w:rsidRPr="00E5545F">
              <w:rPr>
                <w:rFonts w:ascii="Calibri" w:eastAsia="Calibri" w:hAnsi="Calibri" w:cs="Calibri"/>
                <w:lang w:eastAsia="el-GR"/>
              </w:rPr>
              <w:t xml:space="preserve"> </w:t>
            </w:r>
            <w:r w:rsidRPr="00E5545F">
              <w:rPr>
                <w:rFonts w:ascii="Calibri" w:eastAsia="Calibri" w:hAnsi="Calibri" w:cs="Calibri"/>
                <w:b/>
                <w:lang w:eastAsia="el-GR"/>
              </w:rPr>
              <w:t>Σημειώματα</w:t>
            </w:r>
            <w:r w:rsidRPr="00E5545F">
              <w:rPr>
                <w:rFonts w:ascii="Calibri" w:eastAsia="Calibri" w:hAnsi="Calibri" w:cs="Calibri"/>
                <w:lang w:eastAsia="el-GR"/>
              </w:rPr>
              <w:t xml:space="preserve"> όλων των μελών της Ομάδας Έργου από τα οποία να αποδεικνύεται ευθέως και χωρίς άλλη αναγκαία πληροφορία ή διευκρίνιση, η εξειδίκευση, τα επαγγελματικά προσόντα και η εμπειρία του σχετικά τις απαιτήσεις που αναλαμβάνει όπως προκύπτει από τον ρόλο που προτείνεται να συμμετέχει στην ομάδα Έργου. Σημειώνεται, ότι τα αναλυτικά </w:t>
            </w:r>
            <w:r w:rsidRPr="00E5545F">
              <w:rPr>
                <w:rFonts w:ascii="Calibri" w:eastAsia="Calibri" w:hAnsi="Calibri" w:cs="Calibri"/>
                <w:lang w:eastAsia="el-GR"/>
              </w:rPr>
              <w:lastRenderedPageBreak/>
              <w:t xml:space="preserve">βιογραφικά σημειώματα προσκομίζονται </w:t>
            </w:r>
            <w:r w:rsidRPr="00E5545F">
              <w:rPr>
                <w:rFonts w:ascii="Calibri" w:eastAsia="Calibri" w:hAnsi="Calibri" w:cs="Calibri"/>
                <w:b/>
                <w:lang w:eastAsia="el-GR"/>
              </w:rPr>
              <w:t>ΜΟΝΟ</w:t>
            </w:r>
            <w:r w:rsidRPr="00E5545F">
              <w:rPr>
                <w:rFonts w:ascii="Calibri" w:eastAsia="Calibri" w:hAnsi="Calibri" w:cs="Calibri"/>
                <w:lang w:eastAsia="el-GR"/>
              </w:rPr>
              <w:t xml:space="preserve"> κατά την υποβολή του φακέλου των «Δικαιολογητικών Κατακύρωσης» από τον Προσωρινό </w:t>
            </w:r>
            <w:r w:rsidR="009D60A9">
              <w:rPr>
                <w:rFonts w:ascii="Calibri" w:eastAsia="Calibri" w:hAnsi="Calibri" w:cs="Calibri"/>
                <w:lang w:eastAsia="el-GR"/>
              </w:rPr>
              <w:t>ανάδο</w:t>
            </w:r>
            <w:r w:rsidRPr="00E5545F">
              <w:rPr>
                <w:rFonts w:ascii="Calibri" w:eastAsia="Calibri" w:hAnsi="Calibri" w:cs="Calibri"/>
                <w:lang w:eastAsia="el-GR"/>
              </w:rPr>
              <w:t xml:space="preserve">χο. </w:t>
            </w:r>
          </w:p>
        </w:tc>
      </w:tr>
    </w:tbl>
    <w:p w14:paraId="12BBAA14" w14:textId="77777777" w:rsidR="00D53F8C" w:rsidRDefault="00D53F8C" w:rsidP="006E7673">
      <w:pPr>
        <w:suppressAutoHyphens/>
        <w:spacing w:line="360" w:lineRule="auto"/>
        <w:jc w:val="both"/>
        <w:rPr>
          <w:rFonts w:ascii="Calibri" w:hAnsi="Calibri" w:cs="Calibri"/>
          <w:b/>
          <w:bCs/>
          <w:lang w:eastAsia="zh-CN"/>
        </w:rPr>
      </w:pPr>
    </w:p>
    <w:p w14:paraId="44788946" w14:textId="77777777" w:rsidR="009B5603" w:rsidRDefault="006E7673" w:rsidP="006E7673">
      <w:pPr>
        <w:suppressAutoHyphens/>
        <w:spacing w:line="360" w:lineRule="auto"/>
        <w:jc w:val="both"/>
        <w:rPr>
          <w:rFonts w:ascii="Calibri" w:hAnsi="Calibri" w:cs="Calibri"/>
          <w:b/>
          <w:bCs/>
          <w:lang w:eastAsia="zh-CN"/>
        </w:rPr>
      </w:pPr>
      <w:bookmarkStart w:id="176" w:name="_Hlk109138439"/>
      <w:r w:rsidRPr="006E7673">
        <w:rPr>
          <w:rFonts w:ascii="Calibri" w:hAnsi="Calibri" w:cs="Calibri"/>
          <w:b/>
          <w:bCs/>
          <w:lang w:eastAsia="zh-CN"/>
        </w:rPr>
        <w:t xml:space="preserve">Β.5. </w:t>
      </w:r>
      <w:r w:rsidR="009B5603" w:rsidRPr="000C3833">
        <w:rPr>
          <w:rFonts w:ascii="Calibri" w:hAnsi="Calibri" w:cs="Calibri"/>
          <w:bCs/>
          <w:lang w:eastAsia="zh-CN"/>
        </w:rPr>
        <w:t xml:space="preserve">Για την απόδειξη της συμμόρφωσής τους με πρότυπα διασφάλισης ποιότητας και πρότυπα περιβαλλοντικής διαχείρισης της παραγράφου 2.2.7 οι οικονομικοί φορείς προσκομίζουν </w:t>
      </w:r>
      <w:r w:rsidR="00700718">
        <w:rPr>
          <w:rFonts w:ascii="Calibri" w:hAnsi="Calibri" w:cs="Calibri"/>
          <w:bCs/>
          <w:lang w:eastAsia="zh-CN"/>
        </w:rPr>
        <w:t xml:space="preserve">το πιστοποιητικό </w:t>
      </w:r>
      <w:r w:rsidR="009B5603" w:rsidRPr="000C3833">
        <w:rPr>
          <w:rFonts w:ascii="Calibri" w:hAnsi="Calibri" w:cs="Calibri"/>
          <w:bCs/>
          <w:lang w:eastAsia="zh-CN"/>
        </w:rPr>
        <w:t>ISO 9001 ή ισοδύναμο.</w:t>
      </w:r>
    </w:p>
    <w:bookmarkEnd w:id="176"/>
    <w:p w14:paraId="5F370B42" w14:textId="77777777" w:rsidR="006E7673" w:rsidRPr="006E7673" w:rsidRDefault="009B5603" w:rsidP="006E7673">
      <w:pPr>
        <w:suppressAutoHyphens/>
        <w:spacing w:line="360" w:lineRule="auto"/>
        <w:jc w:val="both"/>
        <w:rPr>
          <w:rFonts w:ascii="Calibri" w:hAnsi="Calibri" w:cs="Calibri"/>
          <w:lang w:eastAsia="zh-CN"/>
        </w:rPr>
      </w:pPr>
      <w:r w:rsidRPr="000C3833">
        <w:rPr>
          <w:rFonts w:ascii="Calibri" w:hAnsi="Calibri" w:cs="Calibri"/>
          <w:b/>
          <w:lang w:eastAsia="zh-CN"/>
        </w:rPr>
        <w:t>Β.</w:t>
      </w:r>
      <w:r>
        <w:rPr>
          <w:rFonts w:ascii="Calibri" w:hAnsi="Calibri" w:cs="Calibri"/>
          <w:b/>
          <w:lang w:eastAsia="zh-CN"/>
        </w:rPr>
        <w:t>6</w:t>
      </w:r>
      <w:r w:rsidRPr="000C3833">
        <w:rPr>
          <w:rFonts w:ascii="Calibri" w:hAnsi="Calibri" w:cs="Calibri"/>
          <w:b/>
          <w:lang w:eastAsia="zh-CN"/>
        </w:rPr>
        <w:t>.</w:t>
      </w:r>
      <w:r w:rsidRPr="009B5603">
        <w:rPr>
          <w:rFonts w:ascii="Calibri" w:hAnsi="Calibri" w:cs="Calibri"/>
          <w:lang w:eastAsia="zh-CN"/>
        </w:rPr>
        <w:t xml:space="preserve"> </w:t>
      </w:r>
      <w:r w:rsidR="006E7673" w:rsidRPr="006E7673">
        <w:rPr>
          <w:rFonts w:ascii="Calibri" w:hAnsi="Calibri" w:cs="Calibri"/>
          <w:lang w:eastAsia="zh-CN"/>
        </w:rPr>
        <w:t>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εκτός αν αυτό φέρει συγκεκριμένο χρόνο ισχύος.</w:t>
      </w:r>
    </w:p>
    <w:p w14:paraId="5DB7D21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Ειδικότερα για τους ημεδαπούς οικονομικούς φορείς προσκομίζονται:</w:t>
      </w:r>
    </w:p>
    <w:p w14:paraId="7003CAD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i) για την απόδειξη της νόμιμης εκπροσώπησης,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 , προσκομίζει σχετικό πιστοποιητικό ισχύουσας εκπροσώπησης , το οποίο πρέπει να έχει εκδοθεί έως τριάντα (30) εργάσιμες ημέρες πριν από την υποβολή του.  </w:t>
      </w:r>
    </w:p>
    <w:p w14:paraId="5C8A92E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 ii) Για την απόδειξη της νόμιμης σύστασης και των μεταβολών του νομικού προσώπου γενικό πιστοποιητικό μεταβολών του ΓΕΜΗ, εφόσον έχει εκδοθεί έως τρεις (3) μήνες πριν από την υποβολή του.</w:t>
      </w:r>
    </w:p>
    <w:p w14:paraId="4B332D5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055F58F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χορηγήθηκαν οι σχετικές </w:t>
      </w:r>
      <w:r w:rsidRPr="006E7673">
        <w:rPr>
          <w:rFonts w:ascii="Calibri" w:hAnsi="Calibri" w:cs="Calibri"/>
          <w:lang w:eastAsia="zh-CN"/>
        </w:rPr>
        <w:lastRenderedPageBreak/>
        <w:t>εξουσίες. Όσον αφορά τα φυσικά πρόσωπα, εφόσον έχουν χορηγηθεί εξουσίες σε τρίτα πρόσωπα, προσκομίζεται εξουσιοδότηση του οικονομικού φορέα.</w:t>
      </w:r>
    </w:p>
    <w:p w14:paraId="35E5E1D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4F14C4B9"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6ACBD71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29070D5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Β.</w:t>
      </w:r>
      <w:r w:rsidR="00B10EFD">
        <w:rPr>
          <w:rFonts w:ascii="Calibri" w:hAnsi="Calibri" w:cs="Calibri"/>
          <w:b/>
          <w:bCs/>
          <w:lang w:eastAsia="zh-CN"/>
        </w:rPr>
        <w:t>7</w:t>
      </w:r>
      <w:r w:rsidRPr="006E7673">
        <w:rPr>
          <w:rFonts w:ascii="Calibri" w:hAnsi="Calibri" w:cs="Calibri"/>
          <w:b/>
          <w:bCs/>
          <w:lang w:eastAsia="zh-CN"/>
        </w:rPr>
        <w:t>.</w:t>
      </w:r>
      <w:r w:rsidRPr="006E7673">
        <w:rPr>
          <w:rFonts w:ascii="Calibri" w:hAnsi="Calibri" w:cs="Calibri"/>
          <w:lang w:eastAsia="zh-CN"/>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0E9835E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00588A3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w:t>
      </w:r>
    </w:p>
    <w:p w14:paraId="5FBBAC7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Οι οικονομικοί φορείς που είναι εγγεγραμμένοι σε επίσημους καταλόγους απαλλάσσονται από την υποχρέωση υποβολής των δικαιολογητικών που </w:t>
      </w:r>
      <w:r w:rsidRPr="006E7673">
        <w:rPr>
          <w:rFonts w:ascii="Calibri" w:hAnsi="Calibri" w:cs="Calibri"/>
          <w:lang w:eastAsia="zh-CN"/>
        </w:rPr>
        <w:lastRenderedPageBreak/>
        <w:t>αναφέρονται στο πιστοποιητικό εγγραφής τους. 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υποπερ. i, ii και iii της περ. β.</w:t>
      </w:r>
    </w:p>
    <w:p w14:paraId="3DD3F91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Β.</w:t>
      </w:r>
      <w:r w:rsidR="00B10EFD">
        <w:rPr>
          <w:rFonts w:ascii="Calibri" w:hAnsi="Calibri" w:cs="Calibri"/>
          <w:b/>
          <w:bCs/>
          <w:lang w:eastAsia="zh-CN"/>
        </w:rPr>
        <w:t>8</w:t>
      </w:r>
      <w:r w:rsidRPr="006E7673">
        <w:rPr>
          <w:rFonts w:ascii="Calibri" w:hAnsi="Calibri" w:cs="Calibri"/>
          <w:b/>
          <w:bCs/>
          <w:lang w:eastAsia="zh-CN"/>
        </w:rPr>
        <w:t>.</w:t>
      </w:r>
      <w:r w:rsidRPr="006E7673">
        <w:rPr>
          <w:rFonts w:ascii="Calibri" w:hAnsi="Calibri" w:cs="Calibri"/>
          <w:lang w:eastAsia="zh-CN"/>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14:paraId="0807E7D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Β.</w:t>
      </w:r>
      <w:r w:rsidR="00B10EFD">
        <w:rPr>
          <w:rFonts w:ascii="Calibri" w:hAnsi="Calibri" w:cs="Calibri"/>
          <w:b/>
          <w:bCs/>
          <w:lang w:eastAsia="zh-CN"/>
        </w:rPr>
        <w:t>9</w:t>
      </w:r>
      <w:r w:rsidRPr="006E7673">
        <w:rPr>
          <w:rFonts w:ascii="Calibri" w:hAnsi="Calibri" w:cs="Calibri"/>
          <w:b/>
          <w:bCs/>
          <w:lang w:eastAsia="zh-CN"/>
        </w:rPr>
        <w:t>.</w:t>
      </w:r>
      <w:r w:rsidRPr="006E7673">
        <w:rPr>
          <w:rFonts w:ascii="Calibri" w:hAnsi="Calibri" w:cs="Calibri"/>
          <w:lang w:eastAsia="zh-CN"/>
        </w:rPr>
        <w:t xml:space="preserve"> Στην περίπτωση που οικονομικός φορέας επιθυμεί να στηριχθεί στις ικανότητες άλλων φορέων, σύμφωνα με την παράγραφο 2.2.8 για την απόδειξη ότι θα έχει στη διάθεσή του τους αναγκαίους πόρους, προσκομίζει, ιδίως, σχετική έγγραφη δέσμευση των φορέων αυτών για τον σκοπό αυτό. 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w:t>
      </w:r>
      <w:r w:rsidR="009D60A9">
        <w:rPr>
          <w:rFonts w:ascii="Calibri" w:hAnsi="Calibri" w:cs="Calibri"/>
          <w:lang w:eastAsia="zh-CN"/>
        </w:rPr>
        <w:t>σύμβαση</w:t>
      </w:r>
      <w:r w:rsidRPr="006E7673">
        <w:rPr>
          <w:rFonts w:ascii="Calibri" w:hAnsi="Calibri" w:cs="Calibri"/>
          <w:lang w:eastAsia="zh-CN"/>
        </w:rPr>
        <w:t>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w:t>
      </w:r>
    </w:p>
    <w:p w14:paraId="3256AA1B"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w:t>
      </w:r>
    </w:p>
    <w:p w14:paraId="41C896B7" w14:textId="77777777" w:rsidR="00C61DAD" w:rsidRPr="006E7673" w:rsidRDefault="00C61DAD" w:rsidP="006E7673">
      <w:pPr>
        <w:suppressAutoHyphens/>
        <w:spacing w:line="360" w:lineRule="auto"/>
        <w:jc w:val="both"/>
        <w:rPr>
          <w:rFonts w:ascii="Calibri" w:hAnsi="Calibri" w:cs="Calibri"/>
          <w:lang w:eastAsia="zh-CN"/>
        </w:rPr>
      </w:pPr>
      <w:r w:rsidRPr="00C61DAD">
        <w:rPr>
          <w:rFonts w:ascii="Calibri" w:hAnsi="Calibri" w:cs="Calibri"/>
          <w:lang w:eastAsia="zh-CN"/>
        </w:rPr>
        <w:t xml:space="preserve">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w:t>
      </w:r>
      <w:r w:rsidRPr="00C61DAD">
        <w:rPr>
          <w:rFonts w:ascii="Calibri" w:hAnsi="Calibri" w:cs="Calibri"/>
          <w:lang w:eastAsia="zh-CN"/>
        </w:rPr>
        <w:lastRenderedPageBreak/>
        <w:t>του Προσαρτήματος Α του ν. 4412/2016 ή με τη σχετική επαγγελματική εμπειρία, θα δεσμεύεται ότι θα εκτελέσει τις εργασίες ή υπηρεσίες για τις οποίες απαιτούνται οι συγκεκριμένες ικανότητες, δηλώνοντας το τμήμα της σύμβασης που θα εκτελέσει.</w:t>
      </w:r>
    </w:p>
    <w:p w14:paraId="474ABA3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Β.</w:t>
      </w:r>
      <w:r w:rsidR="00B10EFD">
        <w:rPr>
          <w:rFonts w:ascii="Calibri" w:hAnsi="Calibri" w:cs="Calibri"/>
          <w:b/>
          <w:bCs/>
          <w:lang w:eastAsia="zh-CN"/>
        </w:rPr>
        <w:t>10</w:t>
      </w:r>
      <w:r w:rsidRPr="006E7673">
        <w:rPr>
          <w:rFonts w:ascii="Calibri" w:hAnsi="Calibri" w:cs="Calibri"/>
          <w:b/>
          <w:bCs/>
          <w:lang w:eastAsia="zh-CN"/>
        </w:rPr>
        <w:t>.</w:t>
      </w:r>
      <w:r w:rsidRPr="006E7673">
        <w:rPr>
          <w:rFonts w:ascii="Calibri" w:hAnsi="Calibri" w:cs="Calibri"/>
          <w:lang w:eastAsia="zh-CN"/>
        </w:rPr>
        <w:t xml:space="preserve"> 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18D640E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Β.1</w:t>
      </w:r>
      <w:r w:rsidR="00B10EFD">
        <w:rPr>
          <w:rFonts w:ascii="Calibri" w:hAnsi="Calibri" w:cs="Calibri"/>
          <w:b/>
          <w:bCs/>
          <w:lang w:eastAsia="zh-CN"/>
        </w:rPr>
        <w:t>1</w:t>
      </w:r>
      <w:r w:rsidRPr="006E7673">
        <w:rPr>
          <w:rFonts w:ascii="Calibri" w:hAnsi="Calibri" w:cs="Calibri"/>
          <w:b/>
          <w:bCs/>
          <w:lang w:eastAsia="zh-CN"/>
        </w:rPr>
        <w:t>.</w:t>
      </w:r>
      <w:r w:rsidRPr="006E7673">
        <w:rPr>
          <w:rFonts w:ascii="Calibri" w:hAnsi="Calibri" w:cs="Calibri"/>
          <w:lang w:eastAsia="zh-CN"/>
        </w:rPr>
        <w:t xml:space="preserve"> Επισημαίνεται ότι γίνονται αποδεκτές:</w:t>
      </w:r>
    </w:p>
    <w:p w14:paraId="6E856404" w14:textId="77777777" w:rsidR="006E7673" w:rsidRPr="00E5545F" w:rsidRDefault="006E7673" w:rsidP="001962F6">
      <w:pPr>
        <w:pStyle w:val="ListParagraph"/>
        <w:numPr>
          <w:ilvl w:val="4"/>
          <w:numId w:val="62"/>
        </w:numPr>
        <w:spacing w:line="360" w:lineRule="auto"/>
        <w:rPr>
          <w:sz w:val="24"/>
          <w:lang w:val="el-GR"/>
        </w:rPr>
      </w:pPr>
      <w:r w:rsidRPr="00E5545F">
        <w:rPr>
          <w:sz w:val="24"/>
          <w:lang w:val="el-GR"/>
        </w:rPr>
        <w:t xml:space="preserve">οι ένορκες βεβαιώσεις που αναφέρονται στην παρούσα </w:t>
      </w:r>
      <w:r w:rsidR="009D60A9">
        <w:rPr>
          <w:sz w:val="24"/>
          <w:lang w:val="el-GR"/>
        </w:rPr>
        <w:t>διακήρ</w:t>
      </w:r>
      <w:r w:rsidRPr="00E5545F">
        <w:rPr>
          <w:sz w:val="24"/>
          <w:lang w:val="el-GR"/>
        </w:rPr>
        <w:t xml:space="preserve">υξη, εφόσον έχουν συνταχθεί έως τρεις (3) μήνες πριν από την υποβολή τους, </w:t>
      </w:r>
    </w:p>
    <w:p w14:paraId="0E5AD5D5" w14:textId="77777777" w:rsidR="004E74F5" w:rsidRPr="004E74F5" w:rsidRDefault="006E7673" w:rsidP="004E74F5">
      <w:pPr>
        <w:pStyle w:val="ListParagraph"/>
        <w:numPr>
          <w:ilvl w:val="4"/>
          <w:numId w:val="62"/>
        </w:numPr>
        <w:spacing w:line="360" w:lineRule="auto"/>
        <w:rPr>
          <w:lang w:val="el-GR"/>
        </w:rPr>
      </w:pPr>
      <w:r w:rsidRPr="00E5545F">
        <w:rPr>
          <w:sz w:val="24"/>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 τους.</w:t>
      </w:r>
    </w:p>
    <w:p w14:paraId="4DCA00E7"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177" w:name="_Toc501456452"/>
      <w:bookmarkStart w:id="178" w:name="_Toc499904576"/>
      <w:bookmarkStart w:id="179" w:name="_Toc74917890"/>
      <w:bookmarkStart w:id="180" w:name="_Toc42604547"/>
      <w:bookmarkStart w:id="181" w:name="_Toc74062250"/>
      <w:bookmarkStart w:id="182" w:name="_Toc154668058"/>
      <w:r w:rsidRPr="006E7673">
        <w:rPr>
          <w:rFonts w:ascii="Calibri" w:hAnsi="Calibri" w:cs="Calibri"/>
          <w:b/>
          <w:lang w:eastAsia="zh-CN"/>
        </w:rPr>
        <w:t>2.3</w:t>
      </w:r>
      <w:r w:rsidRPr="006E7673">
        <w:rPr>
          <w:rFonts w:ascii="Calibri" w:hAnsi="Calibri" w:cs="Calibri"/>
          <w:b/>
          <w:lang w:eastAsia="zh-CN"/>
        </w:rPr>
        <w:tab/>
        <w:t>Κριτήρια Ανάθεσης</w:t>
      </w:r>
      <w:bookmarkEnd w:id="177"/>
      <w:bookmarkEnd w:id="178"/>
      <w:bookmarkEnd w:id="179"/>
      <w:bookmarkEnd w:id="180"/>
      <w:bookmarkEnd w:id="181"/>
      <w:bookmarkEnd w:id="182"/>
    </w:p>
    <w:p w14:paraId="5991846B"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83" w:name="_Toc501456453"/>
      <w:bookmarkStart w:id="184" w:name="_Toc499904577"/>
      <w:bookmarkStart w:id="185" w:name="_Toc74917891"/>
      <w:bookmarkStart w:id="186" w:name="_Toc42604548"/>
      <w:bookmarkStart w:id="187" w:name="_Toc74062251"/>
      <w:bookmarkStart w:id="188" w:name="_Toc154668059"/>
      <w:r w:rsidRPr="006E7673">
        <w:rPr>
          <w:rFonts w:ascii="Calibri" w:hAnsi="Calibri" w:cs="Calibri"/>
          <w:b/>
          <w:bCs/>
          <w:lang w:eastAsia="zh-CN"/>
        </w:rPr>
        <w:t>2.3.1</w:t>
      </w:r>
      <w:r w:rsidRPr="006E7673">
        <w:rPr>
          <w:rFonts w:ascii="Calibri" w:hAnsi="Calibri" w:cs="Calibri"/>
          <w:b/>
          <w:bCs/>
          <w:lang w:eastAsia="zh-CN"/>
        </w:rPr>
        <w:tab/>
        <w:t>Κριτήριο ανάθεσης</w:t>
      </w:r>
      <w:bookmarkEnd w:id="183"/>
      <w:bookmarkEnd w:id="184"/>
      <w:bookmarkEnd w:id="185"/>
      <w:bookmarkEnd w:id="186"/>
      <w:bookmarkEnd w:id="187"/>
      <w:bookmarkEnd w:id="188"/>
    </w:p>
    <w:p w14:paraId="3E91E94B" w14:textId="77777777" w:rsidR="006E7673" w:rsidRPr="000235F1" w:rsidRDefault="006E7673" w:rsidP="00085B50">
      <w:pPr>
        <w:suppressAutoHyphens/>
        <w:spacing w:line="360" w:lineRule="auto"/>
        <w:jc w:val="both"/>
        <w:rPr>
          <w:rFonts w:ascii="Calibri" w:eastAsia="Calibri" w:hAnsi="Calibri" w:cs="Calibri"/>
          <w:lang w:eastAsia="en-US"/>
        </w:rPr>
      </w:pPr>
      <w:r w:rsidRPr="006E7673">
        <w:rPr>
          <w:rFonts w:ascii="Calibri" w:hAnsi="Calibri" w:cs="Calibri"/>
          <w:lang w:eastAsia="zh-CN"/>
        </w:rPr>
        <w:t xml:space="preserve">Κριτήριο ανάθεσης </w:t>
      </w:r>
      <w:r w:rsidRPr="007F0907">
        <w:rPr>
          <w:rFonts w:ascii="Calibri" w:eastAsia="Calibri" w:hAnsi="Calibri" w:cs="Calibri"/>
          <w:lang w:eastAsia="zh-CN"/>
        </w:rPr>
        <w:t>του Διαγωνισμού</w:t>
      </w:r>
      <w:r w:rsidRPr="00F7469E">
        <w:rPr>
          <w:rFonts w:ascii="Calibri" w:hAnsi="Calibri" w:cs="Calibri"/>
          <w:lang w:eastAsia="zh-CN"/>
        </w:rPr>
        <w:t xml:space="preserve"> είναι η </w:t>
      </w:r>
      <w:r w:rsidRPr="007F0907">
        <w:rPr>
          <w:rFonts w:ascii="Calibri" w:hAnsi="Calibri" w:cs="Calibri"/>
          <w:b/>
          <w:u w:val="single"/>
          <w:lang w:eastAsia="zh-CN"/>
        </w:rPr>
        <w:t xml:space="preserve">πλέον συμφέρουσα </w:t>
      </w:r>
      <w:r w:rsidRPr="000C3833">
        <w:rPr>
          <w:rFonts w:ascii="Calibri" w:hAnsi="Calibri" w:cs="Calibri"/>
          <w:b/>
          <w:u w:val="single"/>
          <w:lang w:eastAsia="zh-CN"/>
        </w:rPr>
        <w:t>από οικονομική άποψη προσφορά</w:t>
      </w:r>
      <w:r w:rsidRPr="000C3833">
        <w:rPr>
          <w:rFonts w:ascii="Calibri" w:eastAsia="Calibri" w:hAnsi="Calibri" w:cs="Calibri"/>
          <w:b/>
          <w:u w:val="single"/>
          <w:lang w:eastAsia="en-US"/>
        </w:rPr>
        <w:t>, βάσει βέλτιστης σχέσης ποιότητας – τιμής</w:t>
      </w:r>
      <w:r w:rsidRPr="00F7469E">
        <w:rPr>
          <w:rFonts w:ascii="Calibri" w:eastAsia="Calibri" w:hAnsi="Calibri" w:cs="Calibri"/>
          <w:lang w:eastAsia="en-US"/>
        </w:rPr>
        <w:t>, η οποία εκτιμάται βάσει των κάτωθι κριτηρίων:</w:t>
      </w:r>
      <w:r w:rsidRPr="006E7673">
        <w:rPr>
          <w:rFonts w:ascii="Calibri" w:eastAsia="Calibri" w:hAnsi="Calibri" w:cs="Calibri"/>
          <w:lang w:eastAsia="en-US"/>
        </w:rPr>
        <w:t xml:space="preserve"> </w:t>
      </w:r>
    </w:p>
    <w:p w14:paraId="7EAFB5B6" w14:textId="77777777" w:rsidR="006E7673" w:rsidRDefault="006E7673" w:rsidP="006E7673">
      <w:pPr>
        <w:suppressAutoHyphens/>
        <w:spacing w:after="160" w:line="360" w:lineRule="auto"/>
        <w:jc w:val="both"/>
        <w:rPr>
          <w:rFonts w:ascii="Calibri" w:eastAsia="Calibri" w:hAnsi="Calibri" w:cs="Calibri"/>
          <w:bCs/>
          <w:lang w:eastAsia="zh-CN"/>
        </w:rPr>
      </w:pPr>
      <w:r w:rsidRPr="00085B50">
        <w:rPr>
          <w:rFonts w:ascii="Calibri" w:eastAsia="Calibri" w:hAnsi="Calibri" w:cs="Calibri"/>
          <w:bCs/>
          <w:lang w:val="en-US" w:eastAsia="zh-CN"/>
        </w:rPr>
        <w:t>T</w:t>
      </w:r>
      <w:r w:rsidRPr="00085B50">
        <w:rPr>
          <w:rFonts w:ascii="Calibri" w:eastAsia="Calibri" w:hAnsi="Calibri" w:cs="Calibri"/>
          <w:bCs/>
          <w:lang w:eastAsia="zh-CN"/>
        </w:rPr>
        <w:t xml:space="preserve">α κριτήρια </w:t>
      </w:r>
      <w:r w:rsidR="005A12A8" w:rsidRPr="00085B50">
        <w:rPr>
          <w:rFonts w:ascii="Calibri" w:eastAsia="Calibri" w:hAnsi="Calibri" w:cs="Calibri"/>
          <w:bCs/>
          <w:lang w:eastAsia="zh-CN"/>
        </w:rPr>
        <w:t xml:space="preserve">ομαδοποιούνται σε 4 κύριες κατηγορίες, στη συνέχεια διαιρούνται περαιτέρω σε υπο-κατηγορίες οι οποίες αναλύονται σε 13 πίνακες συμμόρφωσης, όπως </w:t>
      </w:r>
      <w:r w:rsidRPr="00085B50">
        <w:rPr>
          <w:rFonts w:ascii="Calibri" w:eastAsia="Calibri" w:hAnsi="Calibri" w:cs="Calibri"/>
          <w:bCs/>
          <w:lang w:eastAsia="zh-CN"/>
        </w:rPr>
        <w:t>φαίνονται στον πίνακα</w:t>
      </w:r>
      <w:r w:rsidR="005A12A8" w:rsidRPr="00085B50">
        <w:rPr>
          <w:rFonts w:ascii="Calibri" w:eastAsia="Calibri" w:hAnsi="Calibri" w:cs="Calibri"/>
          <w:bCs/>
          <w:lang w:eastAsia="zh-CN"/>
        </w:rPr>
        <w:t xml:space="preserve"> 1</w:t>
      </w:r>
      <w:r w:rsidRPr="00085B50">
        <w:rPr>
          <w:rFonts w:ascii="Calibri" w:eastAsia="Calibri" w:hAnsi="Calibri" w:cs="Calibri"/>
          <w:bCs/>
          <w:lang w:eastAsia="zh-CN"/>
        </w:rPr>
        <w:t>.</w:t>
      </w:r>
    </w:p>
    <w:p w14:paraId="35DB14A8" w14:textId="77777777" w:rsidR="005A12A8" w:rsidRPr="00442C7F" w:rsidRDefault="005A12A8" w:rsidP="006E7673">
      <w:pPr>
        <w:suppressAutoHyphens/>
        <w:spacing w:after="160" w:line="360" w:lineRule="auto"/>
        <w:jc w:val="both"/>
        <w:rPr>
          <w:rFonts w:ascii="Calibri" w:eastAsia="Calibri" w:hAnsi="Calibri" w:cs="Calibri"/>
          <w:bCs/>
          <w:lang w:eastAsia="zh-CN"/>
        </w:rPr>
      </w:pPr>
      <w:r>
        <w:rPr>
          <w:rFonts w:ascii="Calibri" w:eastAsia="Calibri" w:hAnsi="Calibri" w:cs="Calibri"/>
          <w:bCs/>
          <w:lang w:eastAsia="zh-CN"/>
        </w:rPr>
        <w:t>Πίνακας 1: Ομαδοποίηση απαιτήσεων και βαρύτητα κριτηρίων αξιολόγησης</w:t>
      </w:r>
    </w:p>
    <w:tbl>
      <w:tblPr>
        <w:tblW w:w="8352" w:type="dxa"/>
        <w:tblLook w:val="04A0" w:firstRow="1" w:lastRow="0" w:firstColumn="1" w:lastColumn="0" w:noHBand="0" w:noVBand="1"/>
      </w:tblPr>
      <w:tblGrid>
        <w:gridCol w:w="805"/>
        <w:gridCol w:w="3947"/>
        <w:gridCol w:w="1251"/>
        <w:gridCol w:w="47"/>
        <w:gridCol w:w="2302"/>
      </w:tblGrid>
      <w:tr w:rsidR="0042719B" w:rsidRPr="0042719B" w14:paraId="3BF950A2" w14:textId="77777777" w:rsidTr="006B430D">
        <w:trPr>
          <w:trHeight w:val="533"/>
        </w:trPr>
        <w:tc>
          <w:tcPr>
            <w:tcW w:w="805"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30B44F84" w14:textId="77777777" w:rsidR="0042719B" w:rsidRPr="0023555C" w:rsidRDefault="0042719B" w:rsidP="000C3833">
            <w:pPr>
              <w:jc w:val="center"/>
              <w:rPr>
                <w:rFonts w:ascii="Calibri" w:hAnsi="Calibri" w:cs="Calibri"/>
                <w:b/>
                <w:bCs/>
                <w:color w:val="000000"/>
                <w:sz w:val="22"/>
                <w:szCs w:val="22"/>
                <w:lang w:eastAsia="en-US"/>
              </w:rPr>
            </w:pPr>
          </w:p>
        </w:tc>
        <w:tc>
          <w:tcPr>
            <w:tcW w:w="3947" w:type="dxa"/>
            <w:tcBorders>
              <w:top w:val="single" w:sz="8" w:space="0" w:color="auto"/>
              <w:left w:val="nil"/>
              <w:bottom w:val="single" w:sz="8" w:space="0" w:color="auto"/>
              <w:right w:val="single" w:sz="8" w:space="0" w:color="auto"/>
            </w:tcBorders>
            <w:shd w:val="clear" w:color="000000" w:fill="B3B3B3"/>
            <w:vAlign w:val="center"/>
            <w:hideMark/>
          </w:tcPr>
          <w:p w14:paraId="105B56AB" w14:textId="77777777" w:rsidR="0042719B" w:rsidRPr="0042719B" w:rsidRDefault="0042719B" w:rsidP="0042719B">
            <w:pPr>
              <w:rPr>
                <w:rFonts w:ascii="Calibri" w:hAnsi="Calibri" w:cs="Calibri"/>
                <w:b/>
                <w:bCs/>
                <w:color w:val="000000"/>
                <w:sz w:val="22"/>
                <w:szCs w:val="22"/>
                <w:lang w:val="en-US" w:eastAsia="en-US"/>
              </w:rPr>
            </w:pPr>
            <w:r w:rsidRPr="0042719B">
              <w:rPr>
                <w:rFonts w:ascii="Calibri" w:hAnsi="Calibri" w:cs="Calibri"/>
                <w:b/>
                <w:bCs/>
                <w:color w:val="000000"/>
                <w:sz w:val="22"/>
                <w:szCs w:val="22"/>
                <w:lang w:eastAsia="en-US"/>
              </w:rPr>
              <w:t>ΚΡΙΤΗΡΙΑ ΑΞΙΟΛΟΓΗΣΗΣ</w:t>
            </w:r>
          </w:p>
        </w:tc>
        <w:tc>
          <w:tcPr>
            <w:tcW w:w="1251" w:type="dxa"/>
            <w:tcBorders>
              <w:top w:val="single" w:sz="8" w:space="0" w:color="auto"/>
              <w:left w:val="nil"/>
              <w:bottom w:val="single" w:sz="8" w:space="0" w:color="auto"/>
              <w:right w:val="single" w:sz="8" w:space="0" w:color="auto"/>
            </w:tcBorders>
            <w:shd w:val="clear" w:color="000000" w:fill="B3B3B3"/>
            <w:vAlign w:val="center"/>
            <w:hideMark/>
          </w:tcPr>
          <w:p w14:paraId="1B189E30" w14:textId="77777777" w:rsidR="0042719B" w:rsidRPr="0042719B" w:rsidRDefault="0042719B" w:rsidP="00884ECC">
            <w:pPr>
              <w:jc w:val="center"/>
              <w:rPr>
                <w:rFonts w:ascii="Calibri" w:hAnsi="Calibri" w:cs="Calibri"/>
                <w:b/>
                <w:bCs/>
                <w:color w:val="000000"/>
                <w:sz w:val="20"/>
                <w:szCs w:val="20"/>
                <w:lang w:val="en-US" w:eastAsia="en-US"/>
              </w:rPr>
            </w:pPr>
            <w:r w:rsidRPr="0042719B">
              <w:rPr>
                <w:rFonts w:ascii="Calibri" w:hAnsi="Calibri" w:cs="Calibri"/>
                <w:b/>
                <w:bCs/>
                <w:color w:val="000000"/>
                <w:sz w:val="20"/>
                <w:szCs w:val="22"/>
                <w:lang w:eastAsia="en-US"/>
              </w:rPr>
              <w:t>Συντελεστής βαρύτητας (%)</w:t>
            </w:r>
          </w:p>
        </w:tc>
        <w:tc>
          <w:tcPr>
            <w:tcW w:w="2349" w:type="dxa"/>
            <w:gridSpan w:val="2"/>
            <w:tcBorders>
              <w:top w:val="single" w:sz="8" w:space="0" w:color="auto"/>
              <w:left w:val="nil"/>
              <w:bottom w:val="single" w:sz="8" w:space="0" w:color="auto"/>
              <w:right w:val="single" w:sz="8" w:space="0" w:color="auto"/>
            </w:tcBorders>
            <w:shd w:val="clear" w:color="000000" w:fill="B3B3B3"/>
            <w:vAlign w:val="center"/>
            <w:hideMark/>
          </w:tcPr>
          <w:p w14:paraId="1A795688" w14:textId="77777777" w:rsidR="0042719B" w:rsidRPr="0042719B" w:rsidRDefault="0042719B" w:rsidP="00884ECC">
            <w:pPr>
              <w:jc w:val="center"/>
              <w:rPr>
                <w:rFonts w:ascii="Calibri" w:hAnsi="Calibri" w:cs="Calibri"/>
                <w:b/>
                <w:bCs/>
                <w:color w:val="000000"/>
                <w:sz w:val="20"/>
                <w:szCs w:val="20"/>
                <w:lang w:val="en-US" w:eastAsia="en-US"/>
              </w:rPr>
            </w:pPr>
            <w:r w:rsidRPr="0042719B">
              <w:rPr>
                <w:rFonts w:ascii="Calibri" w:hAnsi="Calibri" w:cs="Calibri"/>
                <w:b/>
                <w:bCs/>
                <w:color w:val="000000"/>
                <w:sz w:val="20"/>
                <w:szCs w:val="22"/>
                <w:lang w:eastAsia="en-US"/>
              </w:rPr>
              <w:t>Σχετικές παραπομπές</w:t>
            </w:r>
          </w:p>
        </w:tc>
      </w:tr>
      <w:tr w:rsidR="00953FA8" w:rsidRPr="00953FA8" w14:paraId="37ABD10A" w14:textId="77777777" w:rsidTr="006B430D">
        <w:trPr>
          <w:trHeight w:val="533"/>
        </w:trPr>
        <w:tc>
          <w:tcPr>
            <w:tcW w:w="805" w:type="dxa"/>
            <w:tcBorders>
              <w:top w:val="single" w:sz="4" w:space="0" w:color="auto"/>
              <w:left w:val="single" w:sz="4" w:space="0" w:color="auto"/>
              <w:bottom w:val="single" w:sz="4" w:space="0" w:color="auto"/>
              <w:right w:val="single" w:sz="4" w:space="0" w:color="auto"/>
            </w:tcBorders>
            <w:shd w:val="clear" w:color="000000" w:fill="B3B3B3"/>
          </w:tcPr>
          <w:p w14:paraId="66973DA7" w14:textId="77777777" w:rsidR="00B46B11" w:rsidRPr="00953FA8" w:rsidRDefault="00B46B11" w:rsidP="00953FA8">
            <w:pPr>
              <w:pStyle w:val="ListParagraph"/>
              <w:widowControl w:val="0"/>
              <w:numPr>
                <w:ilvl w:val="0"/>
                <w:numId w:val="112"/>
              </w:numPr>
              <w:spacing w:after="0"/>
              <w:ind w:left="0" w:firstLine="0"/>
              <w:mirrorIndents/>
              <w:rPr>
                <w:rFonts w:asciiTheme="minorHAnsi" w:eastAsia="Calibri" w:hAnsiTheme="minorHAnsi" w:cstheme="minorHAnsi"/>
                <w:b/>
                <w:szCs w:val="22"/>
                <w:lang w:eastAsia="en-US"/>
              </w:rPr>
            </w:pPr>
          </w:p>
        </w:tc>
        <w:tc>
          <w:tcPr>
            <w:tcW w:w="3947" w:type="dxa"/>
            <w:tcBorders>
              <w:top w:val="single" w:sz="8" w:space="0" w:color="auto"/>
              <w:left w:val="nil"/>
              <w:bottom w:val="single" w:sz="8" w:space="0" w:color="auto"/>
              <w:right w:val="single" w:sz="8" w:space="0" w:color="auto"/>
            </w:tcBorders>
            <w:shd w:val="clear" w:color="000000" w:fill="B3B3B3"/>
          </w:tcPr>
          <w:p w14:paraId="53251199" w14:textId="77777777" w:rsidR="00B46B11" w:rsidRPr="00953FA8" w:rsidRDefault="00B46B11" w:rsidP="00B46B11">
            <w:pPr>
              <w:rPr>
                <w:rFonts w:asciiTheme="minorHAnsi" w:hAnsiTheme="minorHAnsi" w:cstheme="minorHAnsi"/>
                <w:b/>
                <w:bCs/>
                <w:color w:val="000000"/>
                <w:sz w:val="22"/>
                <w:szCs w:val="22"/>
                <w:lang w:eastAsia="en-US"/>
              </w:rPr>
            </w:pPr>
            <w:r w:rsidRPr="00953FA8">
              <w:rPr>
                <w:rFonts w:asciiTheme="minorHAnsi" w:hAnsiTheme="minorHAnsi" w:cstheme="minorHAnsi"/>
                <w:b/>
                <w:bCs/>
                <w:color w:val="000000"/>
                <w:sz w:val="22"/>
                <w:szCs w:val="22"/>
                <w:lang w:eastAsia="en-US"/>
              </w:rPr>
              <w:t>Προδιαγραφές Τεχνικής Λύσης</w:t>
            </w:r>
          </w:p>
        </w:tc>
        <w:tc>
          <w:tcPr>
            <w:tcW w:w="1251" w:type="dxa"/>
            <w:tcBorders>
              <w:top w:val="single" w:sz="8" w:space="0" w:color="auto"/>
              <w:left w:val="nil"/>
              <w:bottom w:val="single" w:sz="8" w:space="0" w:color="auto"/>
              <w:right w:val="single" w:sz="8" w:space="0" w:color="auto"/>
            </w:tcBorders>
            <w:shd w:val="clear" w:color="000000" w:fill="B3B3B3"/>
          </w:tcPr>
          <w:p w14:paraId="502103EE" w14:textId="77777777" w:rsidR="00B46B11" w:rsidRPr="00953FA8" w:rsidRDefault="00B46B11" w:rsidP="00B46B11">
            <w:pPr>
              <w:jc w:val="center"/>
              <w:rPr>
                <w:rFonts w:asciiTheme="minorHAnsi" w:hAnsiTheme="minorHAnsi" w:cstheme="minorHAnsi"/>
                <w:b/>
                <w:bCs/>
                <w:color w:val="000000"/>
                <w:sz w:val="22"/>
                <w:szCs w:val="22"/>
                <w:lang w:eastAsia="en-US"/>
              </w:rPr>
            </w:pPr>
            <w:r w:rsidRPr="00953FA8">
              <w:rPr>
                <w:rFonts w:asciiTheme="minorHAnsi" w:hAnsiTheme="minorHAnsi" w:cstheme="minorHAnsi"/>
                <w:b/>
                <w:bCs/>
                <w:color w:val="000000"/>
                <w:sz w:val="22"/>
                <w:szCs w:val="22"/>
                <w:lang w:eastAsia="en-US"/>
              </w:rPr>
              <w:t>(</w:t>
            </w:r>
            <w:r w:rsidR="003B469D">
              <w:rPr>
                <w:rFonts w:asciiTheme="minorHAnsi" w:hAnsiTheme="minorHAnsi" w:cstheme="minorHAnsi"/>
                <w:b/>
                <w:bCs/>
                <w:color w:val="000000"/>
                <w:sz w:val="22"/>
                <w:szCs w:val="22"/>
                <w:lang w:eastAsia="en-US"/>
              </w:rPr>
              <w:t>50</w:t>
            </w:r>
            <w:r w:rsidRPr="00953FA8">
              <w:rPr>
                <w:rFonts w:asciiTheme="minorHAnsi" w:hAnsiTheme="minorHAnsi" w:cstheme="minorHAnsi"/>
                <w:b/>
                <w:bCs/>
                <w:color w:val="000000"/>
                <w:sz w:val="22"/>
                <w:szCs w:val="22"/>
                <w:lang w:eastAsia="en-US"/>
              </w:rPr>
              <w:t>%)</w:t>
            </w:r>
          </w:p>
        </w:tc>
        <w:tc>
          <w:tcPr>
            <w:tcW w:w="2349" w:type="dxa"/>
            <w:gridSpan w:val="2"/>
            <w:tcBorders>
              <w:top w:val="single" w:sz="8" w:space="0" w:color="auto"/>
              <w:left w:val="nil"/>
              <w:bottom w:val="single" w:sz="8" w:space="0" w:color="auto"/>
              <w:right w:val="single" w:sz="8" w:space="0" w:color="auto"/>
            </w:tcBorders>
            <w:shd w:val="clear" w:color="000000" w:fill="B3B3B3"/>
          </w:tcPr>
          <w:p w14:paraId="1DA0AA23" w14:textId="77777777" w:rsidR="00B46B11" w:rsidRPr="00953FA8" w:rsidRDefault="00B46B11" w:rsidP="00B46B11">
            <w:pPr>
              <w:jc w:val="center"/>
              <w:rPr>
                <w:rFonts w:asciiTheme="minorHAnsi" w:hAnsiTheme="minorHAnsi" w:cstheme="minorHAnsi"/>
                <w:b/>
                <w:bCs/>
                <w:color w:val="000000"/>
                <w:sz w:val="22"/>
                <w:szCs w:val="22"/>
                <w:lang w:eastAsia="en-US"/>
              </w:rPr>
            </w:pPr>
          </w:p>
        </w:tc>
      </w:tr>
      <w:tr w:rsidR="003B469D" w:rsidRPr="0042719B" w14:paraId="61A96C7F" w14:textId="77777777" w:rsidTr="006B430D">
        <w:trPr>
          <w:trHeight w:val="57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57F3BAE" w14:textId="77777777" w:rsidR="003B469D" w:rsidRPr="0042719B" w:rsidRDefault="003B469D" w:rsidP="003B469D">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1.1</w:t>
            </w:r>
          </w:p>
        </w:tc>
        <w:tc>
          <w:tcPr>
            <w:tcW w:w="3947" w:type="dxa"/>
            <w:tcBorders>
              <w:top w:val="single" w:sz="4" w:space="0" w:color="auto"/>
              <w:left w:val="nil"/>
              <w:bottom w:val="single" w:sz="4" w:space="0" w:color="auto"/>
              <w:right w:val="single" w:sz="4" w:space="0" w:color="auto"/>
            </w:tcBorders>
            <w:shd w:val="clear" w:color="auto" w:fill="auto"/>
            <w:vAlign w:val="center"/>
            <w:hideMark/>
          </w:tcPr>
          <w:p w14:paraId="0D217441" w14:textId="77777777" w:rsidR="003B469D" w:rsidRPr="0042719B" w:rsidRDefault="003B469D" w:rsidP="00442C7F">
            <w:pPr>
              <w:widowControl w:val="0"/>
              <w:mirrorIndents/>
              <w:rPr>
                <w:rFonts w:ascii="Calibri" w:hAnsi="Calibri" w:cs="Calibri"/>
                <w:color w:val="000000"/>
                <w:sz w:val="22"/>
                <w:szCs w:val="22"/>
                <w:lang w:eastAsia="en-US"/>
              </w:rPr>
            </w:pPr>
            <w:bookmarkStart w:id="189" w:name="RANGE!B3"/>
            <w:r w:rsidRPr="00772EC7">
              <w:rPr>
                <w:rFonts w:asciiTheme="minorHAnsi" w:eastAsia="Calibri" w:hAnsiTheme="minorHAnsi" w:cstheme="minorHAnsi"/>
                <w:sz w:val="22"/>
                <w:szCs w:val="22"/>
                <w:lang w:eastAsia="en-US"/>
              </w:rPr>
              <w:t xml:space="preserve">Κάλυψη </w:t>
            </w:r>
            <w:r>
              <w:rPr>
                <w:rFonts w:asciiTheme="minorHAnsi" w:eastAsia="Calibri" w:hAnsiTheme="minorHAnsi" w:cstheme="minorHAnsi"/>
                <w:sz w:val="22"/>
                <w:szCs w:val="22"/>
                <w:lang w:eastAsia="en-US"/>
              </w:rPr>
              <w:t xml:space="preserve">γενικών </w:t>
            </w:r>
            <w:r w:rsidRPr="00772EC7">
              <w:rPr>
                <w:rFonts w:asciiTheme="minorHAnsi" w:eastAsia="Calibri" w:hAnsiTheme="minorHAnsi" w:cstheme="minorHAnsi"/>
                <w:sz w:val="22"/>
                <w:szCs w:val="22"/>
                <w:lang w:eastAsia="en-US"/>
              </w:rPr>
              <w:t>τεχνικών προδιαγραφών</w:t>
            </w:r>
            <w:r w:rsidRPr="00F16DE8">
              <w:rPr>
                <w:rFonts w:asciiTheme="minorHAnsi" w:hAnsiTheme="minorHAnsi" w:cstheme="minorHAnsi"/>
                <w:sz w:val="22"/>
                <w:szCs w:val="22"/>
              </w:rPr>
              <w:t xml:space="preserve">, </w:t>
            </w:r>
            <w:r>
              <w:rPr>
                <w:rFonts w:asciiTheme="minorHAnsi" w:hAnsiTheme="minorHAnsi" w:cstheme="minorHAnsi"/>
                <w:sz w:val="22"/>
                <w:szCs w:val="22"/>
              </w:rPr>
              <w:t>στον Πίνακα Συμμόρφωσης 1</w:t>
            </w:r>
            <w:bookmarkEnd w:id="189"/>
          </w:p>
        </w:tc>
        <w:tc>
          <w:tcPr>
            <w:tcW w:w="1251" w:type="dxa"/>
            <w:tcBorders>
              <w:top w:val="single" w:sz="4" w:space="0" w:color="auto"/>
              <w:left w:val="nil"/>
              <w:bottom w:val="single" w:sz="4" w:space="0" w:color="auto"/>
              <w:right w:val="single" w:sz="4" w:space="0" w:color="auto"/>
            </w:tcBorders>
            <w:shd w:val="clear" w:color="auto" w:fill="auto"/>
            <w:noWrap/>
            <w:hideMark/>
          </w:tcPr>
          <w:p w14:paraId="5775A69F" w14:textId="77777777" w:rsidR="003B469D" w:rsidRPr="00442C7F" w:rsidRDefault="006E1C0B" w:rsidP="003B469D">
            <w:pPr>
              <w:jc w:val="center"/>
              <w:rPr>
                <w:rFonts w:asciiTheme="minorHAnsi" w:hAnsiTheme="minorHAnsi" w:cs="Calibri"/>
                <w:color w:val="000000"/>
                <w:sz w:val="22"/>
                <w:szCs w:val="22"/>
                <w:lang w:val="en-US" w:eastAsia="en-US"/>
              </w:rPr>
            </w:pPr>
            <w:r>
              <w:rPr>
                <w:rFonts w:asciiTheme="minorHAnsi" w:hAnsiTheme="minorHAnsi"/>
                <w:lang w:val="en-US"/>
              </w:rPr>
              <w:t>3</w:t>
            </w:r>
            <w:r w:rsidR="003B469D" w:rsidRPr="00442C7F">
              <w:rPr>
                <w:rFonts w:asciiTheme="minorHAnsi" w:hAnsiTheme="minorHAnsi"/>
              </w:rPr>
              <w:t>0</w:t>
            </w:r>
            <w:r w:rsidR="00DF019E">
              <w:rPr>
                <w:rFonts w:asciiTheme="minorHAnsi" w:hAnsiTheme="minorHAnsi"/>
              </w:rPr>
              <w:t>%</w:t>
            </w:r>
          </w:p>
        </w:tc>
        <w:tc>
          <w:tcPr>
            <w:tcW w:w="23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8606C4" w14:textId="77777777" w:rsidR="003B469D" w:rsidRPr="00772EC7" w:rsidRDefault="003B469D" w:rsidP="003B469D">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4BBE6159" w14:textId="77777777" w:rsidR="003B469D" w:rsidRPr="0042719B" w:rsidRDefault="003B469D" w:rsidP="003B469D">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rPr>
              <w:t>1</w:t>
            </w:r>
          </w:p>
        </w:tc>
      </w:tr>
      <w:tr w:rsidR="003B469D" w:rsidRPr="0042719B" w14:paraId="5233B027"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BB423D2" w14:textId="77777777" w:rsidR="003B469D" w:rsidRPr="0042719B" w:rsidRDefault="003B469D" w:rsidP="003B469D">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1.2</w:t>
            </w:r>
          </w:p>
        </w:tc>
        <w:tc>
          <w:tcPr>
            <w:tcW w:w="3947" w:type="dxa"/>
            <w:tcBorders>
              <w:top w:val="nil"/>
              <w:left w:val="nil"/>
              <w:bottom w:val="single" w:sz="4" w:space="0" w:color="auto"/>
              <w:right w:val="single" w:sz="4" w:space="0" w:color="auto"/>
            </w:tcBorders>
            <w:shd w:val="clear" w:color="auto" w:fill="auto"/>
            <w:vAlign w:val="center"/>
            <w:hideMark/>
          </w:tcPr>
          <w:p w14:paraId="08CF0769" w14:textId="77777777" w:rsidR="003B469D" w:rsidRPr="0042719B" w:rsidRDefault="003B469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w:t>
            </w:r>
            <w:r w:rsidRPr="00957B82">
              <w:rPr>
                <w:rFonts w:asciiTheme="minorHAnsi" w:eastAsia="Calibri" w:hAnsiTheme="minorHAnsi" w:cstheme="minorHAnsi"/>
                <w:sz w:val="22"/>
                <w:szCs w:val="22"/>
                <w:lang w:eastAsia="en-US"/>
              </w:rPr>
              <w:t xml:space="preserve">υπολογιστικών </w:t>
            </w:r>
            <w:r w:rsidRPr="00160F70">
              <w:rPr>
                <w:rFonts w:asciiTheme="minorHAnsi" w:eastAsia="Calibri" w:hAnsiTheme="minorHAnsi" w:cstheme="minorHAnsi"/>
                <w:sz w:val="22"/>
                <w:szCs w:val="22"/>
                <w:lang w:val="en-US" w:eastAsia="en-US"/>
              </w:rPr>
              <w:t>partitions</w:t>
            </w:r>
            <w:r w:rsidRPr="00F16DE8">
              <w:rPr>
                <w:rFonts w:asciiTheme="minorHAnsi" w:hAnsiTheme="minorHAnsi" w:cstheme="minorHAnsi"/>
                <w:sz w:val="22"/>
                <w:szCs w:val="22"/>
              </w:rPr>
              <w:t xml:space="preserve">, </w:t>
            </w:r>
            <w:r>
              <w:rPr>
                <w:rFonts w:asciiTheme="minorHAnsi" w:hAnsiTheme="minorHAnsi" w:cstheme="minorHAnsi"/>
                <w:sz w:val="22"/>
                <w:szCs w:val="22"/>
              </w:rPr>
              <w:t>στον Πίνακα Συμμόρφωσης 2</w:t>
            </w:r>
          </w:p>
        </w:tc>
        <w:tc>
          <w:tcPr>
            <w:tcW w:w="1251" w:type="dxa"/>
            <w:tcBorders>
              <w:top w:val="nil"/>
              <w:left w:val="nil"/>
              <w:bottom w:val="single" w:sz="4" w:space="0" w:color="auto"/>
              <w:right w:val="single" w:sz="4" w:space="0" w:color="auto"/>
            </w:tcBorders>
            <w:shd w:val="clear" w:color="auto" w:fill="auto"/>
            <w:noWrap/>
            <w:hideMark/>
          </w:tcPr>
          <w:p w14:paraId="095BEBA3" w14:textId="5EA07B2F" w:rsidR="003B469D" w:rsidRPr="00442C7F" w:rsidRDefault="00B84E76" w:rsidP="003B469D">
            <w:pPr>
              <w:jc w:val="center"/>
              <w:rPr>
                <w:rFonts w:asciiTheme="minorHAnsi" w:hAnsiTheme="minorHAnsi" w:cs="Calibri"/>
                <w:color w:val="000000"/>
                <w:sz w:val="22"/>
                <w:szCs w:val="22"/>
                <w:lang w:val="en-US" w:eastAsia="en-US"/>
              </w:rPr>
            </w:pPr>
            <w:r>
              <w:rPr>
                <w:rFonts w:asciiTheme="minorHAnsi" w:hAnsiTheme="minorHAnsi"/>
                <w:lang w:val="en-US"/>
              </w:rPr>
              <w:t>5</w:t>
            </w:r>
            <w:r w:rsidR="00DF019E">
              <w:rPr>
                <w:rFonts w:asciiTheme="minorHAnsi" w:hAnsiTheme="minorHAnsi"/>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266B914D" w14:textId="77777777" w:rsidR="003B469D" w:rsidRPr="00772EC7" w:rsidRDefault="003B469D" w:rsidP="003B469D">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07B1FC96" w14:textId="77777777" w:rsidR="003B469D" w:rsidRPr="0098367D" w:rsidRDefault="003B469D" w:rsidP="003B469D">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2</w:t>
            </w:r>
          </w:p>
        </w:tc>
      </w:tr>
      <w:tr w:rsidR="003B469D" w:rsidRPr="0042719B" w14:paraId="7C335D3A"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3F9A1B6" w14:textId="77777777" w:rsidR="003B469D" w:rsidRPr="00442C7F" w:rsidRDefault="003B469D" w:rsidP="003B469D">
            <w:pPr>
              <w:jc w:val="center"/>
              <w:rPr>
                <w:rFonts w:ascii="Calibri" w:hAnsi="Calibri" w:cs="Calibri"/>
                <w:color w:val="000000"/>
                <w:sz w:val="22"/>
                <w:szCs w:val="22"/>
                <w:lang w:eastAsia="en-US"/>
              </w:rPr>
            </w:pPr>
            <w:r>
              <w:rPr>
                <w:rFonts w:ascii="Calibri" w:hAnsi="Calibri" w:cs="Calibri"/>
                <w:color w:val="000000"/>
                <w:sz w:val="22"/>
                <w:szCs w:val="22"/>
                <w:lang w:val="en-US" w:eastAsia="en-US"/>
              </w:rPr>
              <w:lastRenderedPageBreak/>
              <w:t>1.</w:t>
            </w:r>
            <w:r w:rsidR="00DA5674">
              <w:rPr>
                <w:rFonts w:ascii="Calibri" w:hAnsi="Calibri" w:cs="Calibri"/>
                <w:color w:val="000000"/>
                <w:sz w:val="22"/>
                <w:szCs w:val="22"/>
                <w:lang w:eastAsia="en-US"/>
              </w:rPr>
              <w:t>3</w:t>
            </w:r>
          </w:p>
        </w:tc>
        <w:tc>
          <w:tcPr>
            <w:tcW w:w="3947" w:type="dxa"/>
            <w:tcBorders>
              <w:top w:val="nil"/>
              <w:left w:val="nil"/>
              <w:bottom w:val="single" w:sz="4" w:space="0" w:color="auto"/>
              <w:right w:val="single" w:sz="4" w:space="0" w:color="auto"/>
            </w:tcBorders>
            <w:shd w:val="clear" w:color="auto" w:fill="auto"/>
            <w:vAlign w:val="center"/>
            <w:hideMark/>
          </w:tcPr>
          <w:p w14:paraId="3ABD78EB" w14:textId="77777777" w:rsidR="003B469D" w:rsidRPr="0042719B" w:rsidRDefault="003B469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των </w:t>
            </w:r>
            <w:r w:rsidRPr="00957B82">
              <w:rPr>
                <w:rFonts w:asciiTheme="minorHAnsi" w:eastAsia="Calibri" w:hAnsiTheme="minorHAnsi" w:cstheme="minorHAnsi"/>
                <w:sz w:val="22"/>
                <w:szCs w:val="22"/>
                <w:lang w:eastAsia="en-US"/>
              </w:rPr>
              <w:t>υπολογιστικών κόμβων με διαμόρφωση μόνο CPU</w:t>
            </w:r>
            <w:r w:rsidRPr="00F16DE8">
              <w:rPr>
                <w:rFonts w:asciiTheme="minorHAnsi" w:hAnsiTheme="minorHAnsi" w:cstheme="minorHAnsi"/>
                <w:sz w:val="22"/>
                <w:szCs w:val="22"/>
              </w:rPr>
              <w:t xml:space="preserve">, </w:t>
            </w:r>
            <w:r>
              <w:rPr>
                <w:rFonts w:asciiTheme="minorHAnsi" w:hAnsiTheme="minorHAnsi" w:cstheme="minorHAnsi"/>
                <w:sz w:val="22"/>
                <w:szCs w:val="22"/>
              </w:rPr>
              <w:t>στον Πίνακα Συμμόρφωσης 3</w:t>
            </w:r>
          </w:p>
        </w:tc>
        <w:tc>
          <w:tcPr>
            <w:tcW w:w="1251" w:type="dxa"/>
            <w:tcBorders>
              <w:top w:val="nil"/>
              <w:left w:val="nil"/>
              <w:bottom w:val="single" w:sz="4" w:space="0" w:color="auto"/>
              <w:right w:val="single" w:sz="4" w:space="0" w:color="auto"/>
            </w:tcBorders>
            <w:shd w:val="clear" w:color="auto" w:fill="auto"/>
            <w:noWrap/>
            <w:hideMark/>
          </w:tcPr>
          <w:p w14:paraId="11D492E2" w14:textId="77777777" w:rsidR="003B469D" w:rsidRPr="00442C7F" w:rsidRDefault="003B469D" w:rsidP="003B469D">
            <w:pPr>
              <w:jc w:val="center"/>
              <w:rPr>
                <w:rFonts w:asciiTheme="minorHAnsi" w:hAnsiTheme="minorHAnsi" w:cs="Calibri"/>
                <w:color w:val="000000"/>
                <w:sz w:val="22"/>
                <w:szCs w:val="22"/>
                <w:lang w:val="en-US" w:eastAsia="en-US"/>
              </w:rPr>
            </w:pPr>
            <w:r w:rsidRPr="00442C7F">
              <w:rPr>
                <w:rFonts w:asciiTheme="minorHAnsi" w:hAnsiTheme="minorHAnsi"/>
              </w:rPr>
              <w:t>5</w:t>
            </w:r>
            <w:r w:rsidR="00DF019E">
              <w:rPr>
                <w:rFonts w:asciiTheme="minorHAnsi" w:hAnsiTheme="minorHAnsi"/>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2313B4D5" w14:textId="77777777" w:rsidR="003B469D" w:rsidRPr="00772EC7" w:rsidRDefault="003B469D" w:rsidP="003B469D">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460D02DB" w14:textId="77777777" w:rsidR="003B469D" w:rsidRPr="0098367D" w:rsidRDefault="003B469D" w:rsidP="003B469D">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3</w:t>
            </w:r>
          </w:p>
        </w:tc>
      </w:tr>
      <w:tr w:rsidR="003B469D" w:rsidRPr="0042719B" w14:paraId="2403D5BE"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98C79D2" w14:textId="77777777" w:rsidR="003B469D" w:rsidRPr="00442C7F" w:rsidRDefault="003B469D" w:rsidP="003B469D">
            <w:pPr>
              <w:jc w:val="center"/>
              <w:rPr>
                <w:rFonts w:ascii="Calibri" w:hAnsi="Calibri" w:cs="Calibri"/>
                <w:color w:val="000000"/>
                <w:sz w:val="22"/>
                <w:szCs w:val="22"/>
                <w:lang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4</w:t>
            </w:r>
          </w:p>
        </w:tc>
        <w:tc>
          <w:tcPr>
            <w:tcW w:w="3947" w:type="dxa"/>
            <w:tcBorders>
              <w:top w:val="nil"/>
              <w:left w:val="nil"/>
              <w:bottom w:val="single" w:sz="4" w:space="0" w:color="auto"/>
              <w:right w:val="single" w:sz="4" w:space="0" w:color="auto"/>
            </w:tcBorders>
            <w:shd w:val="clear" w:color="auto" w:fill="auto"/>
            <w:vAlign w:val="center"/>
            <w:hideMark/>
          </w:tcPr>
          <w:p w14:paraId="7D2A61F3" w14:textId="77777777" w:rsidR="003B469D" w:rsidRPr="0042719B" w:rsidRDefault="003B469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των </w:t>
            </w:r>
            <w:r w:rsidRPr="00957B82">
              <w:rPr>
                <w:rFonts w:asciiTheme="minorHAnsi" w:eastAsia="Calibri" w:hAnsiTheme="minorHAnsi" w:cstheme="minorHAnsi"/>
                <w:sz w:val="22"/>
                <w:szCs w:val="22"/>
                <w:lang w:eastAsia="en-US"/>
              </w:rPr>
              <w:t>υπολογιστικών κόμβων με μεγάλη μνήμη</w:t>
            </w:r>
            <w:r w:rsidRPr="00F16DE8">
              <w:rPr>
                <w:rFonts w:asciiTheme="minorHAnsi" w:hAnsiTheme="minorHAnsi" w:cstheme="minorHAnsi"/>
                <w:sz w:val="22"/>
                <w:szCs w:val="22"/>
              </w:rPr>
              <w:t xml:space="preserve">, </w:t>
            </w:r>
            <w:r>
              <w:rPr>
                <w:rFonts w:asciiTheme="minorHAnsi" w:hAnsiTheme="minorHAnsi" w:cstheme="minorHAnsi"/>
                <w:sz w:val="22"/>
                <w:szCs w:val="22"/>
              </w:rPr>
              <w:t>στον Πίνακα Συμμόρφωσης 4</w:t>
            </w:r>
          </w:p>
        </w:tc>
        <w:tc>
          <w:tcPr>
            <w:tcW w:w="1251" w:type="dxa"/>
            <w:tcBorders>
              <w:top w:val="nil"/>
              <w:left w:val="nil"/>
              <w:bottom w:val="single" w:sz="4" w:space="0" w:color="auto"/>
              <w:right w:val="single" w:sz="4" w:space="0" w:color="auto"/>
            </w:tcBorders>
            <w:shd w:val="clear" w:color="auto" w:fill="auto"/>
            <w:noWrap/>
            <w:hideMark/>
          </w:tcPr>
          <w:p w14:paraId="5DFCA05C" w14:textId="77777777" w:rsidR="003B469D" w:rsidRPr="00442C7F" w:rsidRDefault="003B469D" w:rsidP="003B469D">
            <w:pPr>
              <w:jc w:val="center"/>
              <w:rPr>
                <w:rFonts w:asciiTheme="minorHAnsi" w:hAnsiTheme="minorHAnsi" w:cs="Calibri"/>
                <w:color w:val="000000"/>
                <w:sz w:val="22"/>
                <w:szCs w:val="22"/>
                <w:lang w:val="en-US" w:eastAsia="en-US"/>
              </w:rPr>
            </w:pPr>
            <w:r w:rsidRPr="00442C7F">
              <w:rPr>
                <w:rFonts w:asciiTheme="minorHAnsi" w:hAnsiTheme="minorHAnsi"/>
              </w:rPr>
              <w:t>1</w:t>
            </w:r>
            <w:r w:rsidR="00DF019E">
              <w:rPr>
                <w:rFonts w:asciiTheme="minorHAnsi" w:hAnsiTheme="minorHAnsi"/>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3FA0D7A4" w14:textId="77777777" w:rsidR="003B469D" w:rsidRPr="00772EC7" w:rsidRDefault="003B469D" w:rsidP="003B469D">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187D8FD6" w14:textId="77777777" w:rsidR="003B469D" w:rsidRPr="0098367D" w:rsidRDefault="003B469D" w:rsidP="003B469D">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4</w:t>
            </w:r>
          </w:p>
        </w:tc>
      </w:tr>
      <w:tr w:rsidR="003B469D" w:rsidRPr="0042719B" w14:paraId="78E82270"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22B9B10" w14:textId="77777777" w:rsidR="003B469D" w:rsidRPr="00442C7F" w:rsidRDefault="003B469D" w:rsidP="003B469D">
            <w:pPr>
              <w:jc w:val="center"/>
              <w:rPr>
                <w:rFonts w:ascii="Calibri" w:hAnsi="Calibri" w:cs="Calibri"/>
                <w:color w:val="000000"/>
                <w:sz w:val="22"/>
                <w:szCs w:val="22"/>
                <w:lang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5</w:t>
            </w:r>
          </w:p>
        </w:tc>
        <w:tc>
          <w:tcPr>
            <w:tcW w:w="3947" w:type="dxa"/>
            <w:tcBorders>
              <w:top w:val="nil"/>
              <w:left w:val="nil"/>
              <w:bottom w:val="single" w:sz="4" w:space="0" w:color="auto"/>
              <w:right w:val="single" w:sz="4" w:space="0" w:color="auto"/>
            </w:tcBorders>
            <w:shd w:val="clear" w:color="auto" w:fill="auto"/>
            <w:vAlign w:val="center"/>
            <w:hideMark/>
          </w:tcPr>
          <w:p w14:paraId="1DE881C4" w14:textId="77777777" w:rsidR="003B469D" w:rsidRPr="0042719B" w:rsidRDefault="003B469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του </w:t>
            </w:r>
            <w:r w:rsidRPr="00957B82">
              <w:rPr>
                <w:rFonts w:asciiTheme="minorHAnsi" w:eastAsia="Calibri" w:hAnsiTheme="minorHAnsi" w:cstheme="minorHAnsi"/>
                <w:sz w:val="22"/>
                <w:szCs w:val="22"/>
                <w:lang w:eastAsia="en-US"/>
              </w:rPr>
              <w:t>υποσυστήματος υπολογιστικών κόμβων με επιταχυντές</w:t>
            </w:r>
            <w:r w:rsidRPr="00F16DE8">
              <w:rPr>
                <w:rFonts w:asciiTheme="minorHAnsi" w:hAnsiTheme="minorHAnsi" w:cstheme="minorHAnsi"/>
                <w:sz w:val="22"/>
                <w:szCs w:val="22"/>
              </w:rPr>
              <w:t xml:space="preserve">, </w:t>
            </w:r>
            <w:r>
              <w:rPr>
                <w:rFonts w:asciiTheme="minorHAnsi" w:hAnsiTheme="minorHAnsi" w:cstheme="minorHAnsi"/>
                <w:sz w:val="22"/>
                <w:szCs w:val="22"/>
              </w:rPr>
              <w:t>στον Πίνακα Συμμόρφωσης 5</w:t>
            </w:r>
          </w:p>
        </w:tc>
        <w:tc>
          <w:tcPr>
            <w:tcW w:w="1251" w:type="dxa"/>
            <w:tcBorders>
              <w:top w:val="nil"/>
              <w:left w:val="nil"/>
              <w:bottom w:val="single" w:sz="4" w:space="0" w:color="auto"/>
              <w:right w:val="single" w:sz="4" w:space="0" w:color="auto"/>
            </w:tcBorders>
            <w:shd w:val="clear" w:color="auto" w:fill="auto"/>
            <w:noWrap/>
            <w:hideMark/>
          </w:tcPr>
          <w:p w14:paraId="7BC70495" w14:textId="77777777" w:rsidR="003B469D" w:rsidRPr="0088395F" w:rsidRDefault="006E1C0B" w:rsidP="003B469D">
            <w:pPr>
              <w:jc w:val="center"/>
              <w:rPr>
                <w:rFonts w:asciiTheme="minorHAnsi" w:hAnsiTheme="minorHAnsi" w:cs="Calibri"/>
                <w:color w:val="000000"/>
                <w:sz w:val="22"/>
                <w:szCs w:val="22"/>
                <w:lang w:val="en-US" w:eastAsia="en-US"/>
              </w:rPr>
            </w:pPr>
            <w:r>
              <w:rPr>
                <w:rFonts w:asciiTheme="minorHAnsi" w:hAnsiTheme="minorHAnsi"/>
                <w:lang w:val="en-US"/>
              </w:rPr>
              <w:t>1</w:t>
            </w:r>
            <w:r w:rsidR="00DF019E">
              <w:rPr>
                <w:rFonts w:asciiTheme="minorHAnsi" w:hAnsiTheme="minorHAnsi"/>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1D07B3CE" w14:textId="77777777" w:rsidR="003B469D" w:rsidRPr="00772EC7" w:rsidRDefault="003B469D" w:rsidP="003B469D">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4B899A10" w14:textId="77777777" w:rsidR="003B469D" w:rsidRPr="0098367D" w:rsidRDefault="003B469D" w:rsidP="003B469D">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5</w:t>
            </w:r>
          </w:p>
        </w:tc>
      </w:tr>
      <w:tr w:rsidR="003B469D" w:rsidRPr="0042719B" w14:paraId="731359C5"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C7E1F97" w14:textId="77777777" w:rsidR="003B469D" w:rsidRPr="00442C7F" w:rsidRDefault="003B469D" w:rsidP="003B469D">
            <w:pPr>
              <w:jc w:val="center"/>
              <w:rPr>
                <w:rFonts w:ascii="Calibri" w:hAnsi="Calibri" w:cs="Calibri"/>
                <w:color w:val="000000"/>
                <w:sz w:val="22"/>
                <w:szCs w:val="22"/>
                <w:lang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6</w:t>
            </w:r>
          </w:p>
        </w:tc>
        <w:tc>
          <w:tcPr>
            <w:tcW w:w="3947" w:type="dxa"/>
            <w:tcBorders>
              <w:top w:val="nil"/>
              <w:left w:val="nil"/>
              <w:bottom w:val="single" w:sz="4" w:space="0" w:color="auto"/>
              <w:right w:val="single" w:sz="4" w:space="0" w:color="auto"/>
            </w:tcBorders>
            <w:shd w:val="clear" w:color="auto" w:fill="auto"/>
            <w:vAlign w:val="center"/>
            <w:hideMark/>
          </w:tcPr>
          <w:p w14:paraId="0D8EDC45" w14:textId="77777777" w:rsidR="003B469D" w:rsidRPr="0042719B" w:rsidRDefault="003B469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των</w:t>
            </w:r>
            <w:r w:rsidRPr="00772EC7">
              <w:rPr>
                <w:rFonts w:asciiTheme="minorHAnsi" w:eastAsia="Calibri" w:hAnsiTheme="minorHAnsi" w:cstheme="minorHAnsi"/>
                <w:sz w:val="22"/>
                <w:szCs w:val="22"/>
                <w:lang w:eastAsia="en-US"/>
              </w:rPr>
              <w:t xml:space="preserve"> </w:t>
            </w:r>
            <w:r w:rsidRPr="00957B82">
              <w:rPr>
                <w:rFonts w:asciiTheme="minorHAnsi" w:eastAsia="Calibri" w:hAnsiTheme="minorHAnsi" w:cstheme="minorHAnsi"/>
                <w:sz w:val="22"/>
                <w:szCs w:val="22"/>
                <w:lang w:eastAsia="en-US"/>
              </w:rPr>
              <w:t>συστημάτων αποθηκευτικού χώρου</w:t>
            </w:r>
            <w:r w:rsidRPr="00F16DE8">
              <w:rPr>
                <w:rFonts w:asciiTheme="minorHAnsi" w:hAnsiTheme="minorHAnsi" w:cstheme="minorHAnsi"/>
                <w:sz w:val="22"/>
                <w:szCs w:val="22"/>
              </w:rPr>
              <w:t xml:space="preserve">, </w:t>
            </w:r>
            <w:r>
              <w:rPr>
                <w:rFonts w:asciiTheme="minorHAnsi" w:hAnsiTheme="minorHAnsi" w:cstheme="minorHAnsi"/>
                <w:sz w:val="22"/>
                <w:szCs w:val="22"/>
              </w:rPr>
              <w:t>στον Πίνακα Συμμόρφωσης 6</w:t>
            </w:r>
          </w:p>
        </w:tc>
        <w:tc>
          <w:tcPr>
            <w:tcW w:w="1251" w:type="dxa"/>
            <w:tcBorders>
              <w:top w:val="nil"/>
              <w:left w:val="nil"/>
              <w:bottom w:val="single" w:sz="4" w:space="0" w:color="auto"/>
              <w:right w:val="single" w:sz="4" w:space="0" w:color="auto"/>
            </w:tcBorders>
            <w:shd w:val="clear" w:color="auto" w:fill="auto"/>
            <w:noWrap/>
            <w:hideMark/>
          </w:tcPr>
          <w:p w14:paraId="3CA4F2A5" w14:textId="20B3A1EB" w:rsidR="003B469D" w:rsidRPr="00442C7F" w:rsidRDefault="00B84E76" w:rsidP="003B469D">
            <w:pPr>
              <w:jc w:val="center"/>
              <w:rPr>
                <w:rFonts w:asciiTheme="minorHAnsi" w:hAnsiTheme="minorHAnsi" w:cs="Calibri"/>
                <w:color w:val="000000"/>
                <w:sz w:val="22"/>
                <w:szCs w:val="22"/>
                <w:lang w:val="en-US" w:eastAsia="en-US"/>
              </w:rPr>
            </w:pPr>
            <w:r>
              <w:rPr>
                <w:rFonts w:asciiTheme="minorHAnsi" w:hAnsiTheme="minorHAnsi"/>
                <w:lang w:val="en-US"/>
              </w:rPr>
              <w:t>2</w:t>
            </w:r>
            <w:r w:rsidR="00DF019E">
              <w:rPr>
                <w:rFonts w:asciiTheme="minorHAnsi" w:hAnsiTheme="minorHAnsi"/>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1EFD8AE5" w14:textId="77777777" w:rsidR="003B469D" w:rsidRPr="00772EC7" w:rsidRDefault="003B469D" w:rsidP="003B469D">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7FC63CB1" w14:textId="77777777" w:rsidR="003B469D" w:rsidRPr="0098367D" w:rsidRDefault="003B469D" w:rsidP="003B469D">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6</w:t>
            </w:r>
          </w:p>
        </w:tc>
      </w:tr>
      <w:tr w:rsidR="0098367D" w:rsidRPr="0042719B" w14:paraId="6E446D23"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867C3FE" w14:textId="77777777" w:rsidR="0098367D" w:rsidRPr="00442C7F" w:rsidRDefault="0098367D" w:rsidP="00B56C72">
            <w:pPr>
              <w:jc w:val="center"/>
              <w:rPr>
                <w:rFonts w:ascii="Calibri" w:hAnsi="Calibri" w:cs="Calibri"/>
                <w:color w:val="000000"/>
                <w:sz w:val="22"/>
                <w:szCs w:val="22"/>
                <w:lang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7</w:t>
            </w:r>
          </w:p>
        </w:tc>
        <w:tc>
          <w:tcPr>
            <w:tcW w:w="3947" w:type="dxa"/>
            <w:tcBorders>
              <w:top w:val="nil"/>
              <w:left w:val="nil"/>
              <w:bottom w:val="single" w:sz="4" w:space="0" w:color="auto"/>
              <w:right w:val="single" w:sz="4" w:space="0" w:color="auto"/>
            </w:tcBorders>
            <w:shd w:val="clear" w:color="auto" w:fill="auto"/>
            <w:vAlign w:val="center"/>
            <w:hideMark/>
          </w:tcPr>
          <w:p w14:paraId="4FD6B0A1" w14:textId="77777777" w:rsidR="0098367D" w:rsidRPr="0042719B" w:rsidRDefault="0098367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sidR="00957B82" w:rsidRPr="00442C7F">
              <w:rPr>
                <w:rFonts w:asciiTheme="minorHAnsi" w:eastAsia="Calibri" w:hAnsiTheme="minorHAnsi" w:cstheme="minorHAnsi"/>
                <w:sz w:val="22"/>
                <w:szCs w:val="22"/>
                <w:lang w:eastAsia="en-US"/>
              </w:rPr>
              <w:t xml:space="preserve"> </w:t>
            </w:r>
            <w:r w:rsidR="00957B82">
              <w:rPr>
                <w:rFonts w:asciiTheme="minorHAnsi" w:eastAsia="Calibri" w:hAnsiTheme="minorHAnsi" w:cstheme="minorHAnsi"/>
                <w:sz w:val="22"/>
                <w:szCs w:val="22"/>
                <w:lang w:eastAsia="en-US"/>
              </w:rPr>
              <w:t>των</w:t>
            </w:r>
            <w:r>
              <w:rPr>
                <w:rFonts w:asciiTheme="minorHAnsi" w:eastAsia="Calibri" w:hAnsiTheme="minorHAnsi" w:cstheme="minorHAnsi"/>
                <w:sz w:val="22"/>
                <w:szCs w:val="22"/>
                <w:lang w:eastAsia="en-US"/>
              </w:rPr>
              <w:t xml:space="preserve"> </w:t>
            </w:r>
            <w:r w:rsidR="00957B82" w:rsidRPr="00442C7F">
              <w:rPr>
                <w:rFonts w:asciiTheme="minorHAnsi" w:hAnsiTheme="minorHAnsi" w:cstheme="minorHAnsi"/>
              </w:rPr>
              <w:t>κόμβων υπηρεσιών</w:t>
            </w:r>
            <w:r w:rsidRPr="00A862E9">
              <w:rPr>
                <w:rFonts w:asciiTheme="minorHAnsi" w:hAnsiTheme="minorHAnsi" w:cstheme="minorHAnsi"/>
                <w:sz w:val="22"/>
                <w:szCs w:val="22"/>
              </w:rPr>
              <w:t>,</w:t>
            </w:r>
            <w:r w:rsidRPr="00F16DE8">
              <w:rPr>
                <w:rFonts w:asciiTheme="minorHAnsi" w:hAnsiTheme="minorHAnsi" w:cstheme="minorHAnsi"/>
                <w:sz w:val="22"/>
                <w:szCs w:val="22"/>
              </w:rPr>
              <w:t xml:space="preserve"> </w:t>
            </w:r>
            <w:r>
              <w:rPr>
                <w:rFonts w:asciiTheme="minorHAnsi" w:hAnsiTheme="minorHAnsi" w:cstheme="minorHAnsi"/>
                <w:sz w:val="22"/>
                <w:szCs w:val="22"/>
              </w:rPr>
              <w:t xml:space="preserve">στον Πίνακα Συμμόρφωσης </w:t>
            </w:r>
            <w:r w:rsidR="00957B82">
              <w:rPr>
                <w:rFonts w:asciiTheme="minorHAnsi" w:hAnsiTheme="minorHAnsi" w:cstheme="minorHAnsi"/>
                <w:sz w:val="22"/>
                <w:szCs w:val="22"/>
              </w:rPr>
              <w:t>7</w:t>
            </w:r>
          </w:p>
        </w:tc>
        <w:tc>
          <w:tcPr>
            <w:tcW w:w="1251" w:type="dxa"/>
            <w:tcBorders>
              <w:top w:val="nil"/>
              <w:left w:val="nil"/>
              <w:bottom w:val="single" w:sz="4" w:space="0" w:color="auto"/>
              <w:right w:val="single" w:sz="4" w:space="0" w:color="auto"/>
            </w:tcBorders>
            <w:shd w:val="clear" w:color="auto" w:fill="auto"/>
            <w:noWrap/>
            <w:vAlign w:val="center"/>
            <w:hideMark/>
          </w:tcPr>
          <w:p w14:paraId="7A42E3A8" w14:textId="77777777" w:rsidR="0098367D" w:rsidRPr="0042719B" w:rsidRDefault="003B469D" w:rsidP="00B56C72">
            <w:pPr>
              <w:jc w:val="center"/>
              <w:rPr>
                <w:rFonts w:ascii="Calibri" w:hAnsi="Calibri" w:cs="Calibri"/>
                <w:color w:val="000000"/>
                <w:sz w:val="22"/>
                <w:szCs w:val="22"/>
                <w:lang w:val="en-US" w:eastAsia="en-US"/>
              </w:rPr>
            </w:pPr>
            <w:r>
              <w:rPr>
                <w:rFonts w:asciiTheme="minorHAnsi" w:eastAsia="Calibri" w:hAnsiTheme="minorHAnsi" w:cstheme="minorHAnsi"/>
                <w:sz w:val="22"/>
                <w:szCs w:val="22"/>
                <w:lang w:eastAsia="en-US"/>
              </w:rPr>
              <w:t>1</w:t>
            </w:r>
            <w:r w:rsidR="00DF019E">
              <w:rPr>
                <w:rFonts w:asciiTheme="minorHAnsi" w:eastAsia="Calibri" w:hAnsiTheme="minorHAnsi" w:cstheme="minorHAnsi"/>
                <w:sz w:val="22"/>
                <w:szCs w:val="22"/>
                <w:lang w:eastAsia="en-US"/>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732495B2" w14:textId="77777777" w:rsidR="0098367D" w:rsidRPr="00772EC7" w:rsidRDefault="0098367D" w:rsidP="00B56C72">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5D8FBCA2" w14:textId="77777777" w:rsidR="0098367D" w:rsidRPr="0098367D" w:rsidRDefault="0098367D" w:rsidP="00B56C72">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7</w:t>
            </w:r>
          </w:p>
        </w:tc>
      </w:tr>
      <w:tr w:rsidR="0098367D" w:rsidRPr="0042719B" w14:paraId="6F42F674"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21BD332" w14:textId="77777777" w:rsidR="0098367D" w:rsidRPr="00442C7F" w:rsidRDefault="0098367D" w:rsidP="00B56C72">
            <w:pPr>
              <w:jc w:val="center"/>
              <w:rPr>
                <w:rFonts w:ascii="Calibri" w:hAnsi="Calibri" w:cs="Calibri"/>
                <w:color w:val="000000"/>
                <w:sz w:val="22"/>
                <w:szCs w:val="22"/>
                <w:lang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8</w:t>
            </w:r>
          </w:p>
        </w:tc>
        <w:tc>
          <w:tcPr>
            <w:tcW w:w="3947" w:type="dxa"/>
            <w:tcBorders>
              <w:top w:val="nil"/>
              <w:left w:val="nil"/>
              <w:bottom w:val="single" w:sz="4" w:space="0" w:color="auto"/>
              <w:right w:val="single" w:sz="4" w:space="0" w:color="auto"/>
            </w:tcBorders>
            <w:shd w:val="clear" w:color="auto" w:fill="auto"/>
            <w:vAlign w:val="center"/>
            <w:hideMark/>
          </w:tcPr>
          <w:p w14:paraId="10820C32" w14:textId="77777777" w:rsidR="0098367D" w:rsidRPr="003555E8" w:rsidRDefault="0098367D" w:rsidP="00442C7F">
            <w:pPr>
              <w:widowControl w:val="0"/>
              <w:mirrorIndents/>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w:t>
            </w:r>
            <w:r w:rsidRPr="0098367D">
              <w:rPr>
                <w:rFonts w:asciiTheme="minorHAnsi" w:eastAsia="Calibri" w:hAnsiTheme="minorHAnsi" w:cstheme="minorHAnsi"/>
                <w:sz w:val="22"/>
                <w:szCs w:val="22"/>
                <w:lang w:eastAsia="en-US"/>
              </w:rPr>
              <w:t>δικτύου</w:t>
            </w:r>
            <w:r w:rsidRPr="00F16DE8">
              <w:rPr>
                <w:rFonts w:asciiTheme="minorHAnsi" w:hAnsiTheme="minorHAnsi" w:cstheme="minorHAnsi"/>
                <w:sz w:val="22"/>
                <w:szCs w:val="22"/>
              </w:rPr>
              <w:t xml:space="preserve">, </w:t>
            </w:r>
            <w:r>
              <w:rPr>
                <w:rFonts w:asciiTheme="minorHAnsi" w:hAnsiTheme="minorHAnsi" w:cstheme="minorHAnsi"/>
                <w:sz w:val="22"/>
                <w:szCs w:val="22"/>
              </w:rPr>
              <w:t xml:space="preserve">στον Πίνακα Συμμόρφωσης </w:t>
            </w:r>
            <w:r w:rsidR="00957B82" w:rsidRPr="00442C7F">
              <w:rPr>
                <w:rFonts w:asciiTheme="minorHAnsi" w:hAnsiTheme="minorHAnsi" w:cstheme="minorHAnsi"/>
                <w:sz w:val="22"/>
                <w:szCs w:val="22"/>
              </w:rPr>
              <w:t>8</w:t>
            </w:r>
          </w:p>
        </w:tc>
        <w:tc>
          <w:tcPr>
            <w:tcW w:w="1251" w:type="dxa"/>
            <w:tcBorders>
              <w:top w:val="nil"/>
              <w:left w:val="nil"/>
              <w:bottom w:val="single" w:sz="4" w:space="0" w:color="auto"/>
              <w:right w:val="single" w:sz="4" w:space="0" w:color="auto"/>
            </w:tcBorders>
            <w:shd w:val="clear" w:color="auto" w:fill="auto"/>
            <w:noWrap/>
            <w:vAlign w:val="center"/>
            <w:hideMark/>
          </w:tcPr>
          <w:p w14:paraId="681A8446" w14:textId="77777777" w:rsidR="0098367D" w:rsidRPr="0042719B" w:rsidRDefault="006E1C0B" w:rsidP="00B56C72">
            <w:pPr>
              <w:jc w:val="center"/>
              <w:rPr>
                <w:rFonts w:ascii="Calibri" w:hAnsi="Calibri" w:cs="Calibri"/>
                <w:color w:val="000000"/>
                <w:sz w:val="22"/>
                <w:szCs w:val="22"/>
                <w:lang w:val="en-US" w:eastAsia="en-US"/>
              </w:rPr>
            </w:pPr>
            <w:r>
              <w:rPr>
                <w:rFonts w:asciiTheme="minorHAnsi" w:eastAsia="Calibri" w:hAnsiTheme="minorHAnsi" w:cstheme="minorHAnsi"/>
                <w:sz w:val="22"/>
                <w:szCs w:val="22"/>
                <w:lang w:val="en-US" w:eastAsia="en-US"/>
              </w:rPr>
              <w:t>1</w:t>
            </w:r>
            <w:r w:rsidR="00DF019E">
              <w:rPr>
                <w:rFonts w:asciiTheme="minorHAnsi" w:eastAsia="Calibri" w:hAnsiTheme="minorHAnsi" w:cstheme="minorHAnsi"/>
                <w:sz w:val="22"/>
                <w:szCs w:val="22"/>
                <w:lang w:eastAsia="en-US"/>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5C514E6A" w14:textId="77777777" w:rsidR="0098367D" w:rsidRPr="00772EC7" w:rsidRDefault="0098367D" w:rsidP="00B56C72">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363A224F" w14:textId="77777777" w:rsidR="0098367D" w:rsidRPr="0098367D" w:rsidRDefault="0098367D" w:rsidP="00B56C72">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Pr>
                <w:rFonts w:asciiTheme="minorHAnsi" w:hAnsiTheme="minorHAnsi" w:cstheme="minorHAnsi"/>
                <w:sz w:val="22"/>
                <w:szCs w:val="22"/>
                <w:lang w:val="en-US"/>
              </w:rPr>
              <w:t>8</w:t>
            </w:r>
          </w:p>
        </w:tc>
      </w:tr>
      <w:tr w:rsidR="00B46B11" w:rsidRPr="0042719B" w14:paraId="2A760545"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6F5C476" w14:textId="77777777" w:rsidR="00B46B11" w:rsidRPr="0042719B" w:rsidRDefault="00B46B11" w:rsidP="00B46B11">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9</w:t>
            </w:r>
          </w:p>
        </w:tc>
        <w:tc>
          <w:tcPr>
            <w:tcW w:w="3947" w:type="dxa"/>
            <w:tcBorders>
              <w:top w:val="nil"/>
              <w:left w:val="nil"/>
              <w:bottom w:val="single" w:sz="4" w:space="0" w:color="auto"/>
              <w:right w:val="single" w:sz="4" w:space="0" w:color="auto"/>
            </w:tcBorders>
            <w:shd w:val="clear" w:color="auto" w:fill="auto"/>
            <w:vAlign w:val="center"/>
            <w:hideMark/>
          </w:tcPr>
          <w:p w14:paraId="4D7EDAAD" w14:textId="77777777" w:rsidR="00B46B11" w:rsidRPr="0042719B" w:rsidRDefault="00C35B46" w:rsidP="00487E9A">
            <w:pPr>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w:t>
            </w:r>
            <w:r w:rsidR="0098367D" w:rsidRPr="0098367D">
              <w:rPr>
                <w:rFonts w:asciiTheme="minorHAnsi" w:eastAsia="Calibri" w:hAnsiTheme="minorHAnsi" w:cstheme="minorHAnsi"/>
                <w:sz w:val="22"/>
                <w:szCs w:val="22"/>
                <w:lang w:eastAsia="en-US"/>
              </w:rPr>
              <w:t>Software</w:t>
            </w:r>
            <w:r w:rsidR="001D6E8F" w:rsidRPr="00F16DE8">
              <w:rPr>
                <w:rFonts w:asciiTheme="minorHAnsi" w:hAnsiTheme="minorHAnsi" w:cstheme="minorHAnsi"/>
                <w:sz w:val="22"/>
                <w:szCs w:val="22"/>
              </w:rPr>
              <w:t xml:space="preserve">, </w:t>
            </w:r>
            <w:r>
              <w:rPr>
                <w:rFonts w:asciiTheme="minorHAnsi" w:hAnsiTheme="minorHAnsi" w:cstheme="minorHAnsi"/>
                <w:sz w:val="22"/>
                <w:szCs w:val="22"/>
              </w:rPr>
              <w:t>στον</w:t>
            </w:r>
            <w:r w:rsidR="00A862E9" w:rsidRPr="00442C7F">
              <w:rPr>
                <w:rFonts w:asciiTheme="minorHAnsi" w:hAnsiTheme="minorHAnsi" w:cstheme="minorHAnsi"/>
                <w:sz w:val="22"/>
                <w:szCs w:val="22"/>
              </w:rPr>
              <w:t xml:space="preserve"> </w:t>
            </w:r>
            <w:r w:rsidR="00D83D85">
              <w:rPr>
                <w:rFonts w:asciiTheme="minorHAnsi" w:hAnsiTheme="minorHAnsi" w:cstheme="minorHAnsi"/>
                <w:sz w:val="22"/>
                <w:szCs w:val="22"/>
              </w:rPr>
              <w:t xml:space="preserve">Πίνακα </w:t>
            </w:r>
            <w:r w:rsidR="00D83D85" w:rsidRPr="00442C7F">
              <w:rPr>
                <w:rFonts w:asciiTheme="minorHAnsi" w:hAnsiTheme="minorHAnsi" w:cstheme="minorHAnsi"/>
                <w:sz w:val="22"/>
                <w:szCs w:val="22"/>
              </w:rPr>
              <w:t xml:space="preserve"> </w:t>
            </w:r>
            <w:r w:rsidR="00D83D85">
              <w:rPr>
                <w:rFonts w:asciiTheme="minorHAnsi" w:hAnsiTheme="minorHAnsi" w:cstheme="minorHAnsi"/>
                <w:sz w:val="22"/>
                <w:szCs w:val="22"/>
              </w:rPr>
              <w:t xml:space="preserve">Συμμόρφωσης </w:t>
            </w:r>
            <w:r w:rsidR="00D83D85" w:rsidRPr="00F16DE8">
              <w:rPr>
                <w:rFonts w:asciiTheme="minorHAnsi" w:hAnsiTheme="minorHAnsi" w:cstheme="minorHAnsi"/>
                <w:sz w:val="22"/>
                <w:szCs w:val="22"/>
              </w:rPr>
              <w:t>9</w:t>
            </w:r>
          </w:p>
        </w:tc>
        <w:tc>
          <w:tcPr>
            <w:tcW w:w="1251" w:type="dxa"/>
            <w:tcBorders>
              <w:top w:val="nil"/>
              <w:left w:val="nil"/>
              <w:bottom w:val="single" w:sz="4" w:space="0" w:color="auto"/>
              <w:right w:val="single" w:sz="4" w:space="0" w:color="auto"/>
            </w:tcBorders>
            <w:shd w:val="clear" w:color="auto" w:fill="auto"/>
            <w:noWrap/>
            <w:vAlign w:val="center"/>
            <w:hideMark/>
          </w:tcPr>
          <w:p w14:paraId="169809C6" w14:textId="00E68F46" w:rsidR="00B46B11" w:rsidRPr="0042719B" w:rsidRDefault="00B84E76" w:rsidP="00B46B11">
            <w:pPr>
              <w:jc w:val="center"/>
              <w:rPr>
                <w:rFonts w:ascii="Calibri" w:hAnsi="Calibri" w:cs="Calibri"/>
                <w:color w:val="000000"/>
                <w:sz w:val="22"/>
                <w:szCs w:val="22"/>
                <w:lang w:val="en-US" w:eastAsia="en-US"/>
              </w:rPr>
            </w:pPr>
            <w:r>
              <w:rPr>
                <w:rFonts w:asciiTheme="minorHAnsi" w:eastAsia="Calibri" w:hAnsiTheme="minorHAnsi" w:cstheme="minorHAnsi"/>
                <w:sz w:val="22"/>
                <w:szCs w:val="22"/>
                <w:lang w:val="en-US" w:eastAsia="en-US"/>
              </w:rPr>
              <w:t>1</w:t>
            </w:r>
            <w:r w:rsidR="00DF019E">
              <w:rPr>
                <w:rFonts w:asciiTheme="minorHAnsi" w:eastAsia="Calibri" w:hAnsiTheme="minorHAnsi" w:cstheme="minorHAnsi"/>
                <w:sz w:val="22"/>
                <w:szCs w:val="22"/>
                <w:lang w:eastAsia="en-US"/>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61BBAC1F" w14:textId="77777777" w:rsidR="00B46B11" w:rsidRPr="00772EC7" w:rsidRDefault="00B46B11" w:rsidP="00B46B11">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77C70E21" w14:textId="77777777" w:rsidR="00B46B11" w:rsidRPr="0042719B" w:rsidRDefault="00B46B11" w:rsidP="00B46B11">
            <w:pPr>
              <w:jc w:val="center"/>
              <w:rPr>
                <w:rFonts w:ascii="Calibri" w:hAnsi="Calibri" w:cs="Calibri"/>
                <w:color w:val="000000"/>
                <w:sz w:val="22"/>
                <w:szCs w:val="22"/>
                <w:lang w:val="en-US" w:eastAsia="en-US"/>
              </w:rPr>
            </w:pPr>
            <w:r w:rsidRPr="00772EC7">
              <w:rPr>
                <w:rFonts w:asciiTheme="minorHAnsi" w:hAnsiTheme="minorHAnsi" w:cstheme="minorHAnsi"/>
                <w:sz w:val="22"/>
                <w:szCs w:val="22"/>
              </w:rPr>
              <w:t xml:space="preserve">Πίν. Συμμόρφωσης </w:t>
            </w:r>
            <w:r w:rsidR="00AA73D3">
              <w:rPr>
                <w:rFonts w:asciiTheme="minorHAnsi" w:hAnsiTheme="minorHAnsi" w:cstheme="minorHAnsi"/>
                <w:sz w:val="22"/>
                <w:szCs w:val="22"/>
              </w:rPr>
              <w:t>9</w:t>
            </w:r>
          </w:p>
        </w:tc>
      </w:tr>
      <w:tr w:rsidR="00B46B11" w:rsidRPr="0042719B" w14:paraId="454D5F15" w14:textId="77777777" w:rsidTr="006B430D">
        <w:trPr>
          <w:trHeight w:val="285"/>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CB4F685" w14:textId="77777777" w:rsidR="00B46B11" w:rsidRPr="0042719B" w:rsidRDefault="00B46B11" w:rsidP="00B46B11">
            <w:pPr>
              <w:jc w:val="center"/>
              <w:rPr>
                <w:rFonts w:ascii="Calibri" w:hAnsi="Calibri" w:cs="Calibri"/>
                <w:color w:val="000000"/>
                <w:sz w:val="22"/>
                <w:szCs w:val="22"/>
                <w:lang w:val="en-US" w:eastAsia="en-US"/>
              </w:rPr>
            </w:pPr>
            <w:r>
              <w:rPr>
                <w:rFonts w:ascii="Calibri" w:hAnsi="Calibri" w:cs="Calibri"/>
                <w:color w:val="000000"/>
                <w:sz w:val="22"/>
                <w:szCs w:val="22"/>
                <w:lang w:val="en-US" w:eastAsia="en-US"/>
              </w:rPr>
              <w:t>1.</w:t>
            </w:r>
            <w:r w:rsidR="00DA5674">
              <w:rPr>
                <w:rFonts w:ascii="Calibri" w:hAnsi="Calibri" w:cs="Calibri"/>
                <w:color w:val="000000"/>
                <w:sz w:val="22"/>
                <w:szCs w:val="22"/>
                <w:lang w:eastAsia="en-US"/>
              </w:rPr>
              <w:t>10</w:t>
            </w:r>
          </w:p>
        </w:tc>
        <w:tc>
          <w:tcPr>
            <w:tcW w:w="3947" w:type="dxa"/>
            <w:tcBorders>
              <w:top w:val="nil"/>
              <w:left w:val="nil"/>
              <w:bottom w:val="single" w:sz="4" w:space="0" w:color="auto"/>
              <w:right w:val="single" w:sz="4" w:space="0" w:color="auto"/>
            </w:tcBorders>
            <w:shd w:val="clear" w:color="auto" w:fill="auto"/>
            <w:vAlign w:val="center"/>
            <w:hideMark/>
          </w:tcPr>
          <w:p w14:paraId="1562069D" w14:textId="77777777" w:rsidR="00B46B11" w:rsidRPr="0042719B" w:rsidRDefault="002237CB" w:rsidP="00487E9A">
            <w:pPr>
              <w:rPr>
                <w:rFonts w:ascii="Calibri" w:hAnsi="Calibri" w:cs="Calibri"/>
                <w:color w:val="000000"/>
                <w:sz w:val="22"/>
                <w:szCs w:val="22"/>
                <w:lang w:eastAsia="en-US"/>
              </w:rPr>
            </w:pPr>
            <w:r w:rsidRPr="00772EC7">
              <w:rPr>
                <w:rFonts w:asciiTheme="minorHAnsi" w:eastAsia="Calibri" w:hAnsiTheme="minorHAnsi" w:cstheme="minorHAnsi"/>
                <w:sz w:val="22"/>
                <w:szCs w:val="22"/>
                <w:lang w:eastAsia="en-US"/>
              </w:rPr>
              <w:t>Κάλυψη τεχνικών προδιαγραφών</w:t>
            </w:r>
            <w:r>
              <w:rPr>
                <w:rFonts w:asciiTheme="minorHAnsi" w:eastAsia="Calibri" w:hAnsiTheme="minorHAnsi" w:cstheme="minorHAnsi"/>
                <w:sz w:val="22"/>
                <w:szCs w:val="22"/>
                <w:lang w:eastAsia="en-US"/>
              </w:rPr>
              <w:t xml:space="preserve"> </w:t>
            </w:r>
            <w:r w:rsidR="0098367D" w:rsidRPr="00442C7F">
              <w:rPr>
                <w:rFonts w:asciiTheme="minorHAnsi" w:eastAsia="Calibri" w:hAnsiTheme="minorHAnsi" w:cstheme="minorHAnsi"/>
                <w:sz w:val="22"/>
                <w:szCs w:val="22"/>
                <w:lang w:eastAsia="en-US"/>
              </w:rPr>
              <w:t>Υποδομής</w:t>
            </w:r>
            <w:r w:rsidR="0098367D" w:rsidDel="0098367D">
              <w:rPr>
                <w:rFonts w:asciiTheme="minorHAnsi" w:eastAsia="Calibri" w:hAnsiTheme="minorHAnsi" w:cstheme="minorHAnsi"/>
                <w:sz w:val="22"/>
                <w:szCs w:val="22"/>
                <w:lang w:eastAsia="en-US"/>
              </w:rPr>
              <w:t xml:space="preserve"> </w:t>
            </w:r>
            <w:r w:rsidRPr="00442C7F">
              <w:rPr>
                <w:rFonts w:asciiTheme="minorHAnsi" w:eastAsia="Calibri" w:hAnsiTheme="minorHAnsi" w:cstheme="minorHAnsi"/>
                <w:sz w:val="22"/>
                <w:szCs w:val="22"/>
                <w:lang w:eastAsia="en-US"/>
              </w:rPr>
              <w:t xml:space="preserve">στον </w:t>
            </w:r>
            <w:r w:rsidR="004652BA" w:rsidRPr="00BF2E77">
              <w:rPr>
                <w:rFonts w:asciiTheme="minorHAnsi" w:eastAsia="Calibri" w:hAnsiTheme="minorHAnsi" w:cstheme="minorHAnsi"/>
                <w:sz w:val="22"/>
                <w:szCs w:val="22"/>
                <w:lang w:eastAsia="en-US"/>
              </w:rPr>
              <w:t>Πίνακα Συμμόρφωσης 10</w:t>
            </w:r>
          </w:p>
        </w:tc>
        <w:tc>
          <w:tcPr>
            <w:tcW w:w="1251" w:type="dxa"/>
            <w:tcBorders>
              <w:top w:val="nil"/>
              <w:left w:val="nil"/>
              <w:bottom w:val="single" w:sz="4" w:space="0" w:color="auto"/>
              <w:right w:val="single" w:sz="4" w:space="0" w:color="auto"/>
            </w:tcBorders>
            <w:shd w:val="clear" w:color="auto" w:fill="auto"/>
            <w:noWrap/>
            <w:vAlign w:val="center"/>
            <w:hideMark/>
          </w:tcPr>
          <w:p w14:paraId="6CA474A6" w14:textId="77777777" w:rsidR="00B46B11" w:rsidRPr="0042719B" w:rsidRDefault="006E1C0B" w:rsidP="00B46B11">
            <w:pPr>
              <w:jc w:val="center"/>
              <w:rPr>
                <w:rFonts w:ascii="Calibri" w:hAnsi="Calibri" w:cs="Calibri"/>
                <w:color w:val="000000"/>
                <w:sz w:val="22"/>
                <w:szCs w:val="22"/>
                <w:lang w:val="en-US" w:eastAsia="en-US"/>
              </w:rPr>
            </w:pPr>
            <w:r>
              <w:rPr>
                <w:rFonts w:asciiTheme="minorHAnsi" w:eastAsia="Calibri" w:hAnsiTheme="minorHAnsi" w:cstheme="minorHAnsi"/>
                <w:sz w:val="22"/>
                <w:szCs w:val="22"/>
                <w:lang w:val="en-US" w:eastAsia="en-US"/>
              </w:rPr>
              <w:t>3</w:t>
            </w:r>
            <w:r w:rsidR="00DF019E">
              <w:rPr>
                <w:rFonts w:asciiTheme="minorHAnsi" w:eastAsia="Calibri" w:hAnsiTheme="minorHAnsi" w:cstheme="minorHAnsi"/>
                <w:sz w:val="22"/>
                <w:szCs w:val="22"/>
                <w:lang w:eastAsia="en-US"/>
              </w:rPr>
              <w:t>%</w:t>
            </w:r>
          </w:p>
        </w:tc>
        <w:tc>
          <w:tcPr>
            <w:tcW w:w="2349" w:type="dxa"/>
            <w:gridSpan w:val="2"/>
            <w:tcBorders>
              <w:top w:val="nil"/>
              <w:left w:val="nil"/>
              <w:bottom w:val="single" w:sz="4" w:space="0" w:color="auto"/>
              <w:right w:val="single" w:sz="4" w:space="0" w:color="auto"/>
            </w:tcBorders>
            <w:shd w:val="clear" w:color="auto" w:fill="auto"/>
            <w:noWrap/>
            <w:vAlign w:val="center"/>
            <w:hideMark/>
          </w:tcPr>
          <w:p w14:paraId="7C1BE64F" w14:textId="77777777" w:rsidR="00B46B11" w:rsidRPr="00772EC7" w:rsidRDefault="00B46B11" w:rsidP="00B46B11">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555F5504" w14:textId="77777777" w:rsidR="00B46B11" w:rsidRPr="0042719B" w:rsidRDefault="00B46B11" w:rsidP="00B46B11">
            <w:pPr>
              <w:jc w:val="center"/>
              <w:rPr>
                <w:rFonts w:ascii="Calibri" w:hAnsi="Calibri" w:cs="Calibri"/>
                <w:color w:val="000000"/>
                <w:sz w:val="22"/>
                <w:szCs w:val="22"/>
                <w:lang w:val="en-US" w:eastAsia="en-US"/>
              </w:rPr>
            </w:pPr>
            <w:r w:rsidRPr="00772EC7">
              <w:rPr>
                <w:rFonts w:asciiTheme="minorHAnsi" w:eastAsia="Calibri" w:hAnsiTheme="minorHAnsi" w:cstheme="minorHAnsi"/>
                <w:sz w:val="22"/>
                <w:szCs w:val="22"/>
                <w:lang w:eastAsia="en-US"/>
              </w:rPr>
              <w:t xml:space="preserve">Πίν. Συμμόρφωσης </w:t>
            </w:r>
            <w:r w:rsidR="002237CB">
              <w:rPr>
                <w:rFonts w:asciiTheme="minorHAnsi" w:eastAsia="Calibri" w:hAnsiTheme="minorHAnsi" w:cstheme="minorHAnsi"/>
                <w:sz w:val="22"/>
                <w:szCs w:val="22"/>
                <w:lang w:eastAsia="en-US"/>
              </w:rPr>
              <w:t>10</w:t>
            </w:r>
          </w:p>
        </w:tc>
      </w:tr>
      <w:tr w:rsidR="00953FA8" w:rsidRPr="00772EC7" w14:paraId="5F59B50A"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shd w:val="clear" w:color="auto" w:fill="BFBFBF" w:themeFill="background1" w:themeFillShade="BF"/>
            <w:vAlign w:val="center"/>
          </w:tcPr>
          <w:p w14:paraId="4445804C" w14:textId="77777777" w:rsidR="00953FA8" w:rsidRPr="00503BA7" w:rsidRDefault="00953FA8" w:rsidP="00953FA8">
            <w:pPr>
              <w:pStyle w:val="ListParagraph"/>
              <w:widowControl w:val="0"/>
              <w:numPr>
                <w:ilvl w:val="0"/>
                <w:numId w:val="112"/>
              </w:numPr>
              <w:spacing w:after="0"/>
              <w:ind w:left="0" w:firstLine="0"/>
              <w:mirrorIndents/>
              <w:jc w:val="center"/>
              <w:rPr>
                <w:rFonts w:asciiTheme="minorHAnsi" w:eastAsia="Calibri" w:hAnsiTheme="minorHAnsi" w:cstheme="minorHAnsi"/>
                <w:b/>
                <w:szCs w:val="22"/>
                <w:lang w:eastAsia="en-US"/>
              </w:rPr>
            </w:pPr>
          </w:p>
        </w:tc>
        <w:tc>
          <w:tcPr>
            <w:tcW w:w="3947" w:type="dxa"/>
            <w:shd w:val="clear" w:color="auto" w:fill="BFBFBF" w:themeFill="background1" w:themeFillShade="BF"/>
            <w:vAlign w:val="center"/>
          </w:tcPr>
          <w:p w14:paraId="3957AB04" w14:textId="77777777" w:rsidR="00953FA8" w:rsidRPr="00503BA7" w:rsidRDefault="00953FA8" w:rsidP="00487E9A">
            <w:pPr>
              <w:widowControl w:val="0"/>
              <w:mirrorIndents/>
              <w:rPr>
                <w:rFonts w:asciiTheme="minorHAnsi" w:hAnsiTheme="minorHAnsi" w:cstheme="minorHAnsi"/>
                <w:b/>
                <w:sz w:val="22"/>
                <w:szCs w:val="22"/>
              </w:rPr>
            </w:pPr>
            <w:r w:rsidRPr="00503BA7">
              <w:rPr>
                <w:rFonts w:asciiTheme="minorHAnsi" w:hAnsiTheme="minorHAnsi" w:cstheme="minorHAnsi"/>
                <w:b/>
                <w:sz w:val="22"/>
                <w:szCs w:val="22"/>
              </w:rPr>
              <w:t xml:space="preserve">Προδιαγραφές </w:t>
            </w:r>
            <w:r w:rsidR="00FD3159" w:rsidRPr="00FD3159">
              <w:rPr>
                <w:rFonts w:asciiTheme="minorHAnsi" w:hAnsiTheme="minorHAnsi" w:cstheme="minorHAnsi"/>
                <w:b/>
                <w:sz w:val="22"/>
                <w:szCs w:val="22"/>
              </w:rPr>
              <w:t>απόδοσης κόστους βάσει αξιολόγησης απόδοσης και κατανάλωσης ενέργειας</w:t>
            </w:r>
          </w:p>
        </w:tc>
        <w:tc>
          <w:tcPr>
            <w:tcW w:w="1298" w:type="dxa"/>
            <w:gridSpan w:val="2"/>
            <w:shd w:val="clear" w:color="auto" w:fill="BFBFBF" w:themeFill="background1" w:themeFillShade="BF"/>
            <w:vAlign w:val="center"/>
          </w:tcPr>
          <w:p w14:paraId="73489643" w14:textId="77777777" w:rsidR="00953FA8" w:rsidRPr="00503BA7" w:rsidRDefault="00953FA8" w:rsidP="008F30AA">
            <w:pPr>
              <w:widowControl w:val="0"/>
              <w:spacing w:line="259" w:lineRule="auto"/>
              <w:mirrorIndents/>
              <w:jc w:val="center"/>
              <w:rPr>
                <w:rFonts w:asciiTheme="minorHAnsi" w:eastAsia="Calibri" w:hAnsiTheme="minorHAnsi" w:cstheme="minorHAnsi"/>
                <w:b/>
                <w:sz w:val="22"/>
                <w:szCs w:val="22"/>
                <w:lang w:eastAsia="en-US"/>
              </w:rPr>
            </w:pPr>
            <w:r w:rsidRPr="00503BA7">
              <w:rPr>
                <w:rFonts w:asciiTheme="minorHAnsi" w:eastAsia="Calibri" w:hAnsiTheme="minorHAnsi" w:cstheme="minorHAnsi"/>
                <w:b/>
                <w:sz w:val="22"/>
                <w:szCs w:val="22"/>
                <w:lang w:eastAsia="en-US"/>
              </w:rPr>
              <w:t>(</w:t>
            </w:r>
            <w:r w:rsidR="003B469D">
              <w:rPr>
                <w:rFonts w:asciiTheme="minorHAnsi" w:eastAsia="Calibri" w:hAnsiTheme="minorHAnsi" w:cstheme="minorHAnsi"/>
                <w:b/>
                <w:sz w:val="22"/>
                <w:szCs w:val="22"/>
                <w:lang w:eastAsia="en-US"/>
              </w:rPr>
              <w:t>40</w:t>
            </w:r>
            <w:r w:rsidRPr="00503BA7">
              <w:rPr>
                <w:rFonts w:asciiTheme="minorHAnsi" w:eastAsia="Calibri" w:hAnsiTheme="minorHAnsi" w:cstheme="minorHAnsi"/>
                <w:b/>
                <w:sz w:val="22"/>
                <w:szCs w:val="22"/>
                <w:lang w:eastAsia="en-US"/>
              </w:rPr>
              <w:t>%)</w:t>
            </w:r>
          </w:p>
        </w:tc>
        <w:tc>
          <w:tcPr>
            <w:tcW w:w="2302" w:type="dxa"/>
            <w:shd w:val="clear" w:color="auto" w:fill="BFBFBF" w:themeFill="background1" w:themeFillShade="BF"/>
            <w:vAlign w:val="center"/>
          </w:tcPr>
          <w:p w14:paraId="42B97210" w14:textId="77777777" w:rsidR="00953FA8" w:rsidRPr="00503BA7" w:rsidRDefault="00953FA8" w:rsidP="008F30AA">
            <w:pPr>
              <w:widowControl w:val="0"/>
              <w:mirrorIndents/>
              <w:jc w:val="center"/>
              <w:rPr>
                <w:rFonts w:asciiTheme="minorHAnsi" w:eastAsia="Calibri" w:hAnsiTheme="minorHAnsi" w:cstheme="minorHAnsi"/>
                <w:b/>
                <w:sz w:val="22"/>
                <w:szCs w:val="22"/>
                <w:lang w:eastAsia="en-US"/>
              </w:rPr>
            </w:pPr>
          </w:p>
        </w:tc>
      </w:tr>
      <w:tr w:rsidR="00991076" w:rsidRPr="00772EC7" w14:paraId="7B744D6A"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tcBorders>
              <w:bottom w:val="single" w:sz="4" w:space="0" w:color="auto"/>
            </w:tcBorders>
            <w:vAlign w:val="center"/>
          </w:tcPr>
          <w:p w14:paraId="0F8329B0" w14:textId="77777777" w:rsidR="00991076" w:rsidRPr="00772EC7" w:rsidRDefault="00991076" w:rsidP="00953FA8">
            <w:pPr>
              <w:pStyle w:val="ListParagraph"/>
              <w:widowControl w:val="0"/>
              <w:numPr>
                <w:ilvl w:val="1"/>
                <w:numId w:val="112"/>
              </w:numPr>
              <w:spacing w:after="0"/>
              <w:ind w:left="0" w:firstLine="0"/>
              <w:mirrorIndents/>
              <w:jc w:val="center"/>
              <w:rPr>
                <w:rFonts w:asciiTheme="minorHAnsi" w:eastAsia="Calibri" w:hAnsiTheme="minorHAnsi" w:cstheme="minorHAnsi"/>
                <w:szCs w:val="22"/>
                <w:lang w:eastAsia="en-US"/>
              </w:rPr>
            </w:pPr>
          </w:p>
        </w:tc>
        <w:tc>
          <w:tcPr>
            <w:tcW w:w="3947" w:type="dxa"/>
            <w:tcBorders>
              <w:bottom w:val="single" w:sz="4" w:space="0" w:color="auto"/>
            </w:tcBorders>
            <w:vAlign w:val="center"/>
          </w:tcPr>
          <w:p w14:paraId="35E2EB60" w14:textId="77777777" w:rsidR="00991076" w:rsidRDefault="00FA5613" w:rsidP="00487E9A">
            <w:pPr>
              <w:widowControl w:val="0"/>
              <w:mirrorIndents/>
              <w:rPr>
                <w:rFonts w:asciiTheme="minorHAnsi" w:hAnsiTheme="minorHAnsi" w:cstheme="minorHAnsi"/>
                <w:sz w:val="22"/>
                <w:szCs w:val="22"/>
              </w:rPr>
            </w:pPr>
            <w:r w:rsidRPr="00772EC7">
              <w:rPr>
                <w:rFonts w:asciiTheme="minorHAnsi" w:hAnsiTheme="minorHAnsi" w:cstheme="minorHAnsi"/>
                <w:sz w:val="22"/>
                <w:szCs w:val="22"/>
              </w:rPr>
              <w:t xml:space="preserve">Κάλυψη </w:t>
            </w:r>
            <w:r>
              <w:rPr>
                <w:rFonts w:asciiTheme="minorHAnsi" w:hAnsiTheme="minorHAnsi" w:cstheme="minorHAnsi"/>
                <w:sz w:val="22"/>
                <w:szCs w:val="22"/>
              </w:rPr>
              <w:t xml:space="preserve">απαιτήσεων </w:t>
            </w:r>
            <w:r w:rsidRPr="00DA5674">
              <w:rPr>
                <w:rFonts w:asciiTheme="minorHAnsi" w:hAnsiTheme="minorHAnsi" w:cstheme="minorHAnsi"/>
                <w:sz w:val="22"/>
                <w:szCs w:val="22"/>
              </w:rPr>
              <w:t xml:space="preserve">απόδοσης: </w:t>
            </w:r>
            <w:r w:rsidR="00FD3159" w:rsidRPr="00DA5674">
              <w:rPr>
                <w:rFonts w:asciiTheme="minorHAnsi" w:hAnsiTheme="minorHAnsi" w:cstheme="minorHAnsi"/>
                <w:sz w:val="22"/>
                <w:szCs w:val="22"/>
              </w:rPr>
              <w:t xml:space="preserve">Περιλαμβάνει τις επιδόσεις των </w:t>
            </w:r>
            <w:r w:rsidR="003B469D" w:rsidRPr="00442C7F">
              <w:rPr>
                <w:rFonts w:asciiTheme="minorHAnsi" w:hAnsiTheme="minorHAnsi" w:cstheme="minorHAnsi"/>
                <w:sz w:val="22"/>
                <w:szCs w:val="22"/>
                <w:lang w:val="en-US"/>
              </w:rPr>
              <w:t>s</w:t>
            </w:r>
            <w:r w:rsidR="003B469D" w:rsidRPr="00442C7F">
              <w:rPr>
                <w:rFonts w:ascii="Calibri" w:eastAsia="Calibri" w:hAnsi="Calibri" w:cs="Calibri"/>
                <w:sz w:val="22"/>
                <w:szCs w:val="22"/>
                <w:lang w:val="en-US"/>
              </w:rPr>
              <w:t>ynthetic</w:t>
            </w:r>
            <w:r w:rsidR="003B469D" w:rsidRPr="00442C7F">
              <w:rPr>
                <w:rFonts w:ascii="Calibri" w:eastAsia="Calibri" w:hAnsi="Calibri" w:cs="Calibri"/>
                <w:sz w:val="22"/>
                <w:szCs w:val="22"/>
              </w:rPr>
              <w:t xml:space="preserve"> </w:t>
            </w:r>
            <w:r w:rsidRPr="00160F70">
              <w:rPr>
                <w:rFonts w:asciiTheme="minorHAnsi" w:hAnsiTheme="minorHAnsi" w:cstheme="minorHAnsi"/>
                <w:sz w:val="22"/>
                <w:szCs w:val="22"/>
                <w:lang w:val="en-US"/>
              </w:rPr>
              <w:t>benchmarks</w:t>
            </w:r>
            <w:r w:rsidR="00FD3159" w:rsidRPr="00DA5674">
              <w:rPr>
                <w:rFonts w:asciiTheme="minorHAnsi" w:hAnsiTheme="minorHAnsi" w:cstheme="minorHAnsi"/>
                <w:sz w:val="22"/>
                <w:szCs w:val="22"/>
              </w:rPr>
              <w:t xml:space="preserve">. Η αξιολόγηση των συνθετικών </w:t>
            </w:r>
            <w:r w:rsidR="00160F70" w:rsidRPr="00160F70">
              <w:rPr>
                <w:rFonts w:asciiTheme="minorHAnsi" w:hAnsiTheme="minorHAnsi" w:cstheme="minorHAnsi"/>
                <w:sz w:val="22"/>
                <w:szCs w:val="22"/>
                <w:lang w:val="en-US"/>
              </w:rPr>
              <w:t>benchmarks</w:t>
            </w:r>
            <w:r w:rsidR="00160F70" w:rsidRPr="00DA5674">
              <w:rPr>
                <w:rFonts w:asciiTheme="minorHAnsi" w:hAnsiTheme="minorHAnsi" w:cstheme="minorHAnsi"/>
                <w:sz w:val="22"/>
                <w:szCs w:val="22"/>
              </w:rPr>
              <w:t xml:space="preserve"> </w:t>
            </w:r>
            <w:r w:rsidR="00FD3159" w:rsidRPr="00DA5674">
              <w:rPr>
                <w:rFonts w:asciiTheme="minorHAnsi" w:hAnsiTheme="minorHAnsi" w:cstheme="minorHAnsi"/>
                <w:sz w:val="22"/>
                <w:szCs w:val="22"/>
              </w:rPr>
              <w:t>θα βασίζεται</w:t>
            </w:r>
            <w:r w:rsidR="00FD3159" w:rsidRPr="00FD3159">
              <w:rPr>
                <w:rFonts w:asciiTheme="minorHAnsi" w:hAnsiTheme="minorHAnsi" w:cstheme="minorHAnsi"/>
                <w:sz w:val="22"/>
                <w:szCs w:val="22"/>
              </w:rPr>
              <w:t xml:space="preserve"> μόνο στα αποτελέσματα απόδοσης.</w:t>
            </w:r>
          </w:p>
          <w:p w14:paraId="5D6CA2AE" w14:textId="0F4F3F93" w:rsidR="003B469D" w:rsidRPr="00772EC7" w:rsidRDefault="003B469D" w:rsidP="00487E9A">
            <w:pPr>
              <w:widowControl w:val="0"/>
              <w:mirrorIndents/>
              <w:rPr>
                <w:rFonts w:asciiTheme="minorHAnsi" w:hAnsiTheme="minorHAnsi" w:cstheme="minorHAnsi"/>
                <w:sz w:val="22"/>
                <w:szCs w:val="22"/>
              </w:rPr>
            </w:pPr>
            <w:r>
              <w:rPr>
                <w:rFonts w:asciiTheme="minorHAnsi" w:hAnsiTheme="minorHAnsi" w:cstheme="minorHAnsi"/>
                <w:sz w:val="22"/>
                <w:szCs w:val="22"/>
              </w:rPr>
              <w:t>Π</w:t>
            </w:r>
            <w:r w:rsidRPr="00772EC7">
              <w:rPr>
                <w:rFonts w:asciiTheme="minorHAnsi" w:hAnsiTheme="minorHAnsi" w:cstheme="minorHAnsi"/>
                <w:sz w:val="22"/>
                <w:szCs w:val="22"/>
              </w:rPr>
              <w:t>ίνακ</w:t>
            </w:r>
            <w:r>
              <w:rPr>
                <w:rFonts w:asciiTheme="minorHAnsi" w:hAnsiTheme="minorHAnsi" w:cstheme="minorHAnsi"/>
                <w:sz w:val="22"/>
                <w:szCs w:val="22"/>
              </w:rPr>
              <w:t>ας Συμμόρφωσης 11</w:t>
            </w:r>
            <w:r w:rsidR="009467F6">
              <w:rPr>
                <w:rFonts w:asciiTheme="minorHAnsi" w:hAnsiTheme="minorHAnsi" w:cstheme="minorHAnsi"/>
                <w:sz w:val="22"/>
                <w:szCs w:val="22"/>
              </w:rPr>
              <w:t>.</w:t>
            </w:r>
            <w:r w:rsidR="00F047C8">
              <w:rPr>
                <w:rFonts w:asciiTheme="minorHAnsi" w:hAnsiTheme="minorHAnsi" w:cstheme="minorHAnsi"/>
                <w:sz w:val="22"/>
                <w:szCs w:val="22"/>
              </w:rPr>
              <w:t>Α</w:t>
            </w:r>
          </w:p>
        </w:tc>
        <w:tc>
          <w:tcPr>
            <w:tcW w:w="1298" w:type="dxa"/>
            <w:gridSpan w:val="2"/>
            <w:tcBorders>
              <w:bottom w:val="single" w:sz="4" w:space="0" w:color="auto"/>
            </w:tcBorders>
            <w:vAlign w:val="center"/>
          </w:tcPr>
          <w:p w14:paraId="2BA9E120" w14:textId="77777777" w:rsidR="00991076" w:rsidRPr="00772EC7" w:rsidRDefault="00CF0BDB" w:rsidP="008F30AA">
            <w:pPr>
              <w:widowControl w:val="0"/>
              <w:spacing w:line="259" w:lineRule="auto"/>
              <w:mirrorIndents/>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2</w:t>
            </w:r>
            <w:r w:rsidR="003B469D">
              <w:rPr>
                <w:rFonts w:asciiTheme="minorHAnsi" w:eastAsia="Calibri" w:hAnsiTheme="minorHAnsi" w:cstheme="minorHAnsi"/>
                <w:sz w:val="22"/>
                <w:szCs w:val="22"/>
                <w:lang w:eastAsia="en-US"/>
              </w:rPr>
              <w:t>0</w:t>
            </w:r>
            <w:r w:rsidR="00DF019E">
              <w:rPr>
                <w:rFonts w:asciiTheme="minorHAnsi" w:eastAsia="Calibri" w:hAnsiTheme="minorHAnsi" w:cstheme="minorHAnsi"/>
                <w:sz w:val="22"/>
                <w:szCs w:val="22"/>
                <w:lang w:eastAsia="en-US"/>
              </w:rPr>
              <w:t>%</w:t>
            </w:r>
          </w:p>
        </w:tc>
        <w:tc>
          <w:tcPr>
            <w:tcW w:w="2302" w:type="dxa"/>
            <w:tcBorders>
              <w:bottom w:val="single" w:sz="4" w:space="0" w:color="auto"/>
            </w:tcBorders>
            <w:vAlign w:val="center"/>
          </w:tcPr>
          <w:p w14:paraId="2F2E6264" w14:textId="77777777" w:rsidR="004D193B" w:rsidRPr="00772EC7" w:rsidRDefault="004D193B" w:rsidP="004D193B">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21816109" w14:textId="77777777" w:rsidR="00991076" w:rsidRPr="00772EC7" w:rsidRDefault="004D193B" w:rsidP="004D193B">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 xml:space="preserve">Πίν. Συμμόρφωσης </w:t>
            </w:r>
            <w:r w:rsidR="003B469D">
              <w:rPr>
                <w:rFonts w:asciiTheme="minorHAnsi" w:eastAsia="Calibri" w:hAnsiTheme="minorHAnsi" w:cstheme="minorHAnsi"/>
                <w:sz w:val="22"/>
                <w:szCs w:val="22"/>
                <w:lang w:eastAsia="en-US"/>
              </w:rPr>
              <w:t>1</w:t>
            </w:r>
            <w:r>
              <w:rPr>
                <w:rFonts w:asciiTheme="minorHAnsi" w:eastAsia="Calibri" w:hAnsiTheme="minorHAnsi" w:cstheme="minorHAnsi"/>
                <w:sz w:val="22"/>
                <w:szCs w:val="22"/>
                <w:lang w:eastAsia="en-US"/>
              </w:rPr>
              <w:t>1</w:t>
            </w:r>
            <w:r w:rsidR="00F516C4">
              <w:rPr>
                <w:rFonts w:asciiTheme="minorHAnsi" w:eastAsia="Calibri" w:hAnsiTheme="minorHAnsi" w:cstheme="minorHAnsi"/>
                <w:sz w:val="22"/>
                <w:szCs w:val="22"/>
                <w:lang w:eastAsia="en-US"/>
              </w:rPr>
              <w:t>.Α</w:t>
            </w:r>
          </w:p>
        </w:tc>
      </w:tr>
      <w:tr w:rsidR="004D193B" w:rsidRPr="00772EC7" w14:paraId="6F019182"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tcBorders>
              <w:bottom w:val="single" w:sz="4" w:space="0" w:color="auto"/>
            </w:tcBorders>
            <w:vAlign w:val="center"/>
          </w:tcPr>
          <w:p w14:paraId="37CACFB9" w14:textId="77777777" w:rsidR="004D193B" w:rsidRPr="00442C7F" w:rsidRDefault="004D193B" w:rsidP="004D193B">
            <w:pPr>
              <w:pStyle w:val="ListParagraph"/>
              <w:widowControl w:val="0"/>
              <w:numPr>
                <w:ilvl w:val="1"/>
                <w:numId w:val="112"/>
              </w:numPr>
              <w:spacing w:after="0"/>
              <w:ind w:left="0" w:firstLine="0"/>
              <w:mirrorIndents/>
              <w:jc w:val="center"/>
              <w:rPr>
                <w:rFonts w:asciiTheme="minorHAnsi" w:eastAsia="Calibri" w:hAnsiTheme="minorHAnsi" w:cstheme="minorHAnsi"/>
                <w:szCs w:val="22"/>
                <w:lang w:val="el-GR" w:eastAsia="en-US"/>
              </w:rPr>
            </w:pPr>
          </w:p>
        </w:tc>
        <w:tc>
          <w:tcPr>
            <w:tcW w:w="3947" w:type="dxa"/>
            <w:tcBorders>
              <w:bottom w:val="single" w:sz="4" w:space="0" w:color="auto"/>
            </w:tcBorders>
            <w:vAlign w:val="center"/>
          </w:tcPr>
          <w:p w14:paraId="7A8FBB8E" w14:textId="77777777" w:rsidR="004D193B" w:rsidRDefault="004D193B" w:rsidP="00487E9A">
            <w:pPr>
              <w:widowControl w:val="0"/>
              <w:mirrorIndents/>
              <w:rPr>
                <w:rFonts w:asciiTheme="minorHAnsi" w:hAnsiTheme="minorHAnsi" w:cstheme="minorHAnsi"/>
                <w:sz w:val="22"/>
                <w:szCs w:val="22"/>
              </w:rPr>
            </w:pPr>
            <w:r w:rsidRPr="00772EC7">
              <w:rPr>
                <w:rFonts w:asciiTheme="minorHAnsi" w:hAnsiTheme="minorHAnsi" w:cstheme="minorHAnsi"/>
                <w:sz w:val="22"/>
                <w:szCs w:val="22"/>
              </w:rPr>
              <w:t xml:space="preserve">Κάλυψη </w:t>
            </w:r>
            <w:r>
              <w:rPr>
                <w:rFonts w:asciiTheme="minorHAnsi" w:hAnsiTheme="minorHAnsi" w:cstheme="minorHAnsi"/>
                <w:sz w:val="22"/>
                <w:szCs w:val="22"/>
              </w:rPr>
              <w:t xml:space="preserve">απαιτήσεων </w:t>
            </w:r>
            <w:r w:rsidRPr="00DA5674">
              <w:rPr>
                <w:rFonts w:asciiTheme="minorHAnsi" w:hAnsiTheme="minorHAnsi" w:cstheme="minorHAnsi"/>
                <w:sz w:val="22"/>
                <w:szCs w:val="22"/>
              </w:rPr>
              <w:t>απόδοσης: Περιλαμβάνει</w:t>
            </w:r>
            <w:r w:rsidR="00F516C4" w:rsidRPr="00442C7F">
              <w:rPr>
                <w:rFonts w:asciiTheme="minorHAnsi" w:hAnsiTheme="minorHAnsi" w:cstheme="minorHAnsi"/>
                <w:sz w:val="22"/>
                <w:szCs w:val="22"/>
              </w:rPr>
              <w:t xml:space="preserve"> </w:t>
            </w:r>
            <w:r w:rsidR="00F516C4" w:rsidRPr="00DA5674">
              <w:rPr>
                <w:rFonts w:asciiTheme="minorHAnsi" w:hAnsiTheme="minorHAnsi" w:cstheme="minorHAnsi"/>
                <w:sz w:val="22"/>
                <w:szCs w:val="22"/>
              </w:rPr>
              <w:t>τα</w:t>
            </w:r>
            <w:r w:rsidRPr="00DA5674">
              <w:rPr>
                <w:rFonts w:asciiTheme="minorHAnsi" w:hAnsiTheme="minorHAnsi" w:cstheme="minorHAnsi"/>
                <w:sz w:val="22"/>
                <w:szCs w:val="22"/>
              </w:rPr>
              <w:t xml:space="preserve"> </w:t>
            </w:r>
            <w:r w:rsidR="003B469D" w:rsidRPr="00442C7F">
              <w:rPr>
                <w:rFonts w:ascii="Calibri" w:eastAsia="Calibri" w:hAnsi="Calibri" w:cs="Calibri"/>
                <w:sz w:val="22"/>
                <w:szCs w:val="22"/>
                <w:lang w:val="en-US"/>
              </w:rPr>
              <w:t>applications</w:t>
            </w:r>
            <w:r w:rsidR="003B469D" w:rsidRPr="00442C7F">
              <w:rPr>
                <w:rFonts w:ascii="Calibri" w:eastAsia="Calibri" w:hAnsi="Calibri" w:cs="Calibri"/>
                <w:sz w:val="22"/>
                <w:szCs w:val="22"/>
              </w:rPr>
              <w:t xml:space="preserve"> </w:t>
            </w:r>
            <w:r w:rsidR="00160F70" w:rsidRPr="00160F70">
              <w:rPr>
                <w:rFonts w:asciiTheme="minorHAnsi" w:hAnsiTheme="minorHAnsi" w:cstheme="minorHAnsi"/>
                <w:sz w:val="22"/>
                <w:szCs w:val="22"/>
                <w:lang w:val="en-US"/>
              </w:rPr>
              <w:t>benchmarks</w:t>
            </w:r>
            <w:r w:rsidRPr="00DA5674">
              <w:rPr>
                <w:rFonts w:asciiTheme="minorHAnsi" w:hAnsiTheme="minorHAnsi" w:cstheme="minorHAnsi"/>
                <w:sz w:val="22"/>
                <w:szCs w:val="22"/>
              </w:rPr>
              <w:t xml:space="preserve">. Η </w:t>
            </w:r>
            <w:r w:rsidRPr="00BD7934">
              <w:rPr>
                <w:rFonts w:asciiTheme="minorHAnsi" w:hAnsiTheme="minorHAnsi" w:cstheme="minorHAnsi"/>
                <w:sz w:val="22"/>
                <w:szCs w:val="22"/>
              </w:rPr>
              <w:t xml:space="preserve">αξιολόγηση </w:t>
            </w:r>
            <w:r w:rsidRPr="0054085C">
              <w:rPr>
                <w:rFonts w:asciiTheme="minorHAnsi" w:hAnsiTheme="minorHAnsi" w:cstheme="minorHAnsi"/>
                <w:sz w:val="22"/>
                <w:szCs w:val="22"/>
              </w:rPr>
              <w:t xml:space="preserve">βασίζεται στη </w:t>
            </w:r>
            <w:r w:rsidR="00F516C4" w:rsidRPr="00A6770E">
              <w:rPr>
                <w:rFonts w:asciiTheme="minorHAnsi" w:hAnsiTheme="minorHAnsi" w:cstheme="minorHAnsi"/>
                <w:sz w:val="22"/>
                <w:szCs w:val="22"/>
              </w:rPr>
              <w:t>σχέση ποιότητας-</w:t>
            </w:r>
            <w:r w:rsidR="00670E28" w:rsidRPr="00A6770E">
              <w:rPr>
                <w:rFonts w:asciiTheme="minorHAnsi" w:hAnsiTheme="minorHAnsi" w:cstheme="minorHAnsi"/>
                <w:sz w:val="22"/>
                <w:szCs w:val="22"/>
              </w:rPr>
              <w:t>κόστους λειτουργίας</w:t>
            </w:r>
            <w:r w:rsidRPr="00BD7934">
              <w:rPr>
                <w:rFonts w:asciiTheme="minorHAnsi" w:hAnsiTheme="minorHAnsi" w:cstheme="minorHAnsi"/>
                <w:sz w:val="22"/>
                <w:szCs w:val="22"/>
              </w:rPr>
              <w:t>,</w:t>
            </w:r>
            <w:r w:rsidRPr="00DA5674">
              <w:rPr>
                <w:rFonts w:asciiTheme="minorHAnsi" w:hAnsiTheme="minorHAnsi" w:cstheme="minorHAnsi"/>
                <w:sz w:val="22"/>
                <w:szCs w:val="22"/>
              </w:rPr>
              <w:t xml:space="preserve"> δηλαδή στην απόδοση και την κατανάλωση</w:t>
            </w:r>
            <w:r>
              <w:rPr>
                <w:rFonts w:asciiTheme="minorHAnsi" w:hAnsiTheme="minorHAnsi" w:cstheme="minorHAnsi"/>
                <w:sz w:val="22"/>
                <w:szCs w:val="22"/>
              </w:rPr>
              <w:t xml:space="preserve"> </w:t>
            </w:r>
            <w:r w:rsidRPr="00FD3159">
              <w:rPr>
                <w:rFonts w:asciiTheme="minorHAnsi" w:hAnsiTheme="minorHAnsi" w:cstheme="minorHAnsi"/>
                <w:sz w:val="22"/>
                <w:szCs w:val="22"/>
              </w:rPr>
              <w:t>ενέργεια</w:t>
            </w:r>
            <w:r>
              <w:rPr>
                <w:rFonts w:asciiTheme="minorHAnsi" w:hAnsiTheme="minorHAnsi" w:cstheme="minorHAnsi"/>
                <w:sz w:val="22"/>
                <w:szCs w:val="22"/>
              </w:rPr>
              <w:t>ς</w:t>
            </w:r>
            <w:r w:rsidRPr="00FD3159">
              <w:rPr>
                <w:rFonts w:asciiTheme="minorHAnsi" w:hAnsiTheme="minorHAnsi" w:cstheme="minorHAnsi"/>
                <w:sz w:val="22"/>
                <w:szCs w:val="22"/>
              </w:rPr>
              <w:t xml:space="preserve"> </w:t>
            </w:r>
            <w:r>
              <w:rPr>
                <w:rFonts w:asciiTheme="minorHAnsi" w:hAnsiTheme="minorHAnsi" w:cstheme="minorHAnsi"/>
                <w:sz w:val="22"/>
                <w:szCs w:val="22"/>
              </w:rPr>
              <w:t>για</w:t>
            </w:r>
            <w:r w:rsidRPr="00FD3159">
              <w:rPr>
                <w:rFonts w:asciiTheme="minorHAnsi" w:hAnsiTheme="minorHAnsi" w:cstheme="minorHAnsi"/>
                <w:sz w:val="22"/>
                <w:szCs w:val="22"/>
              </w:rPr>
              <w:t xml:space="preserve"> τη</w:t>
            </w:r>
            <w:r w:rsidR="00F516C4">
              <w:rPr>
                <w:rFonts w:asciiTheme="minorHAnsi" w:hAnsiTheme="minorHAnsi" w:cstheme="minorHAnsi"/>
                <w:sz w:val="22"/>
                <w:szCs w:val="22"/>
              </w:rPr>
              <w:t>ν</w:t>
            </w:r>
            <w:r w:rsidRPr="00FD3159">
              <w:rPr>
                <w:rFonts w:asciiTheme="minorHAnsi" w:hAnsiTheme="minorHAnsi" w:cstheme="minorHAnsi"/>
                <w:sz w:val="22"/>
                <w:szCs w:val="22"/>
              </w:rPr>
              <w:t xml:space="preserve"> </w:t>
            </w:r>
            <w:r w:rsidR="00F516C4">
              <w:rPr>
                <w:rFonts w:asciiTheme="minorHAnsi" w:hAnsiTheme="minorHAnsi" w:cstheme="minorHAnsi"/>
                <w:sz w:val="22"/>
                <w:szCs w:val="22"/>
              </w:rPr>
              <w:t>επί</w:t>
            </w:r>
            <w:r w:rsidRPr="00FD3159">
              <w:rPr>
                <w:rFonts w:asciiTheme="minorHAnsi" w:hAnsiTheme="minorHAnsi" w:cstheme="minorHAnsi"/>
                <w:sz w:val="22"/>
                <w:szCs w:val="22"/>
              </w:rPr>
              <w:t>λ</w:t>
            </w:r>
            <w:r w:rsidR="00F516C4">
              <w:rPr>
                <w:rFonts w:asciiTheme="minorHAnsi" w:hAnsiTheme="minorHAnsi" w:cstheme="minorHAnsi"/>
                <w:sz w:val="22"/>
                <w:szCs w:val="22"/>
              </w:rPr>
              <w:t>υ</w:t>
            </w:r>
            <w:r w:rsidRPr="00FD3159">
              <w:rPr>
                <w:rFonts w:asciiTheme="minorHAnsi" w:hAnsiTheme="minorHAnsi" w:cstheme="minorHAnsi"/>
                <w:sz w:val="22"/>
                <w:szCs w:val="22"/>
              </w:rPr>
              <w:t>ση</w:t>
            </w:r>
            <w:r>
              <w:rPr>
                <w:rFonts w:asciiTheme="minorHAnsi" w:hAnsiTheme="minorHAnsi" w:cstheme="minorHAnsi"/>
                <w:sz w:val="22"/>
                <w:szCs w:val="22"/>
              </w:rPr>
              <w:t xml:space="preserve"> των δοθέντων προβλημάτων</w:t>
            </w:r>
            <w:r w:rsidRPr="00FD3159">
              <w:rPr>
                <w:rFonts w:asciiTheme="minorHAnsi" w:hAnsiTheme="minorHAnsi" w:cstheme="minorHAnsi"/>
                <w:sz w:val="22"/>
                <w:szCs w:val="22"/>
              </w:rPr>
              <w:t>.</w:t>
            </w:r>
          </w:p>
          <w:p w14:paraId="771B1E22" w14:textId="70717679" w:rsidR="004D193B" w:rsidRPr="00772EC7" w:rsidRDefault="004D193B" w:rsidP="00487E9A">
            <w:pPr>
              <w:widowControl w:val="0"/>
              <w:mirrorIndents/>
              <w:rPr>
                <w:rFonts w:asciiTheme="minorHAnsi" w:eastAsia="Calibri" w:hAnsiTheme="minorHAnsi" w:cstheme="minorHAnsi"/>
                <w:sz w:val="22"/>
                <w:szCs w:val="22"/>
                <w:lang w:eastAsia="en-US"/>
              </w:rPr>
            </w:pPr>
            <w:r>
              <w:rPr>
                <w:rFonts w:asciiTheme="minorHAnsi" w:hAnsiTheme="minorHAnsi" w:cstheme="minorHAnsi"/>
                <w:sz w:val="22"/>
                <w:szCs w:val="22"/>
              </w:rPr>
              <w:t>Π</w:t>
            </w:r>
            <w:r w:rsidRPr="00772EC7">
              <w:rPr>
                <w:rFonts w:asciiTheme="minorHAnsi" w:hAnsiTheme="minorHAnsi" w:cstheme="minorHAnsi"/>
                <w:sz w:val="22"/>
                <w:szCs w:val="22"/>
              </w:rPr>
              <w:t>ίνακ</w:t>
            </w:r>
            <w:r>
              <w:rPr>
                <w:rFonts w:asciiTheme="minorHAnsi" w:hAnsiTheme="minorHAnsi" w:cstheme="minorHAnsi"/>
                <w:sz w:val="22"/>
                <w:szCs w:val="22"/>
              </w:rPr>
              <w:t>α</w:t>
            </w:r>
            <w:r w:rsidR="003B469D">
              <w:rPr>
                <w:rFonts w:asciiTheme="minorHAnsi" w:hAnsiTheme="minorHAnsi" w:cstheme="minorHAnsi"/>
                <w:sz w:val="22"/>
                <w:szCs w:val="22"/>
              </w:rPr>
              <w:t>ς</w:t>
            </w:r>
            <w:r>
              <w:rPr>
                <w:rFonts w:asciiTheme="minorHAnsi" w:hAnsiTheme="minorHAnsi" w:cstheme="minorHAnsi"/>
                <w:sz w:val="22"/>
                <w:szCs w:val="22"/>
              </w:rPr>
              <w:t xml:space="preserve"> Συμμόρφωσης </w:t>
            </w:r>
            <w:r w:rsidR="003B469D">
              <w:rPr>
                <w:rFonts w:asciiTheme="minorHAnsi" w:hAnsiTheme="minorHAnsi" w:cstheme="minorHAnsi"/>
                <w:sz w:val="22"/>
                <w:szCs w:val="22"/>
              </w:rPr>
              <w:t>11</w:t>
            </w:r>
            <w:r w:rsidR="009467F6">
              <w:rPr>
                <w:rFonts w:asciiTheme="minorHAnsi" w:hAnsiTheme="minorHAnsi" w:cstheme="minorHAnsi"/>
                <w:sz w:val="22"/>
                <w:szCs w:val="22"/>
              </w:rPr>
              <w:t>.</w:t>
            </w:r>
            <w:r w:rsidR="00F047C8">
              <w:rPr>
                <w:rFonts w:asciiTheme="minorHAnsi" w:hAnsiTheme="minorHAnsi" w:cstheme="minorHAnsi"/>
                <w:sz w:val="22"/>
                <w:szCs w:val="22"/>
              </w:rPr>
              <w:t>Β</w:t>
            </w:r>
          </w:p>
        </w:tc>
        <w:tc>
          <w:tcPr>
            <w:tcW w:w="1298" w:type="dxa"/>
            <w:gridSpan w:val="2"/>
            <w:tcBorders>
              <w:bottom w:val="single" w:sz="4" w:space="0" w:color="auto"/>
            </w:tcBorders>
            <w:vAlign w:val="center"/>
          </w:tcPr>
          <w:p w14:paraId="665FFFC0" w14:textId="77777777" w:rsidR="004D193B" w:rsidRPr="00772EC7" w:rsidRDefault="004D193B" w:rsidP="004D193B">
            <w:pPr>
              <w:widowControl w:val="0"/>
              <w:spacing w:line="259" w:lineRule="auto"/>
              <w:mirrorIndents/>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20</w:t>
            </w:r>
            <w:r w:rsidR="00DF019E">
              <w:rPr>
                <w:rFonts w:asciiTheme="minorHAnsi" w:eastAsia="Calibri" w:hAnsiTheme="minorHAnsi" w:cstheme="minorHAnsi"/>
                <w:sz w:val="22"/>
                <w:szCs w:val="22"/>
                <w:lang w:eastAsia="en-US"/>
              </w:rPr>
              <w:t>%</w:t>
            </w:r>
          </w:p>
        </w:tc>
        <w:tc>
          <w:tcPr>
            <w:tcW w:w="2302" w:type="dxa"/>
            <w:tcBorders>
              <w:bottom w:val="single" w:sz="4" w:space="0" w:color="auto"/>
            </w:tcBorders>
            <w:vAlign w:val="center"/>
          </w:tcPr>
          <w:p w14:paraId="0BE35D44" w14:textId="77777777" w:rsidR="004D193B" w:rsidRPr="00772EC7" w:rsidRDefault="004D193B" w:rsidP="004D193B">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2C7DBE7D" w14:textId="77777777" w:rsidR="004D193B" w:rsidRPr="00772EC7" w:rsidRDefault="004D193B" w:rsidP="004D193B">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 xml:space="preserve">Πίν. Συμμόρφωσης </w:t>
            </w:r>
            <w:r w:rsidR="003B469D">
              <w:rPr>
                <w:rFonts w:asciiTheme="minorHAnsi" w:eastAsia="Calibri" w:hAnsiTheme="minorHAnsi" w:cstheme="minorHAnsi"/>
                <w:sz w:val="22"/>
                <w:szCs w:val="22"/>
                <w:lang w:eastAsia="en-US"/>
              </w:rPr>
              <w:t>11</w:t>
            </w:r>
            <w:r w:rsidR="00F516C4">
              <w:rPr>
                <w:rFonts w:asciiTheme="minorHAnsi" w:eastAsia="Calibri" w:hAnsiTheme="minorHAnsi" w:cstheme="minorHAnsi"/>
                <w:sz w:val="22"/>
                <w:szCs w:val="22"/>
                <w:lang w:eastAsia="en-US"/>
              </w:rPr>
              <w:t>.Β</w:t>
            </w:r>
          </w:p>
        </w:tc>
      </w:tr>
      <w:tr w:rsidR="004D193B" w:rsidRPr="00953FA8" w14:paraId="516DB56B"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shd w:val="clear" w:color="auto" w:fill="BFBFBF" w:themeFill="background1" w:themeFillShade="BF"/>
            <w:vAlign w:val="center"/>
          </w:tcPr>
          <w:p w14:paraId="2A3808BC" w14:textId="77777777" w:rsidR="004D193B" w:rsidRPr="00442C7F" w:rsidRDefault="004D193B" w:rsidP="004D193B">
            <w:pPr>
              <w:pStyle w:val="ListParagraph"/>
              <w:widowControl w:val="0"/>
              <w:numPr>
                <w:ilvl w:val="0"/>
                <w:numId w:val="112"/>
              </w:numPr>
              <w:spacing w:after="0"/>
              <w:ind w:left="0" w:firstLine="0"/>
              <w:mirrorIndents/>
              <w:jc w:val="center"/>
              <w:rPr>
                <w:rFonts w:asciiTheme="minorHAnsi" w:eastAsia="Calibri" w:hAnsiTheme="minorHAnsi" w:cstheme="minorHAnsi"/>
                <w:b/>
                <w:szCs w:val="22"/>
                <w:lang w:val="el-GR" w:eastAsia="en-US"/>
              </w:rPr>
            </w:pPr>
          </w:p>
        </w:tc>
        <w:tc>
          <w:tcPr>
            <w:tcW w:w="3947" w:type="dxa"/>
            <w:shd w:val="clear" w:color="auto" w:fill="BFBFBF" w:themeFill="background1" w:themeFillShade="BF"/>
            <w:vAlign w:val="center"/>
          </w:tcPr>
          <w:p w14:paraId="42B3EC56" w14:textId="225D0FAC" w:rsidR="004D193B" w:rsidRPr="00487E9A" w:rsidRDefault="006065A0" w:rsidP="00487E9A">
            <w:pPr>
              <w:pStyle w:val="ListParagraph"/>
              <w:widowControl w:val="0"/>
              <w:spacing w:after="0"/>
              <w:ind w:left="0"/>
              <w:mirrorIndents/>
              <w:jc w:val="left"/>
              <w:rPr>
                <w:rFonts w:asciiTheme="minorHAnsi" w:eastAsia="Calibri" w:hAnsiTheme="minorHAnsi" w:cstheme="minorHAnsi"/>
                <w:b/>
                <w:szCs w:val="22"/>
                <w:lang w:val="el-GR" w:eastAsia="en-US"/>
              </w:rPr>
            </w:pPr>
            <w:r>
              <w:rPr>
                <w:rFonts w:eastAsia="Calibri"/>
                <w:b/>
                <w:szCs w:val="22"/>
                <w:lang w:val="el-GR" w:eastAsia="en-US"/>
              </w:rPr>
              <w:t>Μεθοδολογία παροχής</w:t>
            </w:r>
            <w:r w:rsidDel="006065A0">
              <w:rPr>
                <w:rFonts w:asciiTheme="minorHAnsi" w:eastAsia="Calibri" w:hAnsiTheme="minorHAnsi" w:cstheme="minorHAnsi"/>
                <w:b/>
                <w:szCs w:val="22"/>
                <w:lang w:val="el-GR" w:eastAsia="en-US"/>
              </w:rPr>
              <w:t xml:space="preserve"> </w:t>
            </w:r>
            <w:r w:rsidR="004D193B">
              <w:rPr>
                <w:rFonts w:asciiTheme="minorHAnsi" w:eastAsia="Calibri" w:hAnsiTheme="minorHAnsi" w:cstheme="minorHAnsi"/>
                <w:b/>
                <w:szCs w:val="22"/>
                <w:lang w:val="el-GR" w:eastAsia="en-US"/>
              </w:rPr>
              <w:t>Υπηρεσιών</w:t>
            </w:r>
          </w:p>
        </w:tc>
        <w:tc>
          <w:tcPr>
            <w:tcW w:w="1298" w:type="dxa"/>
            <w:gridSpan w:val="2"/>
            <w:shd w:val="clear" w:color="auto" w:fill="BFBFBF" w:themeFill="background1" w:themeFillShade="BF"/>
            <w:vAlign w:val="center"/>
          </w:tcPr>
          <w:p w14:paraId="0B7E897E" w14:textId="77777777" w:rsidR="004D193B" w:rsidRPr="00953FA8" w:rsidRDefault="004D193B" w:rsidP="00487E9A">
            <w:pPr>
              <w:pStyle w:val="ListParagraph"/>
              <w:widowControl w:val="0"/>
              <w:spacing w:after="0"/>
              <w:ind w:left="0"/>
              <w:mirrorIndents/>
              <w:jc w:val="center"/>
              <w:rPr>
                <w:rFonts w:asciiTheme="minorHAnsi" w:eastAsia="Calibri" w:hAnsiTheme="minorHAnsi" w:cstheme="minorHAnsi"/>
                <w:b/>
                <w:szCs w:val="22"/>
                <w:lang w:eastAsia="en-US"/>
              </w:rPr>
            </w:pPr>
            <w:r w:rsidRPr="00953FA8">
              <w:rPr>
                <w:rFonts w:asciiTheme="minorHAnsi" w:eastAsia="Calibri" w:hAnsiTheme="minorHAnsi" w:cstheme="minorHAnsi"/>
                <w:b/>
                <w:szCs w:val="22"/>
                <w:lang w:eastAsia="en-US"/>
              </w:rPr>
              <w:t>(</w:t>
            </w:r>
            <w:r w:rsidR="003B469D">
              <w:rPr>
                <w:rFonts w:asciiTheme="minorHAnsi" w:eastAsia="Calibri" w:hAnsiTheme="minorHAnsi" w:cstheme="minorHAnsi"/>
                <w:b/>
                <w:szCs w:val="22"/>
                <w:lang w:val="el-GR" w:eastAsia="en-US"/>
              </w:rPr>
              <w:t>5</w:t>
            </w:r>
            <w:r w:rsidRPr="00953FA8">
              <w:rPr>
                <w:rFonts w:asciiTheme="minorHAnsi" w:eastAsia="Calibri" w:hAnsiTheme="minorHAnsi" w:cstheme="minorHAnsi"/>
                <w:b/>
                <w:szCs w:val="22"/>
                <w:lang w:eastAsia="en-US"/>
              </w:rPr>
              <w:t>%)</w:t>
            </w:r>
          </w:p>
        </w:tc>
        <w:tc>
          <w:tcPr>
            <w:tcW w:w="2302" w:type="dxa"/>
            <w:shd w:val="clear" w:color="auto" w:fill="BFBFBF" w:themeFill="background1" w:themeFillShade="BF"/>
            <w:vAlign w:val="center"/>
          </w:tcPr>
          <w:p w14:paraId="106D6FFB" w14:textId="77777777" w:rsidR="004D193B" w:rsidRPr="00772EC7" w:rsidRDefault="004D193B" w:rsidP="004D193B">
            <w:pPr>
              <w:pStyle w:val="ListParagraph"/>
              <w:widowControl w:val="0"/>
              <w:spacing w:after="0"/>
              <w:ind w:left="0"/>
              <w:mirrorIndents/>
              <w:rPr>
                <w:rFonts w:asciiTheme="minorHAnsi" w:eastAsia="Calibri" w:hAnsiTheme="minorHAnsi" w:cstheme="minorHAnsi"/>
                <w:b/>
                <w:szCs w:val="22"/>
                <w:lang w:eastAsia="en-US"/>
              </w:rPr>
            </w:pPr>
          </w:p>
        </w:tc>
      </w:tr>
      <w:tr w:rsidR="004D193B" w:rsidRPr="00772EC7" w14:paraId="17298CC8"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shd w:val="clear" w:color="auto" w:fill="auto"/>
            <w:vAlign w:val="center"/>
          </w:tcPr>
          <w:p w14:paraId="78D59D6A" w14:textId="77777777" w:rsidR="004D193B" w:rsidRPr="00772EC7" w:rsidRDefault="004D193B" w:rsidP="004D193B">
            <w:pPr>
              <w:pStyle w:val="ListParagraph"/>
              <w:widowControl w:val="0"/>
              <w:numPr>
                <w:ilvl w:val="1"/>
                <w:numId w:val="112"/>
              </w:numPr>
              <w:spacing w:after="0"/>
              <w:ind w:left="0" w:firstLine="0"/>
              <w:mirrorIndents/>
              <w:jc w:val="center"/>
              <w:rPr>
                <w:rFonts w:asciiTheme="minorHAnsi" w:eastAsia="Calibri" w:hAnsiTheme="minorHAnsi" w:cstheme="minorHAnsi"/>
                <w:szCs w:val="22"/>
                <w:lang w:val="en-US" w:eastAsia="en-US"/>
              </w:rPr>
            </w:pPr>
          </w:p>
        </w:tc>
        <w:tc>
          <w:tcPr>
            <w:tcW w:w="3947" w:type="dxa"/>
            <w:shd w:val="clear" w:color="auto" w:fill="auto"/>
            <w:vAlign w:val="center"/>
          </w:tcPr>
          <w:p w14:paraId="3604D9A7" w14:textId="77777777" w:rsidR="001429DF" w:rsidRPr="00D744C8" w:rsidRDefault="00273248" w:rsidP="00487E9A">
            <w:pPr>
              <w:widowControl w:val="0"/>
              <w:spacing w:line="259" w:lineRule="auto"/>
              <w:mirrorIndents/>
              <w:rPr>
                <w:rFonts w:asciiTheme="minorHAnsi" w:eastAsia="Calibri" w:hAnsiTheme="minorHAnsi" w:cstheme="minorHAnsi"/>
                <w:sz w:val="22"/>
                <w:szCs w:val="22"/>
                <w:lang w:eastAsia="en-US"/>
              </w:rPr>
            </w:pPr>
            <w:r w:rsidRPr="00772EC7">
              <w:rPr>
                <w:rFonts w:asciiTheme="minorHAnsi" w:hAnsiTheme="minorHAnsi" w:cstheme="minorHAnsi"/>
                <w:sz w:val="22"/>
                <w:szCs w:val="22"/>
              </w:rPr>
              <w:t xml:space="preserve">Κάλυψη </w:t>
            </w:r>
            <w:r>
              <w:rPr>
                <w:rFonts w:asciiTheme="minorHAnsi" w:hAnsiTheme="minorHAnsi" w:cstheme="minorHAnsi"/>
                <w:sz w:val="22"/>
                <w:szCs w:val="22"/>
              </w:rPr>
              <w:t xml:space="preserve">απαιτήσεων που </w:t>
            </w:r>
            <w:r w:rsidR="00160F70" w:rsidRPr="00D744C8">
              <w:rPr>
                <w:rFonts w:asciiTheme="minorHAnsi" w:hAnsiTheme="minorHAnsi" w:cstheme="minorHAnsi"/>
                <w:sz w:val="22"/>
                <w:szCs w:val="22"/>
              </w:rPr>
              <w:t>σ</w:t>
            </w:r>
            <w:r w:rsidR="00160F70" w:rsidRPr="00D744C8">
              <w:rPr>
                <w:rFonts w:asciiTheme="minorHAnsi" w:eastAsia="Calibri" w:hAnsiTheme="minorHAnsi" w:cstheme="minorHAnsi"/>
                <w:sz w:val="22"/>
                <w:szCs w:val="22"/>
                <w:lang w:eastAsia="en-US"/>
              </w:rPr>
              <w:t>υμπεριλαμβάνουν</w:t>
            </w:r>
            <w:r w:rsidR="001429DF" w:rsidRPr="00D744C8">
              <w:rPr>
                <w:rFonts w:asciiTheme="minorHAnsi" w:eastAsia="Calibri" w:hAnsiTheme="minorHAnsi" w:cstheme="minorHAnsi"/>
                <w:sz w:val="22"/>
                <w:szCs w:val="22"/>
                <w:lang w:eastAsia="en-US"/>
              </w:rPr>
              <w:t>, ενδεικτικά:</w:t>
            </w:r>
          </w:p>
          <w:p w14:paraId="731EB61B" w14:textId="77777777" w:rsidR="001429DF" w:rsidRPr="00D744C8" w:rsidRDefault="008B4C8F" w:rsidP="00487E9A">
            <w:pPr>
              <w:widowControl w:val="0"/>
              <w:spacing w:line="259" w:lineRule="auto"/>
              <w:mirrorIndents/>
              <w:rPr>
                <w:rFonts w:asciiTheme="minorHAnsi" w:eastAsia="Calibri" w:hAnsiTheme="minorHAnsi" w:cstheme="minorHAnsi"/>
                <w:sz w:val="22"/>
                <w:szCs w:val="22"/>
                <w:lang w:eastAsia="en-US"/>
              </w:rPr>
            </w:pPr>
            <w:r w:rsidRPr="00D744C8">
              <w:rPr>
                <w:rFonts w:asciiTheme="minorHAnsi" w:eastAsia="Calibri" w:hAnsiTheme="minorHAnsi" w:cstheme="minorHAnsi"/>
                <w:sz w:val="22"/>
                <w:szCs w:val="22"/>
                <w:lang w:eastAsia="en-US"/>
              </w:rPr>
              <w:t>-</w:t>
            </w:r>
            <w:r w:rsidR="001429DF" w:rsidRPr="00D744C8">
              <w:rPr>
                <w:rFonts w:asciiTheme="minorHAnsi" w:eastAsia="Calibri" w:hAnsiTheme="minorHAnsi" w:cstheme="minorHAnsi"/>
                <w:sz w:val="22"/>
                <w:szCs w:val="22"/>
                <w:lang w:eastAsia="en-US"/>
              </w:rPr>
              <w:t xml:space="preserve"> Εγκατάσταση </w:t>
            </w:r>
            <w:r w:rsidR="00B25043" w:rsidRPr="00D744C8">
              <w:rPr>
                <w:rFonts w:asciiTheme="minorHAnsi" w:eastAsia="Calibri" w:hAnsiTheme="minorHAnsi" w:cstheme="minorHAnsi"/>
                <w:sz w:val="22"/>
                <w:szCs w:val="22"/>
                <w:lang w:eastAsia="en-US"/>
              </w:rPr>
              <w:t xml:space="preserve">συστήματος </w:t>
            </w:r>
            <w:r w:rsidR="001429DF" w:rsidRPr="00D744C8">
              <w:rPr>
                <w:rFonts w:asciiTheme="minorHAnsi" w:eastAsia="Calibri" w:hAnsiTheme="minorHAnsi" w:cstheme="minorHAnsi"/>
                <w:sz w:val="22"/>
                <w:szCs w:val="22"/>
                <w:lang w:eastAsia="en-US"/>
              </w:rPr>
              <w:t xml:space="preserve">(συμπεριλαμβανομένου του </w:t>
            </w:r>
            <w:r w:rsidR="005E359D" w:rsidRPr="00D744C8">
              <w:rPr>
                <w:rFonts w:asciiTheme="minorHAnsi" w:eastAsia="Calibri" w:hAnsiTheme="minorHAnsi" w:cstheme="minorHAnsi"/>
                <w:sz w:val="22"/>
                <w:szCs w:val="22"/>
                <w:lang w:eastAsia="en-US"/>
              </w:rPr>
              <w:t>χρονοδιαγράμματος</w:t>
            </w:r>
            <w:r w:rsidR="00EF7B24" w:rsidRPr="00D744C8">
              <w:rPr>
                <w:rFonts w:asciiTheme="minorHAnsi" w:eastAsia="Calibri" w:hAnsiTheme="minorHAnsi" w:cstheme="minorHAnsi"/>
                <w:sz w:val="22"/>
                <w:szCs w:val="22"/>
                <w:lang w:eastAsia="en-US"/>
              </w:rPr>
              <w:t xml:space="preserve"> υλοποίησης</w:t>
            </w:r>
            <w:r w:rsidR="001429DF" w:rsidRPr="00D744C8">
              <w:rPr>
                <w:rFonts w:asciiTheme="minorHAnsi" w:eastAsia="Calibri" w:hAnsiTheme="minorHAnsi" w:cstheme="minorHAnsi"/>
                <w:sz w:val="22"/>
                <w:szCs w:val="22"/>
                <w:lang w:eastAsia="en-US"/>
              </w:rPr>
              <w:t xml:space="preserve"> έργου)</w:t>
            </w:r>
          </w:p>
          <w:p w14:paraId="7C3D0CDC" w14:textId="77777777" w:rsidR="001429DF" w:rsidRPr="001429DF" w:rsidRDefault="002744A2" w:rsidP="00487E9A">
            <w:pPr>
              <w:widowControl w:val="0"/>
              <w:spacing w:line="259" w:lineRule="auto"/>
              <w:mirrorIndents/>
              <w:rPr>
                <w:rFonts w:asciiTheme="minorHAnsi" w:eastAsia="Calibri" w:hAnsiTheme="minorHAnsi" w:cstheme="minorHAnsi"/>
                <w:sz w:val="22"/>
                <w:szCs w:val="22"/>
                <w:lang w:eastAsia="en-US"/>
              </w:rPr>
            </w:pPr>
            <w:r w:rsidRPr="00D744C8">
              <w:rPr>
                <w:rFonts w:asciiTheme="minorHAnsi" w:eastAsia="Calibri" w:hAnsiTheme="minorHAnsi" w:cstheme="minorHAnsi"/>
                <w:sz w:val="22"/>
                <w:szCs w:val="22"/>
                <w:lang w:eastAsia="en-US"/>
              </w:rPr>
              <w:t>-</w:t>
            </w:r>
            <w:r w:rsidR="001429DF" w:rsidRPr="00D744C8">
              <w:rPr>
                <w:rFonts w:asciiTheme="minorHAnsi" w:eastAsia="Calibri" w:hAnsiTheme="minorHAnsi" w:cstheme="minorHAnsi"/>
                <w:sz w:val="22"/>
                <w:szCs w:val="22"/>
                <w:lang w:eastAsia="en-US"/>
              </w:rPr>
              <w:t xml:space="preserve"> Συντήρηση και υποστήριξη</w:t>
            </w:r>
          </w:p>
          <w:p w14:paraId="60229893" w14:textId="14A932E0" w:rsidR="001429DF" w:rsidRPr="001429DF" w:rsidRDefault="002744A2" w:rsidP="00487E9A">
            <w:pPr>
              <w:widowControl w:val="0"/>
              <w:spacing w:line="259" w:lineRule="auto"/>
              <w:mirrorIndents/>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w:t>
            </w:r>
            <w:r w:rsidR="001429DF" w:rsidRPr="001429DF">
              <w:rPr>
                <w:rFonts w:asciiTheme="minorHAnsi" w:eastAsia="Calibri" w:hAnsiTheme="minorHAnsi" w:cstheme="minorHAnsi"/>
                <w:sz w:val="22"/>
                <w:szCs w:val="22"/>
                <w:lang w:eastAsia="en-US"/>
              </w:rPr>
              <w:t xml:space="preserve"> Κατάρτιση και μεταφορά </w:t>
            </w:r>
            <w:r>
              <w:rPr>
                <w:rFonts w:asciiTheme="minorHAnsi" w:eastAsia="Calibri" w:hAnsiTheme="minorHAnsi" w:cstheme="minorHAnsi"/>
                <w:sz w:val="22"/>
                <w:szCs w:val="22"/>
                <w:lang w:eastAsia="en-US"/>
              </w:rPr>
              <w:t>τεχνο</w:t>
            </w:r>
            <w:r w:rsidR="001429DF" w:rsidRPr="001429DF">
              <w:rPr>
                <w:rFonts w:asciiTheme="minorHAnsi" w:eastAsia="Calibri" w:hAnsiTheme="minorHAnsi" w:cstheme="minorHAnsi"/>
                <w:sz w:val="22"/>
                <w:szCs w:val="22"/>
                <w:lang w:eastAsia="en-US"/>
              </w:rPr>
              <w:t>γν</w:t>
            </w:r>
            <w:r>
              <w:rPr>
                <w:rFonts w:asciiTheme="minorHAnsi" w:eastAsia="Calibri" w:hAnsiTheme="minorHAnsi" w:cstheme="minorHAnsi"/>
                <w:sz w:val="22"/>
                <w:szCs w:val="22"/>
                <w:lang w:eastAsia="en-US"/>
              </w:rPr>
              <w:t>ωσίας</w:t>
            </w:r>
          </w:p>
          <w:p w14:paraId="2A443A70" w14:textId="77777777" w:rsidR="004D193B" w:rsidRPr="00953FA8" w:rsidRDefault="002744A2" w:rsidP="00487E9A">
            <w:pPr>
              <w:widowControl w:val="0"/>
              <w:spacing w:line="259" w:lineRule="auto"/>
              <w:mirrorIndents/>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 xml:space="preserve">- </w:t>
            </w:r>
            <w:r w:rsidR="001429DF" w:rsidRPr="001429DF">
              <w:rPr>
                <w:rFonts w:asciiTheme="minorHAnsi" w:eastAsia="Calibri" w:hAnsiTheme="minorHAnsi" w:cstheme="minorHAnsi"/>
                <w:sz w:val="22"/>
                <w:szCs w:val="22"/>
                <w:lang w:eastAsia="en-US"/>
              </w:rPr>
              <w:t>Διαχείριση κινδύν</w:t>
            </w:r>
            <w:r>
              <w:rPr>
                <w:rFonts w:asciiTheme="minorHAnsi" w:eastAsia="Calibri" w:hAnsiTheme="minorHAnsi" w:cstheme="minorHAnsi"/>
                <w:sz w:val="22"/>
                <w:szCs w:val="22"/>
                <w:lang w:eastAsia="en-US"/>
              </w:rPr>
              <w:t>ων</w:t>
            </w:r>
          </w:p>
        </w:tc>
        <w:tc>
          <w:tcPr>
            <w:tcW w:w="1298" w:type="dxa"/>
            <w:gridSpan w:val="2"/>
            <w:shd w:val="clear" w:color="auto" w:fill="auto"/>
            <w:vAlign w:val="center"/>
          </w:tcPr>
          <w:p w14:paraId="168297E8" w14:textId="77777777" w:rsidR="004D193B" w:rsidRPr="00772EC7" w:rsidRDefault="003B469D" w:rsidP="004D193B">
            <w:pPr>
              <w:widowControl w:val="0"/>
              <w:spacing w:line="259" w:lineRule="auto"/>
              <w:mirrorIndents/>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5</w:t>
            </w:r>
            <w:r w:rsidR="00DF019E">
              <w:rPr>
                <w:rFonts w:asciiTheme="minorHAnsi" w:eastAsia="Calibri" w:hAnsiTheme="minorHAnsi" w:cstheme="minorHAnsi"/>
                <w:sz w:val="22"/>
                <w:szCs w:val="22"/>
                <w:lang w:eastAsia="en-US"/>
              </w:rPr>
              <w:t>%</w:t>
            </w:r>
          </w:p>
        </w:tc>
        <w:tc>
          <w:tcPr>
            <w:tcW w:w="2302" w:type="dxa"/>
            <w:vAlign w:val="center"/>
          </w:tcPr>
          <w:p w14:paraId="2B0A621E" w14:textId="77777777" w:rsidR="00C11313" w:rsidRPr="00772EC7" w:rsidRDefault="00C11313" w:rsidP="00C11313">
            <w:pPr>
              <w:widowControl w:val="0"/>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ΠΑΡΑΡΤΗΜΑ ΙΙ</w:t>
            </w:r>
          </w:p>
          <w:p w14:paraId="4862F3A3" w14:textId="77777777" w:rsidR="004D193B" w:rsidRPr="00772EC7" w:rsidRDefault="00C11313" w:rsidP="00C11313">
            <w:pPr>
              <w:widowControl w:val="0"/>
              <w:spacing w:line="259" w:lineRule="auto"/>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 xml:space="preserve">Πίν. Συμμόρφωσης </w:t>
            </w:r>
            <w:r w:rsidR="003B469D">
              <w:rPr>
                <w:rFonts w:asciiTheme="minorHAnsi" w:eastAsia="Calibri" w:hAnsiTheme="minorHAnsi" w:cstheme="minorHAnsi"/>
                <w:sz w:val="22"/>
                <w:szCs w:val="22"/>
                <w:lang w:eastAsia="en-US"/>
              </w:rPr>
              <w:t>12</w:t>
            </w:r>
          </w:p>
        </w:tc>
      </w:tr>
      <w:tr w:rsidR="004D193B" w:rsidRPr="00953FA8" w14:paraId="1FE04E8F"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shd w:val="clear" w:color="auto" w:fill="BFBFBF" w:themeFill="background1" w:themeFillShade="BF"/>
            <w:vAlign w:val="center"/>
          </w:tcPr>
          <w:p w14:paraId="300AA2F5" w14:textId="77777777" w:rsidR="004D193B" w:rsidRPr="00772EC7" w:rsidRDefault="004D193B" w:rsidP="004D193B">
            <w:pPr>
              <w:pStyle w:val="ListParagraph"/>
              <w:widowControl w:val="0"/>
              <w:numPr>
                <w:ilvl w:val="0"/>
                <w:numId w:val="112"/>
              </w:numPr>
              <w:spacing w:after="0"/>
              <w:ind w:left="0" w:firstLine="0"/>
              <w:mirrorIndents/>
              <w:jc w:val="center"/>
              <w:rPr>
                <w:rFonts w:asciiTheme="minorHAnsi" w:eastAsia="Calibri" w:hAnsiTheme="minorHAnsi" w:cstheme="minorHAnsi"/>
                <w:b/>
                <w:szCs w:val="22"/>
                <w:lang w:eastAsia="en-US"/>
              </w:rPr>
            </w:pPr>
          </w:p>
        </w:tc>
        <w:tc>
          <w:tcPr>
            <w:tcW w:w="3947" w:type="dxa"/>
            <w:shd w:val="clear" w:color="auto" w:fill="BFBFBF" w:themeFill="background1" w:themeFillShade="BF"/>
            <w:vAlign w:val="center"/>
          </w:tcPr>
          <w:p w14:paraId="231A63BA" w14:textId="77777777" w:rsidR="004D193B" w:rsidRPr="00487E9A" w:rsidRDefault="005922EA" w:rsidP="00487E9A">
            <w:pPr>
              <w:pStyle w:val="ListParagraph"/>
              <w:widowControl w:val="0"/>
              <w:spacing w:after="0"/>
              <w:ind w:left="0"/>
              <w:mirrorIndents/>
              <w:jc w:val="left"/>
              <w:rPr>
                <w:rFonts w:asciiTheme="minorHAnsi" w:eastAsia="Calibri" w:hAnsiTheme="minorHAnsi" w:cstheme="minorHAnsi"/>
                <w:b/>
                <w:szCs w:val="22"/>
                <w:lang w:val="el-GR" w:eastAsia="en-US"/>
              </w:rPr>
            </w:pPr>
            <w:r>
              <w:rPr>
                <w:rFonts w:asciiTheme="minorHAnsi" w:eastAsia="Calibri" w:hAnsiTheme="minorHAnsi" w:cstheme="minorHAnsi"/>
                <w:b/>
                <w:szCs w:val="22"/>
                <w:lang w:val="el-GR" w:eastAsia="en-US"/>
              </w:rPr>
              <w:t>Ευρωπαϊκή προστιθέμενη αξία</w:t>
            </w:r>
          </w:p>
        </w:tc>
        <w:tc>
          <w:tcPr>
            <w:tcW w:w="1298" w:type="dxa"/>
            <w:gridSpan w:val="2"/>
            <w:shd w:val="clear" w:color="auto" w:fill="BFBFBF" w:themeFill="background1" w:themeFillShade="BF"/>
            <w:vAlign w:val="center"/>
          </w:tcPr>
          <w:p w14:paraId="46709E6D" w14:textId="77777777" w:rsidR="004D193B" w:rsidRPr="00953FA8" w:rsidRDefault="004D193B" w:rsidP="004D193B">
            <w:pPr>
              <w:pStyle w:val="ListParagraph"/>
              <w:widowControl w:val="0"/>
              <w:spacing w:after="0"/>
              <w:ind w:left="0"/>
              <w:mirrorIndents/>
              <w:jc w:val="center"/>
              <w:rPr>
                <w:rFonts w:asciiTheme="minorHAnsi" w:eastAsia="Calibri" w:hAnsiTheme="minorHAnsi" w:cstheme="minorHAnsi"/>
                <w:b/>
                <w:szCs w:val="22"/>
                <w:lang w:eastAsia="en-US"/>
              </w:rPr>
            </w:pPr>
            <w:r w:rsidRPr="00953FA8">
              <w:rPr>
                <w:rFonts w:asciiTheme="minorHAnsi" w:eastAsia="Calibri" w:hAnsiTheme="minorHAnsi" w:cstheme="minorHAnsi"/>
                <w:b/>
                <w:szCs w:val="22"/>
                <w:lang w:eastAsia="en-US"/>
              </w:rPr>
              <w:t>(</w:t>
            </w:r>
            <w:r w:rsidR="00DC634C">
              <w:rPr>
                <w:rFonts w:asciiTheme="minorHAnsi" w:eastAsia="Calibri" w:hAnsiTheme="minorHAnsi" w:cstheme="minorHAnsi"/>
                <w:b/>
                <w:szCs w:val="22"/>
                <w:lang w:val="el-GR" w:eastAsia="en-US"/>
              </w:rPr>
              <w:t>5</w:t>
            </w:r>
            <w:r w:rsidRPr="00953FA8">
              <w:rPr>
                <w:rFonts w:asciiTheme="minorHAnsi" w:eastAsia="Calibri" w:hAnsiTheme="minorHAnsi" w:cstheme="minorHAnsi"/>
                <w:b/>
                <w:szCs w:val="22"/>
                <w:lang w:eastAsia="en-US"/>
              </w:rPr>
              <w:t>%)</w:t>
            </w:r>
          </w:p>
        </w:tc>
        <w:tc>
          <w:tcPr>
            <w:tcW w:w="2302" w:type="dxa"/>
            <w:shd w:val="clear" w:color="auto" w:fill="BFBFBF" w:themeFill="background1" w:themeFillShade="BF"/>
            <w:vAlign w:val="center"/>
          </w:tcPr>
          <w:p w14:paraId="697A9CDA" w14:textId="77777777" w:rsidR="004D193B" w:rsidRPr="00772EC7" w:rsidRDefault="004D193B" w:rsidP="004D193B">
            <w:pPr>
              <w:pStyle w:val="ListParagraph"/>
              <w:widowControl w:val="0"/>
              <w:spacing w:after="0"/>
              <w:ind w:left="0"/>
              <w:mirrorIndents/>
              <w:rPr>
                <w:rFonts w:asciiTheme="minorHAnsi" w:eastAsia="Calibri" w:hAnsiTheme="minorHAnsi" w:cstheme="minorHAnsi"/>
                <w:b/>
                <w:szCs w:val="22"/>
                <w:lang w:eastAsia="en-US"/>
              </w:rPr>
            </w:pPr>
          </w:p>
        </w:tc>
      </w:tr>
      <w:tr w:rsidR="004D193B" w:rsidRPr="00772EC7" w14:paraId="07782F30"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shd w:val="clear" w:color="auto" w:fill="auto"/>
            <w:vAlign w:val="center"/>
          </w:tcPr>
          <w:p w14:paraId="7B3284FC" w14:textId="77777777" w:rsidR="004D193B" w:rsidRPr="00772EC7" w:rsidRDefault="004D193B" w:rsidP="004D193B">
            <w:pPr>
              <w:pStyle w:val="ListParagraph"/>
              <w:widowControl w:val="0"/>
              <w:numPr>
                <w:ilvl w:val="1"/>
                <w:numId w:val="112"/>
              </w:numPr>
              <w:spacing w:after="0"/>
              <w:ind w:left="0" w:firstLine="0"/>
              <w:mirrorIndents/>
              <w:jc w:val="center"/>
              <w:rPr>
                <w:rFonts w:asciiTheme="minorHAnsi" w:eastAsia="Calibri" w:hAnsiTheme="minorHAnsi" w:cstheme="minorHAnsi"/>
                <w:szCs w:val="22"/>
                <w:lang w:val="en-US" w:eastAsia="en-US"/>
              </w:rPr>
            </w:pPr>
          </w:p>
        </w:tc>
        <w:tc>
          <w:tcPr>
            <w:tcW w:w="3947" w:type="dxa"/>
            <w:shd w:val="clear" w:color="auto" w:fill="auto"/>
            <w:vAlign w:val="center"/>
          </w:tcPr>
          <w:p w14:paraId="5C24AADC" w14:textId="77777777" w:rsidR="004D193B" w:rsidRPr="00953FA8" w:rsidRDefault="004D193B" w:rsidP="00D9100E">
            <w:pPr>
              <w:widowControl w:val="0"/>
              <w:spacing w:line="259" w:lineRule="auto"/>
              <w:mirrorIndents/>
              <w:rPr>
                <w:rFonts w:asciiTheme="minorHAnsi" w:eastAsia="Calibri" w:hAnsiTheme="minorHAnsi" w:cstheme="minorHAnsi"/>
                <w:sz w:val="22"/>
                <w:szCs w:val="22"/>
                <w:lang w:eastAsia="en-US"/>
              </w:rPr>
            </w:pPr>
            <w:r w:rsidRPr="00953FA8">
              <w:rPr>
                <w:rFonts w:asciiTheme="minorHAnsi" w:eastAsia="Calibri" w:hAnsiTheme="minorHAnsi" w:cstheme="minorHAnsi"/>
                <w:sz w:val="22"/>
                <w:szCs w:val="22"/>
                <w:lang w:eastAsia="en-US"/>
              </w:rPr>
              <w:t xml:space="preserve">Κάλυψη </w:t>
            </w:r>
            <w:r w:rsidR="005922EA">
              <w:rPr>
                <w:rFonts w:asciiTheme="minorHAnsi" w:hAnsiTheme="minorHAnsi" w:cstheme="minorHAnsi"/>
                <w:sz w:val="22"/>
                <w:szCs w:val="22"/>
              </w:rPr>
              <w:t xml:space="preserve">απαιτήσεων </w:t>
            </w:r>
            <w:r w:rsidR="0085661C" w:rsidRPr="0085661C">
              <w:rPr>
                <w:rFonts w:asciiTheme="minorHAnsi" w:eastAsia="Calibri" w:hAnsiTheme="minorHAnsi" w:cstheme="minorHAnsi"/>
                <w:sz w:val="22"/>
                <w:szCs w:val="22"/>
                <w:lang w:eastAsia="en-US"/>
              </w:rPr>
              <w:t>Ευρωπαϊκής προστιθέμενης αξίας</w:t>
            </w:r>
          </w:p>
        </w:tc>
        <w:tc>
          <w:tcPr>
            <w:tcW w:w="1298" w:type="dxa"/>
            <w:gridSpan w:val="2"/>
            <w:shd w:val="clear" w:color="auto" w:fill="auto"/>
            <w:vAlign w:val="center"/>
          </w:tcPr>
          <w:p w14:paraId="05BBA8BF" w14:textId="77777777" w:rsidR="004D193B" w:rsidRPr="00772EC7" w:rsidRDefault="00DC634C" w:rsidP="004D193B">
            <w:pPr>
              <w:widowControl w:val="0"/>
              <w:spacing w:line="259" w:lineRule="auto"/>
              <w:mirrorIndents/>
              <w:jc w:val="cente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5</w:t>
            </w:r>
            <w:r w:rsidR="00DF019E">
              <w:rPr>
                <w:rFonts w:asciiTheme="minorHAnsi" w:eastAsia="Calibri" w:hAnsiTheme="minorHAnsi" w:cstheme="minorHAnsi"/>
                <w:sz w:val="22"/>
                <w:szCs w:val="22"/>
                <w:lang w:eastAsia="en-US"/>
              </w:rPr>
              <w:t>%</w:t>
            </w:r>
          </w:p>
        </w:tc>
        <w:tc>
          <w:tcPr>
            <w:tcW w:w="2302" w:type="dxa"/>
            <w:vAlign w:val="center"/>
          </w:tcPr>
          <w:p w14:paraId="0B454D4E" w14:textId="77777777" w:rsidR="004D193B" w:rsidRPr="00772EC7" w:rsidRDefault="004D193B" w:rsidP="004D193B">
            <w:pPr>
              <w:widowControl w:val="0"/>
              <w:spacing w:line="259" w:lineRule="auto"/>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Παράρτημα ΙΙ</w:t>
            </w:r>
          </w:p>
          <w:p w14:paraId="7CB3595D" w14:textId="77777777" w:rsidR="004D193B" w:rsidRPr="00772EC7" w:rsidRDefault="004D193B" w:rsidP="004D193B">
            <w:pPr>
              <w:widowControl w:val="0"/>
              <w:spacing w:line="259" w:lineRule="auto"/>
              <w:mirrorIndents/>
              <w:jc w:val="center"/>
              <w:rPr>
                <w:rFonts w:asciiTheme="minorHAnsi" w:eastAsia="Calibri" w:hAnsiTheme="minorHAnsi" w:cstheme="minorHAnsi"/>
                <w:sz w:val="22"/>
                <w:szCs w:val="22"/>
                <w:lang w:eastAsia="en-US"/>
              </w:rPr>
            </w:pPr>
            <w:r w:rsidRPr="00772EC7">
              <w:rPr>
                <w:rFonts w:asciiTheme="minorHAnsi" w:eastAsia="Calibri" w:hAnsiTheme="minorHAnsi" w:cstheme="minorHAnsi"/>
                <w:sz w:val="22"/>
                <w:szCs w:val="22"/>
                <w:lang w:eastAsia="en-US"/>
              </w:rPr>
              <w:t xml:space="preserve">Πίν. Συμμόρφωσης </w:t>
            </w:r>
            <w:r w:rsidR="003B469D">
              <w:rPr>
                <w:rFonts w:asciiTheme="minorHAnsi" w:eastAsia="Calibri" w:hAnsiTheme="minorHAnsi" w:cstheme="minorHAnsi"/>
                <w:sz w:val="22"/>
                <w:szCs w:val="22"/>
                <w:lang w:eastAsia="en-US"/>
              </w:rPr>
              <w:t>13</w:t>
            </w:r>
          </w:p>
        </w:tc>
      </w:tr>
      <w:tr w:rsidR="004D193B" w:rsidRPr="00772EC7" w14:paraId="6F159173" w14:textId="77777777" w:rsidTr="006B430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Ex>
        <w:trPr>
          <w:jc w:val="center"/>
        </w:trPr>
        <w:tc>
          <w:tcPr>
            <w:tcW w:w="805" w:type="dxa"/>
            <w:shd w:val="clear" w:color="auto" w:fill="E0E0E0"/>
            <w:vAlign w:val="center"/>
          </w:tcPr>
          <w:p w14:paraId="28B6F538" w14:textId="77777777" w:rsidR="004D193B" w:rsidRPr="00772EC7" w:rsidRDefault="004D193B" w:rsidP="004D193B">
            <w:pPr>
              <w:widowControl w:val="0"/>
              <w:mirrorIndents/>
              <w:jc w:val="center"/>
              <w:rPr>
                <w:rFonts w:asciiTheme="minorHAnsi" w:eastAsia="Calibri" w:hAnsiTheme="minorHAnsi" w:cstheme="minorHAnsi"/>
                <w:b/>
                <w:sz w:val="22"/>
                <w:szCs w:val="22"/>
                <w:lang w:val="en-US" w:eastAsia="en-US"/>
              </w:rPr>
            </w:pPr>
          </w:p>
        </w:tc>
        <w:tc>
          <w:tcPr>
            <w:tcW w:w="3947" w:type="dxa"/>
            <w:shd w:val="clear" w:color="auto" w:fill="E0E0E0"/>
            <w:vAlign w:val="center"/>
          </w:tcPr>
          <w:p w14:paraId="0DEA2257" w14:textId="77777777" w:rsidR="004D193B" w:rsidRPr="00772EC7" w:rsidRDefault="004D193B" w:rsidP="004D193B">
            <w:pPr>
              <w:widowControl w:val="0"/>
              <w:spacing w:line="259" w:lineRule="auto"/>
              <w:mirrorIndents/>
              <w:jc w:val="center"/>
              <w:rPr>
                <w:rFonts w:asciiTheme="minorHAnsi" w:eastAsia="Calibri" w:hAnsiTheme="minorHAnsi" w:cstheme="minorHAnsi"/>
                <w:b/>
                <w:sz w:val="22"/>
                <w:szCs w:val="22"/>
                <w:lang w:eastAsia="en-US"/>
              </w:rPr>
            </w:pPr>
            <w:r w:rsidRPr="00772EC7">
              <w:rPr>
                <w:rFonts w:asciiTheme="minorHAnsi" w:eastAsia="Calibri" w:hAnsiTheme="minorHAnsi" w:cstheme="minorHAnsi"/>
                <w:b/>
                <w:sz w:val="22"/>
                <w:szCs w:val="22"/>
                <w:lang w:eastAsia="en-US"/>
              </w:rPr>
              <w:t>ΣΥΝΟΛΟ</w:t>
            </w:r>
          </w:p>
        </w:tc>
        <w:tc>
          <w:tcPr>
            <w:tcW w:w="1298" w:type="dxa"/>
            <w:gridSpan w:val="2"/>
            <w:shd w:val="clear" w:color="auto" w:fill="D9D9D9"/>
            <w:vAlign w:val="center"/>
          </w:tcPr>
          <w:p w14:paraId="6A341189" w14:textId="77777777" w:rsidR="004D193B" w:rsidRPr="00772EC7" w:rsidRDefault="004D193B" w:rsidP="004D193B">
            <w:pPr>
              <w:widowControl w:val="0"/>
              <w:spacing w:line="259" w:lineRule="auto"/>
              <w:mirrorIndents/>
              <w:jc w:val="center"/>
              <w:rPr>
                <w:rFonts w:asciiTheme="minorHAnsi" w:eastAsia="Calibri" w:hAnsiTheme="minorHAnsi" w:cstheme="minorHAnsi"/>
                <w:b/>
                <w:sz w:val="22"/>
                <w:szCs w:val="22"/>
                <w:lang w:val="en-US" w:eastAsia="en-US"/>
              </w:rPr>
            </w:pPr>
            <w:r w:rsidRPr="00772EC7">
              <w:rPr>
                <w:rFonts w:asciiTheme="minorHAnsi" w:eastAsia="Calibri" w:hAnsiTheme="minorHAnsi" w:cstheme="minorHAnsi"/>
                <w:b/>
                <w:sz w:val="22"/>
                <w:szCs w:val="22"/>
                <w:lang w:val="en-US" w:eastAsia="en-US"/>
              </w:rPr>
              <w:t>100%</w:t>
            </w:r>
            <w:bookmarkStart w:id="190" w:name="_Hlk90309016"/>
            <w:bookmarkEnd w:id="190"/>
          </w:p>
        </w:tc>
        <w:tc>
          <w:tcPr>
            <w:tcW w:w="2302" w:type="dxa"/>
            <w:shd w:val="clear" w:color="auto" w:fill="D9D9D9"/>
            <w:vAlign w:val="center"/>
          </w:tcPr>
          <w:p w14:paraId="6A919BDE" w14:textId="77777777" w:rsidR="004D193B" w:rsidRPr="00772EC7" w:rsidRDefault="004D193B" w:rsidP="004D193B">
            <w:pPr>
              <w:widowControl w:val="0"/>
              <w:spacing w:line="259" w:lineRule="auto"/>
              <w:mirrorIndents/>
              <w:jc w:val="center"/>
              <w:rPr>
                <w:rFonts w:asciiTheme="minorHAnsi" w:eastAsia="Calibri" w:hAnsiTheme="minorHAnsi" w:cstheme="minorHAnsi"/>
                <w:b/>
                <w:sz w:val="22"/>
                <w:szCs w:val="22"/>
                <w:lang w:val="en-US" w:eastAsia="en-US"/>
              </w:rPr>
            </w:pPr>
          </w:p>
        </w:tc>
      </w:tr>
    </w:tbl>
    <w:p w14:paraId="2979E802" w14:textId="77777777" w:rsidR="006E7673" w:rsidRDefault="006E7673" w:rsidP="0042719B">
      <w:pPr>
        <w:rPr>
          <w:rFonts w:ascii="Calibri" w:hAnsi="Calibri" w:cs="Calibri"/>
          <w:lang w:eastAsia="el-GR"/>
        </w:rPr>
      </w:pPr>
    </w:p>
    <w:p w14:paraId="44C658B0" w14:textId="3CF6EA00" w:rsidR="003800B5" w:rsidRPr="00B901CD" w:rsidRDefault="00953FA8" w:rsidP="00487E9A">
      <w:pPr>
        <w:spacing w:after="200" w:line="276" w:lineRule="auto"/>
        <w:jc w:val="both"/>
        <w:rPr>
          <w:rFonts w:ascii="Calibri" w:eastAsia="Calibri" w:hAnsi="Calibri" w:cs="Calibri"/>
          <w:lang w:eastAsia="en-US"/>
        </w:rPr>
      </w:pPr>
      <w:r w:rsidRPr="00487E9A">
        <w:rPr>
          <w:rFonts w:ascii="Calibri" w:eastAsia="Calibri" w:hAnsi="Calibri" w:cs="Calibri"/>
          <w:lang w:eastAsia="en-US"/>
        </w:rPr>
        <w:t>Ειδικά για τ</w:t>
      </w:r>
      <w:r w:rsidR="00CC48EE">
        <w:rPr>
          <w:rFonts w:ascii="Calibri" w:eastAsia="Calibri" w:hAnsi="Calibri" w:cs="Calibri"/>
          <w:lang w:eastAsia="en-US"/>
        </w:rPr>
        <w:t>α</w:t>
      </w:r>
      <w:r w:rsidRPr="00487E9A">
        <w:rPr>
          <w:rFonts w:ascii="Calibri" w:eastAsia="Calibri" w:hAnsi="Calibri" w:cs="Calibri"/>
          <w:lang w:eastAsia="en-US"/>
        </w:rPr>
        <w:t xml:space="preserve"> κριτήρι</w:t>
      </w:r>
      <w:r w:rsidR="00CC48EE">
        <w:rPr>
          <w:rFonts w:ascii="Calibri" w:eastAsia="Calibri" w:hAnsi="Calibri" w:cs="Calibri"/>
          <w:lang w:eastAsia="en-US"/>
        </w:rPr>
        <w:t>α</w:t>
      </w:r>
      <w:r w:rsidRPr="00487E9A">
        <w:rPr>
          <w:rFonts w:ascii="Calibri" w:eastAsia="Calibri" w:hAnsi="Calibri" w:cs="Calibri"/>
          <w:lang w:eastAsia="en-US"/>
        </w:rPr>
        <w:t xml:space="preserve"> αξιολόγησης </w:t>
      </w:r>
      <w:r w:rsidR="00CC48EE">
        <w:rPr>
          <w:rFonts w:ascii="Calibri" w:eastAsia="Calibri" w:hAnsi="Calibri" w:cs="Calibri"/>
          <w:lang w:eastAsia="en-US"/>
        </w:rPr>
        <w:t>2</w:t>
      </w:r>
      <w:r w:rsidRPr="00487E9A">
        <w:rPr>
          <w:rFonts w:ascii="Calibri" w:eastAsia="Calibri" w:hAnsi="Calibri" w:cs="Calibri"/>
          <w:lang w:eastAsia="en-US"/>
        </w:rPr>
        <w:t xml:space="preserve">.1 </w:t>
      </w:r>
      <w:r w:rsidR="00CC48EE">
        <w:rPr>
          <w:rFonts w:ascii="Calibri" w:eastAsia="Calibri" w:hAnsi="Calibri" w:cs="Calibri"/>
          <w:lang w:eastAsia="en-US"/>
        </w:rPr>
        <w:t xml:space="preserve">και 2.2 </w:t>
      </w:r>
      <w:r w:rsidRPr="00487E9A">
        <w:rPr>
          <w:rFonts w:ascii="Calibri" w:eastAsia="Calibri" w:hAnsi="Calibri" w:cs="Calibri"/>
          <w:lang w:eastAsia="en-US"/>
        </w:rPr>
        <w:t xml:space="preserve">του ως άνω πίνακα, ο ανάδοχος θα πρέπει να συμπληρώσει τον </w:t>
      </w:r>
      <w:r w:rsidRPr="00442C7F">
        <w:rPr>
          <w:rFonts w:ascii="Calibri" w:eastAsia="Calibri" w:hAnsi="Calibri" w:cs="Calibri"/>
          <w:lang w:eastAsia="en-US"/>
        </w:rPr>
        <w:t xml:space="preserve">πίνακα συμμόρφωσης </w:t>
      </w:r>
      <w:r w:rsidR="00F516C4" w:rsidRPr="00442C7F">
        <w:rPr>
          <w:rFonts w:ascii="Calibri" w:eastAsia="Calibri" w:hAnsi="Calibri" w:cs="Calibri"/>
          <w:lang w:eastAsia="en-US"/>
        </w:rPr>
        <w:t>11</w:t>
      </w:r>
      <w:r w:rsidR="009467F6">
        <w:rPr>
          <w:rFonts w:ascii="Calibri" w:eastAsia="Calibri" w:hAnsi="Calibri" w:cs="Calibri"/>
          <w:lang w:eastAsia="en-US"/>
        </w:rPr>
        <w:t xml:space="preserve"> </w:t>
      </w:r>
      <w:r w:rsidRPr="00442C7F">
        <w:rPr>
          <w:rFonts w:ascii="Calibri" w:eastAsia="Calibri" w:hAnsi="Calibri" w:cs="Calibri"/>
          <w:lang w:eastAsia="en-US"/>
        </w:rPr>
        <w:t>του παραρτήματος ΙΙ και να εκτελέσει τις μετρήσεις επιδόσεων (</w:t>
      </w:r>
      <w:r w:rsidR="00160F70" w:rsidRPr="00160F70">
        <w:rPr>
          <w:rFonts w:asciiTheme="minorHAnsi" w:hAnsiTheme="minorHAnsi" w:cstheme="minorHAnsi"/>
          <w:sz w:val="22"/>
          <w:szCs w:val="22"/>
          <w:lang w:val="en-US"/>
        </w:rPr>
        <w:t>benchmarks</w:t>
      </w:r>
      <w:r w:rsidRPr="00442C7F">
        <w:rPr>
          <w:rFonts w:ascii="Calibri" w:eastAsia="Calibri" w:hAnsi="Calibri" w:cs="Calibri"/>
          <w:lang w:eastAsia="en-US"/>
        </w:rPr>
        <w:t>) του αρχείου “</w:t>
      </w:r>
      <w:r w:rsidR="000B5EDD" w:rsidRPr="00160F70">
        <w:rPr>
          <w:rFonts w:ascii="Calibri" w:eastAsia="Calibri" w:hAnsi="Calibri" w:cs="Calibri"/>
          <w:noProof/>
          <w:lang w:val="en-US" w:eastAsia="en-US"/>
        </w:rPr>
        <w:t>Benchmarks</w:t>
      </w:r>
      <w:r w:rsidR="00A6382F" w:rsidRPr="00160F70">
        <w:rPr>
          <w:rFonts w:ascii="Calibri" w:eastAsia="Calibri" w:hAnsi="Calibri" w:cs="Calibri"/>
          <w:noProof/>
          <w:lang w:val="en-US" w:eastAsia="en-US"/>
        </w:rPr>
        <w:t>Report</w:t>
      </w:r>
      <w:r w:rsidR="000B5EDD" w:rsidRPr="00160F70">
        <w:rPr>
          <w:rFonts w:ascii="Calibri" w:eastAsia="Calibri" w:hAnsi="Calibri" w:cs="Calibri"/>
          <w:noProof/>
          <w:lang w:val="en-US" w:eastAsia="en-US"/>
        </w:rPr>
        <w:t>Template</w:t>
      </w:r>
      <w:r w:rsidR="000B5EDD" w:rsidRPr="00386390">
        <w:rPr>
          <w:rFonts w:ascii="Calibri" w:eastAsia="Calibri" w:hAnsi="Calibri" w:cs="Calibri"/>
          <w:noProof/>
          <w:lang w:eastAsia="en-US"/>
        </w:rPr>
        <w:t>.</w:t>
      </w:r>
      <w:r w:rsidR="000B5EDD" w:rsidRPr="00160F70">
        <w:rPr>
          <w:rFonts w:ascii="Calibri" w:eastAsia="Calibri" w:hAnsi="Calibri" w:cs="Calibri"/>
          <w:noProof/>
          <w:lang w:val="en-US" w:eastAsia="en-US"/>
        </w:rPr>
        <w:t>xlsx</w:t>
      </w:r>
      <w:r w:rsidRPr="00487E9A">
        <w:rPr>
          <w:rFonts w:ascii="Calibri" w:eastAsia="Calibri" w:hAnsi="Calibri" w:cs="Calibri"/>
          <w:lang w:eastAsia="en-US"/>
        </w:rPr>
        <w:t>”, το οποίο θα πρέπει να αποστείλει στην Αναθέτουσα Αρχή με την τεχνική προσφορά του.</w:t>
      </w:r>
      <w:r w:rsidR="00A6382F" w:rsidRPr="00442C7F">
        <w:rPr>
          <w:rFonts w:ascii="Calibri" w:eastAsia="Calibri" w:hAnsi="Calibri" w:cs="Calibri"/>
          <w:lang w:eastAsia="en-US"/>
        </w:rPr>
        <w:t xml:space="preserve"> </w:t>
      </w:r>
      <w:r w:rsidR="00A6382F">
        <w:rPr>
          <w:rFonts w:ascii="Calibri" w:eastAsia="Calibri" w:hAnsi="Calibri" w:cs="Calibri"/>
          <w:lang w:eastAsia="en-US"/>
        </w:rPr>
        <w:t xml:space="preserve">Τα </w:t>
      </w:r>
      <w:r w:rsidR="00A6382F">
        <w:rPr>
          <w:rFonts w:ascii="Calibri" w:eastAsia="Calibri" w:hAnsi="Calibri" w:cs="Calibri"/>
          <w:lang w:val="en-US" w:eastAsia="en-US"/>
        </w:rPr>
        <w:t>log</w:t>
      </w:r>
      <w:r w:rsidR="00A6382F" w:rsidRPr="00442C7F">
        <w:rPr>
          <w:rFonts w:ascii="Calibri" w:eastAsia="Calibri" w:hAnsi="Calibri" w:cs="Calibri"/>
          <w:lang w:eastAsia="en-US"/>
        </w:rPr>
        <w:t xml:space="preserve"> </w:t>
      </w:r>
      <w:r w:rsidR="00A6382F">
        <w:rPr>
          <w:rFonts w:ascii="Calibri" w:eastAsia="Calibri" w:hAnsi="Calibri" w:cs="Calibri"/>
          <w:lang w:val="en-US" w:eastAsia="en-US"/>
        </w:rPr>
        <w:t>files</w:t>
      </w:r>
      <w:r w:rsidR="00A6382F" w:rsidRPr="00442C7F">
        <w:rPr>
          <w:rFonts w:ascii="Calibri" w:eastAsia="Calibri" w:hAnsi="Calibri" w:cs="Calibri"/>
          <w:lang w:eastAsia="en-US"/>
        </w:rPr>
        <w:t xml:space="preserve"> </w:t>
      </w:r>
      <w:r w:rsidR="00A6382F">
        <w:rPr>
          <w:rFonts w:ascii="Calibri" w:eastAsia="Calibri" w:hAnsi="Calibri" w:cs="Calibri"/>
          <w:lang w:eastAsia="en-US"/>
        </w:rPr>
        <w:t xml:space="preserve">όλων των εκτελέσεων μετρήσεων επιδόσεων πρέπει να συμπεριλαμβάνονται </w:t>
      </w:r>
      <w:r w:rsidR="00806122">
        <w:rPr>
          <w:rFonts w:ascii="Calibri" w:eastAsia="Calibri" w:hAnsi="Calibri" w:cs="Calibri"/>
          <w:lang w:eastAsia="en-US"/>
        </w:rPr>
        <w:t>σ</w:t>
      </w:r>
      <w:r w:rsidR="00A6382F">
        <w:rPr>
          <w:rFonts w:ascii="Calibri" w:eastAsia="Calibri" w:hAnsi="Calibri" w:cs="Calibri"/>
          <w:lang w:eastAsia="en-US"/>
        </w:rPr>
        <w:t xml:space="preserve">την τεχνική προσφορά. </w:t>
      </w:r>
      <w:r w:rsidR="00384EEC">
        <w:rPr>
          <w:rFonts w:ascii="Calibri" w:eastAsia="Calibri" w:hAnsi="Calibri" w:cs="Calibri"/>
          <w:lang w:eastAsia="en-US"/>
        </w:rPr>
        <w:t xml:space="preserve">Πρέπει να περιλαμβάνεται τουλάχιστον ένα (1) </w:t>
      </w:r>
      <w:r w:rsidR="00384EEC">
        <w:rPr>
          <w:rFonts w:ascii="Calibri" w:eastAsia="Calibri" w:hAnsi="Calibri" w:cs="Calibri"/>
          <w:lang w:val="en-US" w:eastAsia="en-US"/>
        </w:rPr>
        <w:t>log</w:t>
      </w:r>
      <w:r w:rsidR="00384EEC" w:rsidRPr="00442C7F">
        <w:rPr>
          <w:rFonts w:ascii="Calibri" w:eastAsia="Calibri" w:hAnsi="Calibri" w:cs="Calibri"/>
          <w:lang w:eastAsia="en-US"/>
        </w:rPr>
        <w:t xml:space="preserve"> </w:t>
      </w:r>
      <w:r w:rsidR="00384EEC">
        <w:rPr>
          <w:rFonts w:ascii="Calibri" w:eastAsia="Calibri" w:hAnsi="Calibri" w:cs="Calibri"/>
          <w:lang w:val="en-US" w:eastAsia="en-US"/>
        </w:rPr>
        <w:t>file</w:t>
      </w:r>
      <w:r w:rsidR="00384EEC" w:rsidRPr="00442C7F">
        <w:rPr>
          <w:rFonts w:ascii="Calibri" w:eastAsia="Calibri" w:hAnsi="Calibri" w:cs="Calibri"/>
          <w:lang w:eastAsia="en-US"/>
        </w:rPr>
        <w:t xml:space="preserve"> </w:t>
      </w:r>
      <w:r w:rsidR="00384EEC">
        <w:rPr>
          <w:rFonts w:ascii="Calibri" w:eastAsia="Calibri" w:hAnsi="Calibri" w:cs="Calibri"/>
          <w:lang w:eastAsia="en-US"/>
        </w:rPr>
        <w:t xml:space="preserve">για κάθε </w:t>
      </w:r>
      <w:r w:rsidR="00384EEC">
        <w:rPr>
          <w:rFonts w:ascii="Calibri" w:eastAsia="Calibri" w:hAnsi="Calibri" w:cs="Calibri"/>
          <w:lang w:val="en-US" w:eastAsia="en-US"/>
        </w:rPr>
        <w:t>benchmark</w:t>
      </w:r>
      <w:r w:rsidR="00384EEC" w:rsidRPr="00442C7F">
        <w:rPr>
          <w:rFonts w:ascii="Calibri" w:eastAsia="Calibri" w:hAnsi="Calibri" w:cs="Calibri"/>
          <w:lang w:eastAsia="en-US"/>
        </w:rPr>
        <w:t xml:space="preserve">. </w:t>
      </w:r>
      <w:r w:rsidR="00A6382F">
        <w:rPr>
          <w:rFonts w:ascii="Calibri" w:eastAsia="Calibri" w:hAnsi="Calibri" w:cs="Calibri"/>
          <w:lang w:eastAsia="en-US"/>
        </w:rPr>
        <w:t xml:space="preserve">Στην περίπτωση που χρειαστεί να γίνει </w:t>
      </w:r>
      <w:r w:rsidR="00B901CD">
        <w:rPr>
          <w:rFonts w:ascii="Calibri" w:eastAsia="Calibri" w:hAnsi="Calibri" w:cs="Calibri"/>
          <w:lang w:eastAsia="en-US"/>
        </w:rPr>
        <w:t>αναγωγή (</w:t>
      </w:r>
      <w:r w:rsidR="00B901CD" w:rsidRPr="00160F70">
        <w:rPr>
          <w:rFonts w:ascii="Calibri" w:eastAsia="Calibri" w:hAnsi="Calibri" w:cs="Calibri"/>
          <w:noProof/>
          <w:lang w:val="en-US" w:eastAsia="en-US"/>
        </w:rPr>
        <w:t>in</w:t>
      </w:r>
      <w:r w:rsidR="008873A9" w:rsidRPr="00160F70">
        <w:rPr>
          <w:rFonts w:ascii="Calibri" w:eastAsia="Calibri" w:hAnsi="Calibri" w:cs="Calibri"/>
          <w:noProof/>
          <w:lang w:val="en-US" w:eastAsia="en-US"/>
        </w:rPr>
        <w:t>ter</w:t>
      </w:r>
      <w:r w:rsidR="00B901CD" w:rsidRPr="00386390">
        <w:rPr>
          <w:rFonts w:ascii="Calibri" w:eastAsia="Calibri" w:hAnsi="Calibri" w:cs="Calibri"/>
          <w:noProof/>
          <w:lang w:eastAsia="en-US"/>
        </w:rPr>
        <w:t>/</w:t>
      </w:r>
      <w:r w:rsidR="00B901CD" w:rsidRPr="00160F70">
        <w:rPr>
          <w:rFonts w:ascii="Calibri" w:eastAsia="Calibri" w:hAnsi="Calibri" w:cs="Calibri"/>
          <w:noProof/>
          <w:lang w:val="en-US" w:eastAsia="en-US"/>
        </w:rPr>
        <w:t>extra</w:t>
      </w:r>
      <w:r w:rsidR="00B901CD" w:rsidRPr="00386390">
        <w:rPr>
          <w:rFonts w:ascii="Calibri" w:eastAsia="Calibri" w:hAnsi="Calibri" w:cs="Calibri"/>
          <w:noProof/>
          <w:lang w:eastAsia="en-US"/>
        </w:rPr>
        <w:t xml:space="preserve"> – </w:t>
      </w:r>
      <w:r w:rsidR="00B901CD" w:rsidRPr="00160F70">
        <w:rPr>
          <w:rFonts w:ascii="Calibri" w:eastAsia="Calibri" w:hAnsi="Calibri" w:cs="Calibri"/>
          <w:noProof/>
          <w:lang w:val="en-US" w:eastAsia="en-US"/>
        </w:rPr>
        <w:t>polation</w:t>
      </w:r>
      <w:r w:rsidR="00B901CD" w:rsidRPr="00442C7F">
        <w:rPr>
          <w:rFonts w:ascii="Calibri" w:eastAsia="Calibri" w:hAnsi="Calibri" w:cs="Calibri"/>
          <w:lang w:eastAsia="en-US"/>
        </w:rPr>
        <w:t xml:space="preserve">) </w:t>
      </w:r>
      <w:r w:rsidR="00B901CD">
        <w:rPr>
          <w:rFonts w:ascii="Calibri" w:eastAsia="Calibri" w:hAnsi="Calibri" w:cs="Calibri"/>
          <w:lang w:eastAsia="en-US"/>
        </w:rPr>
        <w:t xml:space="preserve">των αποτελεσμάτων, η μεθοδολογία πρέπει να περιγραφεί λεπτομερώς. </w:t>
      </w:r>
    </w:p>
    <w:p w14:paraId="0845281D"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191" w:name="_Toc42604549"/>
      <w:bookmarkStart w:id="192" w:name="_Toc74062252"/>
      <w:bookmarkStart w:id="193" w:name="_Toc154668060"/>
      <w:r w:rsidRPr="00987BEE">
        <w:rPr>
          <w:rFonts w:ascii="Calibri" w:hAnsi="Calibri" w:cs="Calibri"/>
          <w:b/>
          <w:bCs/>
          <w:lang w:eastAsia="zh-CN"/>
        </w:rPr>
        <w:t>2.3.2</w:t>
      </w:r>
      <w:r w:rsidRPr="00987BEE">
        <w:rPr>
          <w:rFonts w:ascii="Calibri" w:hAnsi="Calibri" w:cs="Calibri"/>
          <w:b/>
          <w:bCs/>
          <w:lang w:eastAsia="zh-CN"/>
        </w:rPr>
        <w:tab/>
      </w:r>
      <w:bookmarkStart w:id="194" w:name="__RefHeading___Toc165_1659156176"/>
      <w:bookmarkStart w:id="195" w:name="__RefHeading___Toc167_1659156176"/>
      <w:bookmarkStart w:id="196" w:name="_Toc74917892"/>
      <w:bookmarkStart w:id="197" w:name="_Toc501456454"/>
      <w:bookmarkStart w:id="198" w:name="_Toc499904578"/>
      <w:bookmarkEnd w:id="191"/>
      <w:bookmarkEnd w:id="194"/>
      <w:bookmarkEnd w:id="195"/>
      <w:r w:rsidR="004014F4" w:rsidRPr="00987BEE">
        <w:rPr>
          <w:rFonts w:ascii="Calibri" w:hAnsi="Calibri" w:cs="Calibri"/>
          <w:b/>
          <w:bCs/>
          <w:lang w:eastAsia="zh-CN"/>
        </w:rPr>
        <w:t>Βαθμολόγηση και</w:t>
      </w:r>
      <w:r w:rsidR="004014F4" w:rsidRPr="00987BEE">
        <w:rPr>
          <w:rFonts w:cstheme="minorHAnsi"/>
          <w:b/>
          <w:bCs/>
          <w:lang w:eastAsia="zh-CN"/>
        </w:rPr>
        <w:t xml:space="preserve"> </w:t>
      </w:r>
      <w:r w:rsidRPr="00987BEE">
        <w:rPr>
          <w:rFonts w:ascii="Calibri" w:hAnsi="Calibri" w:cs="Calibri"/>
          <w:b/>
          <w:bCs/>
          <w:lang w:eastAsia="zh-CN"/>
        </w:rPr>
        <w:t>Κατάταξη προσφορών</w:t>
      </w:r>
      <w:bookmarkEnd w:id="192"/>
      <w:bookmarkEnd w:id="196"/>
      <w:bookmarkEnd w:id="197"/>
      <w:bookmarkEnd w:id="198"/>
      <w:bookmarkEnd w:id="193"/>
    </w:p>
    <w:p w14:paraId="6020A1A5" w14:textId="77777777" w:rsidR="00C44D4A" w:rsidRDefault="00C356F2" w:rsidP="00442C7F">
      <w:pPr>
        <w:spacing w:line="276" w:lineRule="auto"/>
        <w:jc w:val="both"/>
        <w:rPr>
          <w:rFonts w:asciiTheme="minorHAnsi" w:hAnsiTheme="minorHAnsi" w:cstheme="minorHAnsi"/>
        </w:rPr>
      </w:pPr>
      <w:bookmarkStart w:id="199" w:name="_Hlk42184849"/>
      <w:bookmarkStart w:id="200" w:name="_Toc42604550"/>
      <w:r>
        <w:rPr>
          <w:rFonts w:ascii="Calibri" w:eastAsia="Calibri" w:hAnsi="Calibri" w:cs="Calibri"/>
          <w:lang w:eastAsia="en-US"/>
        </w:rPr>
        <w:t xml:space="preserve">Κάθε </w:t>
      </w:r>
      <w:r w:rsidR="00C44D4A">
        <w:rPr>
          <w:rFonts w:ascii="Calibri" w:eastAsia="Calibri" w:hAnsi="Calibri" w:cs="Calibri"/>
          <w:lang w:eastAsia="en-US"/>
        </w:rPr>
        <w:t xml:space="preserve">ένας από τους 13 </w:t>
      </w:r>
      <w:r>
        <w:rPr>
          <w:rFonts w:ascii="Calibri" w:eastAsia="Calibri" w:hAnsi="Calibri" w:cs="Calibri"/>
          <w:lang w:eastAsia="en-US"/>
        </w:rPr>
        <w:t>πίνακ</w:t>
      </w:r>
      <w:r w:rsidR="00C44D4A">
        <w:rPr>
          <w:rFonts w:ascii="Calibri" w:eastAsia="Calibri" w:hAnsi="Calibri" w:cs="Calibri"/>
          <w:lang w:eastAsia="en-US"/>
        </w:rPr>
        <w:t>ε</w:t>
      </w:r>
      <w:r>
        <w:rPr>
          <w:rFonts w:ascii="Calibri" w:eastAsia="Calibri" w:hAnsi="Calibri" w:cs="Calibri"/>
          <w:lang w:eastAsia="en-US"/>
        </w:rPr>
        <w:t xml:space="preserve">ς συμμόρφωσης έχει βαρύτητα </w:t>
      </w:r>
      <m:oMath>
        <m:sSub>
          <m:sSubPr>
            <m:ctrlPr>
              <w:rPr>
                <w:rFonts w:ascii="Cambria Math" w:hAnsi="Cambria Math" w:cstheme="minorHAnsi"/>
                <w:i/>
                <w:lang w:val="en-US"/>
              </w:rPr>
            </m:ctrlPr>
          </m:sSubPr>
          <m:e>
            <m:r>
              <w:rPr>
                <w:rFonts w:ascii="Cambria Math" w:hAnsi="Cambria Math" w:cstheme="minorHAnsi"/>
                <w:lang w:val="en-US"/>
              </w:rPr>
              <m:t>w</m:t>
            </m:r>
          </m:e>
          <m:sub>
            <m:r>
              <w:rPr>
                <w:rFonts w:ascii="Cambria Math" w:hAnsi="Cambria Math" w:cstheme="minorHAnsi"/>
                <w:lang w:val="en-US"/>
              </w:rPr>
              <m:t>i</m:t>
            </m:r>
          </m:sub>
        </m:sSub>
      </m:oMath>
      <w:r w:rsidR="00C44D4A" w:rsidRPr="00442C7F">
        <w:rPr>
          <w:rFonts w:asciiTheme="minorHAnsi" w:hAnsiTheme="minorHAnsi" w:cstheme="minorHAnsi"/>
        </w:rPr>
        <w:t xml:space="preserve">, </w:t>
      </w:r>
      <w:r w:rsidR="00C44D4A">
        <w:rPr>
          <w:rFonts w:asciiTheme="minorHAnsi" w:hAnsiTheme="minorHAnsi" w:cstheme="minorHAnsi"/>
        </w:rPr>
        <w:t>με</w:t>
      </w:r>
    </w:p>
    <w:p w14:paraId="5EE63139" w14:textId="77777777" w:rsidR="00C44D4A" w:rsidRPr="00FF3C0B" w:rsidRDefault="00A23B67" w:rsidP="00C44D4A">
      <w:pPr>
        <w:jc w:val="both"/>
        <w:rPr>
          <w:rFonts w:ascii="Calibri" w:eastAsia="Calibri" w:hAnsi="Calibri" w:cs="Calibri"/>
          <w:lang w:val="en-US"/>
        </w:rPr>
      </w:pPr>
      <m:oMathPara>
        <m:oMath>
          <m:nary>
            <m:naryPr>
              <m:chr m:val="∑"/>
              <m:limLoc m:val="undOvr"/>
              <m:ctrlPr>
                <w:rPr>
                  <w:rFonts w:ascii="Cambria Math" w:eastAsia="Calibri" w:hAnsi="Cambria Math" w:cs="Calibri"/>
                  <w:i/>
                  <w:lang w:val="en-US"/>
                </w:rPr>
              </m:ctrlPr>
            </m:naryPr>
            <m:sub>
              <m:r>
                <w:rPr>
                  <w:rFonts w:ascii="Cambria Math" w:eastAsia="Calibri" w:hAnsi="Cambria Math" w:cs="Calibri"/>
                  <w:lang w:val="en-US"/>
                </w:rPr>
                <m:t>i=1</m:t>
              </m:r>
            </m:sub>
            <m:sup>
              <m:r>
                <w:rPr>
                  <w:rFonts w:ascii="Cambria Math" w:eastAsia="Calibri" w:hAnsi="Cambria Math" w:cs="Calibri"/>
                  <w:lang w:val="en-US"/>
                </w:rPr>
                <m:t>13</m:t>
              </m:r>
            </m:sup>
            <m:e>
              <m:sSub>
                <m:sSubPr>
                  <m:ctrlPr>
                    <w:rPr>
                      <w:rFonts w:ascii="Cambria Math" w:eastAsia="Calibri" w:hAnsi="Cambria Math" w:cs="Calibri"/>
                      <w:i/>
                      <w:lang w:val="en-US"/>
                    </w:rPr>
                  </m:ctrlPr>
                </m:sSubPr>
                <m:e>
                  <m:r>
                    <w:rPr>
                      <w:rFonts w:ascii="Cambria Math" w:eastAsia="Calibri" w:hAnsi="Cambria Math" w:cs="Calibri"/>
                      <w:lang w:val="en-US"/>
                    </w:rPr>
                    <m:t>w</m:t>
                  </m:r>
                </m:e>
                <m:sub>
                  <m:r>
                    <w:rPr>
                      <w:rFonts w:ascii="Cambria Math" w:eastAsia="Calibri" w:hAnsi="Cambria Math" w:cs="Calibri"/>
                      <w:lang w:val="en-US"/>
                    </w:rPr>
                    <m:t>i</m:t>
                  </m:r>
                </m:sub>
              </m:sSub>
              <m:r>
                <w:rPr>
                  <w:rFonts w:ascii="Cambria Math" w:eastAsia="Calibri" w:hAnsi="Cambria Math" w:cs="Calibri"/>
                  <w:lang w:val="en-US"/>
                </w:rPr>
                <m:t xml:space="preserve">=100 </m:t>
              </m:r>
            </m:e>
          </m:nary>
        </m:oMath>
      </m:oMathPara>
    </w:p>
    <w:p w14:paraId="3FFB4255" w14:textId="77777777" w:rsidR="00C44D4A" w:rsidRDefault="00C44D4A" w:rsidP="005341E7">
      <w:pPr>
        <w:spacing w:after="200" w:line="276" w:lineRule="auto"/>
        <w:jc w:val="both"/>
        <w:rPr>
          <w:rFonts w:ascii="Calibri" w:eastAsia="Calibri" w:hAnsi="Calibri" w:cs="Calibri"/>
          <w:lang w:eastAsia="en-US"/>
        </w:rPr>
      </w:pPr>
      <w:r>
        <w:rPr>
          <w:rFonts w:ascii="Calibri" w:eastAsia="Calibri" w:hAnsi="Calibri" w:cs="Calibri"/>
          <w:lang w:eastAsia="en-US"/>
        </w:rPr>
        <w:t>Η συνολική βαθμολογία (</w:t>
      </w:r>
      <w:r>
        <w:rPr>
          <w:rFonts w:ascii="Calibri" w:eastAsia="Calibri" w:hAnsi="Calibri" w:cs="Calibri"/>
          <w:lang w:val="en-US" w:eastAsia="en-US"/>
        </w:rPr>
        <w:t>Total</w:t>
      </w:r>
      <w:r w:rsidRPr="00442C7F">
        <w:rPr>
          <w:rFonts w:ascii="Calibri" w:eastAsia="Calibri" w:hAnsi="Calibri" w:cs="Calibri"/>
          <w:lang w:eastAsia="en-US"/>
        </w:rPr>
        <w:t xml:space="preserve"> </w:t>
      </w:r>
      <w:r>
        <w:rPr>
          <w:rFonts w:ascii="Calibri" w:eastAsia="Calibri" w:hAnsi="Calibri" w:cs="Calibri"/>
          <w:lang w:val="en-US" w:eastAsia="en-US"/>
        </w:rPr>
        <w:t>Score</w:t>
      </w:r>
      <w:r w:rsidRPr="00442C7F">
        <w:rPr>
          <w:rFonts w:ascii="Calibri" w:eastAsia="Calibri" w:hAnsi="Calibri" w:cs="Calibri"/>
          <w:lang w:eastAsia="en-US"/>
        </w:rPr>
        <w:t xml:space="preserve">) </w:t>
      </w:r>
      <w:r>
        <w:rPr>
          <w:rFonts w:ascii="Calibri" w:eastAsia="Calibri" w:hAnsi="Calibri" w:cs="Calibri"/>
          <w:lang w:eastAsia="en-US"/>
        </w:rPr>
        <w:t xml:space="preserve">κάθε προσφοράς </w:t>
      </w:r>
      <w:r w:rsidR="00216161">
        <w:rPr>
          <w:rFonts w:ascii="Calibri" w:eastAsia="Calibri" w:hAnsi="Calibri" w:cs="Calibri"/>
          <w:lang w:eastAsia="en-US"/>
        </w:rPr>
        <w:t xml:space="preserve">κυμαίνεται μεταξύ 100 - 150 και </w:t>
      </w:r>
      <w:r>
        <w:rPr>
          <w:rFonts w:ascii="Calibri" w:eastAsia="Calibri" w:hAnsi="Calibri" w:cs="Calibri"/>
          <w:lang w:eastAsia="en-US"/>
        </w:rPr>
        <w:t>υπολογίζεται ως το σταθμισμένο άθροισμα καθεμίας από τις επιμέρους βα</w:t>
      </w:r>
      <w:r w:rsidR="005A12A8">
        <w:rPr>
          <w:rFonts w:ascii="Calibri" w:eastAsia="Calibri" w:hAnsi="Calibri" w:cs="Calibri"/>
          <w:lang w:eastAsia="en-US"/>
        </w:rPr>
        <w:t>θ</w:t>
      </w:r>
      <w:r>
        <w:rPr>
          <w:rFonts w:ascii="Calibri" w:eastAsia="Calibri" w:hAnsi="Calibri" w:cs="Calibri"/>
          <w:lang w:eastAsia="en-US"/>
        </w:rPr>
        <w:t xml:space="preserve">μολογίες των 13 </w:t>
      </w:r>
      <w:r w:rsidR="008F5C6D">
        <w:rPr>
          <w:rFonts w:ascii="Calibri" w:eastAsia="Calibri" w:hAnsi="Calibri" w:cs="Calibri"/>
          <w:lang w:eastAsia="en-US"/>
        </w:rPr>
        <w:t xml:space="preserve">κριτηρίων αξιολόγησης - </w:t>
      </w:r>
      <w:r>
        <w:rPr>
          <w:rFonts w:ascii="Calibri" w:eastAsia="Calibri" w:hAnsi="Calibri" w:cs="Calibri"/>
          <w:lang w:eastAsia="en-US"/>
        </w:rPr>
        <w:t>πινάκων συμμόρφωσης</w:t>
      </w:r>
      <w:r w:rsidRPr="00442C7F">
        <w:rPr>
          <w:rFonts w:ascii="Calibri" w:eastAsia="Calibri" w:hAnsi="Calibri" w:cs="Calibri"/>
          <w:lang w:eastAsia="en-US"/>
        </w:rPr>
        <w:t xml:space="preserve"> (</w:t>
      </w:r>
      <w:r>
        <w:rPr>
          <w:rFonts w:ascii="Calibri" w:eastAsia="Calibri" w:hAnsi="Calibri" w:cs="Calibri"/>
          <w:lang w:val="en-US" w:eastAsia="en-US"/>
        </w:rPr>
        <w:t>Table</w:t>
      </w:r>
      <w:r w:rsidRPr="00442C7F">
        <w:rPr>
          <w:rFonts w:ascii="Calibri" w:eastAsia="Calibri" w:hAnsi="Calibri" w:cs="Calibri"/>
          <w:lang w:eastAsia="en-US"/>
        </w:rPr>
        <w:t xml:space="preserve"> </w:t>
      </w:r>
      <w:r>
        <w:rPr>
          <w:rFonts w:ascii="Calibri" w:eastAsia="Calibri" w:hAnsi="Calibri" w:cs="Calibri"/>
          <w:lang w:val="en-US" w:eastAsia="en-US"/>
        </w:rPr>
        <w:t>Score</w:t>
      </w:r>
      <w:r w:rsidRPr="00442C7F">
        <w:rPr>
          <w:rFonts w:ascii="Calibri" w:eastAsia="Calibri" w:hAnsi="Calibri" w:cs="Calibri"/>
          <w:lang w:eastAsia="en-US"/>
        </w:rPr>
        <w:t>)</w:t>
      </w:r>
      <w:r>
        <w:rPr>
          <w:rFonts w:ascii="Calibri" w:eastAsia="Calibri" w:hAnsi="Calibri" w:cs="Calibri"/>
          <w:lang w:eastAsia="en-US"/>
        </w:rPr>
        <w:t>:</w:t>
      </w:r>
    </w:p>
    <w:p w14:paraId="252C7C90" w14:textId="77777777" w:rsidR="00C44D4A" w:rsidRPr="00FF3C0B" w:rsidRDefault="00C44D4A" w:rsidP="00C44D4A">
      <w:pPr>
        <w:jc w:val="both"/>
        <w:rPr>
          <w:rFonts w:ascii="Calibri" w:eastAsia="Calibri" w:hAnsi="Calibri" w:cs="Calibri"/>
          <w:lang w:val="en-US"/>
        </w:rPr>
      </w:pPr>
      <m:oMathPara>
        <m:oMath>
          <m:r>
            <w:rPr>
              <w:rFonts w:ascii="Cambria Math" w:eastAsia="Calibri" w:hAnsi="Cambria Math" w:cs="Calibri"/>
              <w:lang w:val="en-US"/>
            </w:rPr>
            <m:t>TotalScore=</m:t>
          </m:r>
          <m:nary>
            <m:naryPr>
              <m:chr m:val="∑"/>
              <m:limLoc m:val="undOvr"/>
              <m:ctrlPr>
                <w:rPr>
                  <w:rFonts w:ascii="Cambria Math" w:eastAsia="Calibri" w:hAnsi="Cambria Math" w:cs="Calibri"/>
                  <w:i/>
                  <w:lang w:val="en-US"/>
                </w:rPr>
              </m:ctrlPr>
            </m:naryPr>
            <m:sub>
              <m:r>
                <w:rPr>
                  <w:rFonts w:ascii="Cambria Math" w:eastAsia="Calibri" w:hAnsi="Cambria Math" w:cs="Calibri"/>
                  <w:lang w:val="en-US"/>
                </w:rPr>
                <m:t>i=1</m:t>
              </m:r>
            </m:sub>
            <m:sup>
              <m:r>
                <w:rPr>
                  <w:rFonts w:ascii="Cambria Math" w:eastAsia="Calibri" w:hAnsi="Cambria Math" w:cs="Calibri"/>
                  <w:lang w:val="en-US"/>
                </w:rPr>
                <m:t>13</m:t>
              </m:r>
            </m:sup>
            <m:e>
              <m:sSub>
                <m:sSubPr>
                  <m:ctrlPr>
                    <w:rPr>
                      <w:rFonts w:ascii="Cambria Math" w:eastAsia="Calibri" w:hAnsi="Cambria Math" w:cs="Calibri"/>
                      <w:i/>
                      <w:lang w:val="en-US"/>
                    </w:rPr>
                  </m:ctrlPr>
                </m:sSubPr>
                <m:e>
                  <m:r>
                    <w:rPr>
                      <w:rFonts w:ascii="Cambria Math" w:eastAsia="Calibri" w:hAnsi="Cambria Math" w:cs="Calibri"/>
                      <w:lang w:val="en-US"/>
                    </w:rPr>
                    <m:t>w</m:t>
                  </m:r>
                </m:e>
                <m:sub>
                  <m:r>
                    <w:rPr>
                      <w:rFonts w:ascii="Cambria Math" w:eastAsia="Calibri" w:hAnsi="Cambria Math" w:cs="Calibri"/>
                      <w:lang w:val="en-US"/>
                    </w:rPr>
                    <m:t>i</m:t>
                  </m:r>
                </m:sub>
              </m:sSub>
              <m:r>
                <w:rPr>
                  <w:rFonts w:ascii="Cambria Math" w:eastAsia="Calibri" w:hAnsi="Cambria Math" w:cs="Calibri"/>
                  <w:lang w:val="en-US"/>
                </w:rPr>
                <m:t xml:space="preserve"> </m:t>
              </m:r>
              <m:sSub>
                <m:sSubPr>
                  <m:ctrlPr>
                    <w:rPr>
                      <w:rFonts w:ascii="Cambria Math" w:eastAsia="Calibri" w:hAnsi="Cambria Math" w:cs="Calibri"/>
                      <w:i/>
                      <w:lang w:val="en-US"/>
                    </w:rPr>
                  </m:ctrlPr>
                </m:sSubPr>
                <m:e>
                  <m:r>
                    <w:rPr>
                      <w:rFonts w:ascii="Cambria Math" w:eastAsia="Calibri" w:hAnsi="Cambria Math" w:cs="Calibri"/>
                      <w:lang w:val="en-US"/>
                    </w:rPr>
                    <m:t>TableScore</m:t>
                  </m:r>
                </m:e>
                <m:sub>
                  <m:r>
                    <w:rPr>
                      <w:rFonts w:ascii="Cambria Math" w:eastAsia="Calibri" w:hAnsi="Cambria Math" w:cs="Calibri"/>
                      <w:lang w:val="en-US"/>
                    </w:rPr>
                    <m:t>i</m:t>
                  </m:r>
                </m:sub>
              </m:sSub>
              <m:r>
                <w:rPr>
                  <w:rFonts w:ascii="Cambria Math" w:eastAsia="Calibri" w:hAnsi="Cambria Math" w:cs="Calibri"/>
                  <w:lang w:val="en-US"/>
                </w:rPr>
                <m:t xml:space="preserve"> </m:t>
              </m:r>
            </m:e>
          </m:nary>
        </m:oMath>
      </m:oMathPara>
    </w:p>
    <w:p w14:paraId="36B3774E" w14:textId="77777777" w:rsidR="00C44D4A" w:rsidRDefault="00C44D4A" w:rsidP="005341E7">
      <w:pPr>
        <w:spacing w:after="200" w:line="276" w:lineRule="auto"/>
        <w:jc w:val="both"/>
        <w:rPr>
          <w:rFonts w:ascii="Calibri" w:eastAsia="Calibri" w:hAnsi="Calibri" w:cs="Calibri"/>
          <w:lang w:eastAsia="en-US"/>
        </w:rPr>
      </w:pPr>
    </w:p>
    <w:p w14:paraId="1DF4C0C2" w14:textId="77777777" w:rsidR="006C0B36" w:rsidRDefault="00C44D4A" w:rsidP="005341E7">
      <w:pPr>
        <w:spacing w:after="200" w:line="276" w:lineRule="auto"/>
        <w:jc w:val="both"/>
        <w:rPr>
          <w:rFonts w:ascii="Calibri" w:eastAsia="Calibri" w:hAnsi="Calibri" w:cs="Calibri"/>
          <w:lang w:eastAsia="en-US"/>
        </w:rPr>
      </w:pPr>
      <w:r>
        <w:rPr>
          <w:rFonts w:ascii="Calibri" w:eastAsia="Calibri" w:hAnsi="Calibri" w:cs="Calibri"/>
          <w:lang w:eastAsia="en-US"/>
        </w:rPr>
        <w:t>Με τον ίδιο τρόπο, η βαθμολογία των πινάκων συμμόρφωσης</w:t>
      </w:r>
      <w:r w:rsidRPr="00217893">
        <w:rPr>
          <w:rFonts w:ascii="Calibri" w:eastAsia="Calibri" w:hAnsi="Calibri" w:cs="Calibri"/>
          <w:lang w:eastAsia="en-US"/>
        </w:rPr>
        <w:t xml:space="preserve"> (</w:t>
      </w:r>
      <w:r>
        <w:rPr>
          <w:rFonts w:ascii="Calibri" w:eastAsia="Calibri" w:hAnsi="Calibri" w:cs="Calibri"/>
          <w:lang w:val="en-US" w:eastAsia="en-US"/>
        </w:rPr>
        <w:t>Table</w:t>
      </w:r>
      <w:r w:rsidRPr="00217893">
        <w:rPr>
          <w:rFonts w:ascii="Calibri" w:eastAsia="Calibri" w:hAnsi="Calibri" w:cs="Calibri"/>
          <w:lang w:eastAsia="en-US"/>
        </w:rPr>
        <w:t xml:space="preserve"> </w:t>
      </w:r>
      <w:r>
        <w:rPr>
          <w:rFonts w:ascii="Calibri" w:eastAsia="Calibri" w:hAnsi="Calibri" w:cs="Calibri"/>
          <w:lang w:val="en-US" w:eastAsia="en-US"/>
        </w:rPr>
        <w:t>Score</w:t>
      </w:r>
      <w:r w:rsidRPr="00217893">
        <w:rPr>
          <w:rFonts w:ascii="Calibri" w:eastAsia="Calibri" w:hAnsi="Calibri" w:cs="Calibri"/>
          <w:lang w:eastAsia="en-US"/>
        </w:rPr>
        <w:t>)</w:t>
      </w:r>
      <w:r>
        <w:rPr>
          <w:rFonts w:ascii="Calibri" w:eastAsia="Calibri" w:hAnsi="Calibri" w:cs="Calibri"/>
          <w:lang w:eastAsia="en-US"/>
        </w:rPr>
        <w:t xml:space="preserve"> κάθε προσφοράς </w:t>
      </w:r>
      <w:r w:rsidR="00216161">
        <w:rPr>
          <w:rFonts w:ascii="Calibri" w:eastAsia="Calibri" w:hAnsi="Calibri" w:cs="Calibri"/>
          <w:lang w:eastAsia="en-US"/>
        </w:rPr>
        <w:t xml:space="preserve">κυμαίνεται μεταξύ 100 - 150 και </w:t>
      </w:r>
      <w:r>
        <w:rPr>
          <w:rFonts w:ascii="Calibri" w:eastAsia="Calibri" w:hAnsi="Calibri" w:cs="Calibri"/>
          <w:lang w:eastAsia="en-US"/>
        </w:rPr>
        <w:t xml:space="preserve">υπολογίζεται ως το σταθμισμένο άθροισμα </w:t>
      </w:r>
      <w:r w:rsidR="006C0B36">
        <w:rPr>
          <w:rFonts w:ascii="Calibri" w:eastAsia="Calibri" w:hAnsi="Calibri" w:cs="Calibri"/>
          <w:lang w:eastAsia="en-US"/>
        </w:rPr>
        <w:t>των</w:t>
      </w:r>
      <w:r>
        <w:rPr>
          <w:rFonts w:ascii="Calibri" w:eastAsia="Calibri" w:hAnsi="Calibri" w:cs="Calibri"/>
          <w:lang w:eastAsia="en-US"/>
        </w:rPr>
        <w:t xml:space="preserve"> επιμέρους </w:t>
      </w:r>
      <w:r w:rsidR="006C0B36">
        <w:rPr>
          <w:rFonts w:ascii="Calibri" w:eastAsia="Calibri" w:hAnsi="Calibri" w:cs="Calibri"/>
          <w:lang w:eastAsia="en-US"/>
        </w:rPr>
        <w:t>βαθμολογιών</w:t>
      </w:r>
      <w:r>
        <w:rPr>
          <w:rFonts w:ascii="Calibri" w:eastAsia="Calibri" w:hAnsi="Calibri" w:cs="Calibri"/>
          <w:lang w:eastAsia="en-US"/>
        </w:rPr>
        <w:t xml:space="preserve"> των </w:t>
      </w:r>
      <w:r w:rsidR="00240865">
        <w:rPr>
          <w:rFonts w:ascii="Calibri" w:eastAsia="Calibri" w:hAnsi="Calibri" w:cs="Calibri"/>
          <w:lang w:eastAsia="en-US"/>
        </w:rPr>
        <w:t xml:space="preserve">όρων </w:t>
      </w:r>
      <w:r w:rsidR="00240865" w:rsidRPr="00E327B6">
        <w:rPr>
          <w:rFonts w:ascii="Calibri" w:eastAsia="Calibri" w:hAnsi="Calibri" w:cs="Calibri"/>
          <w:lang w:eastAsia="en-US"/>
        </w:rPr>
        <w:t>των τεχνικών προδιαγραφών</w:t>
      </w:r>
      <w:r w:rsidR="005F7612" w:rsidRPr="00442C7F">
        <w:rPr>
          <w:rFonts w:ascii="Calibri" w:eastAsia="Calibri" w:hAnsi="Calibri" w:cs="Calibri"/>
          <w:lang w:eastAsia="en-US"/>
        </w:rPr>
        <w:t xml:space="preserve"> </w:t>
      </w:r>
      <w:r w:rsidR="009E56EB" w:rsidRPr="00442C7F">
        <w:rPr>
          <w:rFonts w:ascii="Calibri" w:eastAsia="Calibri" w:hAnsi="Calibri" w:cs="Calibri"/>
          <w:lang w:eastAsia="en-US"/>
        </w:rPr>
        <w:t>(</w:t>
      </w:r>
      <w:r w:rsidR="005F7612">
        <w:rPr>
          <w:rFonts w:ascii="Calibri" w:eastAsia="Calibri" w:hAnsi="Calibri" w:cs="Calibri"/>
          <w:lang w:val="en-US" w:eastAsia="en-US"/>
        </w:rPr>
        <w:t>Te</w:t>
      </w:r>
      <w:r w:rsidR="009E56EB">
        <w:rPr>
          <w:rFonts w:ascii="Calibri" w:eastAsia="Calibri" w:hAnsi="Calibri" w:cs="Calibri"/>
          <w:lang w:val="en-US" w:eastAsia="en-US"/>
        </w:rPr>
        <w:t>c</w:t>
      </w:r>
      <w:r w:rsidR="005F7612">
        <w:rPr>
          <w:rFonts w:ascii="Calibri" w:eastAsia="Calibri" w:hAnsi="Calibri" w:cs="Calibri"/>
          <w:lang w:val="en-US" w:eastAsia="en-US"/>
        </w:rPr>
        <w:t>hnical</w:t>
      </w:r>
      <w:r w:rsidR="005F7612" w:rsidRPr="00442C7F">
        <w:rPr>
          <w:rFonts w:ascii="Calibri" w:eastAsia="Calibri" w:hAnsi="Calibri" w:cs="Calibri"/>
          <w:lang w:eastAsia="en-US"/>
        </w:rPr>
        <w:t xml:space="preserve"> </w:t>
      </w:r>
      <w:r w:rsidR="005F7612">
        <w:rPr>
          <w:rFonts w:ascii="Calibri" w:eastAsia="Calibri" w:hAnsi="Calibri" w:cs="Calibri"/>
          <w:lang w:val="en-US" w:eastAsia="en-US"/>
        </w:rPr>
        <w:t>Term</w:t>
      </w:r>
      <w:r w:rsidR="005F7612" w:rsidRPr="00442C7F">
        <w:rPr>
          <w:rFonts w:ascii="Calibri" w:eastAsia="Calibri" w:hAnsi="Calibri" w:cs="Calibri"/>
          <w:lang w:eastAsia="en-US"/>
        </w:rPr>
        <w:t>)</w:t>
      </w:r>
      <w:r w:rsidR="006C0B36">
        <w:rPr>
          <w:rFonts w:ascii="Calibri" w:eastAsia="Calibri" w:hAnsi="Calibri" w:cs="Calibri"/>
          <w:lang w:eastAsia="en-US"/>
        </w:rPr>
        <w:t>.</w:t>
      </w:r>
    </w:p>
    <w:p w14:paraId="519388A6" w14:textId="77777777" w:rsidR="009D596A" w:rsidRPr="00FF3C0B" w:rsidRDefault="00A23B67" w:rsidP="009D596A">
      <w:pPr>
        <w:jc w:val="both"/>
        <w:rPr>
          <w:rFonts w:ascii="Calibri" w:eastAsia="Calibri" w:hAnsi="Calibri" w:cs="Calibri"/>
          <w:lang w:val="en-US"/>
        </w:rPr>
      </w:pPr>
      <m:oMathPara>
        <m:oMath>
          <m:sSub>
            <m:sSubPr>
              <m:ctrlPr>
                <w:rPr>
                  <w:rFonts w:ascii="Cambria Math" w:eastAsia="Calibri" w:hAnsi="Cambria Math" w:cs="Calibri"/>
                  <w:i/>
                  <w:lang w:val="en-US"/>
                </w:rPr>
              </m:ctrlPr>
            </m:sSubPr>
            <m:e>
              <m:r>
                <w:rPr>
                  <w:rFonts w:ascii="Cambria Math" w:eastAsia="Calibri" w:hAnsi="Cambria Math" w:cs="Calibri"/>
                  <w:lang w:val="en-US"/>
                </w:rPr>
                <m:t>TableScore</m:t>
              </m:r>
            </m:e>
            <m:sub>
              <m:r>
                <w:rPr>
                  <w:rFonts w:ascii="Cambria Math" w:eastAsia="Calibri" w:hAnsi="Cambria Math" w:cs="Calibri"/>
                  <w:lang w:val="en-US"/>
                </w:rPr>
                <m:t>i</m:t>
              </m:r>
            </m:sub>
          </m:sSub>
          <m:r>
            <w:rPr>
              <w:rFonts w:ascii="Cambria Math" w:eastAsia="Calibri" w:hAnsi="Cambria Math" w:cs="Calibri"/>
              <w:lang w:val="en-US"/>
            </w:rPr>
            <m:t>=</m:t>
          </m:r>
          <m:nary>
            <m:naryPr>
              <m:chr m:val="∑"/>
              <m:limLoc m:val="undOvr"/>
              <m:ctrlPr>
                <w:rPr>
                  <w:rFonts w:ascii="Cambria Math" w:eastAsia="Calibri" w:hAnsi="Cambria Math" w:cs="Calibri"/>
                  <w:i/>
                  <w:lang w:val="en-US"/>
                </w:rPr>
              </m:ctrlPr>
            </m:naryPr>
            <m:sub>
              <m:r>
                <w:rPr>
                  <w:rFonts w:ascii="Cambria Math" w:eastAsia="Calibri" w:hAnsi="Cambria Math" w:cs="Calibri"/>
                  <w:lang w:val="en-US"/>
                </w:rPr>
                <m:t>j=1</m:t>
              </m:r>
            </m:sub>
            <m:sup>
              <m:r>
                <w:rPr>
                  <w:rFonts w:ascii="Cambria Math" w:eastAsia="Calibri" w:hAnsi="Cambria Math" w:cs="Calibri"/>
                  <w:lang w:val="en-US"/>
                </w:rPr>
                <m:t>n</m:t>
              </m:r>
            </m:sup>
            <m:e>
              <m:sSub>
                <m:sSubPr>
                  <m:ctrlPr>
                    <w:rPr>
                      <w:rFonts w:ascii="Cambria Math" w:eastAsia="Calibri" w:hAnsi="Cambria Math" w:cs="Calibri"/>
                      <w:i/>
                      <w:lang w:val="en-US"/>
                    </w:rPr>
                  </m:ctrlPr>
                </m:sSubPr>
                <m:e>
                  <m:r>
                    <w:rPr>
                      <w:rFonts w:ascii="Cambria Math" w:eastAsia="Calibri" w:hAnsi="Cambria Math" w:cs="Calibri"/>
                      <w:lang w:val="en-US"/>
                    </w:rPr>
                    <m:t>tw</m:t>
                  </m:r>
                </m:e>
                <m:sub>
                  <m:r>
                    <w:rPr>
                      <w:rFonts w:ascii="Cambria Math" w:eastAsia="Calibri" w:hAnsi="Cambria Math" w:cs="Calibri"/>
                      <w:lang w:val="en-US"/>
                    </w:rPr>
                    <m:t>j</m:t>
                  </m:r>
                </m:sub>
              </m:sSub>
              <m:r>
                <w:rPr>
                  <w:rFonts w:ascii="Cambria Math" w:eastAsia="Calibri" w:hAnsi="Cambria Math" w:cs="Calibri"/>
                  <w:lang w:val="en-US"/>
                </w:rPr>
                <m:t xml:space="preserve"> </m:t>
              </m:r>
              <m:sSub>
                <m:sSubPr>
                  <m:ctrlPr>
                    <w:rPr>
                      <w:rFonts w:ascii="Cambria Math" w:eastAsia="Calibri" w:hAnsi="Cambria Math" w:cs="Calibri"/>
                      <w:i/>
                      <w:lang w:val="en-US"/>
                    </w:rPr>
                  </m:ctrlPr>
                </m:sSubPr>
                <m:e>
                  <m:r>
                    <w:rPr>
                      <w:rFonts w:ascii="Cambria Math" w:eastAsia="Calibri" w:hAnsi="Cambria Math" w:cs="Calibri"/>
                      <w:lang w:val="en-US"/>
                    </w:rPr>
                    <m:t>Technical Term</m:t>
                  </m:r>
                </m:e>
                <m:sub>
                  <m:r>
                    <w:rPr>
                      <w:rFonts w:ascii="Cambria Math" w:eastAsia="Calibri" w:hAnsi="Cambria Math" w:cs="Calibri"/>
                      <w:lang w:val="en-US"/>
                    </w:rPr>
                    <m:t>j</m:t>
                  </m:r>
                </m:sub>
              </m:sSub>
              <m:r>
                <w:rPr>
                  <w:rFonts w:ascii="Cambria Math" w:eastAsia="Calibri" w:hAnsi="Cambria Math" w:cs="Calibri"/>
                  <w:lang w:val="en-US"/>
                </w:rPr>
                <m:t xml:space="preserve"> </m:t>
              </m:r>
            </m:e>
          </m:nary>
        </m:oMath>
      </m:oMathPara>
    </w:p>
    <w:p w14:paraId="23EE2EA9" w14:textId="77777777" w:rsidR="00D33CC6" w:rsidRPr="008D116A" w:rsidRDefault="005F7612" w:rsidP="00442C7F">
      <w:pPr>
        <w:spacing w:line="276" w:lineRule="auto"/>
        <w:jc w:val="both"/>
        <w:rPr>
          <w:rFonts w:asciiTheme="minorHAnsi" w:eastAsia="Calibri" w:hAnsiTheme="minorHAnsi"/>
          <w:lang w:eastAsia="en-US"/>
        </w:rPr>
      </w:pPr>
      <w:r w:rsidRPr="00442C7F">
        <w:rPr>
          <w:rFonts w:asciiTheme="minorHAnsi" w:eastAsia="Calibri" w:hAnsiTheme="minorHAnsi" w:cs="Calibri"/>
          <w:lang w:eastAsia="en-US"/>
        </w:rPr>
        <w:t xml:space="preserve">Όπου </w:t>
      </w:r>
      <w:r w:rsidRPr="00442C7F">
        <w:rPr>
          <w:rFonts w:asciiTheme="minorHAnsi" w:eastAsia="Calibri" w:hAnsiTheme="minorHAnsi" w:cs="Calibri"/>
          <w:i/>
          <w:iCs/>
          <w:lang w:val="en-US" w:eastAsia="en-US"/>
        </w:rPr>
        <w:t>n</w:t>
      </w:r>
      <w:r w:rsidRPr="00442C7F">
        <w:rPr>
          <w:rFonts w:asciiTheme="minorHAnsi" w:eastAsia="Calibri" w:hAnsiTheme="minorHAnsi" w:cs="Calibri"/>
          <w:lang w:eastAsia="en-US"/>
        </w:rPr>
        <w:t xml:space="preserve"> ο αριθμός των τεχνικών όρων προδιαγραφών κάθε πίνακα συμμόρφωσης και </w:t>
      </w:r>
      <w:r w:rsidRPr="00442C7F">
        <w:rPr>
          <w:rFonts w:asciiTheme="minorHAnsi" w:eastAsia="Calibri" w:hAnsiTheme="minorHAnsi" w:cs="Calibri"/>
          <w:i/>
          <w:iCs/>
          <w:lang w:val="en-US" w:eastAsia="en-US"/>
        </w:rPr>
        <w:t>tw</w:t>
      </w:r>
      <w:r w:rsidR="00120B1D" w:rsidRPr="00442C7F">
        <w:rPr>
          <w:rFonts w:asciiTheme="minorHAnsi" w:eastAsia="Calibri" w:hAnsiTheme="minorHAnsi" w:cs="Calibri"/>
          <w:i/>
          <w:iCs/>
          <w:vertAlign w:val="subscript"/>
          <w:lang w:val="en-US" w:eastAsia="en-US"/>
        </w:rPr>
        <w:t>j</w:t>
      </w:r>
      <w:r w:rsidRPr="00442C7F">
        <w:rPr>
          <w:rFonts w:asciiTheme="minorHAnsi" w:eastAsia="Calibri" w:hAnsiTheme="minorHAnsi" w:cs="Calibri"/>
          <w:lang w:eastAsia="en-US"/>
        </w:rPr>
        <w:t xml:space="preserve"> η βαρύτητα κάθε όρου.</w:t>
      </w:r>
      <w:r w:rsidR="00D33CC6" w:rsidRPr="00D33CC6">
        <w:rPr>
          <w:rFonts w:asciiTheme="minorHAnsi" w:eastAsia="Calibri" w:hAnsiTheme="minorHAnsi"/>
          <w:lang w:eastAsia="en-US"/>
        </w:rPr>
        <w:t xml:space="preserve"> </w:t>
      </w:r>
      <w:r w:rsidR="00D33CC6" w:rsidRPr="008D116A">
        <w:rPr>
          <w:rFonts w:asciiTheme="minorHAnsi" w:eastAsia="Calibri" w:hAnsiTheme="minorHAnsi"/>
          <w:lang w:eastAsia="en-US"/>
        </w:rPr>
        <w:t xml:space="preserve">Το άθροισμα των </w:t>
      </w:r>
      <w:r w:rsidR="00160F70" w:rsidRPr="008D116A">
        <w:rPr>
          <w:rFonts w:asciiTheme="minorHAnsi" w:eastAsia="Calibri" w:hAnsiTheme="minorHAnsi"/>
          <w:lang w:eastAsia="en-US"/>
        </w:rPr>
        <w:t>συντελεστών</w:t>
      </w:r>
      <w:r w:rsidR="00D33CC6" w:rsidRPr="008D116A">
        <w:rPr>
          <w:rFonts w:asciiTheme="minorHAnsi" w:eastAsia="Calibri" w:hAnsiTheme="minorHAnsi"/>
          <w:lang w:eastAsia="en-US"/>
        </w:rPr>
        <w:t xml:space="preserve"> βαρύτητας </w:t>
      </w:r>
      <w:r w:rsidR="00D33CC6" w:rsidRPr="00442C7F">
        <w:rPr>
          <w:rFonts w:asciiTheme="minorHAnsi" w:eastAsia="Calibri" w:hAnsiTheme="minorHAnsi"/>
          <w:i/>
          <w:iCs/>
          <w:lang w:val="en-US" w:eastAsia="en-US"/>
        </w:rPr>
        <w:t>tw</w:t>
      </w:r>
      <w:r w:rsidR="00120B1D" w:rsidRPr="00442C7F">
        <w:rPr>
          <w:rFonts w:asciiTheme="minorHAnsi" w:eastAsia="Calibri" w:hAnsiTheme="minorHAnsi"/>
          <w:i/>
          <w:iCs/>
          <w:vertAlign w:val="subscript"/>
          <w:lang w:val="en-US" w:eastAsia="en-US"/>
        </w:rPr>
        <w:t>j</w:t>
      </w:r>
      <w:r w:rsidR="00D33CC6" w:rsidRPr="008D116A">
        <w:rPr>
          <w:rFonts w:asciiTheme="minorHAnsi" w:eastAsia="Calibri" w:hAnsiTheme="minorHAnsi"/>
          <w:lang w:eastAsia="en-US"/>
        </w:rPr>
        <w:t xml:space="preserve"> των όρων τεχνικών προδιαγραφών κάθε πίνακα ισούται με 100. </w:t>
      </w:r>
    </w:p>
    <w:p w14:paraId="0380C185" w14:textId="77777777" w:rsidR="009D596A" w:rsidRPr="00442C7F" w:rsidRDefault="00A23B67" w:rsidP="00442C7F">
      <w:pPr>
        <w:jc w:val="both"/>
        <w:rPr>
          <w:rFonts w:ascii="Calibri" w:eastAsia="Calibri" w:hAnsi="Calibri" w:cs="Calibri"/>
          <w:lang w:val="en-US"/>
        </w:rPr>
      </w:pPr>
      <m:oMathPara>
        <m:oMath>
          <m:nary>
            <m:naryPr>
              <m:chr m:val="∑"/>
              <m:limLoc m:val="undOvr"/>
              <m:ctrlPr>
                <w:rPr>
                  <w:rFonts w:ascii="Cambria Math" w:eastAsia="Calibri" w:hAnsi="Cambria Math" w:cs="Calibri"/>
                  <w:i/>
                  <w:lang w:val="en-US"/>
                </w:rPr>
              </m:ctrlPr>
            </m:naryPr>
            <m:sub>
              <m:r>
                <w:rPr>
                  <w:rFonts w:ascii="Cambria Math" w:eastAsia="Calibri" w:hAnsi="Cambria Math" w:cs="Calibri"/>
                  <w:lang w:val="en-US"/>
                </w:rPr>
                <m:t>j=1</m:t>
              </m:r>
            </m:sub>
            <m:sup>
              <m:r>
                <w:rPr>
                  <w:rFonts w:ascii="Cambria Math" w:eastAsia="Calibri" w:hAnsi="Cambria Math" w:cs="Calibri"/>
                  <w:lang w:val="en-US"/>
                </w:rPr>
                <m:t>n</m:t>
              </m:r>
            </m:sup>
            <m:e>
              <m:sSub>
                <m:sSubPr>
                  <m:ctrlPr>
                    <w:rPr>
                      <w:rFonts w:ascii="Cambria Math" w:eastAsia="Calibri" w:hAnsi="Cambria Math" w:cs="Calibri"/>
                      <w:i/>
                      <w:lang w:val="en-US"/>
                    </w:rPr>
                  </m:ctrlPr>
                </m:sSubPr>
                <m:e>
                  <m:r>
                    <w:rPr>
                      <w:rFonts w:ascii="Cambria Math" w:eastAsia="Calibri" w:hAnsi="Cambria Math" w:cs="Calibri"/>
                      <w:lang w:val="en-US"/>
                    </w:rPr>
                    <m:t>tw</m:t>
                  </m:r>
                </m:e>
                <m:sub>
                  <m:r>
                    <w:rPr>
                      <w:rFonts w:ascii="Cambria Math" w:eastAsia="Calibri" w:hAnsi="Cambria Math" w:cs="Calibri"/>
                      <w:lang w:val="en-US"/>
                    </w:rPr>
                    <m:t>j</m:t>
                  </m:r>
                </m:sub>
              </m:sSub>
              <m:r>
                <w:rPr>
                  <w:rFonts w:ascii="Cambria Math" w:eastAsia="Calibri" w:hAnsi="Cambria Math" w:cs="Calibri"/>
                  <w:lang w:val="en-US"/>
                </w:rPr>
                <m:t xml:space="preserve">=100 </m:t>
              </m:r>
            </m:e>
          </m:nary>
        </m:oMath>
      </m:oMathPara>
    </w:p>
    <w:p w14:paraId="7D8CC0A9" w14:textId="77777777" w:rsidR="00D33CC6" w:rsidRDefault="008F5C6D" w:rsidP="00442C7F">
      <w:pPr>
        <w:spacing w:before="120" w:after="200" w:line="276" w:lineRule="auto"/>
        <w:jc w:val="both"/>
        <w:rPr>
          <w:rFonts w:eastAsia="Calibri"/>
          <w:lang w:eastAsia="en-US"/>
        </w:rPr>
      </w:pPr>
      <w:r w:rsidRPr="00442C7F">
        <w:rPr>
          <w:rFonts w:asciiTheme="minorHAnsi" w:eastAsia="Calibri" w:hAnsiTheme="minorHAnsi" w:cs="Calibri"/>
          <w:lang w:eastAsia="en-US"/>
        </w:rPr>
        <w:lastRenderedPageBreak/>
        <w:t xml:space="preserve">Κάθε πίνακας συμμόρφωσης μπορεί να περιλαμβάνει ένα ή περισσότερα από τα 5 είδη όρων: ποσοτικούς </w:t>
      </w:r>
      <w:r w:rsidRPr="00442C7F">
        <w:rPr>
          <w:rFonts w:asciiTheme="minorHAnsi" w:eastAsia="Calibri" w:hAnsiTheme="minorHAnsi"/>
          <w:lang w:eastAsia="en-US"/>
        </w:rPr>
        <w:t>υποχρεωτικούς όρους (αξιολογήσιμους</w:t>
      </w:r>
      <w:r w:rsidR="00216161" w:rsidRPr="00442C7F">
        <w:rPr>
          <w:rFonts w:asciiTheme="minorHAnsi" w:eastAsia="Calibri" w:hAnsiTheme="minorHAnsi"/>
          <w:lang w:eastAsia="en-US"/>
        </w:rPr>
        <w:t>)</w:t>
      </w:r>
      <w:r w:rsidRPr="00442C7F">
        <w:rPr>
          <w:rFonts w:asciiTheme="minorHAnsi" w:eastAsia="Calibri" w:hAnsiTheme="minorHAnsi"/>
          <w:lang w:eastAsia="en-US"/>
        </w:rPr>
        <w:t>, υποχρεωτικούς, υποχρεωτικούς υπό</w:t>
      </w:r>
      <w:r w:rsidR="00216161" w:rsidRPr="00442C7F">
        <w:rPr>
          <w:rFonts w:asciiTheme="minorHAnsi" w:eastAsia="Calibri" w:hAnsiTheme="minorHAnsi"/>
          <w:lang w:eastAsia="en-US"/>
        </w:rPr>
        <w:t xml:space="preserve"> </w:t>
      </w:r>
      <w:r w:rsidRPr="00442C7F">
        <w:rPr>
          <w:rFonts w:asciiTheme="minorHAnsi" w:eastAsia="Calibri" w:hAnsiTheme="minorHAnsi"/>
          <w:lang w:eastAsia="en-US"/>
        </w:rPr>
        <w:t xml:space="preserve">συνθήκη, επιθυμητούς και </w:t>
      </w:r>
      <w:r w:rsidRPr="00442C7F">
        <w:rPr>
          <w:rFonts w:asciiTheme="minorHAnsi" w:eastAsia="Calibri" w:hAnsiTheme="minorHAnsi"/>
          <w:lang w:val="en-US" w:eastAsia="en-US"/>
        </w:rPr>
        <w:t>benchmarking</w:t>
      </w:r>
      <w:r w:rsidR="005A12A8">
        <w:rPr>
          <w:rFonts w:asciiTheme="minorHAnsi" w:eastAsia="Calibri" w:hAnsiTheme="minorHAnsi"/>
          <w:lang w:eastAsia="en-US"/>
        </w:rPr>
        <w:t xml:space="preserve"> (για τα κριτήρια αξιολόγησης 2.1 και 2.2</w:t>
      </w:r>
      <w:r w:rsidR="005A12A8" w:rsidRPr="005A12A8">
        <w:rPr>
          <w:rFonts w:ascii="Calibri" w:eastAsia="Calibri" w:hAnsi="Calibri" w:cs="Calibri"/>
          <w:lang w:eastAsia="en-US"/>
        </w:rPr>
        <w:t xml:space="preserve"> </w:t>
      </w:r>
      <w:r w:rsidR="005A12A8">
        <w:rPr>
          <w:rFonts w:ascii="Calibri" w:eastAsia="Calibri" w:hAnsi="Calibri" w:cs="Calibri"/>
          <w:lang w:eastAsia="en-US"/>
        </w:rPr>
        <w:t>που αναφέρονται στον πίνακα συμμόρφωσης 11 του Παραρτήματος ΙΙ</w:t>
      </w:r>
      <w:r w:rsidR="005A12A8">
        <w:rPr>
          <w:rFonts w:asciiTheme="minorHAnsi" w:eastAsia="Calibri" w:hAnsiTheme="minorHAnsi"/>
          <w:lang w:eastAsia="en-US"/>
        </w:rPr>
        <w:t>)</w:t>
      </w:r>
      <w:r w:rsidRPr="00442C7F">
        <w:rPr>
          <w:rFonts w:asciiTheme="minorHAnsi" w:eastAsia="Calibri" w:hAnsiTheme="minorHAnsi"/>
          <w:lang w:eastAsia="en-US"/>
        </w:rPr>
        <w:t>,</w:t>
      </w:r>
      <w:r w:rsidR="00216161" w:rsidRPr="00442C7F">
        <w:rPr>
          <w:rFonts w:asciiTheme="minorHAnsi" w:eastAsia="Calibri" w:hAnsiTheme="minorHAnsi"/>
          <w:lang w:eastAsia="en-US"/>
        </w:rPr>
        <w:t xml:space="preserve"> τα οποία σημειώνονται δίπλα στην περιγραφή κάθε όρου. </w:t>
      </w:r>
    </w:p>
    <w:p w14:paraId="1BC82030" w14:textId="77777777" w:rsidR="009E56EB" w:rsidRPr="007B75D3" w:rsidRDefault="00216161" w:rsidP="009E56EB">
      <w:pPr>
        <w:pStyle w:val="ListParagraph"/>
        <w:numPr>
          <w:ilvl w:val="0"/>
          <w:numId w:val="53"/>
        </w:numPr>
        <w:spacing w:line="276" w:lineRule="auto"/>
        <w:rPr>
          <w:rFonts w:eastAsia="Calibri"/>
          <w:sz w:val="24"/>
          <w:lang w:val="el-GR" w:eastAsia="en-US"/>
        </w:rPr>
      </w:pPr>
      <w:r>
        <w:rPr>
          <w:rFonts w:eastAsia="Calibri"/>
          <w:sz w:val="24"/>
          <w:lang w:val="el-GR" w:eastAsia="en-US"/>
        </w:rPr>
        <w:t>Στις περιπτώσεις</w:t>
      </w:r>
      <w:r w:rsidRPr="00181426">
        <w:rPr>
          <w:rFonts w:eastAsia="Calibri"/>
          <w:sz w:val="24"/>
          <w:lang w:val="el-GR" w:eastAsia="en-US"/>
        </w:rPr>
        <w:t xml:space="preserve"> </w:t>
      </w:r>
      <w:r>
        <w:rPr>
          <w:rFonts w:eastAsia="Calibri"/>
          <w:sz w:val="24"/>
          <w:lang w:val="el-GR" w:eastAsia="en-US"/>
        </w:rPr>
        <w:t>των υποχρεωτικών όρων τεχνικών προδιαγραφών</w:t>
      </w:r>
      <w:r w:rsidR="00AA0AA5">
        <w:rPr>
          <w:rFonts w:eastAsia="Calibri"/>
          <w:sz w:val="24"/>
          <w:lang w:val="el-GR" w:eastAsia="en-US"/>
        </w:rPr>
        <w:t xml:space="preserve"> </w:t>
      </w:r>
      <w:r w:rsidR="00AA0AA5" w:rsidRPr="00FA6D12">
        <w:rPr>
          <w:rFonts w:eastAsia="Calibri"/>
          <w:sz w:val="24"/>
          <w:lang w:val="el-GR" w:eastAsia="en-US"/>
        </w:rPr>
        <w:t xml:space="preserve">(δηλ. όσοι έχουν </w:t>
      </w:r>
      <w:r w:rsidR="00AA0AA5">
        <w:rPr>
          <w:rFonts w:eastAsia="Calibri"/>
          <w:sz w:val="24"/>
          <w:lang w:val="el-GR" w:eastAsia="en-US"/>
        </w:rPr>
        <w:t>«ΝΑΙ»</w:t>
      </w:r>
      <w:r w:rsidR="00AA0AA5" w:rsidRPr="00FA6D12">
        <w:rPr>
          <w:rFonts w:eastAsia="Calibri"/>
          <w:sz w:val="24"/>
          <w:lang w:val="el-GR" w:eastAsia="en-US"/>
        </w:rPr>
        <w:t xml:space="preserve"> στη στήλη «ΑΠΑΙΤΗΣΗ»)</w:t>
      </w:r>
      <w:r w:rsidR="009E56EB">
        <w:rPr>
          <w:rFonts w:eastAsia="Calibri"/>
          <w:sz w:val="24"/>
          <w:lang w:val="el-GR" w:eastAsia="en-US"/>
        </w:rPr>
        <w:t xml:space="preserve">, εάν </w:t>
      </w:r>
      <w:r w:rsidR="009E56EB" w:rsidRPr="000753E4">
        <w:rPr>
          <w:rFonts w:eastAsia="Calibri"/>
          <w:sz w:val="24"/>
          <w:lang w:val="el-GR" w:eastAsia="en-US"/>
        </w:rPr>
        <w:t>ικανοποιούνται ακριβώ</w:t>
      </w:r>
      <w:r w:rsidR="009E56EB">
        <w:rPr>
          <w:rFonts w:eastAsia="Calibri"/>
          <w:sz w:val="24"/>
          <w:lang w:val="el-GR" w:eastAsia="en-US"/>
        </w:rPr>
        <w:t>ς</w:t>
      </w:r>
      <w:r w:rsidR="009E56EB" w:rsidRPr="000753E4">
        <w:rPr>
          <w:rFonts w:eastAsia="Calibri"/>
          <w:sz w:val="24"/>
          <w:lang w:val="el-GR" w:eastAsia="en-US"/>
        </w:rPr>
        <w:t xml:space="preserve"> οι όροι</w:t>
      </w:r>
      <w:r w:rsidR="009E56EB" w:rsidRPr="000C3833">
        <w:rPr>
          <w:rFonts w:eastAsia="Calibri"/>
          <w:sz w:val="24"/>
          <w:lang w:val="el-GR" w:eastAsia="en-US"/>
        </w:rPr>
        <w:t xml:space="preserve"> με βάση τα στοιχεία της τεχνικής προσφοράς, τότε</w:t>
      </w:r>
      <w:r w:rsidR="009E56EB">
        <w:rPr>
          <w:rFonts w:eastAsia="Calibri"/>
          <w:sz w:val="24"/>
          <w:lang w:val="el-GR" w:eastAsia="en-US"/>
        </w:rPr>
        <w:t xml:space="preserve"> </w:t>
      </w:r>
      <w:r w:rsidR="00B414F6">
        <w:rPr>
          <w:rFonts w:eastAsia="Calibri"/>
          <w:sz w:val="24"/>
          <w:lang w:val="el-GR" w:eastAsia="en-US"/>
        </w:rPr>
        <w:t>κάθε</w:t>
      </w:r>
      <w:r w:rsidR="009E56EB">
        <w:rPr>
          <w:rFonts w:eastAsia="Calibri"/>
          <w:sz w:val="24"/>
          <w:lang w:val="el-GR" w:eastAsia="en-US"/>
        </w:rPr>
        <w:t xml:space="preserve"> όρ</w:t>
      </w:r>
      <w:r w:rsidR="006C6965">
        <w:rPr>
          <w:rFonts w:eastAsia="Calibri"/>
          <w:sz w:val="24"/>
          <w:lang w:val="el-GR" w:eastAsia="en-US"/>
        </w:rPr>
        <w:t>ο</w:t>
      </w:r>
      <w:r w:rsidR="009E56EB">
        <w:rPr>
          <w:rFonts w:eastAsia="Calibri"/>
          <w:sz w:val="24"/>
          <w:lang w:val="el-GR" w:eastAsia="en-US"/>
        </w:rPr>
        <w:t xml:space="preserve">ς </w:t>
      </w:r>
      <w:r w:rsidR="009E56EB" w:rsidRPr="007B75D3">
        <w:rPr>
          <w:rFonts w:eastAsia="Calibri"/>
          <w:sz w:val="24"/>
          <w:lang w:val="el-GR" w:eastAsia="en-US"/>
        </w:rPr>
        <w:t>βαθμολογείται με 100 βαθμούς.</w:t>
      </w:r>
    </w:p>
    <w:p w14:paraId="6787909A" w14:textId="77777777" w:rsidR="00AA0AA5" w:rsidRDefault="00AA0AA5" w:rsidP="00AA0AA5">
      <w:pPr>
        <w:pStyle w:val="ListParagraph"/>
        <w:numPr>
          <w:ilvl w:val="0"/>
          <w:numId w:val="53"/>
        </w:numPr>
        <w:spacing w:line="276" w:lineRule="auto"/>
        <w:rPr>
          <w:rFonts w:eastAsia="Calibri"/>
          <w:sz w:val="24"/>
          <w:lang w:val="el-GR" w:eastAsia="en-US"/>
        </w:rPr>
      </w:pPr>
      <w:r>
        <w:rPr>
          <w:rFonts w:eastAsia="Calibri"/>
          <w:sz w:val="24"/>
          <w:lang w:val="el-GR" w:eastAsia="en-US"/>
        </w:rPr>
        <w:t>Στις περιπτώσεις</w:t>
      </w:r>
      <w:r w:rsidRPr="00181426">
        <w:rPr>
          <w:rFonts w:eastAsia="Calibri"/>
          <w:sz w:val="24"/>
          <w:lang w:val="el-GR" w:eastAsia="en-US"/>
        </w:rPr>
        <w:t xml:space="preserve"> </w:t>
      </w:r>
      <w:r>
        <w:rPr>
          <w:rFonts w:eastAsia="Calibri"/>
          <w:sz w:val="24"/>
          <w:lang w:val="el-GR" w:eastAsia="en-US"/>
        </w:rPr>
        <w:t xml:space="preserve">των υποχρεωτικών υπό συνθήκη όρων τεχνικών προδιαγραφών </w:t>
      </w:r>
      <w:r w:rsidRPr="00FA6D12">
        <w:rPr>
          <w:rFonts w:eastAsia="Calibri"/>
          <w:sz w:val="24"/>
          <w:lang w:val="el-GR" w:eastAsia="en-US"/>
        </w:rPr>
        <w:t xml:space="preserve">(δηλ. όσοι έχουν </w:t>
      </w:r>
      <w:r>
        <w:rPr>
          <w:rFonts w:eastAsia="Calibri"/>
          <w:sz w:val="24"/>
          <w:lang w:val="el-GR" w:eastAsia="en-US"/>
        </w:rPr>
        <w:t xml:space="preserve">«ΝΑΙ, </w:t>
      </w:r>
      <w:r w:rsidRPr="00406CDE">
        <w:rPr>
          <w:rFonts w:eastAsia="Calibri"/>
          <w:sz w:val="24"/>
          <w:lang w:val="el-GR" w:eastAsia="en-US"/>
        </w:rPr>
        <w:t>εφόσον προσφέρεται</w:t>
      </w:r>
      <w:r w:rsidR="00A004C0">
        <w:rPr>
          <w:rFonts w:eastAsia="Calibri"/>
          <w:sz w:val="24"/>
          <w:lang w:val="el-GR" w:eastAsia="en-US"/>
        </w:rPr>
        <w:t>/υπάρχει/έχει εφαρμογή</w:t>
      </w:r>
      <w:r>
        <w:rPr>
          <w:rFonts w:eastAsia="Calibri"/>
          <w:sz w:val="24"/>
          <w:lang w:val="el-GR" w:eastAsia="en-US"/>
        </w:rPr>
        <w:t>»</w:t>
      </w:r>
      <w:r w:rsidRPr="00FA6D12">
        <w:rPr>
          <w:rFonts w:eastAsia="Calibri"/>
          <w:sz w:val="24"/>
          <w:lang w:val="el-GR" w:eastAsia="en-US"/>
        </w:rPr>
        <w:t xml:space="preserve"> στη στήλη «ΑΠΑΙΤΗΣΗ»),</w:t>
      </w:r>
      <w:r>
        <w:rPr>
          <w:rFonts w:eastAsia="Calibri"/>
          <w:sz w:val="24"/>
          <w:lang w:val="el-GR" w:eastAsia="en-US"/>
        </w:rPr>
        <w:t xml:space="preserve"> εάν </w:t>
      </w:r>
      <w:r w:rsidRPr="000753E4">
        <w:rPr>
          <w:rFonts w:eastAsia="Calibri"/>
          <w:sz w:val="24"/>
          <w:lang w:val="el-GR" w:eastAsia="en-US"/>
        </w:rPr>
        <w:t>ικανοποι</w:t>
      </w:r>
      <w:r>
        <w:rPr>
          <w:rFonts w:eastAsia="Calibri"/>
          <w:sz w:val="24"/>
          <w:lang w:val="el-GR" w:eastAsia="en-US"/>
        </w:rPr>
        <w:t>εί</w:t>
      </w:r>
      <w:r w:rsidRPr="000753E4">
        <w:rPr>
          <w:rFonts w:eastAsia="Calibri"/>
          <w:sz w:val="24"/>
          <w:lang w:val="el-GR" w:eastAsia="en-US"/>
        </w:rPr>
        <w:t xml:space="preserve">ται </w:t>
      </w:r>
      <w:r>
        <w:rPr>
          <w:rFonts w:eastAsia="Calibri"/>
          <w:sz w:val="24"/>
          <w:lang w:val="el-GR" w:eastAsia="en-US"/>
        </w:rPr>
        <w:t xml:space="preserve">η συνθήκη αλλά η απαίτηση δεν υλοποιείται, ο όρος μηδενίζεται και η προσφορά απορρίπτεται. Ο όρος βαθμολογείται με 100 βαθμούς εάν α. η συνθήκη δεν ικανοποιείται ή β. η συνθήκη ικανοποιείται και η απαίτηση υλοποιείται. </w:t>
      </w:r>
    </w:p>
    <w:p w14:paraId="56C34281" w14:textId="77777777" w:rsidR="00AA0AA5" w:rsidRDefault="00AA0AA5" w:rsidP="00442C7F">
      <w:pPr>
        <w:pStyle w:val="ListParagraph"/>
        <w:spacing w:line="276" w:lineRule="auto"/>
        <w:ind w:left="420"/>
        <w:rPr>
          <w:rFonts w:eastAsia="Calibri"/>
          <w:sz w:val="24"/>
          <w:lang w:val="el-GR" w:eastAsia="en-US"/>
        </w:rPr>
      </w:pPr>
    </w:p>
    <w:p w14:paraId="1BDB318C" w14:textId="20337F1F" w:rsidR="00B01BB4" w:rsidRPr="00130168" w:rsidRDefault="009E56EB" w:rsidP="00B01BB4">
      <w:pPr>
        <w:pStyle w:val="ListParagraph"/>
        <w:spacing w:line="276" w:lineRule="auto"/>
        <w:ind w:left="420"/>
        <w:rPr>
          <w:rFonts w:eastAsia="Calibri"/>
          <w:sz w:val="24"/>
          <w:szCs w:val="28"/>
          <w:lang w:val="el-GR"/>
        </w:rPr>
      </w:pPr>
      <w:r>
        <w:rPr>
          <w:rFonts w:eastAsia="Calibri"/>
          <w:sz w:val="24"/>
          <w:lang w:val="el-GR" w:eastAsia="en-US"/>
        </w:rPr>
        <w:t>Ό</w:t>
      </w:r>
      <w:r w:rsidR="00216161">
        <w:rPr>
          <w:rFonts w:eastAsia="Calibri"/>
          <w:sz w:val="24"/>
          <w:lang w:val="el-GR" w:eastAsia="en-US"/>
        </w:rPr>
        <w:t xml:space="preserve">που δεν αναγράφονται ρητά οι </w:t>
      </w:r>
      <w:r w:rsidR="00160F70">
        <w:rPr>
          <w:rFonts w:eastAsia="Calibri"/>
          <w:sz w:val="24"/>
          <w:lang w:val="el-GR" w:eastAsia="en-US"/>
        </w:rPr>
        <w:t>συντελεστές</w:t>
      </w:r>
      <w:r w:rsidR="00216161">
        <w:rPr>
          <w:rFonts w:eastAsia="Calibri"/>
          <w:sz w:val="24"/>
          <w:lang w:val="el-GR" w:eastAsia="en-US"/>
        </w:rPr>
        <w:t xml:space="preserve"> βαρύτητας </w:t>
      </w:r>
      <w:r>
        <w:rPr>
          <w:rFonts w:eastAsia="Calibri"/>
          <w:sz w:val="24"/>
          <w:lang w:val="el-GR" w:eastAsia="en-US"/>
        </w:rPr>
        <w:t xml:space="preserve">των υποχρεωτικών </w:t>
      </w:r>
      <w:r w:rsidR="00AA0AA5">
        <w:rPr>
          <w:rFonts w:eastAsia="Calibri"/>
          <w:sz w:val="24"/>
          <w:lang w:val="el-GR" w:eastAsia="en-US"/>
        </w:rPr>
        <w:t xml:space="preserve">και υποχρεωτικών υπό συνθήκη </w:t>
      </w:r>
      <w:r>
        <w:rPr>
          <w:rFonts w:eastAsia="Calibri"/>
          <w:sz w:val="24"/>
          <w:lang w:val="el-GR" w:eastAsia="en-US"/>
        </w:rPr>
        <w:t xml:space="preserve">όρων τεχνικών προδιαγραφών </w:t>
      </w:r>
      <w:r w:rsidR="00216161">
        <w:rPr>
          <w:rFonts w:eastAsia="Calibri"/>
          <w:sz w:val="24"/>
          <w:lang w:val="el-GR" w:eastAsia="en-US"/>
        </w:rPr>
        <w:t xml:space="preserve">στην αντίστοιχη στήλη του κάθε πίνακα, </w:t>
      </w:r>
      <w:r w:rsidR="00A04FDD">
        <w:rPr>
          <w:rFonts w:eastAsia="Calibri"/>
          <w:sz w:val="24"/>
          <w:lang w:val="el-GR" w:eastAsia="en-US"/>
        </w:rPr>
        <w:t>το βάρος του συνόλου</w:t>
      </w:r>
      <w:r w:rsidR="00B01BB4">
        <w:rPr>
          <w:rFonts w:eastAsia="Calibri"/>
          <w:sz w:val="24"/>
          <w:lang w:val="el-GR" w:eastAsia="en-US"/>
        </w:rPr>
        <w:t xml:space="preserve"> των υποχρεωτικών και των υποχρεωτικών υπό συνθήκη όρων </w:t>
      </w:r>
      <w:r w:rsidR="00A04FDD">
        <w:rPr>
          <w:rFonts w:eastAsia="Calibri"/>
          <w:sz w:val="24"/>
          <w:lang w:val="el-GR" w:eastAsia="en-US"/>
        </w:rPr>
        <w:t xml:space="preserve">σε κάθε πίνακα συμμόρφωσης </w:t>
      </w:r>
      <w:r w:rsidR="00B01BB4">
        <w:rPr>
          <w:rFonts w:eastAsia="Calibri"/>
          <w:sz w:val="24"/>
          <w:lang w:val="el-GR" w:eastAsia="en-US"/>
        </w:rPr>
        <w:t>είναι:</w:t>
      </w:r>
    </w:p>
    <w:p w14:paraId="6A443B31" w14:textId="29BAE279" w:rsidR="00216161" w:rsidRPr="00130168" w:rsidRDefault="00216161" w:rsidP="00216161">
      <w:pPr>
        <w:pStyle w:val="ListParagraph"/>
        <w:ind w:left="420"/>
        <w:rPr>
          <w:rFonts w:eastAsia="Calibri"/>
          <w:sz w:val="24"/>
          <w:szCs w:val="28"/>
          <w:lang w:val="el-GR"/>
        </w:rPr>
      </w:pPr>
    </w:p>
    <w:p w14:paraId="569FAA9B" w14:textId="6AF96F86" w:rsidR="00216161" w:rsidRPr="00130168" w:rsidRDefault="00216161" w:rsidP="00216161">
      <w:pPr>
        <w:pStyle w:val="ListParagraph"/>
        <w:ind w:left="420"/>
        <w:jc w:val="center"/>
        <w:rPr>
          <w:rFonts w:eastAsia="Calibri"/>
          <w:lang w:val="el-GR"/>
        </w:rPr>
      </w:pPr>
      <m:oMathPara>
        <m:oMath>
          <m:r>
            <w:rPr>
              <w:rFonts w:ascii="Cambria Math" w:eastAsia="Calibri" w:hAnsi="Cambria Math"/>
              <w:lang w:val="el-GR"/>
            </w:rPr>
            <m:t>100-</m:t>
          </m:r>
          <m:nary>
            <m:naryPr>
              <m:chr m:val="∑"/>
              <m:limLoc m:val="undOvr"/>
              <m:subHide m:val="1"/>
              <m:supHide m:val="1"/>
              <m:ctrlPr>
                <w:rPr>
                  <w:rFonts w:ascii="Cambria Math" w:eastAsia="Calibri" w:hAnsi="Cambria Math"/>
                  <w:i/>
                  <w:lang w:val="en-US"/>
                </w:rPr>
              </m:ctrlPr>
            </m:naryPr>
            <m:sub/>
            <m:sup/>
            <m:e>
              <m:sSub>
                <m:sSubPr>
                  <m:ctrlPr>
                    <w:rPr>
                      <w:rFonts w:ascii="Cambria Math" w:eastAsia="Calibri" w:hAnsi="Cambria Math"/>
                      <w:i/>
                      <w:lang w:val="en-US"/>
                    </w:rPr>
                  </m:ctrlPr>
                </m:sSubPr>
                <m:e>
                  <m:r>
                    <w:rPr>
                      <w:rFonts w:ascii="Cambria Math" w:eastAsia="Calibri" w:hAnsi="Cambria Math"/>
                      <w:lang w:val="en-US"/>
                    </w:rPr>
                    <m:t>βαρ</m:t>
                  </m:r>
                  <m:r>
                    <w:rPr>
                      <w:rFonts w:ascii="Cambria Math" w:eastAsia="Calibri" w:hAnsi="Cambria Math"/>
                      <w:lang w:val="el-GR"/>
                    </w:rPr>
                    <m:t>ώ</m:t>
                  </m:r>
                  <m:r>
                    <w:rPr>
                      <w:rFonts w:ascii="Cambria Math" w:eastAsia="Calibri" w:hAnsi="Cambria Math"/>
                      <w:lang w:val="en-US"/>
                    </w:rPr>
                    <m:t>ν</m:t>
                  </m:r>
                </m:e>
                <m:sub>
                  <m:r>
                    <w:rPr>
                      <w:rFonts w:ascii="Cambria Math" w:eastAsia="Calibri" w:hAnsi="Cambria Math"/>
                      <w:lang w:val="el-GR"/>
                    </w:rPr>
                    <m:t>ποσοτικών+επιθυμητών</m:t>
                  </m:r>
                </m:sub>
              </m:sSub>
            </m:e>
          </m:nary>
        </m:oMath>
      </m:oMathPara>
    </w:p>
    <w:p w14:paraId="4660D40D" w14:textId="77777777" w:rsidR="00216161" w:rsidRPr="00130168" w:rsidRDefault="00216161" w:rsidP="00216161">
      <w:pPr>
        <w:pStyle w:val="ListParagraph"/>
        <w:spacing w:line="276" w:lineRule="auto"/>
        <w:ind w:left="420"/>
        <w:rPr>
          <w:rFonts w:eastAsia="Calibri"/>
          <w:color w:val="FF0000"/>
          <w:sz w:val="24"/>
          <w:highlight w:val="yellow"/>
          <w:lang w:val="el-GR" w:eastAsia="en-US"/>
        </w:rPr>
      </w:pPr>
    </w:p>
    <w:p w14:paraId="0BB3C51A" w14:textId="67517F27" w:rsidR="00216161" w:rsidRDefault="00216161" w:rsidP="00216161">
      <w:pPr>
        <w:pStyle w:val="ListParagraph"/>
        <w:spacing w:line="276" w:lineRule="auto"/>
        <w:ind w:left="420"/>
        <w:rPr>
          <w:rFonts w:eastAsia="Calibri"/>
          <w:sz w:val="24"/>
          <w:lang w:val="el-GR" w:eastAsia="en-US"/>
        </w:rPr>
      </w:pPr>
      <w:r>
        <w:rPr>
          <w:rFonts w:eastAsia="Calibri"/>
          <w:sz w:val="24"/>
          <w:lang w:val="el-GR" w:eastAsia="en-US"/>
        </w:rPr>
        <w:t xml:space="preserve">Έστω για παράδειγμα ένας πίνακας συμμόρφωσης με 15 υποχρεωτικούς </w:t>
      </w:r>
      <w:r w:rsidR="00AA0AA5">
        <w:rPr>
          <w:rFonts w:eastAsia="Calibri"/>
          <w:sz w:val="24"/>
          <w:lang w:val="el-GR" w:eastAsia="en-US"/>
        </w:rPr>
        <w:t xml:space="preserve">(μη ποσοτικούς) και υποχρεωτικούς υπό συνθήκη </w:t>
      </w:r>
      <w:r>
        <w:rPr>
          <w:rFonts w:eastAsia="Calibri"/>
          <w:sz w:val="24"/>
          <w:lang w:val="el-GR" w:eastAsia="en-US"/>
        </w:rPr>
        <w:t xml:space="preserve">όρους και ότι το άθροισμα των </w:t>
      </w:r>
      <w:r w:rsidR="00160F70">
        <w:rPr>
          <w:rFonts w:eastAsia="Calibri"/>
          <w:sz w:val="24"/>
          <w:lang w:val="el-GR" w:eastAsia="en-US"/>
        </w:rPr>
        <w:t>συντελεστών</w:t>
      </w:r>
      <w:r w:rsidR="006C6965">
        <w:rPr>
          <w:rFonts w:eastAsia="Calibri"/>
          <w:sz w:val="24"/>
          <w:lang w:val="el-GR" w:eastAsia="en-US"/>
        </w:rPr>
        <w:t xml:space="preserve"> των </w:t>
      </w:r>
      <w:r>
        <w:rPr>
          <w:rFonts w:eastAsia="Calibri"/>
          <w:sz w:val="24"/>
          <w:lang w:val="el-GR" w:eastAsia="en-US"/>
        </w:rPr>
        <w:t>ποσοτικών και των επιθυμητών όρων του πίνακα είναι 40</w:t>
      </w:r>
      <w:r w:rsidR="006C6965">
        <w:rPr>
          <w:rFonts w:eastAsia="Calibri"/>
          <w:sz w:val="24"/>
          <w:lang w:val="el-GR" w:eastAsia="en-US"/>
        </w:rPr>
        <w:t>%</w:t>
      </w:r>
      <w:r>
        <w:rPr>
          <w:rFonts w:eastAsia="Calibri"/>
          <w:sz w:val="24"/>
          <w:lang w:val="el-GR" w:eastAsia="en-US"/>
        </w:rPr>
        <w:t xml:space="preserve">. Τότε </w:t>
      </w:r>
      <w:r w:rsidR="00A04FDD">
        <w:rPr>
          <w:rFonts w:eastAsia="Calibri"/>
          <w:sz w:val="24"/>
          <w:lang w:val="el-GR" w:eastAsia="en-US"/>
        </w:rPr>
        <w:t>όλοι οι</w:t>
      </w:r>
      <w:r>
        <w:rPr>
          <w:rFonts w:eastAsia="Calibri"/>
          <w:sz w:val="24"/>
          <w:lang w:val="el-GR" w:eastAsia="en-US"/>
        </w:rPr>
        <w:t xml:space="preserve"> υποχρεωτικ</w:t>
      </w:r>
      <w:r w:rsidR="00A04FDD">
        <w:rPr>
          <w:rFonts w:eastAsia="Calibri"/>
          <w:sz w:val="24"/>
          <w:lang w:val="el-GR" w:eastAsia="en-US"/>
        </w:rPr>
        <w:t>οί</w:t>
      </w:r>
      <w:r>
        <w:rPr>
          <w:rFonts w:eastAsia="Calibri"/>
          <w:sz w:val="24"/>
          <w:lang w:val="el-GR" w:eastAsia="en-US"/>
        </w:rPr>
        <w:t xml:space="preserve"> (μη ποσοτικ</w:t>
      </w:r>
      <w:r w:rsidR="00A04FDD">
        <w:rPr>
          <w:rFonts w:eastAsia="Calibri"/>
          <w:sz w:val="24"/>
          <w:lang w:val="el-GR" w:eastAsia="en-US"/>
        </w:rPr>
        <w:t>οί</w:t>
      </w:r>
      <w:r>
        <w:rPr>
          <w:rFonts w:eastAsia="Calibri"/>
          <w:sz w:val="24"/>
          <w:lang w:val="el-GR" w:eastAsia="en-US"/>
        </w:rPr>
        <w:t xml:space="preserve"> όρο</w:t>
      </w:r>
      <w:r w:rsidR="00A04FDD">
        <w:rPr>
          <w:rFonts w:eastAsia="Calibri"/>
          <w:sz w:val="24"/>
          <w:lang w:val="el-GR" w:eastAsia="en-US"/>
        </w:rPr>
        <w:t>ι</w:t>
      </w:r>
      <w:r>
        <w:rPr>
          <w:rFonts w:eastAsia="Calibri"/>
          <w:sz w:val="24"/>
          <w:lang w:val="el-GR" w:eastAsia="en-US"/>
        </w:rPr>
        <w:t>) θα συμμετέχ</w:t>
      </w:r>
      <w:r w:rsidR="00A04FDD">
        <w:rPr>
          <w:rFonts w:eastAsia="Calibri"/>
          <w:sz w:val="24"/>
          <w:lang w:val="el-GR" w:eastAsia="en-US"/>
        </w:rPr>
        <w:t>ουν αθροιστικά</w:t>
      </w:r>
      <w:r>
        <w:rPr>
          <w:rFonts w:eastAsia="Calibri"/>
          <w:sz w:val="24"/>
          <w:lang w:val="el-GR" w:eastAsia="en-US"/>
        </w:rPr>
        <w:t xml:space="preserve"> στη βαθμολογία του πίνακα με (100-40</w:t>
      </w:r>
      <w:r w:rsidR="00A04FDD">
        <w:rPr>
          <w:rFonts w:eastAsia="Calibri"/>
          <w:sz w:val="24"/>
          <w:lang w:val="el-GR" w:eastAsia="en-US"/>
        </w:rPr>
        <w:t>)%</w:t>
      </w:r>
      <w:r>
        <w:rPr>
          <w:rFonts w:eastAsia="Calibri"/>
          <w:sz w:val="24"/>
          <w:lang w:val="el-GR" w:eastAsia="en-US"/>
        </w:rPr>
        <w:t xml:space="preserve"> = </w:t>
      </w:r>
      <w:r w:rsidR="00A04FDD">
        <w:rPr>
          <w:rFonts w:eastAsia="Calibri"/>
          <w:sz w:val="24"/>
          <w:lang w:val="el-GR" w:eastAsia="en-US"/>
        </w:rPr>
        <w:t>60</w:t>
      </w:r>
      <w:r w:rsidR="006C6965">
        <w:rPr>
          <w:rFonts w:eastAsia="Calibri"/>
          <w:sz w:val="24"/>
          <w:lang w:val="el-GR" w:eastAsia="en-US"/>
        </w:rPr>
        <w:t>%</w:t>
      </w:r>
      <w:r w:rsidRPr="00130168">
        <w:rPr>
          <w:rFonts w:eastAsia="Calibri"/>
          <w:sz w:val="24"/>
          <w:lang w:val="el-GR" w:eastAsia="en-US"/>
        </w:rPr>
        <w:t>.</w:t>
      </w:r>
    </w:p>
    <w:p w14:paraId="0A9D29C6" w14:textId="77777777" w:rsidR="00AA0AA5" w:rsidRPr="00130168" w:rsidRDefault="00AA0AA5" w:rsidP="00216161">
      <w:pPr>
        <w:pStyle w:val="ListParagraph"/>
        <w:spacing w:line="276" w:lineRule="auto"/>
        <w:ind w:left="420"/>
        <w:rPr>
          <w:rFonts w:eastAsia="Calibri"/>
          <w:color w:val="FF0000"/>
          <w:sz w:val="24"/>
          <w:highlight w:val="yellow"/>
          <w:lang w:val="el-GR" w:eastAsia="en-US"/>
        </w:rPr>
      </w:pPr>
    </w:p>
    <w:p w14:paraId="4A5854AA" w14:textId="77777777" w:rsidR="00BD0CC8" w:rsidRDefault="006C6965" w:rsidP="00BD0CC8">
      <w:pPr>
        <w:pStyle w:val="ListParagraph"/>
        <w:numPr>
          <w:ilvl w:val="0"/>
          <w:numId w:val="53"/>
        </w:numPr>
        <w:spacing w:line="276" w:lineRule="auto"/>
        <w:rPr>
          <w:rFonts w:eastAsia="Calibri"/>
          <w:sz w:val="24"/>
          <w:lang w:val="el-GR" w:eastAsia="en-US"/>
        </w:rPr>
      </w:pPr>
      <w:r>
        <w:rPr>
          <w:rFonts w:eastAsia="Calibri"/>
          <w:sz w:val="24"/>
          <w:lang w:val="el-GR" w:eastAsia="en-US"/>
        </w:rPr>
        <w:t>Στις περιπτώσεις</w:t>
      </w:r>
      <w:r w:rsidRPr="00181426">
        <w:rPr>
          <w:rFonts w:eastAsia="Calibri"/>
          <w:sz w:val="24"/>
          <w:lang w:val="el-GR" w:eastAsia="en-US"/>
        </w:rPr>
        <w:t xml:space="preserve"> </w:t>
      </w:r>
      <w:r>
        <w:rPr>
          <w:rFonts w:eastAsia="Calibri"/>
          <w:sz w:val="24"/>
          <w:lang w:val="el-GR" w:eastAsia="en-US"/>
        </w:rPr>
        <w:t xml:space="preserve">των ποσοτικών υποχρεωτικών (αξιολογήσιμων) όρων τεχνικών προδιαγραφών </w:t>
      </w:r>
      <w:r w:rsidR="00BD0CC8" w:rsidRPr="00FA6D12">
        <w:rPr>
          <w:rFonts w:eastAsia="Calibri"/>
          <w:sz w:val="24"/>
          <w:lang w:val="el-GR" w:eastAsia="en-US"/>
        </w:rPr>
        <w:t xml:space="preserve">(δηλ. όσοι έχουν το σύμβολο ≥ ή ≤ στη στήλη «ΑΠΑΙΤΗΣΗ»), </w:t>
      </w:r>
      <w:r>
        <w:rPr>
          <w:rFonts w:eastAsia="Calibri"/>
          <w:sz w:val="24"/>
          <w:lang w:val="el-GR" w:eastAsia="en-US"/>
        </w:rPr>
        <w:t xml:space="preserve">εάν </w:t>
      </w:r>
      <w:r w:rsidRPr="000753E4">
        <w:rPr>
          <w:rFonts w:eastAsia="Calibri"/>
          <w:sz w:val="24"/>
          <w:lang w:val="el-GR" w:eastAsia="en-US"/>
        </w:rPr>
        <w:t>ικανοποιούνται ακριβώ</w:t>
      </w:r>
      <w:r>
        <w:rPr>
          <w:rFonts w:eastAsia="Calibri"/>
          <w:sz w:val="24"/>
          <w:lang w:val="el-GR" w:eastAsia="en-US"/>
        </w:rPr>
        <w:t>ς</w:t>
      </w:r>
      <w:r w:rsidRPr="000753E4">
        <w:rPr>
          <w:rFonts w:eastAsia="Calibri"/>
          <w:sz w:val="24"/>
          <w:lang w:val="el-GR" w:eastAsia="en-US"/>
        </w:rPr>
        <w:t xml:space="preserve"> οι όροι</w:t>
      </w:r>
      <w:r w:rsidRPr="000C3833">
        <w:rPr>
          <w:rFonts w:eastAsia="Calibri"/>
          <w:sz w:val="24"/>
          <w:lang w:val="el-GR" w:eastAsia="en-US"/>
        </w:rPr>
        <w:t xml:space="preserve"> με βάση τα στοιχεία της τεχνικής προσφοράς, τότε</w:t>
      </w:r>
      <w:r>
        <w:rPr>
          <w:rFonts w:eastAsia="Calibri"/>
          <w:sz w:val="24"/>
          <w:lang w:val="el-GR" w:eastAsia="en-US"/>
        </w:rPr>
        <w:t xml:space="preserve"> ο συγκεκριμένος όρος βαθμολογείται με 100 βαθμούς. Η</w:t>
      </w:r>
      <w:r w:rsidR="00216161" w:rsidRPr="00FA6D12">
        <w:rPr>
          <w:rFonts w:eastAsia="Calibri"/>
          <w:sz w:val="24"/>
          <w:lang w:val="el-GR" w:eastAsia="en-US"/>
        </w:rPr>
        <w:t xml:space="preserve"> υπερκάλυψ</w:t>
      </w:r>
      <w:r>
        <w:rPr>
          <w:rFonts w:eastAsia="Calibri"/>
          <w:sz w:val="24"/>
          <w:lang w:val="el-GR" w:eastAsia="en-US"/>
        </w:rPr>
        <w:t>η των όρων</w:t>
      </w:r>
      <w:r w:rsidR="00216161" w:rsidRPr="00FA6D12">
        <w:rPr>
          <w:rFonts w:eastAsia="Calibri"/>
          <w:sz w:val="24"/>
          <w:lang w:val="el-GR" w:eastAsia="en-US"/>
        </w:rPr>
        <w:t xml:space="preserve"> πριμοδοτείται </w:t>
      </w:r>
      <w:r w:rsidR="00BD0CC8" w:rsidRPr="00FA6D12">
        <w:rPr>
          <w:rFonts w:eastAsia="Calibri"/>
          <w:sz w:val="24"/>
          <w:lang w:val="el-GR" w:eastAsia="en-US"/>
        </w:rPr>
        <w:t>με έως και 150 βαθμούς ως ακολούθως:</w:t>
      </w:r>
    </w:p>
    <w:p w14:paraId="39B4DF64" w14:textId="77777777" w:rsidR="00BD0CC8" w:rsidRPr="007B75D3" w:rsidRDefault="00BD0CC8" w:rsidP="00BD0CC8">
      <w:pPr>
        <w:pStyle w:val="ListParagraph"/>
        <w:numPr>
          <w:ilvl w:val="1"/>
          <w:numId w:val="113"/>
        </w:numPr>
        <w:spacing w:line="276" w:lineRule="auto"/>
        <w:rPr>
          <w:rFonts w:eastAsia="Calibri"/>
          <w:sz w:val="24"/>
          <w:lang w:val="el-GR" w:eastAsia="en-US"/>
        </w:rPr>
      </w:pPr>
      <w:r>
        <w:rPr>
          <w:rFonts w:eastAsia="Calibri"/>
          <w:sz w:val="24"/>
          <w:lang w:val="el-GR" w:eastAsia="en-US"/>
        </w:rPr>
        <w:t xml:space="preserve">Εάν ένας όρος υπερκαλύπτεται κατά ένα ποσοστό α% τότε το αντίστοιχο κριτήριο αξιολόγησης λαμβάνει </w:t>
      </w:r>
      <w:r w:rsidRPr="007B75D3">
        <w:rPr>
          <w:rFonts w:eastAsia="Calibri"/>
          <w:sz w:val="24"/>
          <w:lang w:val="el-GR" w:eastAsia="en-US"/>
        </w:rPr>
        <w:t xml:space="preserve">επιπλέον α% * </w:t>
      </w:r>
      <w:r w:rsidR="006C6965" w:rsidRPr="007B75D3">
        <w:rPr>
          <w:rFonts w:eastAsia="Calibri"/>
          <w:sz w:val="24"/>
          <w:lang w:val="el-GR" w:eastAsia="en-US"/>
        </w:rPr>
        <w:t xml:space="preserve">50 </w:t>
      </w:r>
      <w:r w:rsidRPr="007B75D3">
        <w:rPr>
          <w:rFonts w:eastAsia="Calibri"/>
          <w:sz w:val="24"/>
          <w:lang w:val="el-GR" w:eastAsia="en-US"/>
        </w:rPr>
        <w:t xml:space="preserve">βαθμούς με στρογγυλοποίηση προς τα κάτω στο δεύτερο δεκαδικό ψηφίο. </w:t>
      </w:r>
    </w:p>
    <w:p w14:paraId="6AEACCCD" w14:textId="77777777" w:rsidR="00BD0CC8" w:rsidRPr="007B75D3" w:rsidRDefault="00BD0CC8" w:rsidP="00BD0CC8">
      <w:pPr>
        <w:pStyle w:val="ListParagraph"/>
        <w:numPr>
          <w:ilvl w:val="1"/>
          <w:numId w:val="113"/>
        </w:numPr>
        <w:spacing w:line="276" w:lineRule="auto"/>
        <w:rPr>
          <w:rFonts w:eastAsia="Calibri"/>
          <w:sz w:val="24"/>
          <w:lang w:val="el-GR" w:eastAsia="en-US"/>
        </w:rPr>
      </w:pPr>
      <w:r w:rsidRPr="007B75D3">
        <w:rPr>
          <w:rFonts w:eastAsia="Calibri"/>
          <w:sz w:val="24"/>
          <w:lang w:val="el-GR" w:eastAsia="en-US"/>
        </w:rPr>
        <w:t xml:space="preserve">Εάν το ποσοστό υπερκάλυψης α% </w:t>
      </w:r>
      <w:r w:rsidR="003555E8" w:rsidRPr="007B75D3">
        <w:rPr>
          <w:rFonts w:eastAsia="Calibri"/>
          <w:sz w:val="24"/>
          <w:lang w:val="el-GR" w:eastAsia="en-US"/>
        </w:rPr>
        <w:t xml:space="preserve">του όρου </w:t>
      </w:r>
      <w:r w:rsidRPr="007B75D3">
        <w:rPr>
          <w:rFonts w:eastAsia="Calibri"/>
          <w:sz w:val="24"/>
          <w:lang w:val="el-GR" w:eastAsia="en-US"/>
        </w:rPr>
        <w:t xml:space="preserve">ισούται με 100% ή είναι μεγαλύτερο, τότε </w:t>
      </w:r>
      <w:r w:rsidR="006C6965" w:rsidRPr="007B75D3">
        <w:rPr>
          <w:rFonts w:eastAsia="Calibri"/>
          <w:sz w:val="24"/>
          <w:lang w:val="el-GR" w:eastAsia="en-US"/>
        </w:rPr>
        <w:t xml:space="preserve">ο </w:t>
      </w:r>
      <w:r w:rsidRPr="007B75D3">
        <w:rPr>
          <w:rFonts w:eastAsia="Calibri"/>
          <w:sz w:val="24"/>
          <w:lang w:val="el-GR" w:eastAsia="en-US"/>
        </w:rPr>
        <w:t>αντίστοιχο</w:t>
      </w:r>
      <w:r w:rsidR="006C6965" w:rsidRPr="007B75D3">
        <w:rPr>
          <w:rFonts w:eastAsia="Calibri"/>
          <w:sz w:val="24"/>
          <w:lang w:val="el-GR" w:eastAsia="en-US"/>
        </w:rPr>
        <w:t>ς</w:t>
      </w:r>
      <w:r w:rsidRPr="007B75D3">
        <w:rPr>
          <w:rFonts w:eastAsia="Calibri"/>
          <w:sz w:val="24"/>
          <w:lang w:val="el-GR" w:eastAsia="en-US"/>
        </w:rPr>
        <w:t xml:space="preserve"> </w:t>
      </w:r>
      <w:r w:rsidR="006C6965" w:rsidRPr="007B75D3">
        <w:rPr>
          <w:rFonts w:eastAsia="Calibri"/>
          <w:sz w:val="24"/>
          <w:lang w:val="el-GR" w:eastAsia="en-US"/>
        </w:rPr>
        <w:t>όρος</w:t>
      </w:r>
      <w:r w:rsidRPr="007B75D3">
        <w:rPr>
          <w:rFonts w:eastAsia="Calibri"/>
          <w:sz w:val="24"/>
          <w:lang w:val="el-GR" w:eastAsia="en-US"/>
        </w:rPr>
        <w:t xml:space="preserve"> λαμβάνει σε κάθε περίπτωση επιπλέον </w:t>
      </w:r>
      <w:r w:rsidR="006C6965" w:rsidRPr="007B75D3">
        <w:rPr>
          <w:rFonts w:eastAsia="Calibri"/>
          <w:sz w:val="24"/>
          <w:lang w:val="el-GR" w:eastAsia="en-US"/>
        </w:rPr>
        <w:t xml:space="preserve">50 </w:t>
      </w:r>
      <w:r w:rsidRPr="007B75D3">
        <w:rPr>
          <w:rFonts w:eastAsia="Calibri"/>
          <w:sz w:val="24"/>
          <w:lang w:val="el-GR" w:eastAsia="en-US"/>
        </w:rPr>
        <w:t>βαθμούς.</w:t>
      </w:r>
    </w:p>
    <w:p w14:paraId="4CBFCDA2" w14:textId="77777777" w:rsidR="00BD0CC8" w:rsidRDefault="00BD0CC8" w:rsidP="00BD0CC8">
      <w:pPr>
        <w:pStyle w:val="ListParagraph"/>
        <w:numPr>
          <w:ilvl w:val="1"/>
          <w:numId w:val="113"/>
        </w:numPr>
        <w:spacing w:line="276" w:lineRule="auto"/>
        <w:rPr>
          <w:rFonts w:eastAsia="Calibri"/>
          <w:sz w:val="24"/>
          <w:lang w:val="el-GR" w:eastAsia="en-US"/>
        </w:rPr>
      </w:pPr>
      <w:r>
        <w:rPr>
          <w:rFonts w:eastAsia="Calibri"/>
          <w:sz w:val="24"/>
          <w:lang w:val="el-GR" w:eastAsia="en-US"/>
        </w:rPr>
        <w:lastRenderedPageBreak/>
        <w:t>Επομένως ο υπολογισμός της βαθμολογίας του όρου γίνεται με τον τύπο:</w:t>
      </w:r>
    </w:p>
    <w:p w14:paraId="75408EC0" w14:textId="77777777" w:rsidR="00BD0CC8" w:rsidRPr="00130168" w:rsidRDefault="006C6965" w:rsidP="00BD0CC8">
      <w:pPr>
        <w:ind w:left="60"/>
        <w:rPr>
          <w:rFonts w:ascii="Calibri" w:eastAsia="Calibri" w:hAnsi="Calibri"/>
          <w:lang w:val="en-US"/>
        </w:rPr>
      </w:pPr>
      <m:oMathPara>
        <m:oMath>
          <m:r>
            <w:rPr>
              <w:rFonts w:ascii="Cambria Math" w:eastAsia="Calibri" w:hAnsi="Cambria Math" w:cs="Calibri"/>
            </w:rPr>
            <m:t xml:space="preserve"> </m:t>
          </m:r>
          <m:sSub>
            <m:sSubPr>
              <m:ctrlPr>
                <w:rPr>
                  <w:rFonts w:ascii="Cambria Math" w:eastAsia="Calibri" w:hAnsi="Cambria Math" w:cs="Calibri"/>
                  <w:i/>
                  <w:lang w:val="en-US"/>
                </w:rPr>
              </m:ctrlPr>
            </m:sSubPr>
            <m:e>
              <m:r>
                <w:rPr>
                  <w:rFonts w:ascii="Cambria Math" w:eastAsia="Calibri" w:hAnsi="Cambria Math" w:cs="Calibri"/>
                  <w:lang w:val="en-US"/>
                </w:rPr>
                <m:t>Technical Term</m:t>
              </m:r>
            </m:e>
            <m:sub>
              <m:r>
                <w:rPr>
                  <w:rFonts w:ascii="Cambria Math" w:eastAsia="Calibri" w:hAnsi="Cambria Math" w:cs="Calibri"/>
                  <w:lang w:val="en-US"/>
                </w:rPr>
                <m:t>j</m:t>
              </m:r>
            </m:sub>
          </m:sSub>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100+0.5 x MIN(</m:t>
              </m:r>
              <m:sSub>
                <m:sSubPr>
                  <m:ctrlPr>
                    <w:rPr>
                      <w:rFonts w:ascii="Cambria Math" w:eastAsia="Calibri" w:hAnsi="Cambria Math" w:cs="Calibri"/>
                      <w:i/>
                      <w:lang w:val="en-US"/>
                    </w:rPr>
                  </m:ctrlPr>
                </m:sSubPr>
                <m:e>
                  <m:r>
                    <w:rPr>
                      <w:rFonts w:ascii="Cambria Math" w:eastAsia="Calibri" w:hAnsi="Cambria Math" w:cs="Calibri"/>
                      <w:lang w:val="en-US"/>
                    </w:rPr>
                    <m:t>α</m:t>
                  </m:r>
                </m:e>
                <m:sub>
                  <m:r>
                    <w:rPr>
                      <w:rFonts w:ascii="Cambria Math" w:eastAsia="Calibri" w:hAnsi="Cambria Math" w:cs="Calibri"/>
                      <w:lang w:val="en-US"/>
                    </w:rPr>
                    <m:t>j</m:t>
                  </m:r>
                </m:sub>
              </m:sSub>
              <m:r>
                <w:rPr>
                  <w:rFonts w:ascii="Cambria Math" w:eastAsia="Calibri" w:hAnsi="Cambria Math"/>
                  <w:lang w:val="en-US"/>
                </w:rPr>
                <m:t>,100)</m:t>
              </m:r>
            </m:num>
            <m:den>
              <m:r>
                <w:rPr>
                  <w:rFonts w:ascii="Cambria Math" w:eastAsia="Calibri" w:hAnsi="Cambria Math"/>
                  <w:lang w:val="en-US"/>
                </w:rPr>
                <m:t>100</m:t>
              </m:r>
            </m:den>
          </m:f>
        </m:oMath>
      </m:oMathPara>
    </w:p>
    <w:p w14:paraId="48B13FDB" w14:textId="77777777" w:rsidR="003555E8" w:rsidRDefault="003555E8" w:rsidP="00442C7F">
      <w:pPr>
        <w:pStyle w:val="ListParagraph"/>
        <w:spacing w:before="240" w:line="276" w:lineRule="auto"/>
        <w:ind w:left="1440"/>
        <w:rPr>
          <w:rFonts w:eastAsia="Calibri"/>
          <w:sz w:val="24"/>
          <w:lang w:val="el-GR" w:eastAsia="en-US"/>
        </w:rPr>
      </w:pPr>
      <w:r>
        <w:rPr>
          <w:rFonts w:eastAsia="Calibri"/>
          <w:sz w:val="24"/>
          <w:lang w:val="el-GR" w:eastAsia="en-US"/>
        </w:rPr>
        <w:t>Και η συμμετοχή του στη συνολική βαθμολογία του πίνακα στον οποίο ανήκει μέσω του σταθμισμένου αθροίσματος είναι:</w:t>
      </w:r>
    </w:p>
    <w:p w14:paraId="52EB81CF" w14:textId="77777777" w:rsidR="003555E8" w:rsidRPr="00130168" w:rsidRDefault="003555E8" w:rsidP="003555E8">
      <w:pPr>
        <w:ind w:left="60"/>
        <w:rPr>
          <w:rFonts w:ascii="Calibri" w:eastAsia="Calibri" w:hAnsi="Calibri"/>
          <w:lang w:val="en-US"/>
        </w:rPr>
      </w:pPr>
      <m:oMathPara>
        <m:oMath>
          <m:r>
            <w:rPr>
              <w:rFonts w:ascii="Cambria Math" w:eastAsia="Calibri" w:hAnsi="Cambria Math" w:cs="Calibri"/>
            </w:rPr>
            <m:t xml:space="preserve"> </m:t>
          </m:r>
          <m:sSub>
            <m:sSubPr>
              <m:ctrlPr>
                <w:rPr>
                  <w:rFonts w:ascii="Cambria Math" w:eastAsia="Calibri" w:hAnsi="Cambria Math" w:cs="Calibri"/>
                  <w:i/>
                  <w:lang w:val="en-US"/>
                </w:rPr>
              </m:ctrlPr>
            </m:sSubPr>
            <m:e>
              <m:r>
                <w:rPr>
                  <w:rFonts w:ascii="Cambria Math" w:eastAsia="Calibri" w:hAnsi="Cambria Math" w:cs="Calibri"/>
                  <w:lang w:val="en-US"/>
                </w:rPr>
                <m:t>tw</m:t>
              </m:r>
            </m:e>
            <m:sub>
              <m:r>
                <w:rPr>
                  <w:rFonts w:ascii="Cambria Math" w:eastAsia="Calibri" w:hAnsi="Cambria Math" w:cs="Calibri"/>
                  <w:lang w:val="en-US"/>
                </w:rPr>
                <m:t>j</m:t>
              </m:r>
            </m:sub>
          </m:sSub>
          <m:r>
            <w:rPr>
              <w:rFonts w:ascii="Cambria Math" w:eastAsia="Calibri" w:hAnsi="Cambria Math"/>
              <w:lang w:val="en-US"/>
            </w:rPr>
            <m:t xml:space="preserve"> </m:t>
          </m:r>
          <m:sSub>
            <m:sSubPr>
              <m:ctrlPr>
                <w:rPr>
                  <w:rFonts w:ascii="Cambria Math" w:eastAsia="Calibri" w:hAnsi="Cambria Math" w:cs="Calibri"/>
                  <w:i/>
                  <w:lang w:val="en-US"/>
                </w:rPr>
              </m:ctrlPr>
            </m:sSubPr>
            <m:e>
              <m:r>
                <w:rPr>
                  <w:rFonts w:ascii="Cambria Math" w:eastAsia="Calibri" w:hAnsi="Cambria Math" w:cs="Calibri"/>
                  <w:lang w:val="en-US"/>
                </w:rPr>
                <m:t>Technical Term</m:t>
              </m:r>
            </m:e>
            <m:sub>
              <m:r>
                <w:rPr>
                  <w:rFonts w:ascii="Cambria Math" w:eastAsia="Calibri" w:hAnsi="Cambria Math" w:cs="Calibri"/>
                  <w:lang w:val="en-US"/>
                </w:rPr>
                <m:t>j</m:t>
              </m:r>
            </m:sub>
          </m:sSub>
          <m:r>
            <w:rPr>
              <w:rFonts w:ascii="Cambria Math" w:eastAsia="Calibri" w:hAnsi="Cambria Math"/>
              <w:lang w:val="en-US"/>
            </w:rPr>
            <m:t>=</m:t>
          </m:r>
          <m:sSub>
            <m:sSubPr>
              <m:ctrlPr>
                <w:rPr>
                  <w:rFonts w:ascii="Cambria Math" w:eastAsia="Calibri" w:hAnsi="Cambria Math" w:cs="Calibri"/>
                  <w:i/>
                  <w:lang w:val="en-US"/>
                </w:rPr>
              </m:ctrlPr>
            </m:sSubPr>
            <m:e>
              <m:r>
                <w:rPr>
                  <w:rFonts w:ascii="Cambria Math" w:eastAsia="Calibri" w:hAnsi="Cambria Math" w:cs="Calibri"/>
                  <w:lang w:val="en-US"/>
                </w:rPr>
                <m:t>tw</m:t>
              </m:r>
            </m:e>
            <m:sub>
              <m:r>
                <w:rPr>
                  <w:rFonts w:ascii="Cambria Math" w:eastAsia="Calibri" w:hAnsi="Cambria Math" w:cs="Calibri"/>
                  <w:lang w:val="en-US"/>
                </w:rPr>
                <m:t>j</m:t>
              </m:r>
            </m:sub>
          </m:sSub>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100+0.5 x MIN(</m:t>
              </m:r>
              <m:sSub>
                <m:sSubPr>
                  <m:ctrlPr>
                    <w:rPr>
                      <w:rFonts w:ascii="Cambria Math" w:eastAsia="Calibri" w:hAnsi="Cambria Math" w:cs="Calibri"/>
                      <w:i/>
                      <w:lang w:val="en-US"/>
                    </w:rPr>
                  </m:ctrlPr>
                </m:sSubPr>
                <m:e>
                  <m:r>
                    <w:rPr>
                      <w:rFonts w:ascii="Cambria Math" w:eastAsia="Calibri" w:hAnsi="Cambria Math" w:cs="Calibri"/>
                      <w:lang w:val="en-US"/>
                    </w:rPr>
                    <m:t>α</m:t>
                  </m:r>
                </m:e>
                <m:sub>
                  <m:r>
                    <w:rPr>
                      <w:rFonts w:ascii="Cambria Math" w:eastAsia="Calibri" w:hAnsi="Cambria Math" w:cs="Calibri"/>
                      <w:lang w:val="en-US"/>
                    </w:rPr>
                    <m:t>j</m:t>
                  </m:r>
                </m:sub>
              </m:sSub>
              <m:r>
                <w:rPr>
                  <w:rFonts w:ascii="Cambria Math" w:eastAsia="Calibri" w:hAnsi="Cambria Math"/>
                  <w:lang w:val="en-US"/>
                </w:rPr>
                <m:t>,100)</m:t>
              </m:r>
            </m:num>
            <m:den>
              <m:r>
                <w:rPr>
                  <w:rFonts w:ascii="Cambria Math" w:eastAsia="Calibri" w:hAnsi="Cambria Math"/>
                  <w:lang w:val="en-US"/>
                </w:rPr>
                <m:t>100</m:t>
              </m:r>
            </m:den>
          </m:f>
        </m:oMath>
      </m:oMathPara>
    </w:p>
    <w:p w14:paraId="2FDFC674" w14:textId="3356299C" w:rsidR="003555E8" w:rsidRPr="00A04FDD" w:rsidRDefault="003555E8" w:rsidP="00A04FDD">
      <w:pPr>
        <w:spacing w:line="276" w:lineRule="auto"/>
        <w:rPr>
          <w:rFonts w:eastAsia="Calibri"/>
          <w:lang w:eastAsia="en-US"/>
        </w:rPr>
      </w:pPr>
    </w:p>
    <w:p w14:paraId="0B870703" w14:textId="55F7FA13" w:rsidR="00A04FDD" w:rsidRDefault="00A04FDD" w:rsidP="00BD0CC8">
      <w:pPr>
        <w:pStyle w:val="ListParagraph"/>
        <w:spacing w:line="276" w:lineRule="auto"/>
        <w:ind w:left="1440"/>
        <w:rPr>
          <w:rFonts w:eastAsia="Calibri"/>
          <w:sz w:val="24"/>
          <w:lang w:val="el-GR" w:eastAsia="en-US"/>
        </w:rPr>
      </w:pPr>
      <w:r>
        <w:rPr>
          <w:rFonts w:eastAsia="Calibri"/>
          <w:sz w:val="24"/>
          <w:lang w:val="el-GR" w:eastAsia="en-US"/>
        </w:rPr>
        <w:t>Η στρογγυλοποίηση γίνεται στο τρίτο δεκαδικό ψηφίο.</w:t>
      </w:r>
    </w:p>
    <w:p w14:paraId="25417C93" w14:textId="77777777" w:rsidR="00A04FDD" w:rsidRDefault="00A04FDD" w:rsidP="00BD0CC8">
      <w:pPr>
        <w:pStyle w:val="ListParagraph"/>
        <w:spacing w:line="276" w:lineRule="auto"/>
        <w:ind w:left="1440"/>
        <w:rPr>
          <w:rFonts w:eastAsia="Calibri"/>
          <w:sz w:val="24"/>
          <w:lang w:val="el-GR" w:eastAsia="en-US"/>
        </w:rPr>
      </w:pPr>
    </w:p>
    <w:p w14:paraId="36CD2B54" w14:textId="11743D08" w:rsidR="005D2233" w:rsidRPr="00442C7F" w:rsidRDefault="003555E8" w:rsidP="00442C7F">
      <w:pPr>
        <w:pStyle w:val="ListParagraph"/>
        <w:spacing w:before="240" w:line="276" w:lineRule="auto"/>
        <w:ind w:left="1440"/>
        <w:rPr>
          <w:rFonts w:eastAsia="Calibri"/>
          <w:lang w:val="el-GR" w:eastAsia="en-US"/>
        </w:rPr>
      </w:pPr>
      <w:r w:rsidRPr="00442C7F">
        <w:rPr>
          <w:rFonts w:eastAsia="Calibri"/>
          <w:sz w:val="24"/>
          <w:lang w:val="el-GR" w:eastAsia="en-US"/>
        </w:rPr>
        <w:t>Το ποσοστό υπερκάλυψης</w:t>
      </w:r>
      <w:r w:rsidR="005D2233" w:rsidRPr="00442C7F">
        <w:rPr>
          <w:rFonts w:eastAsia="Calibri"/>
          <w:sz w:val="24"/>
          <w:lang w:val="el-GR" w:eastAsia="en-US"/>
        </w:rPr>
        <w:t xml:space="preserve"> α% υπολογίζεται με βάση την τιμή αναφορά</w:t>
      </w:r>
      <w:r w:rsidRPr="00442C7F">
        <w:rPr>
          <w:rFonts w:eastAsia="Calibri"/>
          <w:sz w:val="24"/>
          <w:lang w:val="el-GR" w:eastAsia="en-US"/>
        </w:rPr>
        <w:t>ς</w:t>
      </w:r>
      <w:r w:rsidR="005D2233" w:rsidRPr="00442C7F">
        <w:rPr>
          <w:rFonts w:eastAsia="Calibri"/>
          <w:sz w:val="24"/>
          <w:lang w:val="el-GR" w:eastAsia="en-US"/>
        </w:rPr>
        <w:t xml:space="preserve"> (A)</w:t>
      </w:r>
      <w:r w:rsidRPr="00442C7F">
        <w:rPr>
          <w:rFonts w:eastAsia="Calibri"/>
          <w:sz w:val="24"/>
          <w:lang w:val="el-GR" w:eastAsia="en-US"/>
        </w:rPr>
        <w:t xml:space="preserve"> που δίνεται στον πίνακα συμμόρφωσης</w:t>
      </w:r>
      <w:r w:rsidR="005D2233" w:rsidRPr="00442C7F">
        <w:rPr>
          <w:rFonts w:eastAsia="Calibri"/>
          <w:sz w:val="24"/>
          <w:lang w:val="el-GR" w:eastAsia="en-US"/>
        </w:rPr>
        <w:t xml:space="preserve"> και την προσφερόμενη τιμή (x) ως εξής:</w:t>
      </w:r>
    </w:p>
    <w:p w14:paraId="78041186" w14:textId="77777777" w:rsidR="003555E8" w:rsidRPr="005A12A8" w:rsidRDefault="003555E8" w:rsidP="005D2233">
      <w:pPr>
        <w:rPr>
          <w:rFonts w:asciiTheme="minorHAnsi" w:hAnsiTheme="minorHAnsi" w:cstheme="minorHAnsi"/>
          <w:iCs/>
        </w:rPr>
      </w:pPr>
    </w:p>
    <w:p w14:paraId="4F2143FB" w14:textId="77777777" w:rsidR="005D2233" w:rsidRPr="00442C7F" w:rsidRDefault="005D2233" w:rsidP="00442C7F">
      <w:pPr>
        <w:pStyle w:val="ListParagraph"/>
        <w:numPr>
          <w:ilvl w:val="0"/>
          <w:numId w:val="153"/>
        </w:numPr>
        <w:spacing w:after="0"/>
        <w:rPr>
          <w:rFonts w:asciiTheme="minorHAnsi" w:hAnsiTheme="minorHAnsi" w:cstheme="minorHAnsi"/>
          <w:iCs/>
          <w:lang w:val="el-GR"/>
        </w:rPr>
      </w:pPr>
      <w:r w:rsidRPr="00442C7F">
        <w:rPr>
          <w:rFonts w:asciiTheme="minorHAnsi" w:hAnsiTheme="minorHAnsi" w:cstheme="minorHAnsi"/>
          <w:iCs/>
          <w:sz w:val="24"/>
          <w:lang w:val="el-GR"/>
        </w:rPr>
        <w:t>Για απαιτήσεις όπου η</w:t>
      </w:r>
      <w:r w:rsidR="00C356F2" w:rsidRPr="00442C7F">
        <w:rPr>
          <w:rFonts w:eastAsia="Calibri"/>
          <w:sz w:val="24"/>
          <w:lang w:val="el-GR" w:eastAsia="en-US"/>
        </w:rPr>
        <w:t xml:space="preserve"> υψηλότερη τιμή είναι η καλύτερη</w:t>
      </w:r>
      <w:r w:rsidR="00C356F2" w:rsidRPr="00442C7F">
        <w:rPr>
          <w:rFonts w:asciiTheme="minorHAnsi" w:hAnsiTheme="minorHAnsi" w:cstheme="minorHAnsi"/>
          <w:iCs/>
          <w:sz w:val="24"/>
          <w:lang w:val="el-GR"/>
        </w:rPr>
        <w:t xml:space="preserve"> </w:t>
      </w:r>
      <w:r w:rsidRPr="00442C7F">
        <w:rPr>
          <w:rFonts w:asciiTheme="minorHAnsi" w:hAnsiTheme="minorHAnsi" w:cstheme="minorHAnsi"/>
          <w:iCs/>
          <w:sz w:val="24"/>
          <w:lang w:val="el-GR"/>
        </w:rPr>
        <w:t xml:space="preserve">(έχουν το σύμβολο </w:t>
      </w:r>
      <w:r w:rsidRPr="00442C7F">
        <w:rPr>
          <w:rFonts w:eastAsia="Calibri"/>
          <w:sz w:val="24"/>
          <w:lang w:val="el-GR" w:eastAsia="en-US"/>
        </w:rPr>
        <w:t>≥)</w:t>
      </w:r>
      <w:r w:rsidRPr="00442C7F">
        <w:rPr>
          <w:rFonts w:asciiTheme="minorHAnsi" w:hAnsiTheme="minorHAnsi" w:cstheme="minorHAnsi"/>
          <w:iCs/>
          <w:sz w:val="24"/>
          <w:lang w:val="el-GR"/>
        </w:rPr>
        <w:t>:</w:t>
      </w:r>
    </w:p>
    <w:p w14:paraId="4A39C93A" w14:textId="77777777" w:rsidR="005D2233" w:rsidRPr="003555E8" w:rsidRDefault="005D2233" w:rsidP="005D2233">
      <w:pPr>
        <w:rPr>
          <w:rFonts w:asciiTheme="minorHAnsi" w:hAnsiTheme="minorHAnsi" w:cstheme="minorHAnsi"/>
          <w:iCs/>
          <w:lang w:val="en-US"/>
        </w:rPr>
      </w:pPr>
      <m:oMathPara>
        <m:oMath>
          <m:r>
            <w:rPr>
              <w:rFonts w:ascii="Cambria Math" w:hAnsi="Cambria Math" w:cstheme="minorHAnsi"/>
              <w:lang w:val="en-US"/>
            </w:rPr>
            <m:t>α%=100</m:t>
          </m:r>
          <m:f>
            <m:fPr>
              <m:ctrlPr>
                <w:rPr>
                  <w:rFonts w:ascii="Cambria Math" w:hAnsi="Cambria Math" w:cstheme="minorHAnsi"/>
                  <w:i/>
                  <w:iCs/>
                  <w:lang w:val="en-US"/>
                </w:rPr>
              </m:ctrlPr>
            </m:fPr>
            <m:num>
              <m:r>
                <w:rPr>
                  <w:rFonts w:ascii="Cambria Math" w:hAnsi="Cambria Math" w:cstheme="minorHAnsi"/>
                  <w:lang w:val="en-US"/>
                </w:rPr>
                <m:t>x-A</m:t>
              </m:r>
            </m:num>
            <m:den>
              <m:r>
                <w:rPr>
                  <w:rFonts w:ascii="Cambria Math" w:hAnsi="Cambria Math" w:cstheme="minorHAnsi"/>
                  <w:lang w:val="en-US"/>
                </w:rPr>
                <m:t>A</m:t>
              </m:r>
            </m:den>
          </m:f>
        </m:oMath>
      </m:oMathPara>
    </w:p>
    <w:p w14:paraId="25E99621" w14:textId="77777777" w:rsidR="005D2233" w:rsidRPr="00442C7F" w:rsidRDefault="003555E8" w:rsidP="00442C7F">
      <w:pPr>
        <w:pStyle w:val="ListParagraph"/>
        <w:numPr>
          <w:ilvl w:val="0"/>
          <w:numId w:val="153"/>
        </w:numPr>
        <w:spacing w:before="240" w:after="0"/>
        <w:rPr>
          <w:rFonts w:asciiTheme="minorHAnsi" w:hAnsiTheme="minorHAnsi" w:cstheme="minorHAnsi"/>
          <w:iCs/>
          <w:lang w:val="el-GR"/>
        </w:rPr>
      </w:pPr>
      <w:r w:rsidRPr="00442C7F">
        <w:rPr>
          <w:rFonts w:asciiTheme="minorHAnsi" w:hAnsiTheme="minorHAnsi" w:cstheme="minorHAnsi"/>
          <w:iCs/>
          <w:sz w:val="24"/>
          <w:lang w:val="el-GR"/>
        </w:rPr>
        <w:t>Γ</w:t>
      </w:r>
      <w:r w:rsidR="005D2233" w:rsidRPr="00442C7F">
        <w:rPr>
          <w:rFonts w:asciiTheme="minorHAnsi" w:hAnsiTheme="minorHAnsi" w:cstheme="minorHAnsi"/>
          <w:iCs/>
          <w:sz w:val="24"/>
          <w:lang w:val="el-GR"/>
        </w:rPr>
        <w:t xml:space="preserve">ια απαιτήσεις όπου </w:t>
      </w:r>
      <w:r w:rsidR="00C356F2" w:rsidRPr="005A12A8">
        <w:rPr>
          <w:rFonts w:eastAsia="Calibri"/>
          <w:sz w:val="24"/>
          <w:lang w:val="el-GR" w:eastAsia="en-US"/>
        </w:rPr>
        <w:t>η χαμηλότερη τιμή είναι η καλύτερη</w:t>
      </w:r>
      <w:r w:rsidR="00C356F2" w:rsidRPr="00442C7F">
        <w:rPr>
          <w:rFonts w:asciiTheme="minorHAnsi" w:hAnsiTheme="minorHAnsi" w:cstheme="minorHAnsi"/>
          <w:iCs/>
          <w:sz w:val="24"/>
          <w:lang w:val="el-GR"/>
        </w:rPr>
        <w:t xml:space="preserve"> </w:t>
      </w:r>
      <w:r w:rsidR="005D2233" w:rsidRPr="00442C7F">
        <w:rPr>
          <w:rFonts w:asciiTheme="minorHAnsi" w:hAnsiTheme="minorHAnsi" w:cstheme="minorHAnsi"/>
          <w:iCs/>
          <w:sz w:val="24"/>
          <w:lang w:val="el-GR"/>
        </w:rPr>
        <w:t xml:space="preserve">(έχουν το σύμβολο </w:t>
      </w:r>
      <w:r w:rsidR="005D2233" w:rsidRPr="00442C7F">
        <w:rPr>
          <w:rFonts w:eastAsia="Calibri"/>
          <w:sz w:val="24"/>
          <w:lang w:val="el-GR" w:eastAsia="en-US"/>
        </w:rPr>
        <w:t>≤)</w:t>
      </w:r>
      <w:r w:rsidR="005D2233" w:rsidRPr="00442C7F">
        <w:rPr>
          <w:rFonts w:asciiTheme="minorHAnsi" w:hAnsiTheme="minorHAnsi" w:cstheme="minorHAnsi"/>
          <w:iCs/>
          <w:sz w:val="24"/>
          <w:lang w:val="el-GR"/>
        </w:rPr>
        <w:t>:</w:t>
      </w:r>
    </w:p>
    <w:p w14:paraId="0D314496" w14:textId="77777777" w:rsidR="005D2233" w:rsidRPr="003555E8" w:rsidRDefault="005D2233" w:rsidP="005D2233">
      <w:pPr>
        <w:rPr>
          <w:rFonts w:asciiTheme="minorHAnsi" w:hAnsiTheme="minorHAnsi" w:cstheme="minorHAnsi"/>
          <w:iCs/>
          <w:lang w:val="en-US"/>
        </w:rPr>
      </w:pPr>
      <m:oMathPara>
        <m:oMath>
          <m:r>
            <w:rPr>
              <w:rFonts w:ascii="Cambria Math" w:hAnsi="Cambria Math" w:cstheme="minorHAnsi"/>
              <w:lang w:val="en-US"/>
            </w:rPr>
            <m:t>α%=100</m:t>
          </m:r>
          <m:f>
            <m:fPr>
              <m:ctrlPr>
                <w:rPr>
                  <w:rFonts w:ascii="Cambria Math" w:hAnsi="Cambria Math" w:cstheme="minorHAnsi"/>
                  <w:i/>
                  <w:iCs/>
                  <w:lang w:val="en-US"/>
                </w:rPr>
              </m:ctrlPr>
            </m:fPr>
            <m:num>
              <m:r>
                <w:rPr>
                  <w:rFonts w:ascii="Cambria Math" w:hAnsi="Cambria Math" w:cstheme="minorHAnsi"/>
                  <w:lang w:val="en-US"/>
                </w:rPr>
                <m:t>A-x</m:t>
              </m:r>
            </m:num>
            <m:den>
              <m:r>
                <w:rPr>
                  <w:rFonts w:ascii="Cambria Math" w:hAnsi="Cambria Math" w:cstheme="minorHAnsi"/>
                  <w:lang w:val="en-US"/>
                </w:rPr>
                <m:t>x</m:t>
              </m:r>
            </m:den>
          </m:f>
        </m:oMath>
      </m:oMathPara>
    </w:p>
    <w:p w14:paraId="3620E4BE" w14:textId="77777777" w:rsidR="005D2233" w:rsidRDefault="005D2233" w:rsidP="005D2233">
      <w:pPr>
        <w:rPr>
          <w:rFonts w:asciiTheme="minorHAnsi" w:hAnsiTheme="minorHAnsi" w:cstheme="minorHAnsi"/>
          <w:iCs/>
          <w:lang w:val="en-US"/>
        </w:rPr>
      </w:pPr>
    </w:p>
    <w:p w14:paraId="26F413FB" w14:textId="77777777" w:rsidR="00AA0AA5" w:rsidRDefault="00AA0AA5" w:rsidP="00AA0AA5">
      <w:pPr>
        <w:pStyle w:val="ListParagraph"/>
        <w:numPr>
          <w:ilvl w:val="0"/>
          <w:numId w:val="53"/>
        </w:numPr>
        <w:spacing w:line="276" w:lineRule="auto"/>
        <w:rPr>
          <w:rFonts w:eastAsia="Calibri"/>
          <w:sz w:val="24"/>
          <w:lang w:val="el-GR" w:eastAsia="en-US"/>
        </w:rPr>
      </w:pPr>
      <w:r>
        <w:rPr>
          <w:rFonts w:eastAsia="Calibri"/>
          <w:sz w:val="24"/>
          <w:lang w:val="el-GR" w:eastAsia="en-US"/>
        </w:rPr>
        <w:t>Στις περιπτώσεις</w:t>
      </w:r>
      <w:r w:rsidRPr="00181426">
        <w:rPr>
          <w:rFonts w:eastAsia="Calibri"/>
          <w:sz w:val="24"/>
          <w:lang w:val="el-GR" w:eastAsia="en-US"/>
        </w:rPr>
        <w:t xml:space="preserve"> </w:t>
      </w:r>
      <w:r>
        <w:rPr>
          <w:rFonts w:eastAsia="Calibri"/>
          <w:sz w:val="24"/>
          <w:lang w:val="el-GR" w:eastAsia="en-US"/>
        </w:rPr>
        <w:t xml:space="preserve">των επιθυμητών όρων τεχνικών προδιαγραφών </w:t>
      </w:r>
      <w:r w:rsidRPr="00FA6D12">
        <w:rPr>
          <w:rFonts w:eastAsia="Calibri"/>
          <w:sz w:val="24"/>
          <w:lang w:val="el-GR" w:eastAsia="en-US"/>
        </w:rPr>
        <w:t xml:space="preserve">(δηλ. </w:t>
      </w:r>
      <w:r>
        <w:rPr>
          <w:rFonts w:eastAsia="Calibri"/>
          <w:sz w:val="24"/>
          <w:lang w:val="el-GR" w:eastAsia="en-US"/>
        </w:rPr>
        <w:t xml:space="preserve">όσοι </w:t>
      </w:r>
      <w:r w:rsidRPr="00AA0AA5">
        <w:rPr>
          <w:rFonts w:eastAsia="Calibri"/>
          <w:sz w:val="24"/>
          <w:lang w:val="el-GR" w:eastAsia="en-US"/>
        </w:rPr>
        <w:t>χαρακτηρίζονται ως «ΕΠΙΘΥΜΗΤΟΙ»</w:t>
      </w:r>
      <w:r>
        <w:rPr>
          <w:rFonts w:eastAsia="Calibri"/>
          <w:sz w:val="24"/>
          <w:lang w:val="el-GR" w:eastAsia="en-US"/>
        </w:rPr>
        <w:t xml:space="preserve"> </w:t>
      </w:r>
      <w:r w:rsidRPr="00FA6D12">
        <w:rPr>
          <w:rFonts w:eastAsia="Calibri"/>
          <w:sz w:val="24"/>
          <w:lang w:val="el-GR" w:eastAsia="en-US"/>
        </w:rPr>
        <w:t xml:space="preserve">στη στήλη «ΑΠΑΙΤΗΣΗ»), </w:t>
      </w:r>
      <w:r w:rsidR="00E12890">
        <w:rPr>
          <w:rFonts w:eastAsia="Calibri"/>
          <w:sz w:val="24"/>
          <w:lang w:val="el-GR" w:eastAsia="en-US"/>
        </w:rPr>
        <w:t xml:space="preserve">λαμβάνουν 150 βαθμούς αν ικανοποιείται η απαίτηση και 100 </w:t>
      </w:r>
      <w:r>
        <w:rPr>
          <w:rFonts w:eastAsia="Calibri"/>
          <w:sz w:val="24"/>
          <w:lang w:val="el-GR" w:eastAsia="en-US"/>
        </w:rPr>
        <w:t xml:space="preserve">εάν </w:t>
      </w:r>
      <w:r w:rsidR="00E12890">
        <w:rPr>
          <w:rFonts w:eastAsia="Calibri"/>
          <w:sz w:val="24"/>
          <w:lang w:val="el-GR" w:eastAsia="en-US"/>
        </w:rPr>
        <w:t xml:space="preserve">δεν ικανοποιείται. </w:t>
      </w:r>
    </w:p>
    <w:p w14:paraId="7CAF5E8B" w14:textId="77777777" w:rsidR="00D108CE" w:rsidRDefault="00BD0CC8" w:rsidP="00BD0CC8">
      <w:pPr>
        <w:spacing w:after="200" w:line="276" w:lineRule="auto"/>
        <w:jc w:val="both"/>
        <w:rPr>
          <w:rFonts w:ascii="Calibri" w:eastAsia="Calibri" w:hAnsi="Calibri" w:cs="Calibri"/>
          <w:lang w:eastAsia="en-US"/>
        </w:rPr>
      </w:pPr>
      <w:r>
        <w:rPr>
          <w:rFonts w:ascii="Calibri" w:eastAsia="Calibri" w:hAnsi="Calibri" w:cs="Calibri"/>
          <w:lang w:eastAsia="en-US"/>
        </w:rPr>
        <w:t>Σε περίπτωση που μια ή περισσότερες από τις υποχρεωτικές τεχνικές προδιαγραφές των πινάκων συμμόρφωσης του Παραρτήματος ΙΙ δεν καλύπτονται</w:t>
      </w:r>
      <w:r w:rsidRPr="00E327B6">
        <w:rPr>
          <w:rFonts w:ascii="Calibri" w:eastAsia="Calibri" w:hAnsi="Calibri" w:cs="Calibri"/>
          <w:lang w:eastAsia="en-US"/>
        </w:rPr>
        <w:t>/παρουσιάζουν αποκλίσεις</w:t>
      </w:r>
      <w:r>
        <w:rPr>
          <w:rFonts w:ascii="Calibri" w:eastAsia="Calibri" w:hAnsi="Calibri" w:cs="Calibri"/>
          <w:lang w:eastAsia="en-US"/>
        </w:rPr>
        <w:t xml:space="preserve"> </w:t>
      </w:r>
      <w:r w:rsidRPr="00E327B6">
        <w:rPr>
          <w:rFonts w:ascii="Calibri" w:eastAsia="Calibri" w:hAnsi="Calibri" w:cs="Calibri"/>
          <w:lang w:eastAsia="en-US"/>
        </w:rPr>
        <w:t>από τις τεχνικές προδιαγραφές της παρούσας</w:t>
      </w:r>
      <w:r>
        <w:rPr>
          <w:rFonts w:ascii="Calibri" w:eastAsia="Calibri" w:hAnsi="Calibri" w:cs="Calibri"/>
          <w:lang w:eastAsia="en-US"/>
        </w:rPr>
        <w:t xml:space="preserve">, με βάση τα στοιχεία της τεχνικής προσφοράς, </w:t>
      </w:r>
      <w:r w:rsidRPr="00E327B6">
        <w:rPr>
          <w:rFonts w:ascii="Calibri" w:eastAsia="Calibri" w:hAnsi="Calibri" w:cs="Calibri"/>
          <w:lang w:eastAsia="en-US"/>
        </w:rPr>
        <w:t>επιφέρουν την απόρριψη της προσφοράς</w:t>
      </w:r>
      <w:r>
        <w:rPr>
          <w:rFonts w:ascii="Calibri" w:eastAsia="Calibri" w:hAnsi="Calibri" w:cs="Calibri"/>
          <w:lang w:eastAsia="en-US"/>
        </w:rPr>
        <w:t xml:space="preserve"> και αυτή δεν βαθμολογείται.</w:t>
      </w:r>
    </w:p>
    <w:p w14:paraId="6ECAFCF2" w14:textId="77777777" w:rsidR="00D108CE" w:rsidRDefault="00D108CE">
      <w:pPr>
        <w:spacing w:after="200" w:line="276" w:lineRule="auto"/>
        <w:rPr>
          <w:rFonts w:ascii="Calibri" w:eastAsia="Calibri" w:hAnsi="Calibri" w:cs="Calibri"/>
          <w:lang w:eastAsia="en-US"/>
        </w:rPr>
      </w:pPr>
      <w:r>
        <w:rPr>
          <w:rFonts w:ascii="Calibri" w:eastAsia="Calibri" w:hAnsi="Calibri" w:cs="Calibri"/>
          <w:lang w:eastAsia="en-US"/>
        </w:rPr>
        <w:br w:type="page"/>
      </w:r>
    </w:p>
    <w:p w14:paraId="7C56B2E4" w14:textId="72D42B84" w:rsidR="003B3216" w:rsidRPr="00223339" w:rsidRDefault="00A67DEF" w:rsidP="003B3216">
      <w:pPr>
        <w:spacing w:line="360" w:lineRule="auto"/>
        <w:jc w:val="both"/>
        <w:rPr>
          <w:rFonts w:ascii="Calibri" w:eastAsia="Calibri" w:hAnsi="Calibri" w:cs="Calibri"/>
          <w:b/>
          <w:lang w:eastAsia="en-US"/>
        </w:rPr>
      </w:pPr>
      <w:r w:rsidRPr="00A67DEF">
        <w:rPr>
          <w:rFonts w:ascii="Calibri" w:eastAsia="Calibri" w:hAnsi="Calibri" w:cs="Calibri"/>
          <w:b/>
          <w:lang w:eastAsia="en-US"/>
        </w:rPr>
        <w:lastRenderedPageBreak/>
        <w:t xml:space="preserve">Βαθμολόγηση Μετρήσεων </w:t>
      </w:r>
      <w:r w:rsidR="003B3216" w:rsidRPr="00223339">
        <w:rPr>
          <w:rFonts w:ascii="Calibri" w:eastAsia="Calibri" w:hAnsi="Calibri" w:cs="Calibri"/>
          <w:b/>
          <w:lang w:eastAsia="en-US"/>
        </w:rPr>
        <w:t>Επιδόσεων</w:t>
      </w:r>
      <w:r w:rsidR="003B3216">
        <w:rPr>
          <w:rFonts w:ascii="Calibri" w:eastAsia="Calibri" w:hAnsi="Calibri" w:cs="Calibri"/>
          <w:b/>
          <w:lang w:eastAsia="en-US"/>
        </w:rPr>
        <w:t xml:space="preserve"> (</w:t>
      </w:r>
      <w:r w:rsidR="003B3216">
        <w:rPr>
          <w:rFonts w:ascii="Calibri" w:eastAsia="Calibri" w:hAnsi="Calibri" w:cs="Calibri"/>
          <w:b/>
          <w:lang w:val="en-US" w:eastAsia="en-US"/>
        </w:rPr>
        <w:t>Benchmarks</w:t>
      </w:r>
      <w:r w:rsidR="003B3216" w:rsidRPr="00223339">
        <w:rPr>
          <w:rFonts w:ascii="Calibri" w:eastAsia="Calibri" w:hAnsi="Calibri" w:cs="Calibri"/>
          <w:b/>
          <w:lang w:eastAsia="en-US"/>
        </w:rPr>
        <w:t>)</w:t>
      </w:r>
    </w:p>
    <w:p w14:paraId="2519D316" w14:textId="77777777" w:rsidR="00726E76" w:rsidRDefault="003B3216" w:rsidP="003B3216">
      <w:pPr>
        <w:spacing w:after="200" w:line="276" w:lineRule="auto"/>
        <w:jc w:val="both"/>
        <w:rPr>
          <w:rFonts w:ascii="Calibri" w:eastAsia="Calibri" w:hAnsi="Calibri" w:cs="Calibri"/>
          <w:lang w:eastAsia="en-US"/>
        </w:rPr>
      </w:pPr>
      <w:r>
        <w:rPr>
          <w:rFonts w:ascii="Calibri" w:eastAsia="Calibri" w:hAnsi="Calibri" w:cs="Calibri"/>
          <w:lang w:eastAsia="en-US"/>
        </w:rPr>
        <w:t>Ειδικά για το κριτήριο αξιολόγησης των μετρήσεων επιδόσεων</w:t>
      </w:r>
      <w:r w:rsidR="00E12890">
        <w:rPr>
          <w:rFonts w:ascii="Calibri" w:eastAsia="Calibri" w:hAnsi="Calibri" w:cs="Calibri"/>
          <w:lang w:eastAsia="en-US"/>
        </w:rPr>
        <w:t xml:space="preserve"> (</w:t>
      </w:r>
      <w:r w:rsidR="00E12890">
        <w:rPr>
          <w:rFonts w:ascii="Calibri" w:eastAsia="Calibri" w:hAnsi="Calibri" w:cs="Calibri"/>
          <w:lang w:val="en-US" w:eastAsia="en-US"/>
        </w:rPr>
        <w:t>benchmarking</w:t>
      </w:r>
      <w:r w:rsidR="00E12890" w:rsidRPr="00442C7F">
        <w:rPr>
          <w:rFonts w:ascii="Calibri" w:eastAsia="Calibri" w:hAnsi="Calibri" w:cs="Calibri"/>
          <w:lang w:eastAsia="en-US"/>
        </w:rPr>
        <w:t xml:space="preserve">) </w:t>
      </w:r>
      <w:r w:rsidR="00E12890">
        <w:rPr>
          <w:rFonts w:ascii="Calibri" w:eastAsia="Calibri" w:hAnsi="Calibri" w:cs="Calibri"/>
          <w:lang w:eastAsia="en-US"/>
        </w:rPr>
        <w:t>των κριτηρίων αξιολόγησης 2.1 και 2.2</w:t>
      </w:r>
      <w:r>
        <w:rPr>
          <w:rFonts w:ascii="Calibri" w:eastAsia="Calibri" w:hAnsi="Calibri" w:cs="Calibri"/>
          <w:lang w:eastAsia="en-US"/>
        </w:rPr>
        <w:t xml:space="preserve"> </w:t>
      </w:r>
      <w:r w:rsidR="00E12890">
        <w:rPr>
          <w:rFonts w:ascii="Calibri" w:eastAsia="Calibri" w:hAnsi="Calibri" w:cs="Calibri"/>
          <w:lang w:eastAsia="en-US"/>
        </w:rPr>
        <w:t>του πίνακα συμμόρφωσης 11 του</w:t>
      </w:r>
      <w:r w:rsidR="005A12A8">
        <w:rPr>
          <w:rFonts w:ascii="Calibri" w:eastAsia="Calibri" w:hAnsi="Calibri" w:cs="Calibri"/>
          <w:lang w:eastAsia="en-US"/>
        </w:rPr>
        <w:t xml:space="preserve"> </w:t>
      </w:r>
      <w:r w:rsidR="00E12890">
        <w:rPr>
          <w:rFonts w:ascii="Calibri" w:eastAsia="Calibri" w:hAnsi="Calibri" w:cs="Calibri"/>
          <w:lang w:eastAsia="en-US"/>
        </w:rPr>
        <w:t xml:space="preserve">Παραρτήματος ΙΙ, </w:t>
      </w:r>
      <w:r w:rsidR="004F39D4">
        <w:rPr>
          <w:rFonts w:ascii="Calibri" w:eastAsia="Calibri" w:hAnsi="Calibri" w:cs="Calibri"/>
          <w:lang w:eastAsia="en-US"/>
        </w:rPr>
        <w:t xml:space="preserve">θα </w:t>
      </w:r>
      <w:r w:rsidR="00E11EF6">
        <w:rPr>
          <w:rFonts w:ascii="Calibri" w:eastAsia="Calibri" w:hAnsi="Calibri" w:cs="Calibri"/>
          <w:lang w:eastAsia="en-US"/>
        </w:rPr>
        <w:t>γίνει συγκριτική αξιολόγηση</w:t>
      </w:r>
      <w:r w:rsidR="004F39D4">
        <w:rPr>
          <w:rFonts w:ascii="Calibri" w:eastAsia="Calibri" w:hAnsi="Calibri" w:cs="Calibri"/>
          <w:lang w:eastAsia="en-US"/>
        </w:rPr>
        <w:t xml:space="preserve"> τ</w:t>
      </w:r>
      <w:r w:rsidR="00E11EF6">
        <w:rPr>
          <w:rFonts w:ascii="Calibri" w:eastAsia="Calibri" w:hAnsi="Calibri" w:cs="Calibri"/>
          <w:lang w:eastAsia="en-US"/>
        </w:rPr>
        <w:t>ων</w:t>
      </w:r>
      <w:r w:rsidR="004F39D4">
        <w:rPr>
          <w:rFonts w:ascii="Calibri" w:eastAsia="Calibri" w:hAnsi="Calibri" w:cs="Calibri"/>
          <w:lang w:eastAsia="en-US"/>
        </w:rPr>
        <w:t xml:space="preserve"> αποτ</w:t>
      </w:r>
      <w:r w:rsidR="00E11EF6">
        <w:rPr>
          <w:rFonts w:ascii="Calibri" w:eastAsia="Calibri" w:hAnsi="Calibri" w:cs="Calibri"/>
          <w:lang w:eastAsia="en-US"/>
        </w:rPr>
        <w:t>ε</w:t>
      </w:r>
      <w:r w:rsidR="004F39D4">
        <w:rPr>
          <w:rFonts w:ascii="Calibri" w:eastAsia="Calibri" w:hAnsi="Calibri" w:cs="Calibri"/>
          <w:lang w:eastAsia="en-US"/>
        </w:rPr>
        <w:t>λεσμ</w:t>
      </w:r>
      <w:r w:rsidR="00E11EF6">
        <w:rPr>
          <w:rFonts w:ascii="Calibri" w:eastAsia="Calibri" w:hAnsi="Calibri" w:cs="Calibri"/>
          <w:lang w:eastAsia="en-US"/>
        </w:rPr>
        <w:t>άτων</w:t>
      </w:r>
      <w:r w:rsidR="004F39D4">
        <w:rPr>
          <w:rFonts w:ascii="Calibri" w:eastAsia="Calibri" w:hAnsi="Calibri" w:cs="Calibri"/>
          <w:lang w:eastAsia="en-US"/>
        </w:rPr>
        <w:t xml:space="preserve"> των μετρήσεων επιδόσεων. Τα </w:t>
      </w:r>
      <w:r w:rsidR="004F39D4">
        <w:rPr>
          <w:rFonts w:ascii="Calibri" w:eastAsia="Calibri" w:hAnsi="Calibri" w:cs="Calibri"/>
          <w:lang w:val="en-US" w:eastAsia="en-US"/>
        </w:rPr>
        <w:t>benchmarks</w:t>
      </w:r>
      <w:r w:rsidR="004F39D4" w:rsidRPr="00D901FB">
        <w:rPr>
          <w:rFonts w:ascii="Calibri" w:eastAsia="Calibri" w:hAnsi="Calibri" w:cs="Calibri"/>
          <w:lang w:eastAsia="en-US"/>
        </w:rPr>
        <w:t xml:space="preserve"> </w:t>
      </w:r>
      <w:r w:rsidR="004F39D4">
        <w:rPr>
          <w:rFonts w:ascii="Calibri" w:eastAsia="Calibri" w:hAnsi="Calibri" w:cs="Calibri"/>
          <w:lang w:eastAsia="en-US"/>
        </w:rPr>
        <w:t>που πρέπει να εκτελεστούν, οι εκδόσεις λογισμικού, τα δεδομένα εισόδου τα οποία πρέπει να χρησιμοποιηθούν</w:t>
      </w:r>
      <w:r w:rsidR="00E11EF6">
        <w:rPr>
          <w:rFonts w:ascii="Calibri" w:eastAsia="Calibri" w:hAnsi="Calibri" w:cs="Calibri"/>
          <w:lang w:eastAsia="en-US"/>
        </w:rPr>
        <w:t xml:space="preserve">, ο τρόπος εκτέλεσης καθώς και ο τρόπος με τον οποίο εξάγεται ο βαθμός για </w:t>
      </w:r>
      <w:r w:rsidR="005165DE">
        <w:rPr>
          <w:rFonts w:ascii="Calibri" w:eastAsia="Calibri" w:hAnsi="Calibri" w:cs="Calibri"/>
          <w:lang w:eastAsia="en-US"/>
        </w:rPr>
        <w:t xml:space="preserve">το </w:t>
      </w:r>
      <w:r w:rsidR="00E11EF6">
        <w:rPr>
          <w:rFonts w:ascii="Calibri" w:eastAsia="Calibri" w:hAnsi="Calibri" w:cs="Calibri"/>
          <w:lang w:eastAsia="en-US"/>
        </w:rPr>
        <w:t xml:space="preserve">κάθε </w:t>
      </w:r>
      <w:r w:rsidR="00E11EF6">
        <w:rPr>
          <w:rFonts w:ascii="Calibri" w:eastAsia="Calibri" w:hAnsi="Calibri" w:cs="Calibri"/>
          <w:lang w:val="en-US" w:eastAsia="en-US"/>
        </w:rPr>
        <w:t>benchmark</w:t>
      </w:r>
      <w:r w:rsidR="005165DE">
        <w:rPr>
          <w:rFonts w:ascii="Calibri" w:eastAsia="Calibri" w:hAnsi="Calibri" w:cs="Calibri"/>
          <w:lang w:eastAsia="en-US"/>
        </w:rPr>
        <w:t xml:space="preserve"> μιας προσφοράς</w:t>
      </w:r>
      <w:r w:rsidR="00E11EF6" w:rsidRPr="00D901FB">
        <w:rPr>
          <w:rFonts w:ascii="Calibri" w:eastAsia="Calibri" w:hAnsi="Calibri" w:cs="Calibri"/>
          <w:lang w:eastAsia="en-US"/>
        </w:rPr>
        <w:t>,</w:t>
      </w:r>
      <w:r w:rsidR="004F39D4">
        <w:rPr>
          <w:rFonts w:ascii="Calibri" w:eastAsia="Calibri" w:hAnsi="Calibri" w:cs="Calibri"/>
          <w:lang w:eastAsia="en-US"/>
        </w:rPr>
        <w:t xml:space="preserve"> περιγράφονται αναλυτικά στο </w:t>
      </w:r>
      <w:r w:rsidR="007773E2">
        <w:rPr>
          <w:rFonts w:ascii="Calibri" w:eastAsia="Calibri" w:hAnsi="Calibri" w:cs="Calibri"/>
          <w:lang w:eastAsia="en-US"/>
        </w:rPr>
        <w:t xml:space="preserve">ΠΑΡΑΡΤΗΜΑ </w:t>
      </w:r>
      <w:r w:rsidR="007773E2">
        <w:rPr>
          <w:rFonts w:ascii="Calibri" w:eastAsia="Calibri" w:hAnsi="Calibri" w:cs="Calibri"/>
          <w:lang w:val="en-US" w:eastAsia="en-US"/>
        </w:rPr>
        <w:t>III</w:t>
      </w:r>
      <w:r w:rsidR="007773E2" w:rsidRPr="00D901FB">
        <w:rPr>
          <w:rFonts w:ascii="Calibri" w:eastAsia="Calibri" w:hAnsi="Calibri" w:cs="Calibri"/>
          <w:lang w:eastAsia="en-US"/>
        </w:rPr>
        <w:t>.</w:t>
      </w:r>
    </w:p>
    <w:p w14:paraId="6AC3A903" w14:textId="77777777" w:rsidR="00926674" w:rsidRPr="00643179" w:rsidRDefault="00926674" w:rsidP="003B3216">
      <w:pPr>
        <w:spacing w:after="200" w:line="276" w:lineRule="auto"/>
        <w:jc w:val="both"/>
        <w:rPr>
          <w:rFonts w:ascii="Calibri" w:eastAsia="Calibri" w:hAnsi="Calibri" w:cs="Calibri"/>
          <w:lang w:eastAsia="en-US"/>
        </w:rPr>
      </w:pPr>
      <w:r>
        <w:rPr>
          <w:rFonts w:ascii="Calibri" w:eastAsia="Calibri" w:hAnsi="Calibri" w:cs="Calibri"/>
          <w:lang w:eastAsia="en-US"/>
        </w:rPr>
        <w:t xml:space="preserve">Για το κάθε </w:t>
      </w:r>
      <w:r>
        <w:rPr>
          <w:rFonts w:ascii="Calibri" w:eastAsia="Calibri" w:hAnsi="Calibri" w:cs="Calibri"/>
          <w:lang w:val="en-US" w:eastAsia="en-US"/>
        </w:rPr>
        <w:t>benchmark</w:t>
      </w:r>
      <w:r w:rsidRPr="00D901FB">
        <w:rPr>
          <w:rFonts w:ascii="Calibri" w:eastAsia="Calibri" w:hAnsi="Calibri" w:cs="Calibri"/>
          <w:lang w:eastAsia="en-US"/>
        </w:rPr>
        <w:t xml:space="preserve">, </w:t>
      </w:r>
      <w:r>
        <w:rPr>
          <w:rFonts w:ascii="Calibri" w:eastAsia="Calibri" w:hAnsi="Calibri" w:cs="Calibri"/>
          <w:lang w:eastAsia="en-US"/>
        </w:rPr>
        <w:t xml:space="preserve">η μοριοδότηση γίνεται με τον ίδιο τρόπο όπως στους αξιολογήσιμους </w:t>
      </w:r>
      <w:r w:rsidR="00081998">
        <w:rPr>
          <w:rFonts w:ascii="Calibri" w:eastAsia="Calibri" w:hAnsi="Calibri" w:cs="Calibri"/>
          <w:lang w:eastAsia="en-US"/>
        </w:rPr>
        <w:t>ποσοτικούς</w:t>
      </w:r>
      <w:r>
        <w:rPr>
          <w:rFonts w:ascii="Calibri" w:eastAsia="Calibri" w:hAnsi="Calibri" w:cs="Calibri"/>
          <w:lang w:eastAsia="en-US"/>
        </w:rPr>
        <w:t xml:space="preserve"> όρους με τη διαφορά ότι η τιμή αναφοράς δεν </w:t>
      </w:r>
      <w:r w:rsidR="00081998">
        <w:rPr>
          <w:rFonts w:ascii="Calibri" w:eastAsia="Calibri" w:hAnsi="Calibri" w:cs="Calibri"/>
          <w:lang w:eastAsia="en-US"/>
        </w:rPr>
        <w:t>ορίζεται στους πίνακες συμμόρφωσης</w:t>
      </w:r>
      <w:r>
        <w:rPr>
          <w:rFonts w:ascii="Calibri" w:eastAsia="Calibri" w:hAnsi="Calibri" w:cs="Calibri"/>
          <w:lang w:eastAsia="en-US"/>
        </w:rPr>
        <w:t xml:space="preserve"> </w:t>
      </w:r>
      <w:r w:rsidR="00D901FB">
        <w:rPr>
          <w:rFonts w:ascii="Calibri" w:eastAsia="Calibri" w:hAnsi="Calibri" w:cs="Calibri"/>
          <w:lang w:eastAsia="en-US"/>
        </w:rPr>
        <w:t xml:space="preserve">ως η </w:t>
      </w:r>
      <w:r>
        <w:rPr>
          <w:rFonts w:ascii="Calibri" w:eastAsia="Calibri" w:hAnsi="Calibri" w:cs="Calibri"/>
          <w:lang w:eastAsia="en-US"/>
        </w:rPr>
        <w:t xml:space="preserve">ελάχιστη </w:t>
      </w:r>
      <w:r w:rsidR="00003DCB">
        <w:rPr>
          <w:rFonts w:ascii="Calibri" w:eastAsia="Calibri" w:hAnsi="Calibri" w:cs="Calibri"/>
          <w:lang w:eastAsia="en-US"/>
        </w:rPr>
        <w:t>απ</w:t>
      </w:r>
      <w:r w:rsidR="0026744A">
        <w:rPr>
          <w:rFonts w:ascii="Calibri" w:eastAsia="Calibri" w:hAnsi="Calibri" w:cs="Calibri"/>
          <w:lang w:eastAsia="en-US"/>
        </w:rPr>
        <w:t>α</w:t>
      </w:r>
      <w:r w:rsidR="00003DCB">
        <w:rPr>
          <w:rFonts w:ascii="Calibri" w:eastAsia="Calibri" w:hAnsi="Calibri" w:cs="Calibri"/>
          <w:lang w:eastAsia="en-US"/>
        </w:rPr>
        <w:t xml:space="preserve">ιτούμενη </w:t>
      </w:r>
      <w:r>
        <w:rPr>
          <w:rFonts w:ascii="Calibri" w:eastAsia="Calibri" w:hAnsi="Calibri" w:cs="Calibri"/>
          <w:lang w:eastAsia="en-US"/>
        </w:rPr>
        <w:t xml:space="preserve">(ή μέγιστη στην περίπτωση που το μικρότερο είναι καλύτερο) τιμή αλλά </w:t>
      </w:r>
      <w:r w:rsidR="00081998">
        <w:rPr>
          <w:rFonts w:ascii="Calibri" w:eastAsia="Calibri" w:hAnsi="Calibri" w:cs="Calibri"/>
          <w:lang w:eastAsia="en-US"/>
        </w:rPr>
        <w:t xml:space="preserve">είναι </w:t>
      </w:r>
      <w:r>
        <w:rPr>
          <w:rFonts w:ascii="Calibri" w:eastAsia="Calibri" w:hAnsi="Calibri" w:cs="Calibri"/>
          <w:lang w:eastAsia="en-US"/>
        </w:rPr>
        <w:t xml:space="preserve">η ελάχιστη (ή μέγιστη στην περίπτωση που το μικρότερο είναι καλύτερο) τιμή </w:t>
      </w:r>
      <w:r w:rsidR="003B211E">
        <w:rPr>
          <w:rFonts w:ascii="Calibri" w:eastAsia="Calibri" w:hAnsi="Calibri" w:cs="Calibri"/>
          <w:lang w:eastAsia="en-US"/>
        </w:rPr>
        <w:t xml:space="preserve">μεταξύ </w:t>
      </w:r>
      <w:r>
        <w:rPr>
          <w:rFonts w:ascii="Calibri" w:eastAsia="Calibri" w:hAnsi="Calibri" w:cs="Calibri"/>
          <w:lang w:eastAsia="en-US"/>
        </w:rPr>
        <w:t>όλ</w:t>
      </w:r>
      <w:r w:rsidR="003B211E">
        <w:rPr>
          <w:rFonts w:ascii="Calibri" w:eastAsia="Calibri" w:hAnsi="Calibri" w:cs="Calibri"/>
          <w:lang w:eastAsia="en-US"/>
        </w:rPr>
        <w:t>ων</w:t>
      </w:r>
      <w:r>
        <w:rPr>
          <w:rFonts w:ascii="Calibri" w:eastAsia="Calibri" w:hAnsi="Calibri" w:cs="Calibri"/>
          <w:lang w:eastAsia="en-US"/>
        </w:rPr>
        <w:t xml:space="preserve"> τ</w:t>
      </w:r>
      <w:r w:rsidR="003B211E">
        <w:rPr>
          <w:rFonts w:ascii="Calibri" w:eastAsia="Calibri" w:hAnsi="Calibri" w:cs="Calibri"/>
          <w:lang w:eastAsia="en-US"/>
        </w:rPr>
        <w:t>ων</w:t>
      </w:r>
      <w:r>
        <w:rPr>
          <w:rFonts w:ascii="Calibri" w:eastAsia="Calibri" w:hAnsi="Calibri" w:cs="Calibri"/>
          <w:lang w:eastAsia="en-US"/>
        </w:rPr>
        <w:t xml:space="preserve"> προσφορ</w:t>
      </w:r>
      <w:r w:rsidR="003B211E">
        <w:rPr>
          <w:rFonts w:ascii="Calibri" w:eastAsia="Calibri" w:hAnsi="Calibri" w:cs="Calibri"/>
          <w:lang w:eastAsia="en-US"/>
        </w:rPr>
        <w:t>ών</w:t>
      </w:r>
      <w:r w:rsidR="00D901FB" w:rsidRPr="00D901FB">
        <w:rPr>
          <w:rFonts w:ascii="Calibri" w:eastAsia="Calibri" w:hAnsi="Calibri" w:cs="Calibri"/>
          <w:lang w:eastAsia="en-US"/>
        </w:rPr>
        <w:t xml:space="preserve"> </w:t>
      </w:r>
      <w:r w:rsidR="00D901FB">
        <w:rPr>
          <w:rFonts w:ascii="Calibri" w:eastAsia="Calibri" w:hAnsi="Calibri" w:cs="Calibri"/>
          <w:lang w:eastAsia="en-US"/>
        </w:rPr>
        <w:t xml:space="preserve">για τον </w:t>
      </w:r>
      <w:r w:rsidR="00160F70">
        <w:rPr>
          <w:rFonts w:ascii="Calibri" w:eastAsia="Calibri" w:hAnsi="Calibri" w:cs="Calibri"/>
          <w:lang w:eastAsia="en-US"/>
        </w:rPr>
        <w:t>συγκεκριμένο</w:t>
      </w:r>
      <w:r w:rsidR="00D901FB">
        <w:rPr>
          <w:rFonts w:ascii="Calibri" w:eastAsia="Calibri" w:hAnsi="Calibri" w:cs="Calibri"/>
          <w:lang w:eastAsia="en-US"/>
        </w:rPr>
        <w:t xml:space="preserve"> όρο</w:t>
      </w:r>
      <w:r w:rsidR="00081998">
        <w:rPr>
          <w:rFonts w:ascii="Calibri" w:eastAsia="Calibri" w:hAnsi="Calibri" w:cs="Calibri"/>
          <w:lang w:eastAsia="en-US"/>
        </w:rPr>
        <w:t>. Ο</w:t>
      </w:r>
      <w:r w:rsidR="00081998" w:rsidRPr="00D901FB">
        <w:rPr>
          <w:rFonts w:ascii="Calibri" w:eastAsia="Calibri" w:hAnsi="Calibri" w:cs="Calibri"/>
          <w:lang w:eastAsia="en-US"/>
        </w:rPr>
        <w:t xml:space="preserve"> υπολογισμός της βαθμολογίας του όρου γίνεται με τον τύπο</w:t>
      </w:r>
      <w:r>
        <w:rPr>
          <w:rFonts w:ascii="Calibri" w:eastAsia="Calibri" w:hAnsi="Calibri" w:cs="Calibri"/>
          <w:lang w:eastAsia="en-US"/>
        </w:rPr>
        <w:t>:</w:t>
      </w:r>
    </w:p>
    <w:p w14:paraId="6F37D6DE" w14:textId="77777777" w:rsidR="00E12890" w:rsidRPr="00130168" w:rsidRDefault="00A23B67" w:rsidP="00E12890">
      <w:pPr>
        <w:ind w:left="60"/>
        <w:rPr>
          <w:rFonts w:ascii="Calibri" w:eastAsia="Calibri" w:hAnsi="Calibri"/>
          <w:lang w:val="en-US"/>
        </w:rPr>
      </w:pPr>
      <m:oMathPara>
        <m:oMath>
          <m:sSub>
            <m:sSubPr>
              <m:ctrlPr>
                <w:rPr>
                  <w:rFonts w:ascii="Cambria Math" w:eastAsia="Calibri" w:hAnsi="Cambria Math" w:cs="Calibri"/>
                  <w:i/>
                  <w:lang w:val="en-US"/>
                </w:rPr>
              </m:ctrlPr>
            </m:sSubPr>
            <m:e>
              <m:r>
                <w:rPr>
                  <w:rFonts w:ascii="Cambria Math" w:eastAsia="Calibri" w:hAnsi="Cambria Math" w:cs="Calibri"/>
                  <w:lang w:val="en-US"/>
                </w:rPr>
                <m:t>Technical Term</m:t>
              </m:r>
            </m:e>
            <m:sub>
              <m:r>
                <w:rPr>
                  <w:rFonts w:ascii="Cambria Math" w:eastAsia="Calibri" w:hAnsi="Cambria Math" w:cs="Calibri"/>
                  <w:lang w:val="en-US"/>
                </w:rPr>
                <m:t>j</m:t>
              </m:r>
            </m:sub>
          </m:sSub>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100+0.5 x MIN(</m:t>
              </m:r>
              <m:sSub>
                <m:sSubPr>
                  <m:ctrlPr>
                    <w:rPr>
                      <w:rFonts w:ascii="Cambria Math" w:eastAsia="Calibri" w:hAnsi="Cambria Math" w:cs="Calibri"/>
                      <w:i/>
                      <w:lang w:val="en-US"/>
                    </w:rPr>
                  </m:ctrlPr>
                </m:sSubPr>
                <m:e>
                  <m:r>
                    <w:rPr>
                      <w:rFonts w:ascii="Cambria Math" w:eastAsia="Calibri" w:hAnsi="Cambria Math" w:cs="Calibri"/>
                      <w:lang w:val="en-US"/>
                    </w:rPr>
                    <m:t>α</m:t>
                  </m:r>
                </m:e>
                <m:sub>
                  <m:r>
                    <w:rPr>
                      <w:rFonts w:ascii="Cambria Math" w:eastAsia="Calibri" w:hAnsi="Cambria Math" w:cs="Calibri"/>
                      <w:lang w:val="en-US"/>
                    </w:rPr>
                    <m:t>j</m:t>
                  </m:r>
                </m:sub>
              </m:sSub>
              <m:r>
                <w:rPr>
                  <w:rFonts w:ascii="Cambria Math" w:eastAsia="Calibri" w:hAnsi="Cambria Math"/>
                  <w:lang w:val="en-US"/>
                </w:rPr>
                <m:t>,100)</m:t>
              </m:r>
            </m:num>
            <m:den>
              <m:r>
                <w:rPr>
                  <w:rFonts w:ascii="Cambria Math" w:eastAsia="Calibri" w:hAnsi="Cambria Math"/>
                  <w:lang w:val="en-US"/>
                </w:rPr>
                <m:t>100</m:t>
              </m:r>
            </m:den>
          </m:f>
        </m:oMath>
      </m:oMathPara>
    </w:p>
    <w:p w14:paraId="4C3AE960" w14:textId="77777777" w:rsidR="00571C5A" w:rsidRDefault="00571C5A" w:rsidP="00571C5A">
      <w:pPr>
        <w:spacing w:after="200" w:line="276" w:lineRule="auto"/>
        <w:jc w:val="both"/>
        <w:rPr>
          <w:rFonts w:ascii="Calibri" w:eastAsia="Calibri" w:hAnsi="Calibri" w:cs="Calibri"/>
          <w:lang w:eastAsia="en-US"/>
        </w:rPr>
      </w:pPr>
    </w:p>
    <w:p w14:paraId="0B17E2EB" w14:textId="77777777" w:rsidR="00571C5A" w:rsidRPr="00442C7F" w:rsidRDefault="00E12890" w:rsidP="00442C7F">
      <w:pPr>
        <w:spacing w:after="200" w:line="276" w:lineRule="auto"/>
        <w:jc w:val="both"/>
        <w:rPr>
          <w:rFonts w:ascii="Calibri" w:eastAsia="Calibri" w:hAnsi="Calibri" w:cs="Calibri"/>
          <w:lang w:eastAsia="en-US"/>
        </w:rPr>
      </w:pPr>
      <w:r>
        <w:rPr>
          <w:rFonts w:ascii="Calibri" w:eastAsia="Calibri" w:hAnsi="Calibri" w:cs="Calibri"/>
          <w:lang w:eastAsia="en-US"/>
        </w:rPr>
        <w:t xml:space="preserve">Όπου το ποσοστό υπερκάλυψης </w:t>
      </w:r>
      <w:r w:rsidR="00571C5A" w:rsidRPr="00217893">
        <w:rPr>
          <w:rFonts w:ascii="Calibri" w:eastAsia="Calibri" w:hAnsi="Calibri" w:cs="Calibri"/>
          <w:lang w:eastAsia="en-US"/>
        </w:rPr>
        <w:t>α%</w:t>
      </w:r>
      <w:r w:rsidR="005A12A8">
        <w:rPr>
          <w:rFonts w:ascii="Calibri" w:eastAsia="Calibri" w:hAnsi="Calibri" w:cs="Calibri"/>
          <w:lang w:eastAsia="en-US"/>
        </w:rPr>
        <w:t xml:space="preserve"> </w:t>
      </w:r>
      <w:r w:rsidR="00571C5A" w:rsidRPr="00217893">
        <w:rPr>
          <w:rFonts w:ascii="Calibri" w:eastAsia="Calibri" w:hAnsi="Calibri" w:cs="Calibri"/>
          <w:lang w:eastAsia="en-US"/>
        </w:rPr>
        <w:t>υπολογίζεται με βάση την τιμή (A) και την προσφερόμενη τιμή (x) ως εξής:</w:t>
      </w:r>
    </w:p>
    <w:p w14:paraId="2E68F916" w14:textId="77777777" w:rsidR="00571C5A" w:rsidRPr="00442C7F" w:rsidRDefault="00571C5A" w:rsidP="00571C5A">
      <w:pPr>
        <w:pStyle w:val="ListParagraph"/>
        <w:numPr>
          <w:ilvl w:val="0"/>
          <w:numId w:val="154"/>
        </w:numPr>
        <w:spacing w:after="0"/>
        <w:rPr>
          <w:rFonts w:asciiTheme="minorHAnsi" w:hAnsiTheme="minorHAnsi" w:cstheme="minorHAnsi"/>
          <w:iCs/>
          <w:sz w:val="24"/>
          <w:lang w:val="el-GR"/>
        </w:rPr>
      </w:pPr>
      <w:r w:rsidRPr="00442C7F">
        <w:rPr>
          <w:rFonts w:asciiTheme="minorHAnsi" w:hAnsiTheme="minorHAnsi" w:cstheme="minorHAnsi"/>
          <w:iCs/>
          <w:sz w:val="24"/>
          <w:lang w:val="el-GR"/>
        </w:rPr>
        <w:t>Για απαιτήσεις όπου η</w:t>
      </w:r>
      <w:r w:rsidRPr="00442C7F">
        <w:rPr>
          <w:rFonts w:eastAsia="Calibri"/>
          <w:sz w:val="24"/>
          <w:lang w:val="el-GR" w:eastAsia="en-US"/>
        </w:rPr>
        <w:t xml:space="preserve"> υψηλότερη τιμή είναι η καλύτερη, η τιμή Α είναι η χαμηλότερη προσφερόμενη από όλους τους υποψήφιους ανάδοχους</w:t>
      </w:r>
      <w:r w:rsidRPr="00442C7F">
        <w:rPr>
          <w:rFonts w:asciiTheme="minorHAnsi" w:hAnsiTheme="minorHAnsi" w:cstheme="minorHAnsi"/>
          <w:iCs/>
          <w:sz w:val="24"/>
          <w:lang w:val="el-GR"/>
        </w:rPr>
        <w:t>:</w:t>
      </w:r>
    </w:p>
    <w:p w14:paraId="0C287ED0" w14:textId="77777777" w:rsidR="00571C5A" w:rsidRPr="003555E8" w:rsidRDefault="00571C5A" w:rsidP="00571C5A">
      <w:pPr>
        <w:rPr>
          <w:rFonts w:asciiTheme="minorHAnsi" w:hAnsiTheme="minorHAnsi" w:cstheme="minorHAnsi"/>
          <w:iCs/>
          <w:lang w:val="en-US"/>
        </w:rPr>
      </w:pPr>
      <m:oMathPara>
        <m:oMath>
          <m:r>
            <w:rPr>
              <w:rFonts w:ascii="Cambria Math" w:hAnsi="Cambria Math" w:cstheme="minorHAnsi"/>
              <w:lang w:val="en-US"/>
            </w:rPr>
            <m:t>α%=100</m:t>
          </m:r>
          <m:f>
            <m:fPr>
              <m:ctrlPr>
                <w:rPr>
                  <w:rFonts w:ascii="Cambria Math" w:hAnsi="Cambria Math" w:cstheme="minorHAnsi"/>
                  <w:i/>
                  <w:iCs/>
                  <w:lang w:val="en-US"/>
                </w:rPr>
              </m:ctrlPr>
            </m:fPr>
            <m:num>
              <m:r>
                <w:rPr>
                  <w:rFonts w:ascii="Cambria Math" w:hAnsi="Cambria Math" w:cstheme="minorHAnsi"/>
                  <w:lang w:val="en-US"/>
                </w:rPr>
                <m:t>x-A</m:t>
              </m:r>
            </m:num>
            <m:den>
              <m:r>
                <w:rPr>
                  <w:rFonts w:ascii="Cambria Math" w:hAnsi="Cambria Math" w:cstheme="minorHAnsi"/>
                  <w:lang w:val="en-US"/>
                </w:rPr>
                <m:t>A</m:t>
              </m:r>
            </m:den>
          </m:f>
        </m:oMath>
      </m:oMathPara>
    </w:p>
    <w:p w14:paraId="08959F6C" w14:textId="77777777" w:rsidR="00571C5A" w:rsidRPr="00442C7F" w:rsidRDefault="00571C5A" w:rsidP="00571C5A">
      <w:pPr>
        <w:pStyle w:val="ListParagraph"/>
        <w:numPr>
          <w:ilvl w:val="0"/>
          <w:numId w:val="154"/>
        </w:numPr>
        <w:spacing w:before="240" w:after="0"/>
        <w:rPr>
          <w:rFonts w:asciiTheme="minorHAnsi" w:hAnsiTheme="minorHAnsi" w:cstheme="minorHAnsi"/>
          <w:iCs/>
          <w:sz w:val="24"/>
          <w:lang w:val="el-GR"/>
        </w:rPr>
      </w:pPr>
      <w:r w:rsidRPr="00442C7F">
        <w:rPr>
          <w:rFonts w:asciiTheme="minorHAnsi" w:hAnsiTheme="minorHAnsi" w:cstheme="minorHAnsi"/>
          <w:iCs/>
          <w:sz w:val="24"/>
          <w:lang w:val="el-GR"/>
        </w:rPr>
        <w:t xml:space="preserve">Για απαιτήσεις όπου </w:t>
      </w:r>
      <w:r w:rsidRPr="00442C7F">
        <w:rPr>
          <w:rFonts w:eastAsia="Calibri"/>
          <w:sz w:val="24"/>
          <w:lang w:val="el-GR" w:eastAsia="en-US"/>
        </w:rPr>
        <w:t>η χαμηλότερη τιμή είναι η καλύτερη, η τιμή Α είναι η υψηλότερη προσφερόμενη από όλους τους υποψήφιους ανάδοχους</w:t>
      </w:r>
      <w:r w:rsidRPr="00442C7F">
        <w:rPr>
          <w:rFonts w:asciiTheme="minorHAnsi" w:hAnsiTheme="minorHAnsi" w:cstheme="minorHAnsi"/>
          <w:iCs/>
          <w:sz w:val="24"/>
          <w:lang w:val="el-GR"/>
        </w:rPr>
        <w:t>:</w:t>
      </w:r>
    </w:p>
    <w:p w14:paraId="6F11AC00" w14:textId="77777777" w:rsidR="00571C5A" w:rsidRPr="003555E8" w:rsidRDefault="00571C5A" w:rsidP="00571C5A">
      <w:pPr>
        <w:rPr>
          <w:rFonts w:asciiTheme="minorHAnsi" w:hAnsiTheme="minorHAnsi" w:cstheme="minorHAnsi"/>
          <w:iCs/>
          <w:lang w:val="en-US"/>
        </w:rPr>
      </w:pPr>
      <m:oMathPara>
        <m:oMath>
          <m:r>
            <w:rPr>
              <w:rFonts w:ascii="Cambria Math" w:hAnsi="Cambria Math" w:cstheme="minorHAnsi"/>
              <w:lang w:val="en-US"/>
            </w:rPr>
            <m:t>α%=100</m:t>
          </m:r>
          <m:f>
            <m:fPr>
              <m:ctrlPr>
                <w:rPr>
                  <w:rFonts w:ascii="Cambria Math" w:hAnsi="Cambria Math" w:cstheme="minorHAnsi"/>
                  <w:i/>
                  <w:iCs/>
                  <w:lang w:val="en-US"/>
                </w:rPr>
              </m:ctrlPr>
            </m:fPr>
            <m:num>
              <m:r>
                <w:rPr>
                  <w:rFonts w:ascii="Cambria Math" w:hAnsi="Cambria Math" w:cstheme="minorHAnsi"/>
                  <w:lang w:val="en-US"/>
                </w:rPr>
                <m:t>A-x</m:t>
              </m:r>
            </m:num>
            <m:den>
              <m:r>
                <w:rPr>
                  <w:rFonts w:ascii="Cambria Math" w:hAnsi="Cambria Math" w:cstheme="minorHAnsi"/>
                  <w:lang w:val="en-US"/>
                </w:rPr>
                <m:t>x</m:t>
              </m:r>
            </m:den>
          </m:f>
        </m:oMath>
      </m:oMathPara>
    </w:p>
    <w:p w14:paraId="14007DEE" w14:textId="77777777" w:rsidR="00571C5A" w:rsidRDefault="00571C5A" w:rsidP="003B3216">
      <w:pPr>
        <w:spacing w:after="200" w:line="276" w:lineRule="auto"/>
        <w:jc w:val="both"/>
        <w:rPr>
          <w:rFonts w:ascii="Calibri" w:eastAsia="Calibri" w:hAnsi="Calibri" w:cs="Calibri"/>
          <w:lang w:eastAsia="en-US"/>
        </w:rPr>
      </w:pPr>
    </w:p>
    <w:p w14:paraId="71EBC5BC" w14:textId="77777777" w:rsidR="003B3216" w:rsidRDefault="003B3216" w:rsidP="003B3216">
      <w:pPr>
        <w:spacing w:after="200" w:line="276" w:lineRule="auto"/>
        <w:jc w:val="both"/>
        <w:rPr>
          <w:rFonts w:ascii="Calibri" w:eastAsia="Calibri" w:hAnsi="Calibri" w:cs="Calibri"/>
          <w:lang w:eastAsia="en-US"/>
        </w:rPr>
      </w:pPr>
      <w:r w:rsidRPr="00E327B6">
        <w:rPr>
          <w:rFonts w:ascii="Calibri" w:eastAsia="Calibri" w:hAnsi="Calibri" w:cs="Calibri"/>
          <w:lang w:eastAsia="en-US"/>
        </w:rPr>
        <w:t>Κάθε κριτήριο αξιολόγησης βαθμολογείται αυτόνομα με βάση τα στοιχεία της προσφοράς.</w:t>
      </w:r>
    </w:p>
    <w:p w14:paraId="7D0DB8ED" w14:textId="77777777" w:rsidR="003B3216" w:rsidRPr="00E327B6" w:rsidRDefault="003B3216" w:rsidP="003B3216">
      <w:pPr>
        <w:spacing w:after="200" w:line="276" w:lineRule="auto"/>
        <w:jc w:val="both"/>
        <w:rPr>
          <w:rFonts w:ascii="Calibri" w:eastAsia="Calibri" w:hAnsi="Calibri" w:cs="Calibri"/>
          <w:lang w:eastAsia="en-US"/>
        </w:rPr>
      </w:pPr>
      <w:r w:rsidRPr="00E327B6">
        <w:rPr>
          <w:rFonts w:ascii="Calibri" w:eastAsia="Calibri" w:hAnsi="Calibri" w:cs="Calibri"/>
          <w:lang w:eastAsia="en-US"/>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127C5137" w14:textId="77777777" w:rsidR="00636D0F" w:rsidRPr="00D901FB" w:rsidRDefault="00636D0F" w:rsidP="003B3216">
      <w:pPr>
        <w:suppressAutoHyphens/>
        <w:spacing w:after="160" w:line="360" w:lineRule="auto"/>
        <w:jc w:val="both"/>
        <w:rPr>
          <w:rFonts w:ascii="Calibri" w:eastAsia="Calibri" w:hAnsi="Calibri" w:cs="Calibri"/>
          <w:lang w:eastAsia="zh-CN"/>
        </w:rPr>
      </w:pPr>
      <w:r w:rsidRPr="00636D0F">
        <w:rPr>
          <w:rFonts w:ascii="Calibri" w:eastAsia="Calibri" w:hAnsi="Calibri" w:cs="Calibri"/>
          <w:lang w:eastAsia="zh-CN"/>
        </w:rPr>
        <w:t xml:space="preserve">Πλέον συμφέρουσα από οικονομική άποψη προσφορά είναι εκείνη που παρουσιάζει τον μικρότερο λόγο Λ της προσφερθείσας τιμής προς τη συνολική βαθμολογία της </w:t>
      </w:r>
      <w:r w:rsidRPr="00636D0F">
        <w:rPr>
          <w:rFonts w:ascii="Calibri" w:eastAsia="Calibri" w:hAnsi="Calibri" w:cs="Calibri"/>
          <w:lang w:eastAsia="zh-CN"/>
        </w:rPr>
        <w:lastRenderedPageBreak/>
        <w:t xml:space="preserve">τεχνικής </w:t>
      </w:r>
      <w:r w:rsidRPr="00D901FB">
        <w:rPr>
          <w:rFonts w:ascii="Calibri" w:eastAsia="Calibri" w:hAnsi="Calibri" w:cs="Calibri"/>
          <w:lang w:eastAsia="zh-CN"/>
        </w:rPr>
        <w:t>προσφοράς (ήτοι αυτή στην οποία το Λ</w:t>
      </w:r>
      <w:r w:rsidRPr="00D901FB">
        <w:rPr>
          <w:rFonts w:ascii="Calibri" w:eastAsia="Calibri" w:hAnsi="Calibri" w:cs="Calibri"/>
          <w:vertAlign w:val="subscript"/>
          <w:lang w:eastAsia="zh-CN"/>
        </w:rPr>
        <w:t>i</w:t>
      </w:r>
      <w:r w:rsidRPr="00D901FB">
        <w:rPr>
          <w:rFonts w:ascii="Calibri" w:eastAsia="Calibri" w:hAnsi="Calibri" w:cs="Calibri"/>
          <w:lang w:eastAsia="zh-CN"/>
        </w:rPr>
        <w:t xml:space="preserve"> είναι ο μικρότερος αριθμός), σύμφωνα με τον τύπο που ακολουθεί. </w:t>
      </w:r>
    </w:p>
    <w:p w14:paraId="46445ADC" w14:textId="77777777" w:rsidR="003B3216" w:rsidRPr="00487E9A" w:rsidRDefault="003B3216" w:rsidP="003B3216">
      <w:pPr>
        <w:suppressAutoHyphens/>
        <w:spacing w:after="160" w:line="360" w:lineRule="auto"/>
        <w:jc w:val="both"/>
        <w:rPr>
          <w:rFonts w:ascii="Calibri" w:eastAsia="Calibri" w:hAnsi="Calibri" w:cs="Calibri"/>
          <w:noProof/>
          <w:lang w:eastAsia="zh-CN"/>
        </w:rPr>
      </w:pPr>
      <w:r w:rsidRPr="00D901FB">
        <w:rPr>
          <w:rFonts w:ascii="Calibri" w:eastAsia="Calibri" w:hAnsi="Calibri" w:cs="Calibri"/>
          <w:noProof/>
          <w:lang w:eastAsia="zh-CN"/>
        </w:rPr>
        <w:t>Λ</w:t>
      </w:r>
      <w:r w:rsidRPr="00D901FB">
        <w:rPr>
          <w:rFonts w:ascii="Calibri" w:eastAsia="Calibri" w:hAnsi="Calibri" w:cs="Calibri"/>
          <w:noProof/>
          <w:vertAlign w:val="subscript"/>
          <w:lang w:val="en-US" w:eastAsia="zh-CN"/>
        </w:rPr>
        <w:t>i</w:t>
      </w:r>
      <w:r w:rsidRPr="00D901FB">
        <w:rPr>
          <w:rFonts w:ascii="Calibri" w:eastAsia="Calibri" w:hAnsi="Calibri" w:cs="Calibri"/>
          <w:noProof/>
          <w:lang w:eastAsia="zh-CN"/>
        </w:rPr>
        <w:t xml:space="preserve"> = </w:t>
      </w:r>
      <w:r w:rsidR="009561F2" w:rsidRPr="00D901FB">
        <w:rPr>
          <w:rFonts w:ascii="Calibri" w:eastAsia="Calibri" w:hAnsi="Calibri" w:cs="Calibri"/>
          <w:noProof/>
          <w:lang w:val="en-US" w:eastAsia="zh-CN"/>
        </w:rPr>
        <w:t>K</w:t>
      </w:r>
      <w:r w:rsidR="009561F2" w:rsidRPr="00D901FB">
        <w:rPr>
          <w:rFonts w:ascii="Calibri" w:eastAsia="Calibri" w:hAnsi="Calibri" w:cs="Calibri"/>
          <w:noProof/>
          <w:vertAlign w:val="subscript"/>
          <w:lang w:val="en-US" w:eastAsia="zh-CN"/>
        </w:rPr>
        <w:t>i</w:t>
      </w:r>
      <w:r w:rsidR="009561F2" w:rsidRPr="00D901FB">
        <w:rPr>
          <w:rFonts w:ascii="Calibri" w:eastAsia="Calibri" w:hAnsi="Calibri" w:cs="Calibri"/>
          <w:noProof/>
          <w:lang w:eastAsia="zh-CN"/>
        </w:rPr>
        <w:t xml:space="preserve"> /</w:t>
      </w:r>
      <w:r w:rsidRPr="00D901FB">
        <w:rPr>
          <w:rFonts w:ascii="Calibri" w:eastAsia="Calibri" w:hAnsi="Calibri" w:cs="Calibri"/>
          <w:noProof/>
          <w:lang w:eastAsia="zh-CN"/>
        </w:rPr>
        <w:t xml:space="preserve"> </w:t>
      </w:r>
      <w:r w:rsidR="00D33CC6" w:rsidRPr="00D901FB">
        <w:rPr>
          <w:rFonts w:ascii="Calibri" w:eastAsia="Calibri" w:hAnsi="Calibri" w:cs="Calibri"/>
          <w:noProof/>
          <w:lang w:val="en-US" w:eastAsia="en-US"/>
        </w:rPr>
        <w:t>TotalScore</w:t>
      </w:r>
      <w:r w:rsidR="00D33CC6" w:rsidRPr="00D901FB">
        <w:rPr>
          <w:rFonts w:ascii="Calibri" w:eastAsia="Calibri" w:hAnsi="Calibri" w:cs="Calibri"/>
          <w:noProof/>
          <w:vertAlign w:val="subscript"/>
          <w:lang w:val="en-US" w:eastAsia="zh-CN"/>
        </w:rPr>
        <w:t>i</w:t>
      </w:r>
      <w:r w:rsidR="00D33CC6" w:rsidRPr="00D901FB" w:rsidDel="00D33CC6">
        <w:rPr>
          <w:rFonts w:ascii="Calibri" w:eastAsia="Calibri" w:hAnsi="Calibri" w:cs="Calibri"/>
          <w:noProof/>
          <w:lang w:eastAsia="zh-CN"/>
        </w:rPr>
        <w:t xml:space="preserve"> </w:t>
      </w:r>
      <w:r w:rsidRPr="00D901FB">
        <w:rPr>
          <w:rFonts w:ascii="Calibri" w:eastAsia="Calibri" w:hAnsi="Calibri" w:cs="Calibri"/>
          <w:noProof/>
          <w:lang w:eastAsia="zh-CN"/>
        </w:rPr>
        <w:t xml:space="preserve"> </w:t>
      </w:r>
    </w:p>
    <w:p w14:paraId="475E8662" w14:textId="77777777" w:rsidR="003B3216" w:rsidRDefault="003B3216" w:rsidP="003B3216">
      <w:pPr>
        <w:suppressAutoHyphens/>
        <w:spacing w:after="160" w:line="360" w:lineRule="auto"/>
        <w:jc w:val="both"/>
        <w:rPr>
          <w:rFonts w:ascii="Calibri" w:eastAsia="Calibri" w:hAnsi="Calibri" w:cs="Calibri"/>
          <w:lang w:eastAsia="zh-CN"/>
        </w:rPr>
      </w:pPr>
      <w:r w:rsidRPr="00E5545F">
        <w:rPr>
          <w:rFonts w:ascii="Calibri" w:eastAsia="Calibri" w:hAnsi="Calibri" w:cs="Calibri"/>
          <w:lang w:eastAsia="zh-CN"/>
        </w:rPr>
        <w:t>όπου:</w:t>
      </w:r>
    </w:p>
    <w:p w14:paraId="10563CFD" w14:textId="77777777" w:rsidR="00860DA8" w:rsidRDefault="00860DA8" w:rsidP="00C017A0">
      <w:pPr>
        <w:suppressAutoHyphens/>
        <w:spacing w:line="360" w:lineRule="auto"/>
        <w:ind w:left="1418" w:hanging="1418"/>
        <w:jc w:val="both"/>
        <w:rPr>
          <w:rFonts w:ascii="Calibri" w:eastAsia="Calibri" w:hAnsi="Calibri" w:cs="Calibri"/>
          <w:lang w:eastAsia="zh-CN"/>
        </w:rPr>
      </w:pPr>
      <w:r w:rsidRPr="000D3FA4">
        <w:rPr>
          <w:rFonts w:ascii="Calibri" w:eastAsia="Calibri" w:hAnsi="Calibri" w:cs="Calibri"/>
          <w:noProof/>
          <w:lang w:eastAsia="zh-CN"/>
        </w:rPr>
        <w:t>Κ</w:t>
      </w:r>
      <w:r w:rsidRPr="00442C7F">
        <w:rPr>
          <w:rFonts w:ascii="Calibri" w:eastAsia="Calibri" w:hAnsi="Calibri" w:cs="Calibri"/>
          <w:noProof/>
          <w:vertAlign w:val="subscript"/>
          <w:lang w:val="en-US" w:eastAsia="zh-CN"/>
        </w:rPr>
        <w:t>i</w:t>
      </w:r>
      <w:r w:rsidRPr="00E5545F">
        <w:rPr>
          <w:rFonts w:ascii="Calibri" w:eastAsia="Calibri" w:hAnsi="Calibri" w:cs="Calibri"/>
          <w:lang w:eastAsia="zh-CN"/>
        </w:rPr>
        <w:tab/>
      </w:r>
      <w:r w:rsidRPr="00860DA8">
        <w:rPr>
          <w:rFonts w:ascii="Calibri" w:eastAsia="Calibri" w:hAnsi="Calibri" w:cs="Calibri"/>
          <w:lang w:eastAsia="zh-CN"/>
        </w:rPr>
        <w:t>η προσφερθείσα τιμή της προσφοράς i</w:t>
      </w:r>
    </w:p>
    <w:p w14:paraId="576E7227" w14:textId="77777777" w:rsidR="003B3216" w:rsidRPr="00E5545F" w:rsidRDefault="00D33CC6" w:rsidP="00C017A0">
      <w:pPr>
        <w:suppressAutoHyphens/>
        <w:spacing w:line="360" w:lineRule="auto"/>
        <w:ind w:left="1418" w:hanging="1418"/>
        <w:jc w:val="both"/>
        <w:rPr>
          <w:rFonts w:ascii="Calibri" w:eastAsia="Calibri" w:hAnsi="Calibri" w:cs="Calibri"/>
          <w:lang w:eastAsia="zh-CN"/>
        </w:rPr>
      </w:pPr>
      <w:r>
        <w:rPr>
          <w:rFonts w:ascii="Calibri" w:eastAsia="Calibri" w:hAnsi="Calibri" w:cs="Calibri"/>
          <w:noProof/>
          <w:lang w:val="en-US" w:eastAsia="en-US"/>
        </w:rPr>
        <w:t>TotalScore</w:t>
      </w:r>
      <w:r w:rsidR="003B3216" w:rsidRPr="00442C7F">
        <w:rPr>
          <w:rFonts w:ascii="Calibri" w:eastAsia="Calibri" w:hAnsi="Calibri" w:cs="Calibri"/>
          <w:noProof/>
          <w:vertAlign w:val="subscript"/>
          <w:lang w:val="en-US" w:eastAsia="zh-CN"/>
        </w:rPr>
        <w:t>i</w:t>
      </w:r>
      <w:r w:rsidR="003B3216" w:rsidRPr="00E5545F">
        <w:rPr>
          <w:rFonts w:ascii="Calibri" w:eastAsia="Calibri" w:hAnsi="Calibri" w:cs="Calibri"/>
          <w:lang w:eastAsia="zh-CN"/>
        </w:rPr>
        <w:tab/>
        <w:t>η</w:t>
      </w:r>
      <w:r w:rsidR="003B3216" w:rsidRPr="00E327B6">
        <w:rPr>
          <w:rFonts w:ascii="Calibri" w:eastAsia="Calibri" w:hAnsi="Calibri" w:cs="Calibri"/>
          <w:lang w:eastAsia="en-US"/>
        </w:rPr>
        <w:t xml:space="preserve"> συνολική βαθμολογία της τεχνικής προσφοράς </w:t>
      </w:r>
      <w:r w:rsidR="003B3216" w:rsidRPr="00E327B6">
        <w:rPr>
          <w:rFonts w:ascii="Calibri" w:eastAsia="Calibri" w:hAnsi="Calibri" w:cs="Calibri"/>
          <w:noProof/>
          <w:lang w:val="en-US" w:eastAsia="zh-CN"/>
        </w:rPr>
        <w:t>i</w:t>
      </w:r>
    </w:p>
    <w:p w14:paraId="431E1D81" w14:textId="77777777" w:rsidR="003B3216" w:rsidRPr="00E5545F" w:rsidRDefault="003B3216" w:rsidP="00C017A0">
      <w:pPr>
        <w:suppressAutoHyphens/>
        <w:spacing w:line="360" w:lineRule="auto"/>
        <w:ind w:left="1418" w:hanging="1418"/>
        <w:jc w:val="both"/>
        <w:rPr>
          <w:rFonts w:ascii="Calibri" w:eastAsia="Calibri" w:hAnsi="Calibri" w:cs="Calibri"/>
          <w:lang w:eastAsia="zh-CN"/>
        </w:rPr>
      </w:pPr>
      <w:r w:rsidRPr="000D3FA4">
        <w:rPr>
          <w:rFonts w:ascii="Calibri" w:eastAsia="Calibri" w:hAnsi="Calibri" w:cs="Calibri"/>
          <w:noProof/>
          <w:lang w:eastAsia="zh-CN"/>
        </w:rPr>
        <w:t>Λ</w:t>
      </w:r>
      <w:r w:rsidRPr="00442C7F">
        <w:rPr>
          <w:rFonts w:ascii="Calibri" w:eastAsia="Calibri" w:hAnsi="Calibri" w:cs="Calibri"/>
          <w:noProof/>
          <w:vertAlign w:val="subscript"/>
          <w:lang w:val="en-US" w:eastAsia="zh-CN"/>
        </w:rPr>
        <w:t>i</w:t>
      </w:r>
      <w:r w:rsidRPr="00E5545F">
        <w:rPr>
          <w:rFonts w:ascii="Calibri" w:eastAsia="Calibri" w:hAnsi="Calibri" w:cs="Calibri"/>
          <w:lang w:eastAsia="zh-CN"/>
        </w:rPr>
        <w:tab/>
      </w:r>
      <w:r w:rsidR="00860DA8" w:rsidRPr="00860DA8">
        <w:rPr>
          <w:rFonts w:ascii="Calibri" w:eastAsia="Calibri" w:hAnsi="Calibri" w:cs="Calibri"/>
          <w:lang w:eastAsia="zh-CN"/>
        </w:rPr>
        <w:t>ο λόγος προσφερθείσας τιμής προς τη συνολική βαθμολογία της τεχνικής προσφοράς, ο οποίος στρογγυλοποιείται στα 2 δεκαδικά ψηφία.</w:t>
      </w:r>
    </w:p>
    <w:p w14:paraId="755EC7CF" w14:textId="77777777" w:rsidR="003B3216" w:rsidRPr="0051439B" w:rsidRDefault="003B3216" w:rsidP="00C017A0">
      <w:pPr>
        <w:pBdr>
          <w:top w:val="single" w:sz="12" w:space="1" w:color="auto"/>
          <w:left w:val="single" w:sz="12" w:space="4" w:color="auto"/>
          <w:bottom w:val="single" w:sz="12" w:space="1" w:color="auto"/>
          <w:right w:val="single" w:sz="12" w:space="4" w:color="auto"/>
        </w:pBdr>
        <w:suppressAutoHyphens/>
        <w:spacing w:before="240" w:after="240"/>
        <w:jc w:val="center"/>
        <w:rPr>
          <w:rFonts w:ascii="Calibri" w:eastAsia="Calibri" w:hAnsi="Calibri" w:cs="Calibri"/>
          <w:b/>
          <w:lang w:eastAsia="zh-CN"/>
        </w:rPr>
      </w:pPr>
      <w:r w:rsidRPr="0051439B">
        <w:rPr>
          <w:rFonts w:ascii="Calibri" w:eastAsia="Calibri" w:hAnsi="Calibri" w:cs="Calibri"/>
          <w:b/>
          <w:lang w:eastAsia="zh-CN"/>
        </w:rPr>
        <w:t>Επικρατέστερη</w:t>
      </w:r>
      <w:r w:rsidRPr="0051439B">
        <w:rPr>
          <w:rFonts w:ascii="Calibri" w:eastAsia="Calibri" w:hAnsi="Calibri" w:cs="Calibri"/>
          <w:b/>
          <w:lang w:eastAsia="en-US"/>
        </w:rPr>
        <w:t xml:space="preserve"> είναι </w:t>
      </w:r>
      <w:r w:rsidRPr="0051439B">
        <w:rPr>
          <w:rFonts w:ascii="Calibri" w:eastAsia="Calibri" w:hAnsi="Calibri" w:cs="Calibri"/>
          <w:b/>
          <w:lang w:eastAsia="zh-CN"/>
        </w:rPr>
        <w:t xml:space="preserve">η Προσφορά με το </w:t>
      </w:r>
      <w:r w:rsidR="001D5857">
        <w:rPr>
          <w:rFonts w:ascii="Calibri" w:eastAsia="Calibri" w:hAnsi="Calibri" w:cs="Calibri"/>
          <w:b/>
          <w:lang w:eastAsia="zh-CN"/>
        </w:rPr>
        <w:t>μικρότερο</w:t>
      </w:r>
      <w:r w:rsidR="001D5857" w:rsidRPr="0051439B">
        <w:rPr>
          <w:rFonts w:ascii="Calibri" w:eastAsia="Calibri" w:hAnsi="Calibri" w:cs="Calibri"/>
          <w:b/>
          <w:lang w:eastAsia="zh-CN"/>
        </w:rPr>
        <w:t xml:space="preserve"> </w:t>
      </w:r>
      <w:r w:rsidR="00C017A0">
        <w:rPr>
          <w:rFonts w:ascii="Calibri" w:eastAsia="Calibri" w:hAnsi="Calibri" w:cs="Calibri"/>
          <w:b/>
          <w:lang w:eastAsia="zh-CN"/>
        </w:rPr>
        <w:t>Λ</w:t>
      </w:r>
    </w:p>
    <w:p w14:paraId="50244A42" w14:textId="77777777" w:rsidR="003B3216" w:rsidRPr="00E327B6" w:rsidRDefault="003B3216" w:rsidP="00442C7F">
      <w:pPr>
        <w:suppressAutoHyphens/>
        <w:spacing w:after="160" w:line="360" w:lineRule="auto"/>
        <w:jc w:val="both"/>
        <w:rPr>
          <w:rFonts w:ascii="Calibri" w:eastAsia="Calibri" w:hAnsi="Calibri" w:cs="Calibri"/>
          <w:lang w:eastAsia="zh-CN"/>
        </w:rPr>
      </w:pPr>
      <w:r w:rsidRPr="00E5545F">
        <w:rPr>
          <w:rFonts w:ascii="Calibri" w:eastAsia="Calibri" w:hAnsi="Calibri" w:cs="Calibri"/>
          <w:lang w:eastAsia="zh-CN"/>
        </w:rPr>
        <w:t>Για την κατάταξη των προσφορών θα ληφθούν υπόψη μόνο οι προσφορές</w:t>
      </w:r>
      <w:r w:rsidRPr="00E327B6">
        <w:rPr>
          <w:rFonts w:ascii="Calibri" w:eastAsia="Calibri" w:hAnsi="Calibri" w:cs="Calibri"/>
          <w:lang w:eastAsia="zh-CN"/>
        </w:rPr>
        <w:t xml:space="preserve"> που </w:t>
      </w:r>
      <w:r w:rsidRPr="00E5545F">
        <w:rPr>
          <w:rFonts w:ascii="Calibri" w:eastAsia="Calibri" w:hAnsi="Calibri" w:cs="Calibri"/>
          <w:lang w:eastAsia="zh-CN"/>
        </w:rPr>
        <w:t>κρίθηκαν παραδεκτές.</w:t>
      </w:r>
    </w:p>
    <w:p w14:paraId="1B419BC6" w14:textId="77777777" w:rsidR="003B3216" w:rsidRPr="00442C7F" w:rsidRDefault="003B3216" w:rsidP="00442C7F">
      <w:pPr>
        <w:suppressAutoHyphens/>
        <w:spacing w:after="160" w:line="360" w:lineRule="auto"/>
        <w:jc w:val="both"/>
        <w:rPr>
          <w:rFonts w:ascii="Calibri" w:eastAsia="Calibri" w:hAnsi="Calibri" w:cs="Calibri"/>
          <w:lang w:eastAsia="zh-CN"/>
        </w:rPr>
      </w:pPr>
      <w:r w:rsidRPr="00442C7F">
        <w:rPr>
          <w:rFonts w:ascii="Calibri" w:eastAsia="Calibri" w:hAnsi="Calibri" w:cs="Calibri"/>
          <w:lang w:eastAsia="zh-CN"/>
        </w:rPr>
        <w:t>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την μεγαλύτερη βαθμολογία τεχνικής προσφοράς. Αν οι ισοδύναμες προσφορές έχουν την ίδια βαθμολογία τεχνικής προσφοράς, 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w:t>
      </w:r>
    </w:p>
    <w:p w14:paraId="3F01AD95"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201" w:name="_Toc501456455"/>
      <w:bookmarkStart w:id="202" w:name="_Toc499904579"/>
      <w:bookmarkStart w:id="203" w:name="_Toc74917893"/>
      <w:bookmarkStart w:id="204" w:name="_Toc74062253"/>
      <w:bookmarkStart w:id="205" w:name="_Toc154668061"/>
      <w:bookmarkEnd w:id="199"/>
      <w:r w:rsidRPr="006E7673">
        <w:rPr>
          <w:rFonts w:ascii="Calibri" w:hAnsi="Calibri" w:cs="Calibri"/>
          <w:b/>
          <w:lang w:eastAsia="zh-CN"/>
        </w:rPr>
        <w:t>2.4</w:t>
      </w:r>
      <w:r w:rsidRPr="006E7673">
        <w:rPr>
          <w:rFonts w:ascii="Calibri" w:hAnsi="Calibri" w:cs="Calibri"/>
          <w:b/>
          <w:lang w:eastAsia="zh-CN"/>
        </w:rPr>
        <w:tab/>
        <w:t>Κατάρτιση - Περιεχόμενο Προσφορών</w:t>
      </w:r>
      <w:bookmarkEnd w:id="200"/>
      <w:bookmarkEnd w:id="201"/>
      <w:bookmarkEnd w:id="202"/>
      <w:bookmarkEnd w:id="203"/>
      <w:bookmarkEnd w:id="204"/>
      <w:bookmarkEnd w:id="205"/>
    </w:p>
    <w:p w14:paraId="3E6CFEE0"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206" w:name="_Toc501456456"/>
      <w:bookmarkStart w:id="207" w:name="_Toc499904580"/>
      <w:bookmarkStart w:id="208" w:name="_Toc74917894"/>
      <w:bookmarkStart w:id="209" w:name="_Toc42604551"/>
      <w:bookmarkStart w:id="210" w:name="_Toc74062254"/>
      <w:bookmarkStart w:id="211" w:name="_Toc154668062"/>
      <w:r w:rsidRPr="006E7673">
        <w:rPr>
          <w:rFonts w:ascii="Calibri" w:hAnsi="Calibri" w:cs="Calibri"/>
          <w:b/>
          <w:bCs/>
          <w:lang w:eastAsia="zh-CN"/>
        </w:rPr>
        <w:t>2.4.1</w:t>
      </w:r>
      <w:r w:rsidRPr="006E7673">
        <w:rPr>
          <w:rFonts w:ascii="Calibri" w:hAnsi="Calibri" w:cs="Calibri"/>
          <w:b/>
          <w:bCs/>
          <w:lang w:eastAsia="zh-CN"/>
        </w:rPr>
        <w:tab/>
        <w:t>Γενικοί όροι υποβολής προσφορών</w:t>
      </w:r>
      <w:bookmarkEnd w:id="206"/>
      <w:bookmarkEnd w:id="207"/>
      <w:bookmarkEnd w:id="208"/>
      <w:bookmarkEnd w:id="209"/>
      <w:bookmarkEnd w:id="210"/>
      <w:bookmarkEnd w:id="211"/>
    </w:p>
    <w:p w14:paraId="767AB7B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Οι προσφορές υποβάλλονται με βάση τις απαιτήσεις που ορίζονται στο Παράρτημα Ι και ΙΙ της </w:t>
      </w:r>
      <w:r w:rsidR="009D60A9">
        <w:rPr>
          <w:rFonts w:ascii="Calibri" w:hAnsi="Calibri" w:cs="Calibri"/>
          <w:lang w:eastAsia="zh-CN"/>
        </w:rPr>
        <w:t>διακήρ</w:t>
      </w:r>
      <w:r w:rsidRPr="006E7673">
        <w:rPr>
          <w:rFonts w:ascii="Calibri" w:hAnsi="Calibri" w:cs="Calibri"/>
          <w:lang w:eastAsia="zh-CN"/>
        </w:rPr>
        <w:t xml:space="preserve">υξης, για το σύνολο της προκηρυχθείσας ποσότητας της προμήθειας ως και των ζητούμενων υπηρεσιών. </w:t>
      </w:r>
    </w:p>
    <w:p w14:paraId="5CE7716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Δεν επιτρέπονται εναλλακτικές προσφορές.</w:t>
      </w:r>
    </w:p>
    <w:p w14:paraId="35F6489F" w14:textId="77777777" w:rsidR="006E7673" w:rsidRPr="006E7673" w:rsidRDefault="006E7673" w:rsidP="006E7673">
      <w:pPr>
        <w:suppressAutoHyphens/>
        <w:spacing w:line="360" w:lineRule="auto"/>
        <w:jc w:val="both"/>
        <w:rPr>
          <w:rFonts w:ascii="Calibri" w:hAnsi="Calibri" w:cs="Calibri"/>
          <w:lang w:eastAsia="el-GR"/>
        </w:rPr>
      </w:pPr>
      <w:r w:rsidRPr="006E7673">
        <w:rPr>
          <w:rFonts w:ascii="Calibri" w:hAnsi="Calibri" w:cs="Calibri"/>
          <w:lang w:eastAsia="el-GR"/>
        </w:rPr>
        <w:t xml:space="preserve">Η ένωση οικονομικών φορέων υποβάλλει κοινή προσφορά, η οποία υπογράφεται υποχρεωτικά </w:t>
      </w:r>
      <w:r w:rsidRPr="006E7673">
        <w:rPr>
          <w:rFonts w:ascii="Calibri" w:hAnsi="Calibri" w:cs="Calibri"/>
          <w:lang w:eastAsia="zh-CN"/>
        </w:rPr>
        <w:t xml:space="preserve">ηλεκτρονικά </w:t>
      </w:r>
      <w:r w:rsidRPr="006E7673">
        <w:rPr>
          <w:rFonts w:ascii="Calibri" w:hAnsi="Calibri" w:cs="Calibri"/>
          <w:lang w:eastAsia="el-GR"/>
        </w:rPr>
        <w:t>είτε από όλους τους οικονομικούς φορείς που αποτελούν την ένωση, είτε από εκπρόσωπό τους νομίμως εξουσιοδοτημένο.</w:t>
      </w:r>
      <w:r w:rsidR="008E4C8B" w:rsidRPr="008E4C8B">
        <w:t xml:space="preserve"> </w:t>
      </w:r>
      <w:r w:rsidR="008E4C8B" w:rsidRPr="008E4C8B">
        <w:rPr>
          <w:rFonts w:ascii="Calibri" w:hAnsi="Calibri" w:cs="Calibri"/>
          <w:lang w:eastAsia="el-GR"/>
        </w:rPr>
        <w:t xml:space="preserve">Στην προσφορά </w:t>
      </w:r>
      <w:r w:rsidR="008E4C8B" w:rsidRPr="008E4C8B">
        <w:rPr>
          <w:rFonts w:ascii="Calibri" w:hAnsi="Calibri" w:cs="Calibri"/>
          <w:lang w:eastAsia="el-GR"/>
        </w:rPr>
        <w:lastRenderedPageBreak/>
        <w:t xml:space="preserve">δηλώνεται η έκταση και το είδος της συμμετοχής του κάθε μέλους της ένωσης, συμπεριλαμβανομένης της κατανομής αμοιβής μεταξύ τους καθώς και </w:t>
      </w:r>
      <w:r w:rsidR="0051439B">
        <w:rPr>
          <w:rFonts w:ascii="Calibri" w:hAnsi="Calibri" w:cs="Calibri"/>
          <w:lang w:eastAsia="el-GR"/>
        </w:rPr>
        <w:t>ο εκπρόσωπος/συντονιστής αυτής.</w:t>
      </w:r>
      <w:r w:rsidR="008E4C8B" w:rsidRPr="008E4C8B">
        <w:rPr>
          <w:rFonts w:ascii="Calibri" w:hAnsi="Calibri" w:cs="Calibri"/>
          <w:lang w:eastAsia="el-GR"/>
        </w:rPr>
        <w:t xml:space="preserve"> Η εν λόγω δήλωση περιλαμβάνεται είτε στο ΕΕΕΣ (Μέρος ΙΙ. Ενότητα Α) είτε στη συνοδευτική αυτού υπεύθυνη δήλωση που δύναται να υποβάλλουν τα μέλη της ένωσης. Για την υπογραφή της προδικαστικής προσφυγής από τον εκπρόσωπο / συντονιστή της ένωσης απαιτείται ρητή εξουσιοδότηση. Η εν λόγω εξουσιοδότηση μπορεί να περιλαμβάνεται είτε στο ΕΕΕΣ (Μέρος ΙΙ. Ενότητα Α), είτε στη συνοδευτική αυτού υπεύθυνη δήλωση, είτε στα έγγραφα συμφωνίας των οικονομικών φορέων για συμμετοχή στο διαγωνισμό ως ένωση, είτε στα πρακτικά των αρμοδίων οργάνων διοίκησης των μελών της ένωσης.</w:t>
      </w:r>
      <w:r w:rsidRPr="006E7673">
        <w:rPr>
          <w:rFonts w:ascii="Calibri" w:hAnsi="Calibri" w:cs="Calibri"/>
          <w:lang w:eastAsia="el-GR"/>
        </w:rPr>
        <w:t xml:space="preserve"> </w:t>
      </w:r>
    </w:p>
    <w:p w14:paraId="444CCB3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w:t>
      </w:r>
      <w:r w:rsidR="00857507" w:rsidRPr="006E7673">
        <w:rPr>
          <w:rFonts w:ascii="Calibri" w:hAnsi="Calibri" w:cs="Calibri"/>
          <w:lang w:eastAsia="zh-CN"/>
        </w:rPr>
        <w:t>αποφαινόμενου</w:t>
      </w:r>
      <w:r w:rsidRPr="006E7673">
        <w:rPr>
          <w:rFonts w:ascii="Calibri" w:hAnsi="Calibri" w:cs="Calibri"/>
          <w:lang w:eastAsia="zh-CN"/>
        </w:rPr>
        <w:t xml:space="preserve"> οργάνου της αναθέτουσας αρχής, υποβάλλοντας έγγραφη ειδοποίηση προς την αναθέτουσα αρχή μέσω της λειτουργικότητας «Επικοινωνία» του ΕΣΗΔΗΣ.</w:t>
      </w:r>
    </w:p>
    <w:p w14:paraId="511BB898" w14:textId="77777777" w:rsidR="006E7673" w:rsidRPr="006E7673" w:rsidRDefault="006E7673" w:rsidP="006E7673">
      <w:pPr>
        <w:keepNext/>
        <w:suppressAutoHyphens/>
        <w:spacing w:before="240" w:after="60"/>
        <w:jc w:val="both"/>
        <w:outlineLvl w:val="2"/>
        <w:rPr>
          <w:rFonts w:ascii="Calibri" w:hAnsi="Calibri" w:cs="Calibri"/>
          <w:b/>
          <w:bCs/>
          <w:i/>
          <w:iCs/>
          <w:lang w:eastAsia="zh-CN"/>
        </w:rPr>
      </w:pPr>
      <w:bookmarkStart w:id="212" w:name="_Toc42604552"/>
      <w:bookmarkStart w:id="213" w:name="_Toc74062255"/>
      <w:bookmarkStart w:id="214" w:name="_Toc501456457"/>
      <w:bookmarkStart w:id="215" w:name="_Toc499904581"/>
      <w:bookmarkStart w:id="216" w:name="_Toc74917895"/>
      <w:bookmarkStart w:id="217" w:name="_Toc154668063"/>
      <w:r w:rsidRPr="006E7673">
        <w:rPr>
          <w:rFonts w:ascii="Calibri" w:hAnsi="Calibri" w:cs="Calibri"/>
          <w:b/>
          <w:bCs/>
          <w:lang w:eastAsia="zh-CN"/>
        </w:rPr>
        <w:t>2.4.2</w:t>
      </w:r>
      <w:r w:rsidRPr="006E7673">
        <w:rPr>
          <w:rFonts w:ascii="Calibri" w:hAnsi="Calibri" w:cs="Calibri"/>
          <w:b/>
          <w:bCs/>
          <w:lang w:eastAsia="zh-CN"/>
        </w:rPr>
        <w:tab/>
        <w:t xml:space="preserve">Χρόνος και Τρόπος υποβολής </w:t>
      </w:r>
      <w:bookmarkEnd w:id="212"/>
      <w:bookmarkEnd w:id="213"/>
      <w:r w:rsidRPr="006E7673">
        <w:rPr>
          <w:rFonts w:ascii="Calibri" w:hAnsi="Calibri" w:cs="Calibri"/>
          <w:b/>
          <w:bCs/>
          <w:lang w:eastAsia="zh-CN"/>
        </w:rPr>
        <w:t>προσφορών</w:t>
      </w:r>
      <w:bookmarkEnd w:id="214"/>
      <w:bookmarkEnd w:id="215"/>
      <w:bookmarkEnd w:id="216"/>
      <w:bookmarkEnd w:id="217"/>
      <w:r w:rsidRPr="006E7673">
        <w:rPr>
          <w:rFonts w:ascii="Calibri" w:hAnsi="Calibri" w:cs="Calibri"/>
          <w:b/>
          <w:bCs/>
          <w:lang w:eastAsia="zh-CN"/>
        </w:rPr>
        <w:t xml:space="preserve"> </w:t>
      </w:r>
    </w:p>
    <w:p w14:paraId="2F8575F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t>2.4.2.1.</w:t>
      </w:r>
      <w:r w:rsidRPr="006E7673">
        <w:rPr>
          <w:rFonts w:ascii="Calibri" w:hAnsi="Calibri" w:cs="Calibri"/>
          <w:lang w:eastAsia="zh-CN"/>
        </w:rPr>
        <w:t xml:space="preserve"> 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της παρ. 5 του άρθρου 36 του ν.4412/2016 εκδοθείσα υπ΄</w:t>
      </w:r>
      <w:r w:rsidR="00160F70">
        <w:rPr>
          <w:rFonts w:ascii="Calibri" w:hAnsi="Calibri" w:cs="Calibri"/>
          <w:lang w:eastAsia="zh-CN"/>
        </w:rPr>
        <w:t xml:space="preserve"> </w:t>
      </w:r>
      <w:r w:rsidRPr="006E7673">
        <w:rPr>
          <w:rFonts w:ascii="Calibri" w:hAnsi="Calibri" w:cs="Calibri"/>
          <w:lang w:eastAsia="zh-CN"/>
        </w:rPr>
        <w:t xml:space="preserve">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 (εφεξής Κ.Υ.Α. ΕΣΗΔΗΣ Προμήθειες και Υπηρεσίες). </w:t>
      </w:r>
    </w:p>
    <w:p w14:paraId="2E0C2B6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w:t>
      </w:r>
      <w:r w:rsidRPr="006E7673">
        <w:rPr>
          <w:rFonts w:ascii="Calibri" w:hAnsi="Calibri" w:cs="Calibri"/>
          <w:lang w:eastAsia="zh-CN"/>
        </w:rPr>
        <w:lastRenderedPageBreak/>
        <w:t xml:space="preserve">προβλέπεται στην απόφαση 2009/767/ΕΚ και σύμφωνα με τα οριζόμενα στο Κανονισμό (ΕΕ) 910/2014 </w:t>
      </w:r>
      <w:r w:rsidR="00371993" w:rsidRPr="00371993">
        <w:rPr>
          <w:rFonts w:ascii="Calibri" w:hAnsi="Calibri" w:cs="Calibri"/>
          <w:lang w:eastAsia="zh-CN"/>
        </w:rPr>
        <w:t>και στην υπ’ αριθμ. 64233 Κοινή Υπουργική Απόφαση (ΦΕΚ Β΄ 2453/09.06.2021) με τίτλο «</w:t>
      </w:r>
      <w:r w:rsidR="00371993" w:rsidRPr="00371993">
        <w:rPr>
          <w:rFonts w:ascii="Calibri" w:hAnsi="Calibri" w:cs="Calibri"/>
          <w:i/>
          <w:iCs/>
          <w:lang w:eastAsia="zh-CN"/>
        </w:rPr>
        <w:t>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371993" w:rsidRPr="00371993">
        <w:rPr>
          <w:rFonts w:ascii="Calibri" w:hAnsi="Calibri" w:cs="Calibri"/>
          <w:lang w:eastAsia="zh-CN"/>
        </w:rPr>
        <w:t>» και να εγγραφούν στο ηλεκτρονικό σύστημα (ΕΣΗΔΗΣ- Διαδικτυακή πύλη www.promitheus.gov.gr), σύμφωνα με την περ. β της παρ. 2 του άρθρου 37 του ν. 4412/2016 και τις διατάξεις του άρθρου 6 της ανωτέρω Κ.Υ.Α.</w:t>
      </w:r>
      <w:r w:rsidRPr="006E7673">
        <w:rPr>
          <w:rFonts w:ascii="Calibri" w:hAnsi="Calibri" w:cs="Calibri"/>
          <w:lang w:eastAsia="zh-CN"/>
        </w:rPr>
        <w:t xml:space="preserve">. </w:t>
      </w:r>
    </w:p>
    <w:p w14:paraId="23EAB72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2.4.2.2.</w:t>
      </w:r>
      <w:r w:rsidRPr="006E7673">
        <w:rPr>
          <w:rFonts w:ascii="Calibri" w:hAnsi="Calibri" w:cs="Calibri"/>
          <w:lang w:eastAsia="zh-CN"/>
        </w:rPr>
        <w:t xml:space="preserve"> 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14:paraId="7E80789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Μετά την παρέλευση της καταληκτικής ημερομηνίας και ώρας, δεν υπάρχει η δυνατότητα υποβολής προσφοράς στο ΕΣΗΔΗΣ. Σε περιπτώσεις τεχνικής αδυναμίας λειτουργίας του ΕΣΗΔΗΣ, η αναθέτουσα αρχή ρυθμίζει τα της συνέχειας του διαγωνισμού με αιτιολογημένη απόφασή της. </w:t>
      </w:r>
    </w:p>
    <w:p w14:paraId="219EAED1" w14:textId="77777777" w:rsidR="006E7673" w:rsidRPr="00E327B6"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2.4.2.3.</w:t>
      </w:r>
      <w:r w:rsidRPr="006E7673">
        <w:rPr>
          <w:rFonts w:ascii="Calibri" w:hAnsi="Calibri" w:cs="Calibri"/>
          <w:lang w:eastAsia="zh-CN"/>
        </w:rPr>
        <w:t xml:space="preserve"> </w:t>
      </w:r>
      <w:r w:rsidRPr="00E327B6">
        <w:rPr>
          <w:rFonts w:ascii="Calibri" w:hAnsi="Calibri" w:cs="Calibri"/>
          <w:lang w:eastAsia="zh-CN"/>
        </w:rPr>
        <w:t xml:space="preserve">Οι οικονομικοί φορείς υποβάλλουν με την προσφορά τους σύμφωνα με τις διατάξεις του άρθρου 13 της </w:t>
      </w:r>
      <w:r w:rsidR="00371993" w:rsidRPr="00D53F8C">
        <w:rPr>
          <w:rFonts w:ascii="Calibri" w:hAnsi="Calibri" w:cs="Calibri"/>
          <w:lang w:eastAsia="zh-CN"/>
        </w:rPr>
        <w:t>ίδιας ως άνω Κ.Υ.Α.</w:t>
      </w:r>
      <w:r w:rsidRPr="00E327B6">
        <w:rPr>
          <w:rFonts w:ascii="Calibri" w:hAnsi="Calibri" w:cs="Calibri"/>
          <w:lang w:eastAsia="zh-CN"/>
        </w:rPr>
        <w:t xml:space="preserve">: </w:t>
      </w:r>
    </w:p>
    <w:p w14:paraId="5FA554E0" w14:textId="77777777" w:rsidR="00C61328"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(α) έναν ηλεκτρονικό (υπο)φάκελο με την ένδειξη «Δικαιολογητικά Συμμετοχής–Τεχνική Προσφορά», στο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14:paraId="64B6041E" w14:textId="77777777" w:rsidR="00C61328" w:rsidRPr="00E327B6" w:rsidRDefault="00C61328" w:rsidP="006E7673">
      <w:pPr>
        <w:suppressAutoHyphens/>
        <w:spacing w:line="360" w:lineRule="auto"/>
        <w:jc w:val="both"/>
        <w:rPr>
          <w:rFonts w:ascii="Calibri" w:hAnsi="Calibri" w:cs="Calibri"/>
          <w:lang w:eastAsia="zh-CN"/>
        </w:rPr>
      </w:pPr>
      <w:r>
        <w:rPr>
          <w:rFonts w:ascii="Calibri" w:hAnsi="Calibri" w:cs="Calibri"/>
          <w:lang w:eastAsia="zh-CN"/>
        </w:rPr>
        <w:t xml:space="preserve">Η τεχνική προσφορά του οικονομικού φορέα θα πρέπει να παρουσιάζει </w:t>
      </w:r>
      <w:r w:rsidR="00CC1ED7" w:rsidRPr="00FE43B8">
        <w:rPr>
          <w:rFonts w:ascii="Calibri" w:hAnsi="Calibri" w:cs="Calibri"/>
          <w:b/>
          <w:bCs/>
          <w:lang w:eastAsia="zh-CN"/>
        </w:rPr>
        <w:t>επί ποινή αποκλεισμού</w:t>
      </w:r>
      <w:r w:rsidR="00CC1ED7">
        <w:rPr>
          <w:rFonts w:ascii="Calibri" w:hAnsi="Calibri" w:cs="Calibri"/>
          <w:b/>
          <w:bCs/>
          <w:lang w:eastAsia="zh-CN"/>
        </w:rPr>
        <w:t xml:space="preserve"> </w:t>
      </w:r>
      <w:r>
        <w:rPr>
          <w:rFonts w:ascii="Calibri" w:hAnsi="Calibri" w:cs="Calibri"/>
          <w:lang w:eastAsia="zh-CN"/>
        </w:rPr>
        <w:t xml:space="preserve">διακριτά το φυσικό αντικείμενο της </w:t>
      </w:r>
      <w:r w:rsidR="003A1C1C">
        <w:rPr>
          <w:rFonts w:ascii="Calibri" w:hAnsi="Calibri" w:cs="Calibri"/>
          <w:lang w:eastAsia="zh-CN"/>
        </w:rPr>
        <w:t>«</w:t>
      </w:r>
      <w:r w:rsidR="004712C6">
        <w:rPr>
          <w:rFonts w:ascii="Calibri" w:hAnsi="Calibri" w:cs="Calibri"/>
          <w:lang w:eastAsia="zh-CN"/>
        </w:rPr>
        <w:t>Φάσης</w:t>
      </w:r>
      <w:r w:rsidR="003A1C1C" w:rsidRPr="003A1C1C">
        <w:rPr>
          <w:rFonts w:ascii="Calibri" w:hAnsi="Calibri" w:cs="Calibri"/>
          <w:lang w:eastAsia="zh-CN"/>
        </w:rPr>
        <w:t xml:space="preserve"> </w:t>
      </w:r>
      <w:r w:rsidR="003A1C1C">
        <w:rPr>
          <w:rFonts w:ascii="Calibri" w:hAnsi="Calibri" w:cs="Calibri"/>
          <w:lang w:val="en-US" w:eastAsia="zh-CN"/>
        </w:rPr>
        <w:t>A</w:t>
      </w:r>
      <w:r w:rsidR="003A1C1C">
        <w:rPr>
          <w:rFonts w:ascii="Calibri" w:hAnsi="Calibri" w:cs="Calibri"/>
          <w:lang w:eastAsia="zh-CN"/>
        </w:rPr>
        <w:t xml:space="preserve">: </w:t>
      </w:r>
      <w:r w:rsidR="004712C6">
        <w:rPr>
          <w:rFonts w:ascii="Calibri" w:hAnsi="Calibri" w:cs="Calibri"/>
          <w:lang w:eastAsia="zh-CN"/>
        </w:rPr>
        <w:t xml:space="preserve">Υλοποίησης του υπερυπολογιστή </w:t>
      </w:r>
      <w:r w:rsidR="003A1C1C">
        <w:rPr>
          <w:rFonts w:ascii="Calibri" w:hAnsi="Calibri" w:cs="Calibri"/>
          <w:lang w:eastAsia="zh-CN"/>
        </w:rPr>
        <w:t>Δαίδαλος</w:t>
      </w:r>
      <w:r w:rsidR="004712C6">
        <w:rPr>
          <w:rFonts w:ascii="Calibri" w:hAnsi="Calibri" w:cs="Calibri"/>
          <w:lang w:eastAsia="zh-CN"/>
        </w:rPr>
        <w:t>»</w:t>
      </w:r>
      <w:r>
        <w:rPr>
          <w:rFonts w:ascii="Calibri" w:hAnsi="Calibri" w:cs="Calibri"/>
          <w:lang w:eastAsia="zh-CN"/>
        </w:rPr>
        <w:t xml:space="preserve">, της </w:t>
      </w:r>
      <w:r w:rsidR="003A1C1C">
        <w:rPr>
          <w:rFonts w:ascii="Calibri" w:hAnsi="Calibri" w:cs="Calibri"/>
          <w:lang w:eastAsia="zh-CN"/>
        </w:rPr>
        <w:t>«</w:t>
      </w:r>
      <w:r>
        <w:rPr>
          <w:rFonts w:ascii="Calibri" w:hAnsi="Calibri" w:cs="Calibri"/>
          <w:lang w:eastAsia="zh-CN"/>
        </w:rPr>
        <w:t>Φάσης</w:t>
      </w:r>
      <w:r w:rsidR="003A1C1C">
        <w:rPr>
          <w:rFonts w:ascii="Calibri" w:hAnsi="Calibri" w:cs="Calibri"/>
          <w:lang w:eastAsia="zh-CN"/>
        </w:rPr>
        <w:t xml:space="preserve"> Β: </w:t>
      </w:r>
      <w:r w:rsidR="004712C6">
        <w:rPr>
          <w:rFonts w:ascii="Calibri" w:hAnsi="Calibri" w:cs="Calibri"/>
          <w:lang w:eastAsia="zh-CN"/>
        </w:rPr>
        <w:t xml:space="preserve">Αναβάθμισης του υπερυπολογιστή </w:t>
      </w:r>
      <w:r w:rsidR="003A1C1C">
        <w:rPr>
          <w:rFonts w:ascii="Calibri" w:hAnsi="Calibri" w:cs="Calibri"/>
          <w:lang w:eastAsia="zh-CN"/>
        </w:rPr>
        <w:t>Δαίδαλος</w:t>
      </w:r>
      <w:r w:rsidR="004712C6">
        <w:rPr>
          <w:rFonts w:ascii="Calibri" w:hAnsi="Calibri" w:cs="Calibri"/>
          <w:lang w:eastAsia="zh-CN"/>
        </w:rPr>
        <w:t>»</w:t>
      </w:r>
      <w:r>
        <w:rPr>
          <w:rFonts w:ascii="Calibri" w:hAnsi="Calibri" w:cs="Calibri"/>
          <w:lang w:eastAsia="zh-CN"/>
        </w:rPr>
        <w:t xml:space="preserve"> και του συνολικού φυσικού αντικειμένου του έργου.</w:t>
      </w:r>
    </w:p>
    <w:p w14:paraId="35C8DE92" w14:textId="77777777" w:rsidR="006E7673"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(β) έναν ηλεκτρονικό (υπο)φάκελο με την ένδειξη «Οικονομική Προσφορά</w:t>
      </w:r>
      <w:r w:rsidRPr="00E5545F">
        <w:rPr>
          <w:rFonts w:ascii="Calibri" w:eastAsia="Calibri" w:hAnsi="Calibri" w:cs="Calibri"/>
          <w:b/>
          <w:lang w:eastAsia="zh-CN"/>
        </w:rPr>
        <w:t>»</w:t>
      </w:r>
      <w:r w:rsidRPr="00E327B6">
        <w:rPr>
          <w:rFonts w:ascii="Calibri" w:hAnsi="Calibri" w:cs="Calibri"/>
          <w:lang w:eastAsia="zh-CN"/>
        </w:rPr>
        <w:t xml:space="preserve"> στον οποίο περιλαμβάνεται η οικονομική προσφορά του οικονομικού φορέα και το σύνολο των κατά περίπτωσ</w:t>
      </w:r>
      <w:r w:rsidR="00181B10">
        <w:rPr>
          <w:rFonts w:ascii="Calibri" w:hAnsi="Calibri" w:cs="Calibri"/>
          <w:lang w:eastAsia="zh-CN"/>
        </w:rPr>
        <w:t>η απαιτούμενων δικαιολογητικών.</w:t>
      </w:r>
    </w:p>
    <w:p w14:paraId="760F618D" w14:textId="3534C4C5" w:rsidR="00181B10" w:rsidRPr="00E327B6" w:rsidRDefault="00181B10" w:rsidP="006E7673">
      <w:pPr>
        <w:suppressAutoHyphens/>
        <w:spacing w:line="360" w:lineRule="auto"/>
        <w:jc w:val="both"/>
        <w:rPr>
          <w:rFonts w:ascii="Calibri" w:hAnsi="Calibri" w:cs="Calibri"/>
          <w:lang w:eastAsia="zh-CN"/>
        </w:rPr>
      </w:pPr>
      <w:r>
        <w:rPr>
          <w:rFonts w:ascii="Calibri" w:hAnsi="Calibri" w:cs="Calibri"/>
          <w:lang w:eastAsia="zh-CN"/>
        </w:rPr>
        <w:lastRenderedPageBreak/>
        <w:t xml:space="preserve">Η οικονομική προσφορά του οικονομικού φορέα θα πρέπει να </w:t>
      </w:r>
      <w:r w:rsidR="00C61328">
        <w:rPr>
          <w:rFonts w:ascii="Calibri" w:hAnsi="Calibri" w:cs="Calibri"/>
          <w:lang w:eastAsia="zh-CN"/>
        </w:rPr>
        <w:t xml:space="preserve">παρουσιάζει </w:t>
      </w:r>
      <w:r w:rsidR="00CC1ED7" w:rsidRPr="00FE43B8">
        <w:rPr>
          <w:rFonts w:ascii="Calibri" w:hAnsi="Calibri" w:cs="Calibri"/>
          <w:b/>
          <w:bCs/>
          <w:lang w:eastAsia="zh-CN"/>
        </w:rPr>
        <w:t>επί ποινή αποκλεισμού</w:t>
      </w:r>
      <w:r w:rsidR="00CC1ED7">
        <w:rPr>
          <w:rFonts w:ascii="Calibri" w:hAnsi="Calibri" w:cs="Calibri"/>
          <w:lang w:eastAsia="zh-CN"/>
        </w:rPr>
        <w:t xml:space="preserve"> </w:t>
      </w:r>
      <w:r w:rsidR="00C61328">
        <w:rPr>
          <w:rFonts w:ascii="Calibri" w:hAnsi="Calibri" w:cs="Calibri"/>
          <w:lang w:eastAsia="zh-CN"/>
        </w:rPr>
        <w:t xml:space="preserve">διακριτά το οικονομικό αντικείμενο </w:t>
      </w:r>
      <w:r w:rsidR="003A1C1C">
        <w:rPr>
          <w:rFonts w:ascii="Calibri" w:hAnsi="Calibri" w:cs="Calibri"/>
          <w:lang w:eastAsia="zh-CN"/>
        </w:rPr>
        <w:t>της «Φάσης</w:t>
      </w:r>
      <w:r w:rsidR="003A1C1C" w:rsidRPr="003A1C1C">
        <w:rPr>
          <w:rFonts w:ascii="Calibri" w:hAnsi="Calibri" w:cs="Calibri"/>
          <w:lang w:eastAsia="zh-CN"/>
        </w:rPr>
        <w:t xml:space="preserve"> </w:t>
      </w:r>
      <w:r w:rsidR="003A1C1C">
        <w:rPr>
          <w:rFonts w:ascii="Calibri" w:hAnsi="Calibri" w:cs="Calibri"/>
          <w:lang w:val="en-US" w:eastAsia="zh-CN"/>
        </w:rPr>
        <w:t>A</w:t>
      </w:r>
      <w:r w:rsidR="003A1C1C">
        <w:rPr>
          <w:rFonts w:ascii="Calibri" w:hAnsi="Calibri" w:cs="Calibri"/>
          <w:lang w:eastAsia="zh-CN"/>
        </w:rPr>
        <w:t xml:space="preserve">: Υλοποίησης του υπερυπολογιστή Δαίδαλος», της «Φάσης Β: Αναβάθμισης του υπερυπολογιστή Δαίδαλος» και του συνολικού </w:t>
      </w:r>
      <w:r w:rsidR="00C61328">
        <w:rPr>
          <w:rFonts w:ascii="Calibri" w:hAnsi="Calibri" w:cs="Calibri"/>
          <w:lang w:eastAsia="zh-CN"/>
        </w:rPr>
        <w:t>οικονομικού αντικειμένου.</w:t>
      </w:r>
    </w:p>
    <w:p w14:paraId="471E483F"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Από τον </w:t>
      </w:r>
      <w:r w:rsidR="00C61328">
        <w:rPr>
          <w:rFonts w:ascii="Calibri" w:hAnsi="Calibri" w:cs="Calibri"/>
          <w:lang w:eastAsia="zh-CN"/>
        </w:rPr>
        <w:t>ο</w:t>
      </w:r>
      <w:r w:rsidRPr="00E327B6">
        <w:rPr>
          <w:rFonts w:ascii="Calibri" w:hAnsi="Calibri" w:cs="Calibri"/>
          <w:lang w:eastAsia="zh-CN"/>
        </w:rPr>
        <w:t xml:space="preserve">ικονομικό </w:t>
      </w:r>
      <w:r w:rsidR="00C61328">
        <w:rPr>
          <w:rFonts w:ascii="Calibri" w:hAnsi="Calibri" w:cs="Calibri"/>
          <w:lang w:eastAsia="zh-CN"/>
        </w:rPr>
        <w:t>φ</w:t>
      </w:r>
      <w:r w:rsidRPr="00E327B6">
        <w:rPr>
          <w:rFonts w:ascii="Calibri" w:hAnsi="Calibri" w:cs="Calibri"/>
          <w:lang w:eastAsia="zh-CN"/>
        </w:rPr>
        <w:t>ορέα σημαίνονται, με χρήση της  σχετικής λειτουργικότητας του ΕΣΗΔΗΣ,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6FC6739F"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14:paraId="2B4E99B1"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b/>
          <w:bCs/>
          <w:lang w:eastAsia="zh-CN"/>
        </w:rPr>
        <w:t>2.4.2.4.</w:t>
      </w:r>
      <w:r w:rsidRPr="00E327B6">
        <w:rPr>
          <w:rFonts w:ascii="Calibri" w:hAnsi="Calibri" w:cs="Calibri"/>
          <w:lang w:eastAsia="zh-CN"/>
        </w:rPr>
        <w:t xml:space="preserve"> Εφόσον οι </w:t>
      </w:r>
      <w:r w:rsidR="00C61328">
        <w:rPr>
          <w:rFonts w:ascii="Calibri" w:hAnsi="Calibri" w:cs="Calibri"/>
          <w:lang w:eastAsia="zh-CN"/>
        </w:rPr>
        <w:t>ο</w:t>
      </w:r>
      <w:r w:rsidRPr="00E327B6">
        <w:rPr>
          <w:rFonts w:ascii="Calibri" w:hAnsi="Calibri" w:cs="Calibri"/>
          <w:lang w:eastAsia="zh-CN"/>
        </w:rPr>
        <w:t xml:space="preserve">ικονομικοί </w:t>
      </w:r>
      <w:r w:rsidR="00C61328">
        <w:rPr>
          <w:rFonts w:ascii="Calibri" w:hAnsi="Calibri" w:cs="Calibri"/>
          <w:lang w:eastAsia="zh-CN"/>
        </w:rPr>
        <w:t>φ</w:t>
      </w:r>
      <w:r w:rsidRPr="00E327B6">
        <w:rPr>
          <w:rFonts w:ascii="Calibri" w:hAnsi="Calibri" w:cs="Calibri"/>
          <w:lang w:eastAsia="zh-CN"/>
        </w:rPr>
        <w:t>ορείς καταχωρίσουν τα στοιχεία, μεταδεδομένα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(περ. β της παρ. 2 του άρθρου 37) και επισυνάπτονται από τον Οικονομικό Φορέα στους αντίστοιχους υποφακέλους. Επισημαίνεται ότι η εξαγωγή και η επισύναψη των προαναφερθ</w:t>
      </w:r>
      <w:r w:rsidR="008E4C8B">
        <w:rPr>
          <w:rFonts w:ascii="Calibri" w:hAnsi="Calibri" w:cs="Calibri"/>
          <w:lang w:eastAsia="zh-CN"/>
        </w:rPr>
        <w:t>εισών</w:t>
      </w:r>
      <w:r w:rsidRPr="00E327B6">
        <w:rPr>
          <w:rFonts w:ascii="Calibri" w:hAnsi="Calibri" w:cs="Calibri"/>
          <w:lang w:eastAsia="zh-CN"/>
        </w:rPr>
        <w:t xml:space="preserve"> αναφορών (εκτυπώσεων) δύναται να πραγματοποιείται για κάθε </w:t>
      </w:r>
      <w:r w:rsidR="00160F70" w:rsidRPr="00E327B6">
        <w:rPr>
          <w:rFonts w:ascii="Calibri" w:hAnsi="Calibri" w:cs="Calibri"/>
          <w:lang w:eastAsia="zh-CN"/>
        </w:rPr>
        <w:t>υποφάκελο</w:t>
      </w:r>
      <w:r w:rsidRPr="00E327B6">
        <w:rPr>
          <w:rFonts w:ascii="Calibri" w:hAnsi="Calibri" w:cs="Calibri"/>
          <w:lang w:eastAsia="zh-CN"/>
        </w:rPr>
        <w:t xml:space="preserve">  ξεχωριστά, από τη στιγμή που έχει ολοκληρωθεί η καταχώριση των στοιχείων σε αυτόν .  </w:t>
      </w:r>
    </w:p>
    <w:p w14:paraId="016AE9C1"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b/>
          <w:bCs/>
          <w:lang w:eastAsia="zh-CN"/>
        </w:rPr>
        <w:t>2.4.2.5.</w:t>
      </w:r>
      <w:r w:rsidRPr="00E327B6">
        <w:rPr>
          <w:rFonts w:ascii="Calibri" w:hAnsi="Calibri" w:cs="Calibri"/>
          <w:lang w:eastAsia="zh-CN"/>
        </w:rPr>
        <w:t xml:space="preserve"> Ειδικότερα, όσον αφορά τα συνημμένα ηλεκτρονικά αρχεία της προσφοράς, οι </w:t>
      </w:r>
      <w:r w:rsidR="00C61328">
        <w:rPr>
          <w:rFonts w:ascii="Calibri" w:hAnsi="Calibri" w:cs="Calibri"/>
          <w:lang w:eastAsia="zh-CN"/>
        </w:rPr>
        <w:t>ο</w:t>
      </w:r>
      <w:r w:rsidRPr="00E327B6">
        <w:rPr>
          <w:rFonts w:ascii="Calibri" w:hAnsi="Calibri" w:cs="Calibri"/>
          <w:lang w:eastAsia="zh-CN"/>
        </w:rPr>
        <w:t xml:space="preserve">ικονομικοί </w:t>
      </w:r>
      <w:r w:rsidR="00C61328">
        <w:rPr>
          <w:rFonts w:ascii="Calibri" w:hAnsi="Calibri" w:cs="Calibri"/>
          <w:lang w:eastAsia="zh-CN"/>
        </w:rPr>
        <w:t>φ</w:t>
      </w:r>
      <w:r w:rsidRPr="00E327B6">
        <w:rPr>
          <w:rFonts w:ascii="Calibri" w:hAnsi="Calibri" w:cs="Calibri"/>
          <w:lang w:eastAsia="zh-CN"/>
        </w:rPr>
        <w:t>ορείς τα καταχωρίζουν στους ανωτέρω (υπο)φακέλους μέσω του Υποσυστήματος, ως εξής :</w:t>
      </w:r>
    </w:p>
    <w:p w14:paraId="7D964B67"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lastRenderedPageBreak/>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14:paraId="09D7BAC3"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e-Apostille </w:t>
      </w:r>
    </w:p>
    <w:p w14:paraId="34249219" w14:textId="2C1B0188"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β) είτε των άρθρων 15 και 27</w:t>
      </w:r>
      <w:r w:rsidR="00483191">
        <w:rPr>
          <w:rStyle w:val="FootnoteReference"/>
          <w:rFonts w:ascii="Calibri" w:hAnsi="Calibri" w:cs="Calibri"/>
          <w:lang w:eastAsia="zh-CN"/>
        </w:rPr>
        <w:footnoteReference w:id="10"/>
      </w:r>
      <w:r w:rsidRPr="00E327B6">
        <w:rPr>
          <w:rFonts w:ascii="Calibri" w:hAnsi="Calibri" w:cs="Calibri"/>
          <w:lang w:eastAsia="zh-CN"/>
        </w:rPr>
        <w:t xml:space="preserve">  του ν. 4727/2020 (Α΄ 184) περί ηλεκτρονικών ιδιωτικών εγγράφων που φέρουν ηλεκτρονική υπογραφή ή σφραγίδα </w:t>
      </w:r>
    </w:p>
    <w:p w14:paraId="7A0598F4"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γ) είτε του άρθρου 11 του ν. 2690/1999 (Α΄ 45),</w:t>
      </w:r>
    </w:p>
    <w:p w14:paraId="43C9BA9B"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δ) είτε της παρ. 2 του άρθρου 37 του ν. 4412/2016, περί χρήσης ηλεκτρονικών υπογραφών σε ηλεκτρονικές διαδικασίες δημοσίων συμβάσεων,  </w:t>
      </w:r>
    </w:p>
    <w:p w14:paraId="2D08B0CA"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ε) είτε της παρ. 8 του άρθρου 92 του ν. 4412/2016, περί συνυποβολής υπεύθυνης δήλωσης στην περίπτωση απλής φωτοτυπίας ιδιωτικών εγγράφων.  </w:t>
      </w:r>
    </w:p>
    <w:p w14:paraId="4172FF1D"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14:paraId="73B1CB2E"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  Η Αναθέτουσα Αρχή μπορεί να ορίζει επίσης ότι ο Οικονομικός Φορέας δύναται να καταχωρίζει ηλεκτρονικά αρχεία άλλων μορφότυπων, εφόσον αυτό απαιτείται ή κρίνεται απαραίτητο για την καλύτερη αποτύπωση,  αξιολόγηση ή αξιοποίηση της πληροφορίας που αυτό περιέχει (ενδεικτικά:  </w:t>
      </w:r>
      <w:r w:rsidRPr="00E327B6">
        <w:rPr>
          <w:rFonts w:ascii="Calibri" w:hAnsi="Calibri" w:cs="Calibri"/>
          <w:lang w:eastAsia="zh-CN"/>
        </w:rPr>
        <w:lastRenderedPageBreak/>
        <w:t xml:space="preserve">χρονοπρογραμματισμός έργου σε μορφότυπο </w:t>
      </w:r>
      <w:r w:rsidRPr="00E327B6">
        <w:rPr>
          <w:rFonts w:ascii="Calibri" w:hAnsi="Calibri" w:cs="Calibri"/>
          <w:lang w:val="en-US" w:eastAsia="zh-CN"/>
        </w:rPr>
        <w:t>MPP</w:t>
      </w:r>
      <w:r w:rsidRPr="00E327B6">
        <w:rPr>
          <w:rFonts w:ascii="Calibri" w:hAnsi="Calibri" w:cs="Calibri"/>
          <w:lang w:eastAsia="zh-CN"/>
        </w:rPr>
        <w:t>/</w:t>
      </w:r>
      <w:r w:rsidRPr="00E327B6">
        <w:rPr>
          <w:rFonts w:ascii="Calibri" w:hAnsi="Calibri" w:cs="Calibri"/>
          <w:lang w:val="en-US" w:eastAsia="zh-CN"/>
        </w:rPr>
        <w:t>MPX</w:t>
      </w:r>
      <w:r w:rsidRPr="00E327B6">
        <w:rPr>
          <w:rFonts w:ascii="Calibri" w:hAnsi="Calibri" w:cs="Calibri"/>
          <w:lang w:eastAsia="zh-CN"/>
        </w:rPr>
        <w:t xml:space="preserve">, υπολογιστικά φύλλα σε μορφότυπο </w:t>
      </w:r>
      <w:r w:rsidRPr="00E327B6">
        <w:rPr>
          <w:rFonts w:ascii="Calibri" w:hAnsi="Calibri" w:cs="Calibri"/>
          <w:lang w:val="en-US" w:eastAsia="zh-CN"/>
        </w:rPr>
        <w:t>XLS</w:t>
      </w:r>
      <w:r w:rsidRPr="00E327B6">
        <w:rPr>
          <w:rFonts w:ascii="Calibri" w:hAnsi="Calibri" w:cs="Calibri"/>
          <w:lang w:eastAsia="zh-CN"/>
        </w:rPr>
        <w:t>/</w:t>
      </w:r>
      <w:r w:rsidRPr="00E327B6">
        <w:rPr>
          <w:rFonts w:ascii="Calibri" w:hAnsi="Calibri" w:cs="Calibri"/>
          <w:lang w:val="en-US" w:eastAsia="zh-CN"/>
        </w:rPr>
        <w:t>XLSX</w:t>
      </w:r>
      <w:r w:rsidRPr="00E327B6">
        <w:rPr>
          <w:rFonts w:ascii="Calibri" w:hAnsi="Calibri" w:cs="Calibri"/>
          <w:lang w:eastAsia="zh-CN"/>
        </w:rPr>
        <w:t xml:space="preserve">, βίντεο σε μορφότυπο </w:t>
      </w:r>
      <w:r w:rsidRPr="00E327B6">
        <w:rPr>
          <w:rFonts w:ascii="Calibri" w:hAnsi="Calibri" w:cs="Calibri"/>
          <w:lang w:val="en-US" w:eastAsia="zh-CN"/>
        </w:rPr>
        <w:t>MPG</w:t>
      </w:r>
      <w:r w:rsidRPr="00E327B6">
        <w:rPr>
          <w:rFonts w:ascii="Calibri" w:hAnsi="Calibri" w:cs="Calibri"/>
          <w:lang w:eastAsia="zh-CN"/>
        </w:rPr>
        <w:t>/</w:t>
      </w:r>
      <w:r w:rsidRPr="00E327B6">
        <w:rPr>
          <w:rFonts w:ascii="Calibri" w:hAnsi="Calibri" w:cs="Calibri"/>
          <w:lang w:val="en-US" w:eastAsia="zh-CN"/>
        </w:rPr>
        <w:t>AVI</w:t>
      </w:r>
      <w:r w:rsidRPr="00E327B6">
        <w:rPr>
          <w:rFonts w:ascii="Calibri" w:hAnsi="Calibri" w:cs="Calibri"/>
          <w:lang w:eastAsia="zh-CN"/>
        </w:rPr>
        <w:t>/</w:t>
      </w:r>
      <w:r w:rsidRPr="00E327B6">
        <w:rPr>
          <w:rFonts w:ascii="Calibri" w:hAnsi="Calibri" w:cs="Calibri"/>
          <w:lang w:val="en-US" w:eastAsia="zh-CN"/>
        </w:rPr>
        <w:t>MP</w:t>
      </w:r>
      <w:r w:rsidRPr="00E327B6">
        <w:rPr>
          <w:rFonts w:ascii="Calibri" w:hAnsi="Calibri" w:cs="Calibri"/>
          <w:lang w:eastAsia="zh-CN"/>
        </w:rPr>
        <w:t>4 κ.α.).</w:t>
      </w:r>
    </w:p>
    <w:p w14:paraId="06CCA724"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στον οποίο αναγράφεται ο αποστολέας και ως παραλήπτης η Επιτροπή Διαγωνισμού του παρόντος διαγωνισμού, τα στοιχεία της ηλεκτρονικής προσφοράς του, τα οποία απαιτείται να προσκομισθούν σε πρωτότυπη μορφή. Τέτοια στοιχεία και δικαιολογητικά ενδεικτικά είναι :</w:t>
      </w:r>
    </w:p>
    <w:p w14:paraId="7434B444"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α) η πρωτότυπη εγγυητική επιστολή συμμετοχής, πλην των περιπτώσεων που αυτή εκδίδεται ηλεκτρονικά, άλλως η προσφορά απορρίπτεται ως απαράδεκτη,</w:t>
      </w:r>
    </w:p>
    <w:p w14:paraId="24F48AA4"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β) αυτά που δεν υπάγονται στις διατάξεις του άρθρου 11 παρ. 2 του ν. 2690/1999 , </w:t>
      </w:r>
    </w:p>
    <w:p w14:paraId="54778BD2"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γ)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14:paraId="093BD3C1"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δ) τα αλλοδαπά δημόσια έντυπα έγγραφα που φέρουν την επισημείωση της Χάγης (Apostille), ή προξενική θεώρηση και δεν έχουν επικυρωθεί  από δικηγόρο . </w:t>
      </w:r>
    </w:p>
    <w:p w14:paraId="57374C22"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14:paraId="7F7096F4"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 xml:space="preserve">Στα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w:t>
      </w:r>
      <w:r w:rsidRPr="00E327B6">
        <w:rPr>
          <w:rFonts w:ascii="Calibri" w:hAnsi="Calibri" w:cs="Calibri"/>
          <w:lang w:eastAsia="zh-CN"/>
        </w:rPr>
        <w:lastRenderedPageBreak/>
        <w:t>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1D5C1058"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6FEBC3A0" w14:textId="77777777" w:rsidR="006E7673" w:rsidRPr="006E7673" w:rsidRDefault="006E7673" w:rsidP="006E7673">
      <w:pPr>
        <w:suppressAutoHyphens/>
        <w:spacing w:line="360" w:lineRule="auto"/>
        <w:jc w:val="both"/>
        <w:rPr>
          <w:rFonts w:ascii="Calibri" w:hAnsi="Calibri" w:cs="Calibri"/>
          <w:lang w:eastAsia="zh-CN"/>
        </w:rPr>
      </w:pPr>
      <w:r w:rsidRPr="00E327B6">
        <w:rPr>
          <w:rFonts w:ascii="Calibri" w:hAnsi="Calibri" w:cs="Calibri"/>
          <w:lang w:eastAsia="zh-CN"/>
        </w:rPr>
        <w:t>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w:t>
      </w:r>
      <w:r w:rsidRPr="006E7673">
        <w:rPr>
          <w:rFonts w:ascii="Calibri" w:hAnsi="Calibri" w:cs="Calibri"/>
          <w:lang w:eastAsia="zh-CN"/>
        </w:rPr>
        <w:t xml:space="preserve">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42BCD22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14:paraId="60D6F3E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w:t>
      </w:r>
      <w:r w:rsidRPr="006E7673">
        <w:rPr>
          <w:rFonts w:ascii="Calibri" w:hAnsi="Calibri" w:cs="Calibri"/>
          <w:lang w:eastAsia="zh-CN"/>
        </w:rPr>
        <w:lastRenderedPageBreak/>
        <w:t>υποχρέωσής του σχετικά με την (εμπρόθεσμη) προσκόμιση της εγγύησης συμμετοχής του στον παρόντα διαγωνισμό.</w:t>
      </w:r>
    </w:p>
    <w:p w14:paraId="3158385E" w14:textId="77777777" w:rsidR="006E7673" w:rsidRPr="006E7673" w:rsidRDefault="006E7673" w:rsidP="006E7673">
      <w:pPr>
        <w:keepNext/>
        <w:suppressAutoHyphens/>
        <w:spacing w:before="240" w:after="60"/>
        <w:jc w:val="both"/>
        <w:outlineLvl w:val="2"/>
        <w:rPr>
          <w:rFonts w:ascii="Calibri" w:hAnsi="Calibri" w:cs="Calibri"/>
          <w:lang w:eastAsia="zh-CN"/>
        </w:rPr>
      </w:pPr>
      <w:bookmarkStart w:id="218" w:name="_2.4.3_Περιεχόμενα_Φακέλου"/>
      <w:bookmarkStart w:id="219" w:name="_Toc501456458"/>
      <w:bookmarkStart w:id="220" w:name="_Toc499904582"/>
      <w:bookmarkStart w:id="221" w:name="_Toc74917896"/>
      <w:bookmarkStart w:id="222" w:name="_Toc42604553"/>
      <w:bookmarkStart w:id="223" w:name="_Toc74062256"/>
      <w:bookmarkStart w:id="224" w:name="_Toc154668064"/>
      <w:bookmarkEnd w:id="218"/>
      <w:r w:rsidRPr="006E7673">
        <w:rPr>
          <w:rFonts w:ascii="Calibri" w:hAnsi="Calibri" w:cs="Calibri"/>
          <w:b/>
          <w:bCs/>
          <w:lang w:eastAsia="zh-CN"/>
        </w:rPr>
        <w:t>2.4.3</w:t>
      </w:r>
      <w:r w:rsidRPr="006E7673">
        <w:rPr>
          <w:rFonts w:ascii="Calibri" w:hAnsi="Calibri" w:cs="Calibri"/>
          <w:b/>
          <w:bCs/>
          <w:lang w:eastAsia="zh-CN"/>
        </w:rPr>
        <w:tab/>
        <w:t>Περιεχόμενα Φακέλου «Δικαιολογητικά Συμμετοχής - Τεχνική Προσφορά»</w:t>
      </w:r>
      <w:bookmarkEnd w:id="219"/>
      <w:bookmarkEnd w:id="220"/>
      <w:bookmarkEnd w:id="221"/>
      <w:bookmarkEnd w:id="222"/>
      <w:bookmarkEnd w:id="223"/>
      <w:bookmarkEnd w:id="224"/>
      <w:r w:rsidRPr="006E7673">
        <w:rPr>
          <w:rFonts w:ascii="Calibri" w:hAnsi="Calibri" w:cs="Calibri"/>
          <w:b/>
          <w:bCs/>
          <w:lang w:eastAsia="zh-CN"/>
        </w:rPr>
        <w:t xml:space="preserve"> </w:t>
      </w:r>
    </w:p>
    <w:p w14:paraId="20773841" w14:textId="77777777" w:rsidR="006E7673" w:rsidRPr="006E7673" w:rsidRDefault="006E7673" w:rsidP="006E7673">
      <w:pPr>
        <w:suppressAutoHyphens/>
        <w:spacing w:line="360" w:lineRule="auto"/>
        <w:jc w:val="both"/>
        <w:rPr>
          <w:rFonts w:ascii="Calibri" w:hAnsi="Calibri" w:cs="Calibri"/>
          <w:b/>
          <w:lang w:eastAsia="zh-CN"/>
        </w:rPr>
      </w:pPr>
      <w:r w:rsidRPr="006E7673">
        <w:rPr>
          <w:rFonts w:ascii="Calibri" w:hAnsi="Calibri" w:cs="Calibri"/>
          <w:b/>
          <w:bCs/>
          <w:lang w:eastAsia="zh-CN"/>
        </w:rPr>
        <w:t>2.4.3.1</w:t>
      </w:r>
      <w:r w:rsidRPr="006E7673">
        <w:rPr>
          <w:rFonts w:ascii="Calibri" w:hAnsi="Calibri" w:cs="Calibri"/>
          <w:lang w:eastAsia="zh-CN"/>
        </w:rPr>
        <w:t xml:space="preserve"> </w:t>
      </w:r>
      <w:r w:rsidRPr="006E7673">
        <w:rPr>
          <w:rFonts w:ascii="Calibri" w:hAnsi="Calibri" w:cs="Calibri"/>
          <w:b/>
          <w:lang w:eastAsia="zh-CN"/>
        </w:rPr>
        <w:t>Δικαιολογητικά Συμμετοχής</w:t>
      </w:r>
    </w:p>
    <w:p w14:paraId="18B5E1B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δύναται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αντίστοιχα της παρούσας διακήρυξης.  </w:t>
      </w:r>
    </w:p>
    <w:p w14:paraId="14A1FE7B" w14:textId="77777777" w:rsidR="006E7673" w:rsidRPr="006E7673" w:rsidRDefault="006E7673" w:rsidP="006E7673">
      <w:pPr>
        <w:suppressAutoHyphens/>
        <w:spacing w:line="360" w:lineRule="auto"/>
        <w:jc w:val="both"/>
        <w:rPr>
          <w:rFonts w:ascii="Calibri" w:hAnsi="Calibri" w:cs="Calibri"/>
          <w:b/>
          <w:u w:val="single"/>
          <w:lang w:eastAsia="zh-CN"/>
        </w:rPr>
      </w:pPr>
      <w:r w:rsidRPr="006E7673">
        <w:rPr>
          <w:rFonts w:ascii="Calibri" w:hAnsi="Calibri" w:cs="Calibri"/>
          <w:lang w:eastAsia="zh-CN"/>
        </w:rPr>
        <w:t xml:space="preserve">Οι προσφέροντες συμπληρώνουν το σχετικό υπόδειγμα ΕΕΕΣ, το οποίο αποτελεί αναπόσπαστο μέρος της παρούσας διακήρυξης ως Παράρτημα ΙΙΙ αυτής. </w:t>
      </w:r>
    </w:p>
    <w:p w14:paraId="25AC80F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συμπλήρωση του ΕΕΕΣ δύναται να πραγματοποιηθεί με χρήση του υποσυστήματος Promitheus ESPDint, προσβάσιμου μέσω της Διαδικτυακής Πύλης (</w:t>
      </w:r>
      <w:r w:rsidR="008E4C8B" w:rsidRPr="008E4C8B">
        <w:rPr>
          <w:rFonts w:ascii="Calibri" w:hAnsi="Calibri" w:cs="Calibri"/>
          <w:lang w:eastAsia="zh-CN"/>
        </w:rPr>
        <w:t>https://espd.eprocurement.gov.gr/</w:t>
      </w:r>
      <w:r w:rsidRPr="006E7673">
        <w:rPr>
          <w:rFonts w:ascii="Calibri" w:hAnsi="Calibri" w:cs="Calibri"/>
          <w:lang w:eastAsia="zh-CN"/>
        </w:rPr>
        <w:t>) 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14:paraId="65DC33C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PDF.</w:t>
      </w:r>
      <w:r w:rsidR="00997D63" w:rsidRPr="00997D63">
        <w:t xml:space="preserve"> </w:t>
      </w:r>
      <w:r w:rsidR="00997D63" w:rsidRPr="00997D63">
        <w:rPr>
          <w:rFonts w:ascii="Calibri" w:hAnsi="Calibri" w:cs="Calibri"/>
          <w:lang w:eastAsia="zh-CN"/>
        </w:rPr>
        <w:t>Επισημαίνεται εκ νέου ότι, ελλείψει σχετικού πεδίου στο Ευρωπαϊκό Ενιαίο Έγγραφο Σύμβασης (ΕΕΕΣ) για τον λόγο αποκλεισμού της παρ. 2.2.3.</w:t>
      </w:r>
      <w:r w:rsidR="00B4600B">
        <w:rPr>
          <w:rFonts w:ascii="Calibri" w:hAnsi="Calibri" w:cs="Calibri"/>
          <w:lang w:eastAsia="zh-CN"/>
        </w:rPr>
        <w:t>4.</w:t>
      </w:r>
      <w:r w:rsidR="00997D63" w:rsidRPr="00997D63">
        <w:rPr>
          <w:rFonts w:ascii="Calibri" w:hAnsi="Calibri" w:cs="Calibri"/>
          <w:lang w:eastAsia="zh-CN"/>
        </w:rPr>
        <w:t xml:space="preserve"> της παρούσας, απαιτείται η υποβολή συνοδευτικής υπεύθυνης δήλωσης από τους προσφέροντες περί της μη συνδρομής του οικείου λόγου αποκλεισμού, κατά τον χρόνο υποβολής της προσφοράς.</w:t>
      </w:r>
      <w:r w:rsidR="00997D63">
        <w:rPr>
          <w:rFonts w:ascii="Calibri" w:hAnsi="Calibri" w:cs="Calibri"/>
          <w:lang w:eastAsia="zh-CN"/>
        </w:rPr>
        <w:t xml:space="preserve"> </w:t>
      </w:r>
    </w:p>
    <w:p w14:paraId="4BBA83E0" w14:textId="77777777" w:rsidR="0037199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D65429">
        <w:rPr>
          <w:rFonts w:ascii="Calibri" w:hAnsi="Calibri" w:cs="Calibri"/>
          <w:noProof/>
          <w:lang w:val="en-US" w:eastAsia="zh-CN"/>
        </w:rPr>
        <w:t>Promitheus</w:t>
      </w:r>
      <w:r w:rsidRPr="006E7673">
        <w:rPr>
          <w:rFonts w:ascii="Calibri" w:hAnsi="Calibri" w:cs="Calibri"/>
          <w:lang w:eastAsia="zh-CN"/>
        </w:rPr>
        <w:t xml:space="preserve"> </w:t>
      </w:r>
      <w:r w:rsidRPr="00D65429">
        <w:rPr>
          <w:rFonts w:ascii="Calibri" w:hAnsi="Calibri" w:cs="Calibri"/>
          <w:noProof/>
          <w:lang w:val="en-US" w:eastAsia="zh-CN"/>
        </w:rPr>
        <w:lastRenderedPageBreak/>
        <w:t>ESPDint</w:t>
      </w:r>
      <w:r w:rsidRPr="006E7673">
        <w:rPr>
          <w:rFonts w:ascii="Calibri" w:hAnsi="Calibri" w:cs="Calibri"/>
          <w:lang w:eastAsia="zh-CN"/>
        </w:rPr>
        <w:t xml:space="preserve"> είναι αναρτημένες σε σχετική θεματική ενότητα στη Διαδικτυακή Πύλη (</w:t>
      </w:r>
      <w:r w:rsidR="008E4C8B" w:rsidRPr="008E4C8B">
        <w:rPr>
          <w:rFonts w:ascii="Calibri" w:hAnsi="Calibri" w:cs="Calibri"/>
          <w:lang w:eastAsia="zh-CN"/>
        </w:rPr>
        <w:t>https://espd.eprocurement.gov.gr/</w:t>
      </w:r>
      <w:r w:rsidRPr="006E7673">
        <w:rPr>
          <w:rFonts w:ascii="Calibri" w:hAnsi="Calibri" w:cs="Calibri"/>
          <w:lang w:eastAsia="zh-CN"/>
        </w:rPr>
        <w:t>) του ΟΠΣ ΕΣΗΔΗΣ.</w:t>
      </w:r>
    </w:p>
    <w:p w14:paraId="4D61FF84" w14:textId="77777777" w:rsidR="00371993" w:rsidRDefault="00371993" w:rsidP="00371993">
      <w:pPr>
        <w:suppressAutoHyphens/>
        <w:spacing w:line="360" w:lineRule="auto"/>
        <w:jc w:val="both"/>
        <w:rPr>
          <w:rFonts w:ascii="Calibri" w:hAnsi="Calibri" w:cs="Calibri"/>
          <w:lang w:eastAsia="zh-CN"/>
        </w:rPr>
      </w:pPr>
      <w:r w:rsidRPr="00371993">
        <w:rPr>
          <w:rFonts w:ascii="Calibri" w:hAnsi="Calibri" w:cs="Calibri"/>
          <w:lang w:eastAsia="zh-CN"/>
        </w:rPr>
        <w:t>Οι ενώσεις οικονομικών φορέων που υποβάλλουν κοινή προσφορά, υποβάλλουν το ΕΕΕΣ για κάθε οικονομικό φορέα που συμμετέχει στην ένωση.</w:t>
      </w:r>
    </w:p>
    <w:p w14:paraId="43944E4F" w14:textId="77777777" w:rsidR="006E7673" w:rsidRPr="006E7673" w:rsidRDefault="006E7673" w:rsidP="006E7673">
      <w:pPr>
        <w:suppressAutoHyphens/>
        <w:spacing w:line="360" w:lineRule="auto"/>
        <w:jc w:val="both"/>
        <w:rPr>
          <w:rFonts w:ascii="Calibri" w:hAnsi="Calibri" w:cs="Calibri"/>
          <w:lang w:eastAsia="zh-CN"/>
        </w:rPr>
      </w:pPr>
    </w:p>
    <w:p w14:paraId="2B8D00FF" w14:textId="77777777" w:rsidR="006E7673" w:rsidRPr="00E327B6" w:rsidRDefault="006E7673" w:rsidP="006E7673">
      <w:pPr>
        <w:suppressAutoHyphens/>
        <w:spacing w:line="360" w:lineRule="auto"/>
        <w:jc w:val="both"/>
        <w:rPr>
          <w:rFonts w:ascii="Calibri" w:hAnsi="Calibri" w:cs="Calibri"/>
          <w:lang w:eastAsia="zh-CN"/>
        </w:rPr>
      </w:pPr>
      <w:r w:rsidRPr="00E327B6">
        <w:rPr>
          <w:rFonts w:ascii="Calibri" w:hAnsi="Calibri" w:cs="Calibri"/>
          <w:b/>
          <w:bCs/>
          <w:lang w:eastAsia="zh-CN"/>
        </w:rPr>
        <w:t>2.4.3.2</w:t>
      </w:r>
      <w:r w:rsidRPr="00E327B6">
        <w:rPr>
          <w:rFonts w:ascii="Calibri" w:hAnsi="Calibri" w:cs="Calibri"/>
          <w:lang w:eastAsia="zh-CN"/>
        </w:rPr>
        <w:t xml:space="preserve"> </w:t>
      </w:r>
      <w:r w:rsidRPr="00E327B6">
        <w:rPr>
          <w:rFonts w:ascii="Calibri" w:hAnsi="Calibri" w:cs="Calibri"/>
          <w:b/>
          <w:lang w:eastAsia="zh-CN"/>
        </w:rPr>
        <w:t>Τεχνική προσφορά</w:t>
      </w:r>
      <w:r w:rsidRPr="00E327B6">
        <w:rPr>
          <w:rFonts w:ascii="Calibri" w:hAnsi="Calibri" w:cs="Calibri"/>
          <w:lang w:eastAsia="zh-CN"/>
        </w:rPr>
        <w:t xml:space="preserve"> </w:t>
      </w:r>
    </w:p>
    <w:p w14:paraId="5B6BF760" w14:textId="77777777" w:rsidR="006E7673" w:rsidRPr="00E327B6" w:rsidRDefault="006E7673" w:rsidP="006E7673">
      <w:pPr>
        <w:suppressAutoHyphens/>
        <w:spacing w:line="360" w:lineRule="auto"/>
        <w:jc w:val="both"/>
        <w:rPr>
          <w:rFonts w:ascii="Calibri" w:hAnsi="Calibri" w:cs="Calibri"/>
          <w:i/>
          <w:iCs/>
          <w:lang w:eastAsia="zh-CN"/>
        </w:rPr>
      </w:pPr>
      <w:bookmarkStart w:id="225" w:name="_Toc42604554"/>
      <w:r w:rsidRPr="00E327B6">
        <w:rPr>
          <w:rFonts w:ascii="Calibri" w:hAnsi="Calibri" w:cs="Calibri"/>
          <w:lang w:val="en-US" w:eastAsia="zh-CN"/>
        </w:rPr>
        <w:t>H</w:t>
      </w:r>
      <w:r w:rsidRPr="00E327B6">
        <w:rPr>
          <w:rFonts w:ascii="Calibri" w:hAnsi="Calibri" w:cs="Calibri"/>
          <w:lang w:eastAsia="zh-CN"/>
        </w:rPr>
        <w:t xml:space="preserve"> τεχνική προσφορά θα πρέπει να καλύπτει όλες τις απαιτήσεις και τις προδιαγραφές που έχουν τεθεί από την Αναθέτουσα Αρχή </w:t>
      </w:r>
      <w:r w:rsidRPr="00E327B6">
        <w:rPr>
          <w:rFonts w:ascii="Calibri" w:eastAsia="Calibri" w:hAnsi="Calibri" w:cs="Calibri"/>
          <w:lang w:eastAsia="en-US"/>
        </w:rPr>
        <w:t>και συγκεκριμένα των ΠΑΡΑΡΤΗΜΑΤΩΝ Ι &amp; ΙΙ</w:t>
      </w:r>
      <w:r w:rsidRPr="00E327B6">
        <w:rPr>
          <w:rFonts w:ascii="Calibri" w:hAnsi="Calibri" w:cs="Calibri"/>
          <w:lang w:eastAsia="zh-CN"/>
        </w:rPr>
        <w:t xml:space="preserve">,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ειδών, με βάση το κριτήριο ανάθεσης, σύμφωνα με τα αναλυτικώς αναφερόμενα στο ως άνω Παράρτημα. </w:t>
      </w:r>
    </w:p>
    <w:p w14:paraId="57FDF551" w14:textId="77777777" w:rsidR="00F72560" w:rsidRDefault="006E7673" w:rsidP="006E7673">
      <w:pPr>
        <w:suppressAutoHyphens/>
        <w:spacing w:line="360" w:lineRule="auto"/>
        <w:jc w:val="both"/>
        <w:rPr>
          <w:rFonts w:ascii="Calibri" w:eastAsia="Calibri" w:hAnsi="Calibri" w:cs="Calibri"/>
          <w:lang w:eastAsia="en-US"/>
        </w:rPr>
      </w:pPr>
      <w:r w:rsidRPr="00E327B6">
        <w:rPr>
          <w:rFonts w:ascii="Calibri" w:eastAsia="Calibri" w:hAnsi="Calibri" w:cs="Calibri"/>
          <w:lang w:eastAsia="en-US"/>
        </w:rPr>
        <w:t>Η τεχνική προσφορά θα πρέπει να περιλαμβάνει τα κάτωθι στοιχεία</w:t>
      </w:r>
      <w:r w:rsidR="00F72560">
        <w:rPr>
          <w:rFonts w:ascii="Calibri" w:eastAsia="Calibri" w:hAnsi="Calibri" w:cs="Calibri"/>
          <w:lang w:eastAsia="en-US"/>
        </w:rPr>
        <w:t>.</w:t>
      </w:r>
    </w:p>
    <w:p w14:paraId="44B8FD4A" w14:textId="77777777" w:rsidR="006E7673" w:rsidRPr="00E327B6" w:rsidRDefault="006E7673" w:rsidP="006E7673">
      <w:pPr>
        <w:suppressAutoHyphens/>
        <w:spacing w:line="360" w:lineRule="auto"/>
        <w:jc w:val="both"/>
        <w:rPr>
          <w:rFonts w:ascii="Calibri" w:hAnsi="Calibri" w:cs="Calibri"/>
          <w:lang w:eastAsia="zh-CN"/>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
        <w:gridCol w:w="4975"/>
        <w:gridCol w:w="3004"/>
      </w:tblGrid>
      <w:tr w:rsidR="006E7673" w:rsidRPr="00160F70" w14:paraId="1DFE506B" w14:textId="77777777" w:rsidTr="00D60173">
        <w:trPr>
          <w:jc w:val="center"/>
        </w:trPr>
        <w:tc>
          <w:tcPr>
            <w:tcW w:w="306" w:type="pct"/>
            <w:shd w:val="clear" w:color="auto" w:fill="B3B3B3"/>
            <w:vAlign w:val="center"/>
          </w:tcPr>
          <w:p w14:paraId="07D9EA0F"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1</w:t>
            </w:r>
          </w:p>
        </w:tc>
        <w:tc>
          <w:tcPr>
            <w:tcW w:w="2927" w:type="pct"/>
            <w:shd w:val="clear" w:color="auto" w:fill="B3B3B3"/>
            <w:vAlign w:val="center"/>
          </w:tcPr>
          <w:p w14:paraId="4DF503AF"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Τεχνική Λύση</w:t>
            </w:r>
          </w:p>
        </w:tc>
        <w:tc>
          <w:tcPr>
            <w:tcW w:w="1767" w:type="pct"/>
            <w:shd w:val="clear" w:color="auto" w:fill="B3B3B3"/>
            <w:vAlign w:val="center"/>
          </w:tcPr>
          <w:p w14:paraId="4B9B404B" w14:textId="77777777" w:rsidR="006E7673" w:rsidRPr="00160F70" w:rsidRDefault="006E7673" w:rsidP="006E7673">
            <w:pPr>
              <w:numPr>
                <w:ilvl w:val="12"/>
                <w:numId w:val="0"/>
              </w:numPr>
              <w:suppressAutoHyphens/>
              <w:spacing w:line="360" w:lineRule="auto"/>
              <w:rPr>
                <w:rFonts w:asciiTheme="minorHAnsi" w:hAnsiTheme="minorHAnsi" w:cstheme="minorHAnsi"/>
                <w:b/>
                <w:lang w:eastAsia="zh-CN"/>
              </w:rPr>
            </w:pPr>
            <w:r w:rsidRPr="00160F70">
              <w:rPr>
                <w:rFonts w:asciiTheme="minorHAnsi" w:hAnsiTheme="minorHAnsi" w:cstheme="minorHAnsi"/>
                <w:b/>
                <w:lang w:eastAsia="zh-CN"/>
              </w:rPr>
              <w:t>Σύμφωνα με παραγράφους της προκήρυξης:</w:t>
            </w:r>
          </w:p>
        </w:tc>
      </w:tr>
      <w:tr w:rsidR="006E7673" w:rsidRPr="00160F70" w14:paraId="21D861D2" w14:textId="77777777" w:rsidTr="00D60173">
        <w:trPr>
          <w:jc w:val="center"/>
        </w:trPr>
        <w:tc>
          <w:tcPr>
            <w:tcW w:w="306" w:type="pct"/>
            <w:vAlign w:val="center"/>
          </w:tcPr>
          <w:p w14:paraId="405FE42D"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r w:rsidRPr="00160F70">
              <w:rPr>
                <w:rFonts w:asciiTheme="minorHAnsi" w:hAnsiTheme="minorHAnsi" w:cstheme="minorHAnsi"/>
                <w:lang w:eastAsia="zh-CN"/>
              </w:rPr>
              <w:t>1.1</w:t>
            </w:r>
          </w:p>
        </w:tc>
        <w:tc>
          <w:tcPr>
            <w:tcW w:w="2927" w:type="pct"/>
            <w:vAlign w:val="center"/>
          </w:tcPr>
          <w:p w14:paraId="39C15AE1" w14:textId="77777777" w:rsidR="006E7673" w:rsidRPr="00160F70" w:rsidRDefault="009E5741" w:rsidP="00C93929">
            <w:pPr>
              <w:numPr>
                <w:ilvl w:val="12"/>
                <w:numId w:val="0"/>
              </w:numPr>
              <w:suppressAutoHyphens/>
              <w:spacing w:line="360" w:lineRule="auto"/>
              <w:jc w:val="both"/>
              <w:rPr>
                <w:rFonts w:asciiTheme="minorHAnsi" w:hAnsiTheme="minorHAnsi" w:cstheme="minorHAnsi"/>
                <w:lang w:eastAsia="zh-CN"/>
              </w:rPr>
            </w:pPr>
            <w:r>
              <w:rPr>
                <w:rFonts w:asciiTheme="minorHAnsi" w:hAnsiTheme="minorHAnsi" w:cstheme="minorHAnsi"/>
                <w:lang w:eastAsia="zh-CN"/>
              </w:rPr>
              <w:t xml:space="preserve">Ξεχωριστή </w:t>
            </w:r>
            <w:r w:rsidR="006E7673" w:rsidRPr="00160F70">
              <w:rPr>
                <w:rFonts w:asciiTheme="minorHAnsi" w:hAnsiTheme="minorHAnsi" w:cstheme="minorHAnsi"/>
                <w:lang w:eastAsia="zh-CN"/>
              </w:rPr>
              <w:t>Περιγραφή Τεχνικής Λύσης (χαρακτηριστικά προσφερόμενου εξοπλισμού</w:t>
            </w:r>
            <w:r w:rsidR="00C93929">
              <w:rPr>
                <w:rFonts w:asciiTheme="minorHAnsi" w:hAnsiTheme="minorHAnsi" w:cstheme="minorHAnsi"/>
                <w:lang w:eastAsia="zh-CN"/>
              </w:rPr>
              <w:t xml:space="preserve"> </w:t>
            </w:r>
            <w:r w:rsidR="003376DE" w:rsidRPr="003376DE">
              <w:rPr>
                <w:rFonts w:asciiTheme="minorHAnsi" w:hAnsiTheme="minorHAnsi" w:cstheme="minorHAnsi"/>
                <w:lang w:eastAsia="zh-CN"/>
              </w:rPr>
              <w:t>της «Φάσης A: Υλοποίησης του υπερυπολογιστή Δαίδαλος», της «Φάσης Β: Αναβάθμισης του υπερυπολογιστή Δαίδαλος» και του συνολικού φυσικού αντικειμένου του έργου</w:t>
            </w:r>
            <w:r w:rsidR="006E7673" w:rsidRPr="00160F70">
              <w:rPr>
                <w:rFonts w:asciiTheme="minorHAnsi" w:hAnsiTheme="minorHAnsi" w:cstheme="minorHAnsi"/>
                <w:lang w:eastAsia="zh-CN"/>
              </w:rPr>
              <w:t>, κλπ)</w:t>
            </w:r>
          </w:p>
        </w:tc>
        <w:tc>
          <w:tcPr>
            <w:tcW w:w="1767" w:type="pct"/>
            <w:vAlign w:val="center"/>
          </w:tcPr>
          <w:p w14:paraId="49C83CFC" w14:textId="77777777" w:rsidR="006E7673" w:rsidRPr="00160F70" w:rsidRDefault="00A23B67" w:rsidP="006E7673">
            <w:pPr>
              <w:numPr>
                <w:ilvl w:val="12"/>
                <w:numId w:val="0"/>
              </w:numPr>
              <w:suppressAutoHyphens/>
              <w:spacing w:line="360" w:lineRule="auto"/>
              <w:rPr>
                <w:rFonts w:asciiTheme="minorHAnsi" w:hAnsiTheme="minorHAnsi" w:cstheme="minorHAnsi"/>
                <w:lang w:eastAsia="zh-CN"/>
              </w:rPr>
            </w:pPr>
            <w:hyperlink w:anchor="bookmark63" w:history="1">
              <w:r w:rsidR="006E7673" w:rsidRPr="00160F70">
                <w:rPr>
                  <w:rFonts w:asciiTheme="minorHAnsi" w:eastAsia="Calibri" w:hAnsiTheme="minorHAnsi" w:cstheme="minorHAnsi"/>
                  <w:spacing w:val="-1"/>
                  <w:lang w:eastAsia="en-US"/>
                </w:rPr>
                <w:t>ΠΑΡΑΡΤΗΜΑ</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Ι</w:t>
              </w:r>
              <w:r w:rsidR="006E7673" w:rsidRPr="00160F70">
                <w:rPr>
                  <w:rFonts w:asciiTheme="minorHAnsi" w:eastAsia="Calibri" w:hAnsiTheme="minorHAnsi" w:cstheme="minorHAnsi"/>
                  <w:spacing w:val="-4"/>
                  <w:lang w:eastAsia="en-US"/>
                </w:rPr>
                <w:t xml:space="preserve"> </w:t>
              </w:r>
              <w:r w:rsidR="006E7673" w:rsidRPr="00160F70">
                <w:rPr>
                  <w:rFonts w:asciiTheme="minorHAnsi" w:eastAsia="Calibri" w:hAnsiTheme="minorHAnsi" w:cstheme="minorHAnsi"/>
                  <w:lang w:eastAsia="en-US"/>
                </w:rPr>
                <w:t>–</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Αναλυτική</w:t>
              </w:r>
            </w:hyperlink>
            <w:r w:rsidR="006E7673" w:rsidRPr="00160F70">
              <w:rPr>
                <w:rFonts w:asciiTheme="minorHAnsi" w:eastAsia="Calibri" w:hAnsiTheme="minorHAnsi" w:cstheme="minorHAnsi"/>
                <w:spacing w:val="28"/>
                <w:w w:val="99"/>
                <w:lang w:eastAsia="en-US"/>
              </w:rPr>
              <w:t xml:space="preserve"> </w:t>
            </w:r>
            <w:hyperlink w:anchor="bookmark63" w:history="1">
              <w:r w:rsidR="006E7673" w:rsidRPr="00160F70">
                <w:rPr>
                  <w:rFonts w:asciiTheme="minorHAnsi" w:eastAsia="Calibri" w:hAnsiTheme="minorHAnsi" w:cstheme="minorHAnsi"/>
                  <w:lang w:eastAsia="en-US"/>
                </w:rPr>
                <w:t>Περιγραφή</w:t>
              </w:r>
              <w:r w:rsidR="006E7673" w:rsidRPr="00160F70">
                <w:rPr>
                  <w:rFonts w:asciiTheme="minorHAnsi" w:eastAsia="Calibri" w:hAnsiTheme="minorHAnsi" w:cstheme="minorHAnsi"/>
                  <w:spacing w:val="-10"/>
                  <w:lang w:eastAsia="en-US"/>
                </w:rPr>
                <w:t xml:space="preserve"> </w:t>
              </w:r>
              <w:r w:rsidR="006E7673" w:rsidRPr="00160F70">
                <w:rPr>
                  <w:rFonts w:asciiTheme="minorHAnsi" w:eastAsia="Calibri" w:hAnsiTheme="minorHAnsi" w:cstheme="minorHAnsi"/>
                  <w:lang w:eastAsia="en-US"/>
                </w:rPr>
                <w:t>Φυσικού</w:t>
              </w:r>
              <w:r w:rsidR="006E7673" w:rsidRPr="00160F70">
                <w:rPr>
                  <w:rFonts w:asciiTheme="minorHAnsi" w:eastAsia="Calibri" w:hAnsiTheme="minorHAnsi" w:cstheme="minorHAnsi"/>
                  <w:spacing w:val="-9"/>
                  <w:lang w:eastAsia="en-US"/>
                </w:rPr>
                <w:t xml:space="preserve"> </w:t>
              </w:r>
              <w:r w:rsidR="006E7673" w:rsidRPr="00160F70">
                <w:rPr>
                  <w:rFonts w:asciiTheme="minorHAnsi" w:eastAsia="Calibri" w:hAnsiTheme="minorHAnsi" w:cstheme="minorHAnsi"/>
                  <w:lang w:eastAsia="en-US"/>
                </w:rPr>
                <w:t>και</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lang w:eastAsia="en-US"/>
                </w:rPr>
                <w:t>Οικονομικού</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Αντικειμένου</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της</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spacing w:val="-1"/>
                  <w:lang w:eastAsia="en-US"/>
                </w:rPr>
                <w:t>Σύμβασης</w:t>
              </w:r>
            </w:hyperlink>
          </w:p>
        </w:tc>
      </w:tr>
      <w:tr w:rsidR="006E7673" w:rsidRPr="00160F70" w14:paraId="5CD43541" w14:textId="77777777" w:rsidTr="00D60173">
        <w:trPr>
          <w:jc w:val="center"/>
        </w:trPr>
        <w:tc>
          <w:tcPr>
            <w:tcW w:w="306" w:type="pct"/>
            <w:shd w:val="clear" w:color="auto" w:fill="B3B3B3"/>
            <w:vAlign w:val="center"/>
          </w:tcPr>
          <w:p w14:paraId="052D79B4"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2</w:t>
            </w:r>
          </w:p>
        </w:tc>
        <w:tc>
          <w:tcPr>
            <w:tcW w:w="2927" w:type="pct"/>
            <w:shd w:val="clear" w:color="auto" w:fill="B3B3B3"/>
            <w:vAlign w:val="center"/>
          </w:tcPr>
          <w:p w14:paraId="3CA29BA6"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Προσφερόμενες Υπηρεσίες</w:t>
            </w:r>
          </w:p>
        </w:tc>
        <w:tc>
          <w:tcPr>
            <w:tcW w:w="1767" w:type="pct"/>
            <w:shd w:val="clear" w:color="auto" w:fill="B3B3B3"/>
            <w:vAlign w:val="center"/>
          </w:tcPr>
          <w:p w14:paraId="4539FE0E" w14:textId="77777777" w:rsidR="006E7673" w:rsidRPr="00160F70" w:rsidRDefault="006E7673" w:rsidP="006E7673">
            <w:pPr>
              <w:numPr>
                <w:ilvl w:val="12"/>
                <w:numId w:val="0"/>
              </w:numPr>
              <w:suppressAutoHyphens/>
              <w:spacing w:line="360" w:lineRule="auto"/>
              <w:rPr>
                <w:rFonts w:asciiTheme="minorHAnsi" w:hAnsiTheme="minorHAnsi" w:cstheme="minorHAnsi"/>
                <w:lang w:eastAsia="zh-CN"/>
              </w:rPr>
            </w:pPr>
          </w:p>
        </w:tc>
      </w:tr>
      <w:tr w:rsidR="006E7673" w:rsidRPr="00160F70" w14:paraId="53D4EA1B" w14:textId="77777777" w:rsidTr="00D60173">
        <w:trPr>
          <w:jc w:val="center"/>
        </w:trPr>
        <w:tc>
          <w:tcPr>
            <w:tcW w:w="306" w:type="pct"/>
            <w:vAlign w:val="center"/>
          </w:tcPr>
          <w:p w14:paraId="540BD41B"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r w:rsidRPr="00160F70">
              <w:rPr>
                <w:rFonts w:asciiTheme="minorHAnsi" w:hAnsiTheme="minorHAnsi" w:cstheme="minorHAnsi"/>
                <w:lang w:eastAsia="zh-CN"/>
              </w:rPr>
              <w:t>2.1</w:t>
            </w:r>
          </w:p>
        </w:tc>
        <w:tc>
          <w:tcPr>
            <w:tcW w:w="2927" w:type="pct"/>
            <w:vAlign w:val="center"/>
          </w:tcPr>
          <w:p w14:paraId="64D4F350" w14:textId="77777777" w:rsidR="006E7673" w:rsidRPr="00160F70" w:rsidRDefault="008869B6" w:rsidP="00CA0DE8">
            <w:pPr>
              <w:numPr>
                <w:ilvl w:val="12"/>
                <w:numId w:val="0"/>
              </w:numPr>
              <w:suppressAutoHyphens/>
              <w:spacing w:line="360" w:lineRule="auto"/>
              <w:rPr>
                <w:rFonts w:asciiTheme="minorHAnsi" w:hAnsiTheme="minorHAnsi" w:cstheme="minorHAnsi"/>
                <w:lang w:eastAsia="zh-CN"/>
              </w:rPr>
            </w:pPr>
            <w:r w:rsidRPr="00160F70">
              <w:rPr>
                <w:rFonts w:asciiTheme="minorHAnsi" w:hAnsiTheme="minorHAnsi" w:cstheme="minorHAnsi"/>
                <w:lang w:eastAsia="zh-CN"/>
              </w:rPr>
              <w:t xml:space="preserve">Υπηρεσία επισκόπησης χώρων εγκατάστασης, εκπαίδευση, εγκατάσταση </w:t>
            </w:r>
            <w:r w:rsidR="00CA0DE8" w:rsidRPr="00160F70">
              <w:rPr>
                <w:rFonts w:asciiTheme="minorHAnsi" w:hAnsiTheme="minorHAnsi" w:cstheme="minorHAnsi"/>
                <w:lang w:eastAsia="zh-CN"/>
              </w:rPr>
              <w:t>και παραμετροποίηση εξοπλισμού</w:t>
            </w:r>
            <w:r w:rsidRPr="00160F70">
              <w:rPr>
                <w:rFonts w:asciiTheme="minorHAnsi" w:hAnsiTheme="minorHAnsi" w:cstheme="minorHAnsi"/>
                <w:lang w:eastAsia="zh-CN"/>
              </w:rPr>
              <w:t>, εγγύησης καλής λειτουργίας και τεχνικής υποστήριξης.</w:t>
            </w:r>
          </w:p>
        </w:tc>
        <w:tc>
          <w:tcPr>
            <w:tcW w:w="1767" w:type="pct"/>
            <w:vAlign w:val="center"/>
          </w:tcPr>
          <w:p w14:paraId="5887264B" w14:textId="77777777" w:rsidR="006E7673" w:rsidRPr="00160F70" w:rsidRDefault="00A23B67" w:rsidP="006E7673">
            <w:pPr>
              <w:numPr>
                <w:ilvl w:val="12"/>
                <w:numId w:val="0"/>
              </w:numPr>
              <w:suppressAutoHyphens/>
              <w:spacing w:line="360" w:lineRule="auto"/>
              <w:rPr>
                <w:rFonts w:asciiTheme="minorHAnsi" w:hAnsiTheme="minorHAnsi" w:cstheme="minorHAnsi"/>
                <w:lang w:eastAsia="zh-CN"/>
              </w:rPr>
            </w:pPr>
            <w:hyperlink w:anchor="bookmark63" w:history="1">
              <w:r w:rsidR="006E7673" w:rsidRPr="00160F70">
                <w:rPr>
                  <w:rFonts w:asciiTheme="minorHAnsi" w:eastAsia="Calibri" w:hAnsiTheme="minorHAnsi" w:cstheme="minorHAnsi"/>
                  <w:spacing w:val="-1"/>
                  <w:lang w:eastAsia="en-US"/>
                </w:rPr>
                <w:t>ΠΑΡΑΡΤΗΜΑ</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Ι</w:t>
              </w:r>
              <w:r w:rsidR="006E7673" w:rsidRPr="00160F70">
                <w:rPr>
                  <w:rFonts w:asciiTheme="minorHAnsi" w:eastAsia="Calibri" w:hAnsiTheme="minorHAnsi" w:cstheme="minorHAnsi"/>
                  <w:spacing w:val="-4"/>
                  <w:lang w:eastAsia="en-US"/>
                </w:rPr>
                <w:t xml:space="preserve"> </w:t>
              </w:r>
              <w:r w:rsidR="006E7673" w:rsidRPr="00160F70">
                <w:rPr>
                  <w:rFonts w:asciiTheme="minorHAnsi" w:eastAsia="Calibri" w:hAnsiTheme="minorHAnsi" w:cstheme="minorHAnsi"/>
                  <w:lang w:eastAsia="en-US"/>
                </w:rPr>
                <w:t>–</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Αναλυτική</w:t>
              </w:r>
            </w:hyperlink>
            <w:r w:rsidR="006E7673" w:rsidRPr="00160F70">
              <w:rPr>
                <w:rFonts w:asciiTheme="minorHAnsi" w:eastAsia="Calibri" w:hAnsiTheme="minorHAnsi" w:cstheme="minorHAnsi"/>
                <w:spacing w:val="28"/>
                <w:w w:val="99"/>
                <w:lang w:eastAsia="en-US"/>
              </w:rPr>
              <w:t xml:space="preserve"> </w:t>
            </w:r>
            <w:hyperlink w:anchor="bookmark63" w:history="1">
              <w:r w:rsidR="006E7673" w:rsidRPr="00160F70">
                <w:rPr>
                  <w:rFonts w:asciiTheme="minorHAnsi" w:eastAsia="Calibri" w:hAnsiTheme="minorHAnsi" w:cstheme="minorHAnsi"/>
                  <w:lang w:eastAsia="en-US"/>
                </w:rPr>
                <w:t>Περιγραφή</w:t>
              </w:r>
              <w:r w:rsidR="006E7673" w:rsidRPr="00160F70">
                <w:rPr>
                  <w:rFonts w:asciiTheme="minorHAnsi" w:eastAsia="Calibri" w:hAnsiTheme="minorHAnsi" w:cstheme="minorHAnsi"/>
                  <w:spacing w:val="-10"/>
                  <w:lang w:eastAsia="en-US"/>
                </w:rPr>
                <w:t xml:space="preserve"> </w:t>
              </w:r>
              <w:r w:rsidR="006E7673" w:rsidRPr="00160F70">
                <w:rPr>
                  <w:rFonts w:asciiTheme="minorHAnsi" w:eastAsia="Calibri" w:hAnsiTheme="minorHAnsi" w:cstheme="minorHAnsi"/>
                  <w:lang w:eastAsia="en-US"/>
                </w:rPr>
                <w:t>Φυσικού</w:t>
              </w:r>
              <w:r w:rsidR="006E7673" w:rsidRPr="00160F70">
                <w:rPr>
                  <w:rFonts w:asciiTheme="minorHAnsi" w:eastAsia="Calibri" w:hAnsiTheme="minorHAnsi" w:cstheme="minorHAnsi"/>
                  <w:spacing w:val="-9"/>
                  <w:lang w:eastAsia="en-US"/>
                </w:rPr>
                <w:t xml:space="preserve"> </w:t>
              </w:r>
              <w:r w:rsidR="006E7673" w:rsidRPr="00160F70">
                <w:rPr>
                  <w:rFonts w:asciiTheme="minorHAnsi" w:eastAsia="Calibri" w:hAnsiTheme="minorHAnsi" w:cstheme="minorHAnsi"/>
                  <w:lang w:eastAsia="en-US"/>
                </w:rPr>
                <w:t>και</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lang w:eastAsia="en-US"/>
                </w:rPr>
                <w:t>Οικονομικού</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Αντικειμένου</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της</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spacing w:val="-1"/>
                  <w:lang w:eastAsia="en-US"/>
                </w:rPr>
                <w:t>Σύμβασης</w:t>
              </w:r>
            </w:hyperlink>
          </w:p>
        </w:tc>
      </w:tr>
      <w:tr w:rsidR="006E7673" w:rsidRPr="00160F70" w14:paraId="33278D62" w14:textId="77777777" w:rsidTr="00D60173">
        <w:trPr>
          <w:jc w:val="center"/>
        </w:trPr>
        <w:tc>
          <w:tcPr>
            <w:tcW w:w="306" w:type="pct"/>
            <w:shd w:val="clear" w:color="auto" w:fill="B3B3B3"/>
            <w:vAlign w:val="center"/>
          </w:tcPr>
          <w:p w14:paraId="2A25E600"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3</w:t>
            </w:r>
          </w:p>
        </w:tc>
        <w:tc>
          <w:tcPr>
            <w:tcW w:w="2927" w:type="pct"/>
            <w:shd w:val="clear" w:color="auto" w:fill="B3B3B3"/>
            <w:vAlign w:val="center"/>
          </w:tcPr>
          <w:p w14:paraId="0AF55FD3"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Υλοποίηση Έργου (Χρονοδιάγραμμα)</w:t>
            </w:r>
          </w:p>
        </w:tc>
        <w:tc>
          <w:tcPr>
            <w:tcW w:w="1767" w:type="pct"/>
            <w:shd w:val="clear" w:color="auto" w:fill="B3B3B3"/>
            <w:vAlign w:val="center"/>
          </w:tcPr>
          <w:p w14:paraId="0269E29F"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p>
        </w:tc>
      </w:tr>
      <w:tr w:rsidR="006E7673" w:rsidRPr="00160F70" w14:paraId="48CBB48E" w14:textId="77777777" w:rsidTr="00D60173">
        <w:trPr>
          <w:jc w:val="center"/>
        </w:trPr>
        <w:tc>
          <w:tcPr>
            <w:tcW w:w="306" w:type="pct"/>
            <w:vAlign w:val="center"/>
          </w:tcPr>
          <w:p w14:paraId="0F67B51C"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r w:rsidRPr="00160F70">
              <w:rPr>
                <w:rFonts w:asciiTheme="minorHAnsi" w:hAnsiTheme="minorHAnsi" w:cstheme="minorHAnsi"/>
                <w:lang w:eastAsia="zh-CN"/>
              </w:rPr>
              <w:t>3.1</w:t>
            </w:r>
          </w:p>
        </w:tc>
        <w:tc>
          <w:tcPr>
            <w:tcW w:w="2927" w:type="pct"/>
            <w:vAlign w:val="center"/>
          </w:tcPr>
          <w:p w14:paraId="189BA8C0" w14:textId="77777777" w:rsidR="006E7673" w:rsidRPr="00160F70" w:rsidRDefault="006E7673" w:rsidP="00CA0DE8">
            <w:pPr>
              <w:widowControl w:val="0"/>
              <w:kinsoku w:val="0"/>
              <w:overflowPunct w:val="0"/>
              <w:spacing w:after="160" w:line="259" w:lineRule="auto"/>
              <w:ind w:left="102"/>
              <w:rPr>
                <w:rFonts w:asciiTheme="minorHAnsi" w:eastAsia="Calibri" w:hAnsiTheme="minorHAnsi" w:cstheme="minorHAnsi"/>
                <w:lang w:eastAsia="en-US"/>
              </w:rPr>
            </w:pPr>
            <w:r w:rsidRPr="00160F70">
              <w:rPr>
                <w:rFonts w:asciiTheme="minorHAnsi" w:hAnsiTheme="minorHAnsi" w:cstheme="minorHAnsi"/>
                <w:lang w:eastAsia="zh-CN"/>
              </w:rPr>
              <w:t xml:space="preserve">Μεθοδολογία </w:t>
            </w:r>
            <w:r w:rsidRPr="00160F70">
              <w:rPr>
                <w:rFonts w:asciiTheme="minorHAnsi" w:eastAsia="Calibri" w:hAnsiTheme="minorHAnsi" w:cstheme="minorHAnsi"/>
                <w:lang w:eastAsia="en-US"/>
              </w:rPr>
              <w:t>Διοίκησης και Υλοποίησης του Έργου</w:t>
            </w:r>
          </w:p>
          <w:p w14:paraId="26A57C5B" w14:textId="77777777" w:rsidR="006E7673" w:rsidRPr="00160F70" w:rsidRDefault="006E7673" w:rsidP="00CA0DE8">
            <w:pPr>
              <w:widowControl w:val="0"/>
              <w:kinsoku w:val="0"/>
              <w:overflowPunct w:val="0"/>
              <w:spacing w:after="160" w:line="259" w:lineRule="auto"/>
              <w:ind w:left="102"/>
              <w:rPr>
                <w:rFonts w:asciiTheme="minorHAnsi" w:eastAsia="Calibri" w:hAnsiTheme="minorHAnsi" w:cstheme="minorHAnsi"/>
                <w:lang w:eastAsia="en-US"/>
              </w:rPr>
            </w:pPr>
            <w:r w:rsidRPr="00160F70">
              <w:rPr>
                <w:rFonts w:asciiTheme="minorHAnsi" w:eastAsia="Calibri" w:hAnsiTheme="minorHAnsi" w:cstheme="minorHAnsi"/>
                <w:lang w:eastAsia="en-US"/>
              </w:rPr>
              <w:lastRenderedPageBreak/>
              <w:t>Μεθοδολογία Διασφάλισης Ποιότητας</w:t>
            </w:r>
          </w:p>
          <w:p w14:paraId="35A08826" w14:textId="77777777" w:rsidR="006E7673" w:rsidRPr="00160F70" w:rsidRDefault="006E7673" w:rsidP="00CA0DE8">
            <w:pPr>
              <w:widowControl w:val="0"/>
              <w:kinsoku w:val="0"/>
              <w:overflowPunct w:val="0"/>
              <w:spacing w:after="160" w:line="259" w:lineRule="auto"/>
              <w:ind w:left="102"/>
              <w:rPr>
                <w:rFonts w:asciiTheme="minorHAnsi" w:eastAsia="Calibri" w:hAnsiTheme="minorHAnsi" w:cstheme="minorHAnsi"/>
                <w:lang w:eastAsia="en-US"/>
              </w:rPr>
            </w:pPr>
            <w:r w:rsidRPr="00160F70">
              <w:rPr>
                <w:rFonts w:asciiTheme="minorHAnsi" w:eastAsia="Calibri" w:hAnsiTheme="minorHAnsi" w:cstheme="minorHAnsi"/>
                <w:lang w:eastAsia="en-US"/>
              </w:rPr>
              <w:t>Μεθοδολογία Διαχείρισης Κινδύνων</w:t>
            </w:r>
          </w:p>
        </w:tc>
        <w:tc>
          <w:tcPr>
            <w:tcW w:w="1767" w:type="pct"/>
            <w:vAlign w:val="center"/>
          </w:tcPr>
          <w:p w14:paraId="6A93F284" w14:textId="77777777" w:rsidR="006E7673" w:rsidRPr="00160F70" w:rsidRDefault="00A23B67" w:rsidP="006E7673">
            <w:pPr>
              <w:numPr>
                <w:ilvl w:val="12"/>
                <w:numId w:val="0"/>
              </w:numPr>
              <w:suppressAutoHyphens/>
              <w:spacing w:line="360" w:lineRule="auto"/>
              <w:rPr>
                <w:rFonts w:asciiTheme="minorHAnsi" w:hAnsiTheme="minorHAnsi" w:cstheme="minorHAnsi"/>
                <w:lang w:eastAsia="zh-CN"/>
              </w:rPr>
            </w:pPr>
            <w:hyperlink w:anchor="bookmark63" w:history="1">
              <w:r w:rsidR="006E7673" w:rsidRPr="00160F70">
                <w:rPr>
                  <w:rFonts w:asciiTheme="minorHAnsi" w:eastAsia="Calibri" w:hAnsiTheme="minorHAnsi" w:cstheme="minorHAnsi"/>
                  <w:spacing w:val="-1"/>
                  <w:lang w:eastAsia="en-US"/>
                </w:rPr>
                <w:t>ΠΑΡΑΡΤΗΜΑ</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Ι</w:t>
              </w:r>
              <w:r w:rsidR="006E7673" w:rsidRPr="00160F70">
                <w:rPr>
                  <w:rFonts w:asciiTheme="minorHAnsi" w:eastAsia="Calibri" w:hAnsiTheme="minorHAnsi" w:cstheme="minorHAnsi"/>
                  <w:spacing w:val="-4"/>
                  <w:lang w:eastAsia="en-US"/>
                </w:rPr>
                <w:t xml:space="preserve"> </w:t>
              </w:r>
              <w:r w:rsidR="006E7673" w:rsidRPr="00160F70">
                <w:rPr>
                  <w:rFonts w:asciiTheme="minorHAnsi" w:eastAsia="Calibri" w:hAnsiTheme="minorHAnsi" w:cstheme="minorHAnsi"/>
                  <w:lang w:eastAsia="en-US"/>
                </w:rPr>
                <w:t>–</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Αναλυτική</w:t>
              </w:r>
            </w:hyperlink>
            <w:r w:rsidR="006E7673" w:rsidRPr="00160F70">
              <w:rPr>
                <w:rFonts w:asciiTheme="minorHAnsi" w:eastAsia="Calibri" w:hAnsiTheme="minorHAnsi" w:cstheme="minorHAnsi"/>
                <w:spacing w:val="28"/>
                <w:w w:val="99"/>
                <w:lang w:eastAsia="en-US"/>
              </w:rPr>
              <w:t xml:space="preserve"> </w:t>
            </w:r>
            <w:hyperlink w:anchor="bookmark63" w:history="1">
              <w:r w:rsidR="006E7673" w:rsidRPr="00160F70">
                <w:rPr>
                  <w:rFonts w:asciiTheme="minorHAnsi" w:eastAsia="Calibri" w:hAnsiTheme="minorHAnsi" w:cstheme="minorHAnsi"/>
                  <w:lang w:eastAsia="en-US"/>
                </w:rPr>
                <w:t>Περιγραφή</w:t>
              </w:r>
              <w:r w:rsidR="006E7673" w:rsidRPr="00160F70">
                <w:rPr>
                  <w:rFonts w:asciiTheme="minorHAnsi" w:eastAsia="Calibri" w:hAnsiTheme="minorHAnsi" w:cstheme="minorHAnsi"/>
                  <w:spacing w:val="-10"/>
                  <w:lang w:eastAsia="en-US"/>
                </w:rPr>
                <w:t xml:space="preserve"> </w:t>
              </w:r>
              <w:r w:rsidR="006E7673" w:rsidRPr="00160F70">
                <w:rPr>
                  <w:rFonts w:asciiTheme="minorHAnsi" w:eastAsia="Calibri" w:hAnsiTheme="minorHAnsi" w:cstheme="minorHAnsi"/>
                  <w:lang w:eastAsia="en-US"/>
                </w:rPr>
                <w:t>Φυσικού</w:t>
              </w:r>
              <w:r w:rsidR="006E7673" w:rsidRPr="00160F70">
                <w:rPr>
                  <w:rFonts w:asciiTheme="minorHAnsi" w:eastAsia="Calibri" w:hAnsiTheme="minorHAnsi" w:cstheme="minorHAnsi"/>
                  <w:spacing w:val="-9"/>
                  <w:lang w:eastAsia="en-US"/>
                </w:rPr>
                <w:t xml:space="preserve"> </w:t>
              </w:r>
              <w:r w:rsidR="006E7673" w:rsidRPr="00160F70">
                <w:rPr>
                  <w:rFonts w:asciiTheme="minorHAnsi" w:eastAsia="Calibri" w:hAnsiTheme="minorHAnsi" w:cstheme="minorHAnsi"/>
                  <w:lang w:eastAsia="en-US"/>
                </w:rPr>
                <w:t>και</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lang w:eastAsia="en-US"/>
                </w:rPr>
                <w:t>Οικονομικού</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Αντικειμένου</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της</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spacing w:val="-1"/>
                  <w:lang w:eastAsia="en-US"/>
                </w:rPr>
                <w:t>Σύμβασης</w:t>
              </w:r>
            </w:hyperlink>
          </w:p>
        </w:tc>
      </w:tr>
      <w:tr w:rsidR="006E7673" w:rsidRPr="00160F70" w14:paraId="7069C529" w14:textId="77777777" w:rsidTr="009B3CE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hRule="exact" w:val="1703"/>
        </w:trPr>
        <w:tc>
          <w:tcPr>
            <w:tcW w:w="306" w:type="pct"/>
            <w:tcBorders>
              <w:top w:val="single" w:sz="4" w:space="0" w:color="000000"/>
              <w:left w:val="single" w:sz="4" w:space="0" w:color="000000"/>
              <w:bottom w:val="single" w:sz="4" w:space="0" w:color="000000"/>
              <w:right w:val="single" w:sz="4" w:space="0" w:color="000000"/>
            </w:tcBorders>
          </w:tcPr>
          <w:p w14:paraId="49DA7610" w14:textId="77777777" w:rsidR="006E7673" w:rsidRPr="00160F70" w:rsidRDefault="006E7673" w:rsidP="00D60173">
            <w:pPr>
              <w:widowControl w:val="0"/>
              <w:kinsoku w:val="0"/>
              <w:overflowPunct w:val="0"/>
              <w:spacing w:after="160" w:line="259" w:lineRule="auto"/>
              <w:ind w:left="102"/>
              <w:rPr>
                <w:rFonts w:asciiTheme="minorHAnsi" w:eastAsia="Calibri" w:hAnsiTheme="minorHAnsi" w:cstheme="minorHAnsi"/>
                <w:lang w:eastAsia="en-US"/>
              </w:rPr>
            </w:pPr>
            <w:r w:rsidRPr="00160F70">
              <w:rPr>
                <w:rFonts w:asciiTheme="minorHAnsi" w:eastAsia="Calibri" w:hAnsiTheme="minorHAnsi" w:cstheme="minorHAnsi"/>
                <w:lang w:eastAsia="en-US"/>
              </w:rPr>
              <w:lastRenderedPageBreak/>
              <w:t>3.2</w:t>
            </w:r>
          </w:p>
        </w:tc>
        <w:tc>
          <w:tcPr>
            <w:tcW w:w="2927" w:type="pct"/>
            <w:tcBorders>
              <w:top w:val="single" w:sz="4" w:space="0" w:color="000000"/>
              <w:left w:val="single" w:sz="4" w:space="0" w:color="000000"/>
              <w:bottom w:val="single" w:sz="4" w:space="0" w:color="000000"/>
              <w:right w:val="single" w:sz="4" w:space="0" w:color="000000"/>
            </w:tcBorders>
          </w:tcPr>
          <w:p w14:paraId="5CF032C8" w14:textId="77777777" w:rsidR="006E7673" w:rsidRPr="00160F70" w:rsidRDefault="006E7673" w:rsidP="00E327B6">
            <w:pPr>
              <w:widowControl w:val="0"/>
              <w:kinsoku w:val="0"/>
              <w:overflowPunct w:val="0"/>
              <w:spacing w:after="160" w:line="259" w:lineRule="auto"/>
              <w:ind w:left="102"/>
              <w:rPr>
                <w:rFonts w:asciiTheme="minorHAnsi" w:eastAsia="Calibri" w:hAnsiTheme="minorHAnsi" w:cstheme="minorHAnsi"/>
                <w:lang w:eastAsia="en-US"/>
              </w:rPr>
            </w:pPr>
            <w:r w:rsidRPr="00160F70">
              <w:rPr>
                <w:rFonts w:asciiTheme="minorHAnsi" w:eastAsia="Calibri" w:hAnsiTheme="minorHAnsi" w:cstheme="minorHAnsi"/>
                <w:lang w:eastAsia="en-US"/>
              </w:rPr>
              <w:t>Χρονοδιάγραμμα</w:t>
            </w:r>
            <w:r w:rsidRPr="00160F70">
              <w:rPr>
                <w:rFonts w:asciiTheme="minorHAnsi" w:eastAsia="Calibri" w:hAnsiTheme="minorHAnsi" w:cstheme="minorHAnsi"/>
                <w:spacing w:val="-15"/>
                <w:lang w:eastAsia="en-US"/>
              </w:rPr>
              <w:t xml:space="preserve"> </w:t>
            </w:r>
            <w:r w:rsidRPr="00160F70">
              <w:rPr>
                <w:rFonts w:asciiTheme="minorHAnsi" w:eastAsia="Calibri" w:hAnsiTheme="minorHAnsi" w:cstheme="minorHAnsi"/>
                <w:spacing w:val="-1"/>
                <w:lang w:eastAsia="en-US"/>
              </w:rPr>
              <w:t>εκτέλεσης</w:t>
            </w:r>
            <w:r w:rsidRPr="00160F70">
              <w:rPr>
                <w:rFonts w:asciiTheme="minorHAnsi" w:eastAsia="Calibri" w:hAnsiTheme="minorHAnsi" w:cstheme="minorHAnsi"/>
                <w:spacing w:val="-15"/>
                <w:lang w:eastAsia="en-US"/>
              </w:rPr>
              <w:t xml:space="preserve"> </w:t>
            </w:r>
            <w:r w:rsidRPr="00160F70">
              <w:rPr>
                <w:rFonts w:asciiTheme="minorHAnsi" w:eastAsia="Calibri" w:hAnsiTheme="minorHAnsi" w:cstheme="minorHAnsi"/>
                <w:lang w:eastAsia="en-US"/>
              </w:rPr>
              <w:t>έργου</w:t>
            </w:r>
          </w:p>
        </w:tc>
        <w:tc>
          <w:tcPr>
            <w:tcW w:w="1767" w:type="pct"/>
            <w:tcBorders>
              <w:top w:val="single" w:sz="4" w:space="0" w:color="000000"/>
              <w:left w:val="single" w:sz="4" w:space="0" w:color="000000"/>
              <w:bottom w:val="single" w:sz="4" w:space="0" w:color="000000"/>
              <w:right w:val="single" w:sz="4" w:space="0" w:color="000000"/>
            </w:tcBorders>
          </w:tcPr>
          <w:p w14:paraId="05D8FCE0" w14:textId="77777777" w:rsidR="006E7673" w:rsidRPr="00160F70" w:rsidRDefault="00A23B67" w:rsidP="00D60173">
            <w:pPr>
              <w:widowControl w:val="0"/>
              <w:kinsoku w:val="0"/>
              <w:overflowPunct w:val="0"/>
              <w:spacing w:after="160" w:line="360" w:lineRule="auto"/>
              <w:ind w:left="102" w:right="239"/>
              <w:rPr>
                <w:rFonts w:asciiTheme="minorHAnsi" w:eastAsia="Calibri" w:hAnsiTheme="minorHAnsi" w:cstheme="minorHAnsi"/>
                <w:lang w:eastAsia="en-US"/>
              </w:rPr>
            </w:pPr>
            <w:hyperlink w:anchor="bookmark63" w:history="1">
              <w:r w:rsidR="006E7673" w:rsidRPr="00160F70">
                <w:rPr>
                  <w:rFonts w:asciiTheme="minorHAnsi" w:eastAsia="Calibri" w:hAnsiTheme="minorHAnsi" w:cstheme="minorHAnsi"/>
                  <w:spacing w:val="-1"/>
                  <w:lang w:eastAsia="en-US"/>
                </w:rPr>
                <w:t>ΠΑΡΑΡΤΗΜΑ</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Ι</w:t>
              </w:r>
              <w:r w:rsidR="006E7673" w:rsidRPr="00160F70">
                <w:rPr>
                  <w:rFonts w:asciiTheme="minorHAnsi" w:eastAsia="Calibri" w:hAnsiTheme="minorHAnsi" w:cstheme="minorHAnsi"/>
                  <w:spacing w:val="-4"/>
                  <w:lang w:eastAsia="en-US"/>
                </w:rPr>
                <w:t xml:space="preserve"> </w:t>
              </w:r>
              <w:r w:rsidR="006E7673" w:rsidRPr="00160F70">
                <w:rPr>
                  <w:rFonts w:asciiTheme="minorHAnsi" w:eastAsia="Calibri" w:hAnsiTheme="minorHAnsi" w:cstheme="minorHAnsi"/>
                  <w:lang w:eastAsia="en-US"/>
                </w:rPr>
                <w:t>–</w:t>
              </w:r>
              <w:r w:rsidR="006E7673" w:rsidRPr="00160F70">
                <w:rPr>
                  <w:rFonts w:asciiTheme="minorHAnsi" w:eastAsia="Calibri" w:hAnsiTheme="minorHAnsi" w:cstheme="minorHAnsi"/>
                  <w:spacing w:val="-8"/>
                  <w:lang w:eastAsia="en-US"/>
                </w:rPr>
                <w:t xml:space="preserve"> </w:t>
              </w:r>
              <w:r w:rsidR="006E7673" w:rsidRPr="00160F70">
                <w:rPr>
                  <w:rFonts w:asciiTheme="minorHAnsi" w:eastAsia="Calibri" w:hAnsiTheme="minorHAnsi" w:cstheme="minorHAnsi"/>
                  <w:lang w:eastAsia="en-US"/>
                </w:rPr>
                <w:t>Αναλυτική</w:t>
              </w:r>
            </w:hyperlink>
            <w:r w:rsidR="006E7673" w:rsidRPr="00160F70">
              <w:rPr>
                <w:rFonts w:asciiTheme="minorHAnsi" w:eastAsia="Calibri" w:hAnsiTheme="minorHAnsi" w:cstheme="minorHAnsi"/>
                <w:spacing w:val="28"/>
                <w:w w:val="99"/>
                <w:lang w:eastAsia="en-US"/>
              </w:rPr>
              <w:t xml:space="preserve"> </w:t>
            </w:r>
            <w:hyperlink w:anchor="bookmark63" w:history="1">
              <w:r w:rsidR="006E7673" w:rsidRPr="00160F70">
                <w:rPr>
                  <w:rFonts w:asciiTheme="minorHAnsi" w:eastAsia="Calibri" w:hAnsiTheme="minorHAnsi" w:cstheme="minorHAnsi"/>
                  <w:lang w:eastAsia="en-US"/>
                </w:rPr>
                <w:t>Περιγραφή</w:t>
              </w:r>
              <w:r w:rsidR="006E7673" w:rsidRPr="00160F70">
                <w:rPr>
                  <w:rFonts w:asciiTheme="minorHAnsi" w:eastAsia="Calibri" w:hAnsiTheme="minorHAnsi" w:cstheme="minorHAnsi"/>
                  <w:spacing w:val="-10"/>
                  <w:lang w:eastAsia="en-US"/>
                </w:rPr>
                <w:t xml:space="preserve"> </w:t>
              </w:r>
              <w:r w:rsidR="006E7673" w:rsidRPr="00160F70">
                <w:rPr>
                  <w:rFonts w:asciiTheme="minorHAnsi" w:eastAsia="Calibri" w:hAnsiTheme="minorHAnsi" w:cstheme="minorHAnsi"/>
                  <w:lang w:eastAsia="en-US"/>
                </w:rPr>
                <w:t>Φυσικού</w:t>
              </w:r>
              <w:r w:rsidR="006E7673" w:rsidRPr="00160F70">
                <w:rPr>
                  <w:rFonts w:asciiTheme="minorHAnsi" w:eastAsia="Calibri" w:hAnsiTheme="minorHAnsi" w:cstheme="minorHAnsi"/>
                  <w:spacing w:val="-9"/>
                  <w:lang w:eastAsia="en-US"/>
                </w:rPr>
                <w:t xml:space="preserve"> </w:t>
              </w:r>
              <w:r w:rsidR="006E7673" w:rsidRPr="00160F70">
                <w:rPr>
                  <w:rFonts w:asciiTheme="minorHAnsi" w:eastAsia="Calibri" w:hAnsiTheme="minorHAnsi" w:cstheme="minorHAnsi"/>
                  <w:lang w:eastAsia="en-US"/>
                </w:rPr>
                <w:t>και</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lang w:eastAsia="en-US"/>
                </w:rPr>
                <w:t>Οικονομικού</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Αντικειμένου</w:t>
              </w:r>
              <w:r w:rsidR="006E7673" w:rsidRPr="00160F70">
                <w:rPr>
                  <w:rFonts w:asciiTheme="minorHAnsi" w:eastAsia="Calibri" w:hAnsiTheme="minorHAnsi" w:cstheme="minorHAnsi"/>
                  <w:spacing w:val="-12"/>
                  <w:lang w:eastAsia="en-US"/>
                </w:rPr>
                <w:t xml:space="preserve"> </w:t>
              </w:r>
              <w:r w:rsidR="006E7673" w:rsidRPr="00160F70">
                <w:rPr>
                  <w:rFonts w:asciiTheme="minorHAnsi" w:eastAsia="Calibri" w:hAnsiTheme="minorHAnsi" w:cstheme="minorHAnsi"/>
                  <w:lang w:eastAsia="en-US"/>
                </w:rPr>
                <w:t>της</w:t>
              </w:r>
            </w:hyperlink>
            <w:r w:rsidR="006E7673" w:rsidRPr="00160F70">
              <w:rPr>
                <w:rFonts w:asciiTheme="minorHAnsi" w:eastAsia="Calibri" w:hAnsiTheme="minorHAnsi" w:cstheme="minorHAnsi"/>
                <w:spacing w:val="22"/>
                <w:w w:val="99"/>
                <w:lang w:eastAsia="en-US"/>
              </w:rPr>
              <w:t xml:space="preserve"> </w:t>
            </w:r>
            <w:hyperlink w:anchor="bookmark63" w:history="1">
              <w:r w:rsidR="006E7673" w:rsidRPr="00160F70">
                <w:rPr>
                  <w:rFonts w:asciiTheme="minorHAnsi" w:eastAsia="Calibri" w:hAnsiTheme="minorHAnsi" w:cstheme="minorHAnsi"/>
                  <w:spacing w:val="-1"/>
                  <w:lang w:eastAsia="en-US"/>
                </w:rPr>
                <w:t>Σύμβασης</w:t>
              </w:r>
            </w:hyperlink>
          </w:p>
        </w:tc>
      </w:tr>
      <w:tr w:rsidR="006E7673" w:rsidRPr="00160F70" w14:paraId="44891CE4" w14:textId="77777777" w:rsidTr="00D60173">
        <w:trPr>
          <w:jc w:val="center"/>
        </w:trPr>
        <w:tc>
          <w:tcPr>
            <w:tcW w:w="306" w:type="pct"/>
            <w:shd w:val="clear" w:color="auto" w:fill="B3B3B3"/>
            <w:vAlign w:val="center"/>
          </w:tcPr>
          <w:p w14:paraId="24BDA10B"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4</w:t>
            </w:r>
          </w:p>
        </w:tc>
        <w:tc>
          <w:tcPr>
            <w:tcW w:w="2927" w:type="pct"/>
            <w:shd w:val="clear" w:color="auto" w:fill="B3B3B3"/>
            <w:vAlign w:val="center"/>
          </w:tcPr>
          <w:p w14:paraId="19D7F33F" w14:textId="77777777" w:rsidR="006E7673" w:rsidRPr="00160F70" w:rsidRDefault="006E7673" w:rsidP="006E7673">
            <w:p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Πίνακες Συμμόρφωσης</w:t>
            </w:r>
          </w:p>
        </w:tc>
        <w:tc>
          <w:tcPr>
            <w:tcW w:w="1767" w:type="pct"/>
            <w:shd w:val="clear" w:color="auto" w:fill="B3B3B3"/>
            <w:vAlign w:val="center"/>
          </w:tcPr>
          <w:p w14:paraId="0C9B7FF9" w14:textId="77777777" w:rsidR="006E7673" w:rsidRPr="00160F70" w:rsidRDefault="006E7673" w:rsidP="006E7673">
            <w:pPr>
              <w:numPr>
                <w:ilvl w:val="12"/>
                <w:numId w:val="0"/>
              </w:numPr>
              <w:suppressAutoHyphens/>
              <w:spacing w:line="360" w:lineRule="auto"/>
              <w:jc w:val="both"/>
              <w:rPr>
                <w:rFonts w:asciiTheme="minorHAnsi" w:hAnsiTheme="minorHAnsi" w:cstheme="minorHAnsi"/>
                <w:b/>
                <w:highlight w:val="red"/>
                <w:lang w:eastAsia="zh-CN"/>
              </w:rPr>
            </w:pPr>
          </w:p>
        </w:tc>
      </w:tr>
      <w:tr w:rsidR="006E7673" w:rsidRPr="00160F70" w14:paraId="08268561" w14:textId="77777777" w:rsidTr="00D60173">
        <w:trPr>
          <w:jc w:val="center"/>
        </w:trPr>
        <w:tc>
          <w:tcPr>
            <w:tcW w:w="306" w:type="pct"/>
            <w:shd w:val="clear" w:color="auto" w:fill="auto"/>
            <w:vAlign w:val="center"/>
          </w:tcPr>
          <w:p w14:paraId="5B2641D3"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r w:rsidRPr="00160F70">
              <w:rPr>
                <w:rFonts w:asciiTheme="minorHAnsi" w:hAnsiTheme="minorHAnsi" w:cstheme="minorHAnsi"/>
                <w:lang w:eastAsia="zh-CN"/>
              </w:rPr>
              <w:t>4.1</w:t>
            </w:r>
          </w:p>
        </w:tc>
        <w:tc>
          <w:tcPr>
            <w:tcW w:w="2927" w:type="pct"/>
            <w:shd w:val="clear" w:color="auto" w:fill="auto"/>
            <w:vAlign w:val="center"/>
          </w:tcPr>
          <w:p w14:paraId="65B8242D" w14:textId="77777777" w:rsidR="006E7673" w:rsidRPr="00160F70" w:rsidRDefault="006E7673" w:rsidP="00D60173">
            <w:pPr>
              <w:widowControl w:val="0"/>
              <w:kinsoku w:val="0"/>
              <w:overflowPunct w:val="0"/>
              <w:spacing w:after="160" w:line="259" w:lineRule="auto"/>
              <w:ind w:left="102"/>
              <w:rPr>
                <w:rFonts w:asciiTheme="minorHAnsi" w:eastAsia="Calibri" w:hAnsiTheme="minorHAnsi" w:cstheme="minorHAnsi"/>
                <w:lang w:eastAsia="en-US"/>
              </w:rPr>
            </w:pPr>
            <w:r w:rsidRPr="00160F70">
              <w:rPr>
                <w:rFonts w:asciiTheme="minorHAnsi" w:eastAsia="Calibri" w:hAnsiTheme="minorHAnsi" w:cstheme="minorHAnsi"/>
                <w:lang w:eastAsia="en-US"/>
              </w:rPr>
              <w:t xml:space="preserve">Συμπλήρωση των πινάκων συμμόρφωσης ΠΑΡΑΡΤΗΜΑ ΙΙ – </w:t>
            </w:r>
            <w:r w:rsidR="00E327B6" w:rsidRPr="00160F70">
              <w:rPr>
                <w:rFonts w:asciiTheme="minorHAnsi" w:eastAsia="Calibri" w:hAnsiTheme="minorHAnsi" w:cstheme="minorHAnsi"/>
                <w:lang w:eastAsia="en-US"/>
              </w:rPr>
              <w:t xml:space="preserve"> </w:t>
            </w:r>
            <w:r w:rsidR="00C93929">
              <w:rPr>
                <w:rFonts w:asciiTheme="minorHAnsi" w:eastAsia="Calibri" w:hAnsiTheme="minorHAnsi" w:cstheme="minorHAnsi"/>
                <w:lang w:eastAsia="en-US"/>
              </w:rPr>
              <w:t xml:space="preserve"> Πίνακες Συμμόρφωσης</w:t>
            </w:r>
            <w:r w:rsidRPr="00160F70">
              <w:rPr>
                <w:rFonts w:asciiTheme="minorHAnsi" w:eastAsia="Calibri" w:hAnsiTheme="minorHAnsi" w:cstheme="minorHAnsi"/>
                <w:lang w:eastAsia="en-US"/>
              </w:rPr>
              <w:t>. Οι πίνακες είναι διαθέσιμοι από την Αναθέτουσα Αρχή σε ηλεκτρονική μορφή μέσω του ΕΣΗΔΗΣ.</w:t>
            </w:r>
          </w:p>
        </w:tc>
        <w:tc>
          <w:tcPr>
            <w:tcW w:w="1767" w:type="pct"/>
            <w:shd w:val="clear" w:color="auto" w:fill="auto"/>
            <w:vAlign w:val="center"/>
          </w:tcPr>
          <w:p w14:paraId="6450BB18" w14:textId="77777777" w:rsidR="006E7673" w:rsidRPr="00160F70" w:rsidRDefault="00A23B67" w:rsidP="00D60173">
            <w:pPr>
              <w:widowControl w:val="0"/>
              <w:kinsoku w:val="0"/>
              <w:overflowPunct w:val="0"/>
              <w:spacing w:after="160" w:line="259" w:lineRule="auto"/>
              <w:ind w:left="102"/>
              <w:rPr>
                <w:rFonts w:asciiTheme="minorHAnsi" w:hAnsiTheme="minorHAnsi" w:cstheme="minorHAnsi"/>
                <w:highlight w:val="red"/>
                <w:lang w:eastAsia="zh-CN"/>
              </w:rPr>
            </w:pPr>
            <w:hyperlink w:anchor="bookmark134" w:history="1">
              <w:r w:rsidR="006E7673" w:rsidRPr="00160F70">
                <w:rPr>
                  <w:rFonts w:asciiTheme="minorHAnsi" w:eastAsia="Calibri" w:hAnsiTheme="minorHAnsi" w:cstheme="minorHAnsi"/>
                  <w:spacing w:val="-1"/>
                  <w:lang w:eastAsia="en-US"/>
                </w:rPr>
                <w:t>ΠΑΡΑΡΤΗΜΑ</w:t>
              </w:r>
              <w:r w:rsidR="008234E8" w:rsidRPr="00160F70">
                <w:rPr>
                  <w:rFonts w:asciiTheme="minorHAnsi" w:eastAsia="Calibri" w:hAnsiTheme="minorHAnsi" w:cstheme="minorHAnsi"/>
                  <w:spacing w:val="-1"/>
                  <w:lang w:eastAsia="en-US"/>
                </w:rPr>
                <w:t xml:space="preserve"> </w:t>
              </w:r>
              <w:r w:rsidR="006E7673" w:rsidRPr="00160F70">
                <w:rPr>
                  <w:rFonts w:asciiTheme="minorHAnsi" w:eastAsia="Calibri" w:hAnsiTheme="minorHAnsi" w:cstheme="minorHAnsi"/>
                  <w:spacing w:val="-1"/>
                  <w:lang w:eastAsia="en-US"/>
                </w:rPr>
                <w:t>ΙΙ</w:t>
              </w:r>
              <w:r w:rsidR="008234E8" w:rsidRPr="00160F70">
                <w:rPr>
                  <w:rFonts w:asciiTheme="minorHAnsi" w:eastAsia="Calibri" w:hAnsiTheme="minorHAnsi" w:cstheme="minorHAnsi"/>
                  <w:spacing w:val="-1"/>
                  <w:lang w:eastAsia="en-US"/>
                </w:rPr>
                <w:t xml:space="preserve"> </w:t>
              </w:r>
              <w:r w:rsidR="006E7673" w:rsidRPr="00160F70">
                <w:rPr>
                  <w:rFonts w:asciiTheme="minorHAnsi" w:eastAsia="Calibri" w:hAnsiTheme="minorHAnsi" w:cstheme="minorHAnsi"/>
                  <w:spacing w:val="-1"/>
                  <w:lang w:eastAsia="en-US"/>
                </w:rPr>
                <w:t>–</w:t>
              </w:r>
              <w:r w:rsidR="008234E8" w:rsidRPr="00160F70">
                <w:rPr>
                  <w:rFonts w:asciiTheme="minorHAnsi" w:eastAsia="Calibri" w:hAnsiTheme="minorHAnsi" w:cstheme="minorHAnsi"/>
                  <w:spacing w:val="-1"/>
                  <w:lang w:eastAsia="en-US"/>
                </w:rPr>
                <w:t xml:space="preserve"> </w:t>
              </w:r>
              <w:r w:rsidR="006E7673" w:rsidRPr="00160F70">
                <w:rPr>
                  <w:rFonts w:asciiTheme="minorHAnsi" w:eastAsia="Calibri" w:hAnsiTheme="minorHAnsi" w:cstheme="minorHAnsi"/>
                  <w:spacing w:val="-1"/>
                  <w:lang w:eastAsia="en-US"/>
                </w:rPr>
                <w:t xml:space="preserve">Πίνακες </w:t>
              </w:r>
            </w:hyperlink>
            <w:hyperlink w:anchor="bookmark134" w:history="1">
              <w:r w:rsidR="006E7673" w:rsidRPr="00160F70">
                <w:rPr>
                  <w:rFonts w:asciiTheme="minorHAnsi" w:eastAsia="Calibri" w:hAnsiTheme="minorHAnsi" w:cstheme="minorHAnsi"/>
                  <w:spacing w:val="-1"/>
                  <w:lang w:eastAsia="en-US"/>
                </w:rPr>
                <w:t xml:space="preserve"> Συμμόρφωσης</w:t>
              </w:r>
              <w:r w:rsidR="006E7673" w:rsidRPr="00160F70">
                <w:rPr>
                  <w:rFonts w:asciiTheme="minorHAnsi" w:eastAsia="Calibri" w:hAnsiTheme="minorHAnsi" w:cstheme="minorHAnsi"/>
                  <w:w w:val="99"/>
                  <w:u w:val="single"/>
                  <w:lang w:eastAsia="en-US"/>
                </w:rPr>
                <w:t xml:space="preserve"> </w:t>
              </w:r>
            </w:hyperlink>
          </w:p>
        </w:tc>
      </w:tr>
      <w:tr w:rsidR="002060FF" w:rsidRPr="00160F70" w14:paraId="7A9C9FD2" w14:textId="77777777" w:rsidTr="00D60173">
        <w:trPr>
          <w:jc w:val="center"/>
        </w:trPr>
        <w:tc>
          <w:tcPr>
            <w:tcW w:w="306" w:type="pct"/>
            <w:shd w:val="clear" w:color="auto" w:fill="auto"/>
            <w:vAlign w:val="center"/>
          </w:tcPr>
          <w:p w14:paraId="48D77ECE" w14:textId="77777777" w:rsidR="002060FF" w:rsidRPr="00160F70" w:rsidRDefault="002060FF" w:rsidP="002060FF">
            <w:pPr>
              <w:numPr>
                <w:ilvl w:val="12"/>
                <w:numId w:val="0"/>
              </w:numPr>
              <w:suppressAutoHyphens/>
              <w:spacing w:line="259" w:lineRule="auto"/>
              <w:jc w:val="both"/>
              <w:rPr>
                <w:rFonts w:asciiTheme="minorHAnsi" w:hAnsiTheme="minorHAnsi" w:cstheme="minorHAnsi"/>
                <w:lang w:eastAsia="zh-CN"/>
              </w:rPr>
            </w:pPr>
            <w:r w:rsidRPr="00160F70">
              <w:rPr>
                <w:rFonts w:asciiTheme="minorHAnsi" w:hAnsiTheme="minorHAnsi" w:cstheme="minorHAnsi"/>
                <w:lang w:eastAsia="zh-CN"/>
              </w:rPr>
              <w:t>4.2</w:t>
            </w:r>
          </w:p>
        </w:tc>
        <w:tc>
          <w:tcPr>
            <w:tcW w:w="2927" w:type="pct"/>
            <w:shd w:val="clear" w:color="auto" w:fill="auto"/>
            <w:vAlign w:val="center"/>
          </w:tcPr>
          <w:p w14:paraId="0E2870E4" w14:textId="77777777" w:rsidR="002060FF" w:rsidRPr="00160F70" w:rsidRDefault="00160F70" w:rsidP="002060FF">
            <w:pPr>
              <w:widowControl w:val="0"/>
              <w:kinsoku w:val="0"/>
              <w:overflowPunct w:val="0"/>
              <w:spacing w:line="259" w:lineRule="auto"/>
              <w:ind w:left="102"/>
              <w:rPr>
                <w:rFonts w:asciiTheme="minorHAnsi" w:eastAsia="Calibri" w:hAnsiTheme="minorHAnsi" w:cstheme="minorHAnsi"/>
                <w:lang w:eastAsia="en-US"/>
              </w:rPr>
            </w:pPr>
            <w:r w:rsidRPr="00160F70">
              <w:rPr>
                <w:rFonts w:asciiTheme="minorHAnsi" w:eastAsia="Calibri" w:hAnsiTheme="minorHAnsi" w:cstheme="minorHAnsi"/>
                <w:lang w:eastAsia="en-US"/>
              </w:rPr>
              <w:t>Συμπλήρωση</w:t>
            </w:r>
            <w:r w:rsidR="002060FF" w:rsidRPr="00160F70">
              <w:rPr>
                <w:rFonts w:asciiTheme="minorHAnsi" w:eastAsia="Calibri" w:hAnsiTheme="minorHAnsi" w:cstheme="minorHAnsi"/>
                <w:lang w:eastAsia="en-US"/>
              </w:rPr>
              <w:t xml:space="preserve"> των πινάκων του ΠΑΡΑΡΤΗΜΑΤΟΣ ΙΙ.14</w:t>
            </w:r>
          </w:p>
        </w:tc>
        <w:tc>
          <w:tcPr>
            <w:tcW w:w="1767" w:type="pct"/>
            <w:shd w:val="clear" w:color="auto" w:fill="auto"/>
            <w:vAlign w:val="center"/>
          </w:tcPr>
          <w:p w14:paraId="407F9C51" w14:textId="77777777" w:rsidR="002060FF" w:rsidRPr="00160F70" w:rsidRDefault="002060FF" w:rsidP="002060FF">
            <w:pPr>
              <w:widowControl w:val="0"/>
              <w:kinsoku w:val="0"/>
              <w:overflowPunct w:val="0"/>
              <w:spacing w:line="259" w:lineRule="auto"/>
              <w:ind w:left="102"/>
              <w:rPr>
                <w:rFonts w:asciiTheme="minorHAnsi" w:hAnsiTheme="minorHAnsi" w:cstheme="minorHAnsi"/>
              </w:rPr>
            </w:pPr>
            <w:r w:rsidRPr="00160F70">
              <w:rPr>
                <w:rFonts w:asciiTheme="minorHAnsi" w:hAnsiTheme="minorHAnsi" w:cstheme="minorHAnsi"/>
              </w:rPr>
              <w:t>ΠΑΡΑΡΤΗΜΑ ΙΙ – 14 Πίνακες προς συμπλήρωση</w:t>
            </w:r>
          </w:p>
        </w:tc>
      </w:tr>
      <w:tr w:rsidR="006E7673" w:rsidRPr="00160F70" w14:paraId="7AC43C6C" w14:textId="77777777" w:rsidTr="00D60173">
        <w:trPr>
          <w:trHeight w:val="260"/>
          <w:jc w:val="center"/>
        </w:trPr>
        <w:tc>
          <w:tcPr>
            <w:tcW w:w="306" w:type="pct"/>
            <w:shd w:val="clear" w:color="auto" w:fill="B3B3B3"/>
            <w:vAlign w:val="center"/>
          </w:tcPr>
          <w:p w14:paraId="65AC37AB"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5</w:t>
            </w:r>
          </w:p>
        </w:tc>
        <w:tc>
          <w:tcPr>
            <w:tcW w:w="2927" w:type="pct"/>
            <w:shd w:val="clear" w:color="auto" w:fill="B3B3B3"/>
            <w:vAlign w:val="center"/>
          </w:tcPr>
          <w:p w14:paraId="1AE0890B" w14:textId="77777777" w:rsidR="006E7673" w:rsidRPr="00160F70" w:rsidRDefault="006E7673" w:rsidP="006E7673">
            <w:pPr>
              <w:numPr>
                <w:ilvl w:val="12"/>
                <w:numId w:val="0"/>
              </w:numPr>
              <w:suppressAutoHyphens/>
              <w:spacing w:line="360" w:lineRule="auto"/>
              <w:jc w:val="both"/>
              <w:rPr>
                <w:rFonts w:asciiTheme="minorHAnsi" w:hAnsiTheme="minorHAnsi" w:cstheme="minorHAnsi"/>
                <w:b/>
                <w:lang w:eastAsia="zh-CN"/>
              </w:rPr>
            </w:pPr>
            <w:r w:rsidRPr="00160F70">
              <w:rPr>
                <w:rFonts w:asciiTheme="minorHAnsi" w:hAnsiTheme="minorHAnsi" w:cstheme="minorHAnsi"/>
                <w:b/>
                <w:lang w:eastAsia="zh-CN"/>
              </w:rPr>
              <w:t>Πίνακες Οικονομικής Προσφοράς, χωρίς τιμές</w:t>
            </w:r>
          </w:p>
          <w:p w14:paraId="32F63061" w14:textId="77777777" w:rsidR="006E7673" w:rsidRPr="00160F70" w:rsidRDefault="006E7673" w:rsidP="001962F6">
            <w:pPr>
              <w:widowControl w:val="0"/>
              <w:numPr>
                <w:ilvl w:val="0"/>
                <w:numId w:val="66"/>
              </w:numPr>
              <w:tabs>
                <w:tab w:val="left" w:pos="823"/>
              </w:tabs>
              <w:suppressAutoHyphens/>
              <w:kinsoku w:val="0"/>
              <w:overflowPunct w:val="0"/>
              <w:autoSpaceDE w:val="0"/>
              <w:autoSpaceDN w:val="0"/>
              <w:adjustRightInd w:val="0"/>
              <w:spacing w:before="124" w:after="160"/>
              <w:jc w:val="both"/>
              <w:rPr>
                <w:rFonts w:asciiTheme="minorHAnsi" w:hAnsiTheme="minorHAnsi" w:cstheme="minorHAnsi"/>
                <w:b/>
                <w:lang w:eastAsia="zh-CN"/>
              </w:rPr>
            </w:pPr>
            <w:r w:rsidRPr="00160F70">
              <w:rPr>
                <w:rFonts w:asciiTheme="minorHAnsi" w:hAnsiTheme="minorHAnsi" w:cstheme="minorHAnsi"/>
                <w:b/>
                <w:u w:val="single"/>
                <w:lang w:eastAsia="zh-CN"/>
              </w:rPr>
              <w:t>Η εμφάνιση τιμής/ τιμών στον εν λόγω πίνακα</w:t>
            </w:r>
            <w:r w:rsidR="00E327B6" w:rsidRPr="00160F70">
              <w:rPr>
                <w:rFonts w:asciiTheme="minorHAnsi" w:hAnsiTheme="minorHAnsi" w:cstheme="minorHAnsi"/>
                <w:b/>
                <w:u w:val="single"/>
                <w:lang w:eastAsia="zh-CN"/>
              </w:rPr>
              <w:t xml:space="preserve"> </w:t>
            </w:r>
            <w:r w:rsidRPr="00160F70">
              <w:rPr>
                <w:rFonts w:asciiTheme="minorHAnsi" w:eastAsia="Calibri" w:hAnsiTheme="minorHAnsi" w:cstheme="minorHAnsi"/>
                <w:b/>
                <w:bCs/>
                <w:spacing w:val="-45"/>
                <w:w w:val="99"/>
                <w:u w:val="single"/>
                <w:lang w:eastAsia="en-US"/>
              </w:rPr>
              <w:t xml:space="preserve"> </w:t>
            </w:r>
            <w:r w:rsidR="00160F70">
              <w:rPr>
                <w:rFonts w:asciiTheme="minorHAnsi" w:eastAsia="Calibri" w:hAnsiTheme="minorHAnsi" w:cstheme="minorHAnsi"/>
                <w:b/>
                <w:bCs/>
                <w:u w:val="single"/>
                <w:lang w:eastAsia="en-US"/>
              </w:rPr>
              <w:t>αποτελεί</w:t>
            </w:r>
            <w:r w:rsidRPr="00160F70">
              <w:rPr>
                <w:rFonts w:asciiTheme="minorHAnsi" w:hAnsiTheme="minorHAnsi" w:cstheme="minorHAnsi"/>
                <w:b/>
                <w:u w:val="single"/>
                <w:lang w:eastAsia="zh-CN"/>
              </w:rPr>
              <w:t xml:space="preserve"> λόγο </w:t>
            </w:r>
            <w:r w:rsidRPr="00160F70">
              <w:rPr>
                <w:rFonts w:asciiTheme="minorHAnsi" w:eastAsia="Calibri" w:hAnsiTheme="minorHAnsi" w:cstheme="minorHAnsi"/>
                <w:b/>
                <w:bCs/>
                <w:u w:val="single"/>
                <w:lang w:eastAsia="en-US"/>
              </w:rPr>
              <w:t>απόρριψης</w:t>
            </w:r>
            <w:r w:rsidRPr="00160F70">
              <w:rPr>
                <w:rFonts w:asciiTheme="minorHAnsi" w:eastAsia="Calibri" w:hAnsiTheme="minorHAnsi" w:cstheme="minorHAnsi"/>
                <w:b/>
                <w:bCs/>
                <w:spacing w:val="-8"/>
                <w:u w:val="single"/>
                <w:lang w:eastAsia="en-US"/>
              </w:rPr>
              <w:t xml:space="preserve"> </w:t>
            </w:r>
            <w:r w:rsidRPr="00160F70">
              <w:rPr>
                <w:rFonts w:asciiTheme="minorHAnsi" w:eastAsia="Calibri" w:hAnsiTheme="minorHAnsi" w:cstheme="minorHAnsi"/>
                <w:b/>
                <w:bCs/>
                <w:u w:val="single"/>
                <w:lang w:eastAsia="en-US"/>
              </w:rPr>
              <w:t>της</w:t>
            </w:r>
            <w:r w:rsidRPr="00160F70">
              <w:rPr>
                <w:rFonts w:asciiTheme="minorHAnsi" w:hAnsiTheme="minorHAnsi" w:cstheme="minorHAnsi"/>
                <w:b/>
                <w:u w:val="single"/>
                <w:lang w:eastAsia="zh-CN"/>
              </w:rPr>
              <w:t xml:space="preserve"> </w:t>
            </w:r>
            <w:r w:rsidR="00160F70">
              <w:rPr>
                <w:rFonts w:asciiTheme="minorHAnsi" w:hAnsiTheme="minorHAnsi" w:cstheme="minorHAnsi"/>
                <w:b/>
                <w:u w:val="single"/>
                <w:lang w:eastAsia="zh-CN"/>
              </w:rPr>
              <w:t>π</w:t>
            </w:r>
            <w:r w:rsidRPr="00160F70">
              <w:rPr>
                <w:rFonts w:asciiTheme="minorHAnsi" w:hAnsiTheme="minorHAnsi" w:cstheme="minorHAnsi"/>
                <w:b/>
                <w:u w:val="single"/>
                <w:lang w:eastAsia="zh-CN"/>
              </w:rPr>
              <w:t>ροσφοράς</w:t>
            </w:r>
            <w:r w:rsidRPr="00160F70">
              <w:rPr>
                <w:rFonts w:asciiTheme="minorHAnsi" w:eastAsia="Calibri" w:hAnsiTheme="minorHAnsi" w:cstheme="minorHAnsi"/>
                <w:b/>
                <w:bCs/>
                <w:spacing w:val="-43"/>
                <w:u w:val="single"/>
                <w:lang w:eastAsia="en-US"/>
              </w:rPr>
              <w:t xml:space="preserve"> </w:t>
            </w:r>
            <w:r w:rsidRPr="00160F70">
              <w:rPr>
                <w:rFonts w:asciiTheme="minorHAnsi" w:hAnsiTheme="minorHAnsi" w:cstheme="minorHAnsi"/>
                <w:b/>
                <w:lang w:eastAsia="zh-CN"/>
              </w:rPr>
              <w:t>.</w:t>
            </w:r>
          </w:p>
          <w:p w14:paraId="29AADAB9" w14:textId="77777777" w:rsidR="006E7673" w:rsidRPr="00160F70" w:rsidRDefault="006E7673" w:rsidP="001962F6">
            <w:pPr>
              <w:numPr>
                <w:ilvl w:val="0"/>
                <w:numId w:val="66"/>
              </w:numPr>
              <w:suppressAutoHyphens/>
              <w:spacing w:after="160"/>
              <w:jc w:val="both"/>
              <w:rPr>
                <w:rFonts w:asciiTheme="minorHAnsi" w:hAnsiTheme="minorHAnsi" w:cstheme="minorHAnsi"/>
                <w:b/>
                <w:lang w:eastAsia="zh-CN"/>
              </w:rPr>
            </w:pPr>
            <w:r w:rsidRPr="00160F70">
              <w:rPr>
                <w:rFonts w:asciiTheme="minorHAnsi" w:hAnsiTheme="minorHAnsi" w:cstheme="minorHAnsi"/>
                <w:b/>
                <w:lang w:eastAsia="zh-CN"/>
              </w:rPr>
              <w:t xml:space="preserve">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w:t>
            </w:r>
            <w:r w:rsidR="009D60A9" w:rsidRPr="00160F70">
              <w:rPr>
                <w:rFonts w:asciiTheme="minorHAnsi" w:hAnsiTheme="minorHAnsi" w:cstheme="minorHAnsi"/>
                <w:b/>
                <w:lang w:eastAsia="zh-CN"/>
              </w:rPr>
              <w:t>ανάδο</w:t>
            </w:r>
            <w:r w:rsidRPr="00160F70">
              <w:rPr>
                <w:rFonts w:asciiTheme="minorHAnsi" w:hAnsiTheme="minorHAnsi" w:cstheme="minorHAnsi"/>
                <w:b/>
                <w:lang w:eastAsia="zh-CN"/>
              </w:rPr>
              <w:t>χος υποχρεούται να αναγράφει το εν λόγω προϊόν/υπηρεσία στους Πίνακες Οικονομικής Προσφοράς (χωρίς τιμές).</w:t>
            </w:r>
          </w:p>
        </w:tc>
        <w:tc>
          <w:tcPr>
            <w:tcW w:w="1767" w:type="pct"/>
            <w:shd w:val="clear" w:color="auto" w:fill="B3B3B3"/>
            <w:vAlign w:val="center"/>
          </w:tcPr>
          <w:p w14:paraId="1A95AAC0" w14:textId="77777777" w:rsidR="006E7673" w:rsidRPr="00160F70" w:rsidRDefault="006E7673" w:rsidP="006E7673">
            <w:pPr>
              <w:numPr>
                <w:ilvl w:val="12"/>
                <w:numId w:val="0"/>
              </w:numPr>
              <w:suppressAutoHyphens/>
              <w:spacing w:line="360" w:lineRule="auto"/>
              <w:jc w:val="both"/>
              <w:rPr>
                <w:rFonts w:asciiTheme="minorHAnsi" w:hAnsiTheme="minorHAnsi" w:cstheme="minorHAnsi"/>
                <w:b/>
                <w:highlight w:val="red"/>
                <w:lang w:eastAsia="zh-CN"/>
              </w:rPr>
            </w:pPr>
          </w:p>
        </w:tc>
      </w:tr>
      <w:tr w:rsidR="006E7673" w:rsidRPr="00160F70" w14:paraId="093748BD" w14:textId="77777777" w:rsidTr="00D60173">
        <w:trPr>
          <w:trHeight w:val="687"/>
          <w:jc w:val="center"/>
        </w:trPr>
        <w:tc>
          <w:tcPr>
            <w:tcW w:w="306" w:type="pct"/>
            <w:shd w:val="clear" w:color="auto" w:fill="auto"/>
            <w:vAlign w:val="center"/>
          </w:tcPr>
          <w:p w14:paraId="554EEFAC"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r w:rsidRPr="00160F70">
              <w:rPr>
                <w:rFonts w:asciiTheme="minorHAnsi" w:hAnsiTheme="minorHAnsi" w:cstheme="minorHAnsi"/>
                <w:lang w:eastAsia="zh-CN"/>
              </w:rPr>
              <w:t>5.1</w:t>
            </w:r>
          </w:p>
        </w:tc>
        <w:tc>
          <w:tcPr>
            <w:tcW w:w="2927" w:type="pct"/>
            <w:shd w:val="clear" w:color="auto" w:fill="auto"/>
            <w:vAlign w:val="center"/>
          </w:tcPr>
          <w:p w14:paraId="504D7DD0" w14:textId="77777777" w:rsidR="006E7673" w:rsidRPr="00160F70" w:rsidRDefault="006E7673" w:rsidP="006E7673">
            <w:pPr>
              <w:numPr>
                <w:ilvl w:val="12"/>
                <w:numId w:val="0"/>
              </w:numPr>
              <w:suppressAutoHyphens/>
              <w:spacing w:line="360" w:lineRule="auto"/>
              <w:jc w:val="both"/>
              <w:rPr>
                <w:rFonts w:asciiTheme="minorHAnsi" w:hAnsiTheme="minorHAnsi" w:cstheme="minorHAnsi"/>
                <w:lang w:eastAsia="zh-CN"/>
              </w:rPr>
            </w:pPr>
            <w:r w:rsidRPr="00160F70">
              <w:rPr>
                <w:rFonts w:asciiTheme="minorHAnsi" w:hAnsiTheme="minorHAnsi" w:cstheme="minorHAnsi"/>
                <w:lang w:eastAsia="zh-CN"/>
              </w:rPr>
              <w:t xml:space="preserve">Συμπλήρωση των πινάκων οικονομικής προσφοράς σύμφωνα με το βλ. </w:t>
            </w:r>
            <w:hyperlink w:anchor="bookmark149" w:history="1">
              <w:r w:rsidRPr="00160F70">
                <w:rPr>
                  <w:rFonts w:asciiTheme="minorHAnsi" w:eastAsia="Calibri" w:hAnsiTheme="minorHAnsi" w:cstheme="minorHAnsi"/>
                  <w:lang w:eastAsia="en-US"/>
                </w:rPr>
                <w:t>ΠΑΡΑΡΤΗΜΑ</w:t>
              </w:r>
              <w:r w:rsidRPr="00160F70">
                <w:rPr>
                  <w:rFonts w:asciiTheme="minorHAnsi" w:eastAsia="Calibri" w:hAnsiTheme="minorHAnsi" w:cstheme="minorHAnsi"/>
                  <w:spacing w:val="-15"/>
                  <w:lang w:eastAsia="en-US"/>
                </w:rPr>
                <w:t xml:space="preserve"> </w:t>
              </w:r>
              <w:r w:rsidRPr="00160F70">
                <w:rPr>
                  <w:rFonts w:asciiTheme="minorHAnsi" w:eastAsia="Calibri" w:hAnsiTheme="minorHAnsi" w:cstheme="minorHAnsi"/>
                  <w:lang w:eastAsia="en-US"/>
                </w:rPr>
                <w:t>V</w:t>
              </w:r>
              <w:r w:rsidR="009A05D6" w:rsidRPr="00160F70">
                <w:rPr>
                  <w:rFonts w:asciiTheme="minorHAnsi" w:eastAsia="Calibri" w:hAnsiTheme="minorHAnsi" w:cstheme="minorHAnsi"/>
                  <w:lang w:eastAsia="en-US"/>
                </w:rPr>
                <w:t>I</w:t>
              </w:r>
              <w:r w:rsidRPr="00160F70">
                <w:rPr>
                  <w:rFonts w:asciiTheme="minorHAnsi" w:eastAsia="Calibri" w:hAnsiTheme="minorHAnsi" w:cstheme="minorHAnsi"/>
                  <w:spacing w:val="-14"/>
                  <w:lang w:eastAsia="en-US"/>
                </w:rPr>
                <w:t xml:space="preserve"> </w:t>
              </w:r>
              <w:r w:rsidRPr="00160F70">
                <w:rPr>
                  <w:rFonts w:asciiTheme="minorHAnsi" w:eastAsia="Calibri" w:hAnsiTheme="minorHAnsi" w:cstheme="minorHAnsi"/>
                  <w:lang w:eastAsia="en-US"/>
                </w:rPr>
                <w:t>–</w:t>
              </w:r>
              <w:r w:rsidRPr="00160F70">
                <w:rPr>
                  <w:rFonts w:asciiTheme="minorHAnsi" w:eastAsia="Calibri" w:hAnsiTheme="minorHAnsi" w:cstheme="minorHAnsi"/>
                  <w:spacing w:val="-13"/>
                  <w:lang w:eastAsia="en-US"/>
                </w:rPr>
                <w:t xml:space="preserve"> </w:t>
              </w:r>
              <w:r w:rsidRPr="00160F70">
                <w:rPr>
                  <w:rFonts w:asciiTheme="minorHAnsi" w:eastAsia="Calibri" w:hAnsiTheme="minorHAnsi" w:cstheme="minorHAnsi"/>
                  <w:lang w:eastAsia="en-US"/>
                </w:rPr>
                <w:t>Υπόδειγμα</w:t>
              </w:r>
              <w:r w:rsidRPr="00160F70">
                <w:rPr>
                  <w:rFonts w:asciiTheme="minorHAnsi" w:eastAsia="Calibri" w:hAnsiTheme="minorHAnsi" w:cstheme="minorHAnsi"/>
                  <w:spacing w:val="-15"/>
                  <w:lang w:eastAsia="en-US"/>
                </w:rPr>
                <w:t xml:space="preserve"> </w:t>
              </w:r>
              <w:r w:rsidRPr="00160F70">
                <w:rPr>
                  <w:rFonts w:asciiTheme="minorHAnsi" w:eastAsia="Calibri" w:hAnsiTheme="minorHAnsi" w:cstheme="minorHAnsi"/>
                  <w:lang w:eastAsia="en-US"/>
                </w:rPr>
                <w:t>Οικονομικής</w:t>
              </w:r>
            </w:hyperlink>
            <w:r w:rsidRPr="00160F70">
              <w:rPr>
                <w:rFonts w:asciiTheme="minorHAnsi" w:eastAsia="Calibri" w:hAnsiTheme="minorHAnsi" w:cstheme="minorHAnsi"/>
                <w:spacing w:val="28"/>
                <w:w w:val="99"/>
                <w:lang w:eastAsia="en-US"/>
              </w:rPr>
              <w:t xml:space="preserve"> </w:t>
            </w:r>
            <w:hyperlink w:anchor="bookmark149" w:history="1">
              <w:r w:rsidRPr="00160F70">
                <w:rPr>
                  <w:rFonts w:asciiTheme="minorHAnsi" w:eastAsia="Calibri" w:hAnsiTheme="minorHAnsi" w:cstheme="minorHAnsi"/>
                  <w:lang w:eastAsia="en-US"/>
                </w:rPr>
                <w:t>Προσφοράς</w:t>
              </w:r>
            </w:hyperlink>
            <w:r w:rsidRPr="00160F70">
              <w:rPr>
                <w:rFonts w:asciiTheme="minorHAnsi" w:eastAsia="Calibri" w:hAnsiTheme="minorHAnsi" w:cstheme="minorHAnsi"/>
                <w:lang w:eastAsia="en-US"/>
              </w:rPr>
              <w:t>.</w:t>
            </w:r>
            <w:r w:rsidRPr="00160F70">
              <w:rPr>
                <w:rFonts w:asciiTheme="minorHAnsi" w:hAnsiTheme="minorHAnsi" w:cstheme="minorHAnsi"/>
                <w:lang w:eastAsia="zh-CN"/>
              </w:rPr>
              <w:t xml:space="preserve"> Οι πίνακες είναι διαθέσιμοι από την Αναθέτουσα Αρχή σε ηλεκτρονική μορφή μέσω του ΕΣΗΔΗΣ.</w:t>
            </w:r>
          </w:p>
        </w:tc>
        <w:tc>
          <w:tcPr>
            <w:tcW w:w="1767" w:type="pct"/>
            <w:shd w:val="clear" w:color="auto" w:fill="auto"/>
            <w:vAlign w:val="center"/>
          </w:tcPr>
          <w:p w14:paraId="47E076B8" w14:textId="77777777" w:rsidR="006E7673" w:rsidRPr="00160F70" w:rsidRDefault="006E7673" w:rsidP="00160F70">
            <w:pPr>
              <w:widowControl w:val="0"/>
              <w:kinsoku w:val="0"/>
              <w:overflowPunct w:val="0"/>
              <w:spacing w:after="160" w:line="259" w:lineRule="auto"/>
              <w:rPr>
                <w:rFonts w:asciiTheme="minorHAnsi" w:hAnsiTheme="minorHAnsi" w:cstheme="minorHAnsi"/>
                <w:lang w:eastAsia="zh-CN"/>
              </w:rPr>
            </w:pPr>
            <w:r w:rsidRPr="00160F70">
              <w:rPr>
                <w:rFonts w:asciiTheme="minorHAnsi" w:eastAsia="Calibri" w:hAnsiTheme="minorHAnsi" w:cstheme="minorHAnsi"/>
                <w:b/>
                <w:bCs/>
                <w:spacing w:val="-45"/>
                <w:w w:val="99"/>
                <w:u w:val="single"/>
                <w:lang w:eastAsia="en-US"/>
              </w:rPr>
              <w:t xml:space="preserve"> </w:t>
            </w:r>
            <w:r w:rsidRPr="00160F70">
              <w:rPr>
                <w:rFonts w:asciiTheme="minorHAnsi" w:eastAsia="Calibri" w:hAnsiTheme="minorHAnsi" w:cstheme="minorHAnsi"/>
                <w:b/>
                <w:bCs/>
                <w:spacing w:val="-1"/>
                <w:u w:val="single"/>
                <w:lang w:eastAsia="en-US"/>
              </w:rPr>
              <w:t>ΠΑΡΑΡΤΗΜ</w:t>
            </w:r>
            <w:r w:rsidRPr="00160F70">
              <w:rPr>
                <w:rFonts w:asciiTheme="minorHAnsi" w:eastAsia="Calibri" w:hAnsiTheme="minorHAnsi" w:cstheme="minorHAnsi"/>
                <w:b/>
                <w:bCs/>
                <w:u w:val="single"/>
                <w:lang w:eastAsia="en-US"/>
              </w:rPr>
              <w:t>Α V</w:t>
            </w:r>
            <w:r w:rsidR="001B02E2" w:rsidRPr="00160F70">
              <w:rPr>
                <w:rFonts w:asciiTheme="minorHAnsi" w:eastAsia="Calibri" w:hAnsiTheme="minorHAnsi" w:cstheme="minorHAnsi"/>
                <w:b/>
                <w:bCs/>
                <w:u w:val="single"/>
                <w:lang w:eastAsia="en-US"/>
              </w:rPr>
              <w:t>Ι</w:t>
            </w:r>
            <w:r w:rsidR="00160F70">
              <w:rPr>
                <w:rFonts w:asciiTheme="minorHAnsi" w:eastAsia="Calibri" w:hAnsiTheme="minorHAnsi" w:cstheme="minorHAnsi"/>
                <w:b/>
                <w:bCs/>
                <w:u w:val="single"/>
                <w:lang w:eastAsia="en-US"/>
              </w:rPr>
              <w:t xml:space="preserve"> – Υπόδειγμα</w:t>
            </w:r>
            <w:r w:rsidR="00160F70">
              <w:rPr>
                <w:rFonts w:asciiTheme="minorHAnsi" w:eastAsia="Calibri" w:hAnsiTheme="minorHAnsi" w:cstheme="minorHAnsi"/>
                <w:b/>
                <w:bCs/>
                <w:spacing w:val="-43"/>
                <w:u w:val="single"/>
                <w:lang w:eastAsia="en-US"/>
              </w:rPr>
              <w:t xml:space="preserve"> </w:t>
            </w:r>
            <w:r w:rsidRPr="00160F70">
              <w:rPr>
                <w:rFonts w:asciiTheme="minorHAnsi" w:eastAsia="Calibri" w:hAnsiTheme="minorHAnsi" w:cstheme="minorHAnsi"/>
                <w:b/>
                <w:bCs/>
                <w:w w:val="99"/>
                <w:u w:val="single"/>
                <w:lang w:eastAsia="en-US"/>
              </w:rPr>
              <w:t xml:space="preserve"> </w:t>
            </w:r>
            <w:r w:rsidRPr="00160F70">
              <w:rPr>
                <w:rFonts w:asciiTheme="minorHAnsi" w:eastAsia="Calibri" w:hAnsiTheme="minorHAnsi" w:cstheme="minorHAnsi"/>
                <w:b/>
                <w:bCs/>
                <w:spacing w:val="-45"/>
                <w:w w:val="99"/>
                <w:u w:val="single"/>
                <w:lang w:eastAsia="en-US"/>
              </w:rPr>
              <w:t xml:space="preserve"> </w:t>
            </w:r>
            <w:r w:rsidRPr="00160F70">
              <w:rPr>
                <w:rFonts w:asciiTheme="minorHAnsi" w:eastAsia="Calibri" w:hAnsiTheme="minorHAnsi" w:cstheme="minorHAnsi"/>
                <w:b/>
                <w:bCs/>
                <w:u w:val="single"/>
                <w:lang w:eastAsia="en-US"/>
              </w:rPr>
              <w:t>Οικονομικής</w:t>
            </w:r>
            <w:r w:rsidRPr="00160F70">
              <w:rPr>
                <w:rFonts w:asciiTheme="minorHAnsi" w:eastAsia="Calibri" w:hAnsiTheme="minorHAnsi" w:cstheme="minorHAnsi"/>
                <w:b/>
                <w:bCs/>
                <w:spacing w:val="-20"/>
                <w:u w:val="single"/>
                <w:lang w:eastAsia="en-US"/>
              </w:rPr>
              <w:t xml:space="preserve"> </w:t>
            </w:r>
            <w:r w:rsidRPr="00160F70">
              <w:rPr>
                <w:rFonts w:asciiTheme="minorHAnsi" w:eastAsia="Calibri" w:hAnsiTheme="minorHAnsi" w:cstheme="minorHAnsi"/>
                <w:b/>
                <w:bCs/>
                <w:spacing w:val="-1"/>
                <w:u w:val="single"/>
                <w:lang w:eastAsia="en-US"/>
              </w:rPr>
              <w:t>Προ</w:t>
            </w:r>
            <w:r w:rsidRPr="00160F70">
              <w:rPr>
                <w:rFonts w:asciiTheme="minorHAnsi" w:eastAsia="Calibri" w:hAnsiTheme="minorHAnsi" w:cstheme="minorHAnsi"/>
                <w:b/>
                <w:bCs/>
                <w:u w:val="single"/>
                <w:lang w:eastAsia="en-US"/>
              </w:rPr>
              <w:t>σφοράς</w:t>
            </w:r>
            <w:r w:rsidRPr="00160F70">
              <w:rPr>
                <w:rFonts w:asciiTheme="minorHAnsi" w:eastAsia="Calibri" w:hAnsiTheme="minorHAnsi" w:cstheme="minorHAnsi"/>
                <w:b/>
                <w:bCs/>
                <w:w w:val="99"/>
                <w:u w:val="single"/>
                <w:lang w:eastAsia="en-US"/>
              </w:rPr>
              <w:t xml:space="preserve"> </w:t>
            </w:r>
          </w:p>
        </w:tc>
      </w:tr>
    </w:tbl>
    <w:p w14:paraId="28EE309C" w14:textId="77777777" w:rsidR="006E7673" w:rsidRPr="006E7673" w:rsidRDefault="006E7673" w:rsidP="006E7673">
      <w:pPr>
        <w:suppressAutoHyphens/>
        <w:spacing w:line="360" w:lineRule="auto"/>
        <w:jc w:val="both"/>
        <w:rPr>
          <w:rFonts w:ascii="Calibri" w:hAnsi="Calibri" w:cs="Calibri"/>
          <w:lang w:eastAsia="zh-CN"/>
        </w:rPr>
      </w:pPr>
    </w:p>
    <w:p w14:paraId="54CBA21E" w14:textId="77777777" w:rsidR="006E7673" w:rsidRPr="00D60173" w:rsidRDefault="006E7673" w:rsidP="006E7673">
      <w:pPr>
        <w:suppressAutoHyphens/>
        <w:spacing w:line="360" w:lineRule="auto"/>
        <w:jc w:val="both"/>
        <w:rPr>
          <w:rFonts w:ascii="Calibri" w:hAnsi="Calibri" w:cs="Calibri"/>
          <w:lang w:eastAsia="zh-CN"/>
        </w:rPr>
      </w:pPr>
      <w:r w:rsidRPr="00D60173">
        <w:rPr>
          <w:rFonts w:ascii="Calibri" w:hAnsi="Calibri" w:cs="Calibri"/>
          <w:lang w:eastAsia="zh-CN"/>
        </w:rPr>
        <w:t xml:space="preserve">Επίσης ο υποφάκελος </w:t>
      </w:r>
      <w:r w:rsidRPr="00D60173">
        <w:rPr>
          <w:rFonts w:ascii="Calibri" w:hAnsi="Calibri" w:cs="Calibri"/>
          <w:b/>
          <w:lang w:eastAsia="zh-CN"/>
        </w:rPr>
        <w:t>«Δικαιολογητικά Συμμετοχής-Τεχνική Προσφορά</w:t>
      </w:r>
      <w:r w:rsidRPr="00D60173">
        <w:rPr>
          <w:rFonts w:ascii="Calibri" w:eastAsia="Calibri" w:hAnsi="Calibri" w:cs="Calibri"/>
          <w:b/>
          <w:bCs/>
          <w:spacing w:val="-1"/>
          <w:lang w:eastAsia="en-US"/>
        </w:rPr>
        <w:t>»</w:t>
      </w:r>
      <w:r w:rsidRPr="00D60173">
        <w:rPr>
          <w:rFonts w:ascii="Calibri" w:hAnsi="Calibri" w:cs="Calibri"/>
          <w:lang w:eastAsia="zh-CN"/>
        </w:rPr>
        <w:t xml:space="preserve"> πρέπει να περιέχει:</w:t>
      </w:r>
    </w:p>
    <w:p w14:paraId="231743C0" w14:textId="77777777" w:rsidR="006E7673" w:rsidRPr="006E36D2" w:rsidRDefault="006E7673" w:rsidP="001962F6">
      <w:pPr>
        <w:numPr>
          <w:ilvl w:val="0"/>
          <w:numId w:val="67"/>
        </w:numPr>
        <w:suppressAutoHyphens/>
        <w:spacing w:after="160" w:line="360" w:lineRule="auto"/>
        <w:contextualSpacing/>
        <w:jc w:val="both"/>
        <w:rPr>
          <w:rFonts w:ascii="Calibri" w:hAnsi="Calibri" w:cs="Calibri"/>
          <w:lang w:eastAsia="zh-CN"/>
        </w:rPr>
      </w:pPr>
      <w:r w:rsidRPr="00D60173">
        <w:rPr>
          <w:rFonts w:ascii="Calibri" w:hAnsi="Calibri" w:cs="Calibri"/>
          <w:lang w:eastAsia="zh-CN"/>
        </w:rPr>
        <w:lastRenderedPageBreak/>
        <w:t>τεκμηριωτικό υλικό για τον εξοπλισμό και το λογισμικό (εγχειρίδια, τεχνικά φυλλάδια</w:t>
      </w:r>
      <w:r w:rsidRPr="00D60173">
        <w:rPr>
          <w:rFonts w:ascii="Calibri" w:eastAsia="Calibri" w:hAnsi="Calibri" w:cs="Calibri"/>
          <w:spacing w:val="-1"/>
          <w:lang w:eastAsia="en-US"/>
        </w:rPr>
        <w:t>,</w:t>
      </w:r>
      <w:r w:rsidRPr="00D60173">
        <w:rPr>
          <w:rFonts w:ascii="Calibri" w:eastAsia="Calibri" w:hAnsi="Calibri" w:cs="Calibri"/>
          <w:spacing w:val="83"/>
          <w:lang w:eastAsia="en-US"/>
        </w:rPr>
        <w:t xml:space="preserve"> </w:t>
      </w:r>
      <w:r w:rsidRPr="00D60173">
        <w:rPr>
          <w:rFonts w:ascii="Calibri" w:eastAsia="Calibri" w:hAnsi="Calibri" w:cs="Calibri"/>
          <w:lang w:eastAsia="en-US"/>
        </w:rPr>
        <w:t>κλπ.)</w:t>
      </w:r>
    </w:p>
    <w:p w14:paraId="4E8ED0F9" w14:textId="6EAF11FF" w:rsidR="006E36D2" w:rsidRPr="00D60173" w:rsidRDefault="006E36D2" w:rsidP="006E36D2">
      <w:pPr>
        <w:numPr>
          <w:ilvl w:val="0"/>
          <w:numId w:val="67"/>
        </w:numPr>
        <w:suppressAutoHyphens/>
        <w:spacing w:after="160" w:line="360" w:lineRule="auto"/>
        <w:contextualSpacing/>
        <w:jc w:val="both"/>
        <w:rPr>
          <w:rFonts w:ascii="Calibri" w:hAnsi="Calibri" w:cs="Calibri"/>
          <w:lang w:eastAsia="zh-CN"/>
        </w:rPr>
      </w:pPr>
      <w:r>
        <w:rPr>
          <w:rFonts w:ascii="Calibri" w:hAnsi="Calibri" w:cs="Calibri"/>
          <w:lang w:eastAsia="zh-CN"/>
        </w:rPr>
        <w:t xml:space="preserve">τεκμηριωτικό υλικό (π.χ. συνδέσμους με τις </w:t>
      </w:r>
      <w:r w:rsidR="00160F70">
        <w:rPr>
          <w:rFonts w:ascii="Calibri" w:hAnsi="Calibri" w:cs="Calibri"/>
          <w:lang w:eastAsia="zh-CN"/>
        </w:rPr>
        <w:t>αντίστοιχες</w:t>
      </w:r>
      <w:r>
        <w:rPr>
          <w:rFonts w:ascii="Calibri" w:hAnsi="Calibri" w:cs="Calibri"/>
          <w:lang w:eastAsia="zh-CN"/>
        </w:rPr>
        <w:t xml:space="preserve"> πληροφορίες) υποστήριξης τουλάχιστον 2 συστημάτων σ</w:t>
      </w:r>
      <w:r w:rsidR="00B95534">
        <w:rPr>
          <w:rFonts w:ascii="Calibri" w:hAnsi="Calibri" w:cs="Calibri"/>
          <w:lang w:eastAsia="zh-CN"/>
        </w:rPr>
        <w:t xml:space="preserve">ε χώρες μέλη του </w:t>
      </w:r>
      <w:r w:rsidR="00B95534">
        <w:rPr>
          <w:rFonts w:ascii="Calibri" w:hAnsi="Calibri" w:cs="Calibri"/>
          <w:lang w:val="en-US" w:eastAsia="zh-CN"/>
        </w:rPr>
        <w:t>EuroHPC</w:t>
      </w:r>
      <w:r w:rsidR="00B95534" w:rsidRPr="00AA2CDE">
        <w:rPr>
          <w:rFonts w:ascii="Calibri" w:hAnsi="Calibri" w:cs="Calibri"/>
          <w:lang w:eastAsia="zh-CN"/>
        </w:rPr>
        <w:t xml:space="preserve"> </w:t>
      </w:r>
      <w:r w:rsidR="00B95534">
        <w:rPr>
          <w:rFonts w:ascii="Calibri" w:hAnsi="Calibri" w:cs="Calibri"/>
          <w:lang w:val="en-US" w:eastAsia="zh-CN"/>
        </w:rPr>
        <w:t>JU</w:t>
      </w:r>
      <w:r w:rsidR="007D6838" w:rsidRPr="007D6838">
        <w:rPr>
          <w:rFonts w:ascii="Calibri" w:hAnsi="Calibri" w:cs="Calibri"/>
          <w:lang w:eastAsia="zh-CN"/>
        </w:rPr>
        <w:t xml:space="preserve"> </w:t>
      </w:r>
      <w:r>
        <w:rPr>
          <w:rFonts w:ascii="Calibri" w:hAnsi="Calibri" w:cs="Calibri"/>
          <w:lang w:eastAsia="zh-CN"/>
        </w:rPr>
        <w:t xml:space="preserve">με μέγιστη σταθερή </w:t>
      </w:r>
      <w:r w:rsidRPr="006E36D2">
        <w:rPr>
          <w:rFonts w:ascii="Calibri" w:hAnsi="Calibri" w:cs="Calibri"/>
          <w:lang w:eastAsia="zh-CN"/>
        </w:rPr>
        <w:t xml:space="preserve">απόδοση </w:t>
      </w:r>
      <w:r w:rsidRPr="00D65429">
        <w:rPr>
          <w:rFonts w:ascii="Calibri" w:hAnsi="Calibri" w:cs="Calibri"/>
          <w:noProof/>
          <w:lang w:val="en-US" w:eastAsia="zh-CN"/>
        </w:rPr>
        <w:t>Linpack</w:t>
      </w:r>
      <w:r w:rsidRPr="006E36D2">
        <w:rPr>
          <w:rFonts w:ascii="Calibri" w:hAnsi="Calibri" w:cs="Calibri"/>
          <w:lang w:eastAsia="zh-CN"/>
        </w:rPr>
        <w:t xml:space="preserve"> (</w:t>
      </w:r>
      <w:r w:rsidRPr="00D65429">
        <w:rPr>
          <w:rFonts w:ascii="Calibri" w:hAnsi="Calibri" w:cs="Calibri"/>
          <w:noProof/>
          <w:lang w:val="en-US" w:eastAsia="zh-CN"/>
        </w:rPr>
        <w:t>Rmax</w:t>
      </w:r>
      <w:r w:rsidRPr="006E36D2">
        <w:rPr>
          <w:rFonts w:ascii="Calibri" w:hAnsi="Calibri" w:cs="Calibri"/>
          <w:lang w:eastAsia="zh-CN"/>
        </w:rPr>
        <w:t xml:space="preserve">) άνω των </w:t>
      </w:r>
      <w:r w:rsidR="00140773" w:rsidRPr="00FE43B8">
        <w:rPr>
          <w:rFonts w:ascii="Calibri" w:hAnsi="Calibri" w:cs="Calibri"/>
          <w:lang w:eastAsia="zh-CN"/>
        </w:rPr>
        <w:t>25</w:t>
      </w:r>
      <w:r w:rsidR="00140773" w:rsidRPr="006E36D2">
        <w:rPr>
          <w:rFonts w:ascii="Calibri" w:hAnsi="Calibri" w:cs="Calibri"/>
          <w:lang w:eastAsia="zh-CN"/>
        </w:rPr>
        <w:t xml:space="preserve"> </w:t>
      </w:r>
      <w:r w:rsidRPr="006E36D2">
        <w:rPr>
          <w:rFonts w:ascii="Calibri" w:hAnsi="Calibri" w:cs="Calibri"/>
          <w:lang w:eastAsia="zh-CN"/>
        </w:rPr>
        <w:t xml:space="preserve">PFlops εντός </w:t>
      </w:r>
      <w:r w:rsidR="007D6474">
        <w:rPr>
          <w:rFonts w:ascii="Calibri" w:eastAsia="Calibri" w:hAnsi="Calibri" w:cs="Calibri"/>
          <w:lang w:eastAsia="zh-CN"/>
        </w:rPr>
        <w:t xml:space="preserve">της πιο πρόσφατης πριν την υποβολή προσφοράς λίστας </w:t>
      </w:r>
      <w:r w:rsidR="007D6474">
        <w:rPr>
          <w:rFonts w:ascii="Calibri" w:eastAsia="Calibri" w:hAnsi="Calibri" w:cs="Calibri"/>
          <w:lang w:val="en-US" w:eastAsia="zh-CN"/>
        </w:rPr>
        <w:t>TOP</w:t>
      </w:r>
      <w:r w:rsidR="007D6474" w:rsidRPr="00C01061">
        <w:rPr>
          <w:rFonts w:ascii="Calibri" w:eastAsia="Calibri" w:hAnsi="Calibri" w:cs="Calibri"/>
          <w:lang w:eastAsia="zh-CN"/>
        </w:rPr>
        <w:t>500</w:t>
      </w:r>
      <w:r w:rsidR="007D6838">
        <w:rPr>
          <w:rStyle w:val="FootnoteReference"/>
          <w:rFonts w:ascii="Calibri" w:hAnsi="Calibri" w:cs="Calibri"/>
          <w:lang w:eastAsia="zh-CN"/>
        </w:rPr>
        <w:footnoteReference w:id="11"/>
      </w:r>
      <w:r>
        <w:rPr>
          <w:rFonts w:ascii="Calibri" w:hAnsi="Calibri" w:cs="Calibri"/>
          <w:lang w:eastAsia="zh-CN"/>
        </w:rPr>
        <w:t>.</w:t>
      </w:r>
    </w:p>
    <w:p w14:paraId="57F3D173" w14:textId="77777777" w:rsidR="006E7673" w:rsidRDefault="006E7673" w:rsidP="001962F6">
      <w:pPr>
        <w:numPr>
          <w:ilvl w:val="0"/>
          <w:numId w:val="67"/>
        </w:numPr>
        <w:suppressAutoHyphens/>
        <w:spacing w:after="160" w:line="360" w:lineRule="auto"/>
        <w:contextualSpacing/>
        <w:jc w:val="both"/>
        <w:rPr>
          <w:rFonts w:ascii="Calibri" w:hAnsi="Calibri" w:cs="Calibri"/>
          <w:lang w:eastAsia="zh-CN"/>
        </w:rPr>
      </w:pPr>
      <w:r w:rsidRPr="00D60173">
        <w:rPr>
          <w:rFonts w:ascii="Calibri" w:hAnsi="Calibri" w:cs="Calibri"/>
          <w:lang w:eastAsia="zh-CN"/>
        </w:rPr>
        <w:t xml:space="preserve">οποιοδήποτε επιπλέον στοιχείο τεκμηριώνει πληρέστερα την Προσφορά για την Προμήθεια του υποψήφιου Αναδόχου και απαντά στις επιμέρους απαιτήσεις που τίθενται στην παρούσα </w:t>
      </w:r>
      <w:r w:rsidR="009D60A9">
        <w:rPr>
          <w:rFonts w:ascii="Calibri" w:hAnsi="Calibri" w:cs="Calibri"/>
          <w:lang w:eastAsia="zh-CN"/>
        </w:rPr>
        <w:t>διακήρ</w:t>
      </w:r>
      <w:r w:rsidRPr="00D60173">
        <w:rPr>
          <w:rFonts w:ascii="Calibri" w:hAnsi="Calibri" w:cs="Calibri"/>
          <w:lang w:eastAsia="zh-CN"/>
        </w:rPr>
        <w:t>υξη.</w:t>
      </w:r>
    </w:p>
    <w:p w14:paraId="3FB6FF52" w14:textId="77777777" w:rsidR="00B1715D" w:rsidRPr="0051439B" w:rsidRDefault="00B1715D" w:rsidP="0051439B">
      <w:pPr>
        <w:numPr>
          <w:ilvl w:val="0"/>
          <w:numId w:val="67"/>
        </w:numPr>
        <w:suppressAutoHyphens/>
        <w:spacing w:after="160" w:line="360" w:lineRule="auto"/>
        <w:contextualSpacing/>
        <w:jc w:val="both"/>
        <w:rPr>
          <w:rFonts w:ascii="Calibri" w:hAnsi="Calibri" w:cs="Calibri"/>
          <w:lang w:eastAsia="zh-CN"/>
        </w:rPr>
      </w:pPr>
      <w:r w:rsidRPr="0051439B">
        <w:rPr>
          <w:rFonts w:ascii="Calibri" w:hAnsi="Calibri" w:cs="Calibri"/>
          <w:lang w:eastAsia="zh-CN"/>
        </w:rPr>
        <w:t>το αρχείο “</w:t>
      </w:r>
      <w:r w:rsidR="0051439B" w:rsidRPr="0051439B">
        <w:rPr>
          <w:rFonts w:ascii="Calibri" w:hAnsi="Calibri" w:cs="Calibri"/>
          <w:lang w:eastAsia="zh-CN"/>
        </w:rPr>
        <w:t>BenchmarksReportTemplate.xlsx</w:t>
      </w:r>
      <w:r w:rsidRPr="0051439B">
        <w:rPr>
          <w:rFonts w:ascii="Calibri" w:hAnsi="Calibri" w:cs="Calibri"/>
          <w:lang w:eastAsia="zh-CN"/>
        </w:rPr>
        <w:t>” σύμφωνα με τον όρο 2.3 της παρούσας.</w:t>
      </w:r>
    </w:p>
    <w:p w14:paraId="6A6DBEC2" w14:textId="77777777" w:rsidR="006E7673" w:rsidRPr="006E7673" w:rsidRDefault="006E7673" w:rsidP="006E7673">
      <w:pPr>
        <w:suppressAutoHyphens/>
        <w:spacing w:line="360" w:lineRule="auto"/>
        <w:jc w:val="both"/>
        <w:rPr>
          <w:rFonts w:ascii="Calibri" w:hAnsi="Calibri" w:cs="Calibri"/>
          <w:b/>
          <w:u w:val="single"/>
          <w:lang w:eastAsia="zh-CN"/>
        </w:rPr>
      </w:pPr>
      <w:r w:rsidRPr="006E7673">
        <w:rPr>
          <w:rFonts w:ascii="Calibri" w:hAnsi="Calibri" w:cs="Calibri"/>
          <w:b/>
          <w:u w:val="single"/>
          <w:lang w:eastAsia="zh-CN"/>
        </w:rPr>
        <w:t>Τα ηλεκτρονικά υποβαλλόμενα τεχνικά φυλλάδια (</w:t>
      </w:r>
      <w:r w:rsidRPr="006E7673">
        <w:rPr>
          <w:rFonts w:ascii="Calibri" w:hAnsi="Calibri" w:cs="Calibri"/>
          <w:b/>
          <w:u w:val="single"/>
          <w:lang w:val="en-GB" w:eastAsia="zh-CN"/>
        </w:rPr>
        <w:t>Prospectus</w:t>
      </w:r>
      <w:r w:rsidRPr="006E7673">
        <w:rPr>
          <w:rFonts w:ascii="Calibri" w:hAnsi="Calibri" w:cs="Calibri"/>
          <w:b/>
          <w:u w:val="single"/>
          <w:lang w:eastAsia="zh-CN"/>
        </w:rPr>
        <w:t>) πρέπει να είναι ψηφιακά υπογεγραμμένα από τον κατασκευαστικό οίκο. Σε αντίθετη περίπτωση πρέπει να συνοδεύονται από υπεύθυνη δήλωση ψηφιακά υπογεγραμμένη από τον προσφέροντα, στην οποία θα δηλώνεται ότι τα αναγραφόμενα σε αυτά στοιχεία ταυτίζονται με τα στοιχεία των τεχνικών φυλλαδίων (</w:t>
      </w:r>
      <w:r w:rsidRPr="006E7673">
        <w:rPr>
          <w:rFonts w:ascii="Calibri" w:hAnsi="Calibri" w:cs="Calibri"/>
          <w:b/>
          <w:u w:val="single"/>
          <w:lang w:val="en-GB" w:eastAsia="zh-CN"/>
        </w:rPr>
        <w:t>Prospectus</w:t>
      </w:r>
      <w:r w:rsidRPr="006E7673">
        <w:rPr>
          <w:rFonts w:ascii="Calibri" w:hAnsi="Calibri" w:cs="Calibri"/>
          <w:b/>
          <w:u w:val="single"/>
          <w:lang w:eastAsia="zh-CN"/>
        </w:rPr>
        <w:t>) του κατασκευαστικού οίκου. Τα τεχνικά φυλλάδια δεν απαιτείται να προσκομισθούν και σε έντυπη μορφή.</w:t>
      </w:r>
    </w:p>
    <w:p w14:paraId="0F3C0DBE" w14:textId="77777777" w:rsidR="006E7673" w:rsidRPr="006E7673" w:rsidRDefault="006E7673" w:rsidP="006E7673">
      <w:pPr>
        <w:suppressAutoHyphens/>
        <w:spacing w:line="360" w:lineRule="auto"/>
        <w:jc w:val="both"/>
        <w:rPr>
          <w:rFonts w:ascii="Calibri" w:hAnsi="Calibri" w:cs="Calibri"/>
          <w:b/>
          <w:lang w:eastAsia="zh-CN"/>
        </w:rPr>
      </w:pPr>
      <w:r w:rsidRPr="006E7673">
        <w:rPr>
          <w:rFonts w:ascii="Calibri" w:hAnsi="Calibri" w:cs="Calibri"/>
          <w:b/>
          <w:lang w:eastAsia="zh-CN"/>
        </w:rPr>
        <w:t>ΑΠΑΙΤΗΣΕΙΣ ΛΥΣΕΩΝ / ΛΕΙΤΟΥΡΓΙΚΕΣ / ΤΕΧΝΟΛΟΓΙΚΕΣ ΠΡΟΔΙΑΓΡΑΦΕΣ – ΠΙΝΑΚΑΣ ΣΥΜΜΟΡΦΩΣΗΣ</w:t>
      </w:r>
    </w:p>
    <w:tbl>
      <w:tblPr>
        <w:tblW w:w="8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5"/>
      </w:tblGrid>
      <w:tr w:rsidR="006E7673" w:rsidRPr="006E7673" w14:paraId="15E5FF75" w14:textId="77777777" w:rsidTr="00487E9A">
        <w:tc>
          <w:tcPr>
            <w:tcW w:w="8255" w:type="dxa"/>
          </w:tcPr>
          <w:p w14:paraId="0DE7EFC5" w14:textId="77777777" w:rsidR="006E7673" w:rsidRPr="006E7673" w:rsidRDefault="006E7673"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6E7673" w:rsidRPr="006E7673" w14:paraId="44106DC0" w14:textId="77777777" w:rsidTr="00487E9A">
        <w:tc>
          <w:tcPr>
            <w:tcW w:w="8255" w:type="dxa"/>
          </w:tcPr>
          <w:p w14:paraId="3385E965" w14:textId="77777777" w:rsidR="006E7673" w:rsidRPr="006E7673" w:rsidRDefault="006E7673"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w:t>
            </w:r>
            <w:r w:rsidR="009D60A9">
              <w:rPr>
                <w:rFonts w:ascii="Calibri" w:hAnsi="Calibri" w:cs="Calibri"/>
                <w:lang w:eastAsia="el-GR"/>
              </w:rPr>
              <w:t>ανάδο</w:t>
            </w:r>
            <w:r w:rsidRPr="006E7673">
              <w:rPr>
                <w:rFonts w:ascii="Calibri" w:hAnsi="Calibri" w:cs="Calibri"/>
                <w:lang w:eastAsia="el-GR"/>
              </w:rPr>
              <w:t xml:space="preserve">χο, θεωρούμενη ως απαράβατος όρος σύμφωνα με την παρούσα </w:t>
            </w:r>
            <w:r w:rsidR="009D60A9">
              <w:rPr>
                <w:rFonts w:ascii="Calibri" w:hAnsi="Calibri" w:cs="Calibri"/>
                <w:lang w:eastAsia="el-GR"/>
              </w:rPr>
              <w:t>διακήρ</w:t>
            </w:r>
            <w:r w:rsidRPr="006E7673">
              <w:rPr>
                <w:rFonts w:ascii="Calibri" w:hAnsi="Calibri" w:cs="Calibri"/>
                <w:lang w:eastAsia="el-GR"/>
              </w:rPr>
              <w:t xml:space="preserve">υξη. Προσφορές που δεν καλύπτουν πλήρως απαράβατους όρους απορρίπτονται ως απαράδεκτες. </w:t>
            </w:r>
          </w:p>
          <w:p w14:paraId="6C069100" w14:textId="77777777" w:rsidR="006E7673" w:rsidRDefault="006E7673"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 xml:space="preserve">Αν η στήλη «ΑΠΑΙΤΗΣΗ» έχει συμπληρωθεί με τη λέξη «Επιθυμητή» τότε αποτελεί </w:t>
            </w:r>
            <w:r w:rsidRPr="006E7673">
              <w:rPr>
                <w:rFonts w:ascii="Calibri" w:hAnsi="Calibri" w:cs="Calibri"/>
                <w:lang w:eastAsia="el-GR"/>
              </w:rPr>
              <w:lastRenderedPageBreak/>
              <w:t xml:space="preserve">προδιαγραφή που υπερκαλύπτει το ελάχιστο απαιτούμενο και Προσφορές που υπερκαλύπτουν τις ελάχιστες προδιαγραφές </w:t>
            </w:r>
            <w:r w:rsidR="00857507" w:rsidRPr="006E7673">
              <w:rPr>
                <w:rFonts w:ascii="Calibri" w:hAnsi="Calibri" w:cs="Calibri"/>
                <w:lang w:eastAsia="el-GR"/>
              </w:rPr>
              <w:t>συνεκτιμώνται</w:t>
            </w:r>
            <w:r w:rsidRPr="006E7673">
              <w:rPr>
                <w:rFonts w:ascii="Calibri" w:hAnsi="Calibri" w:cs="Calibri"/>
                <w:lang w:eastAsia="el-GR"/>
              </w:rPr>
              <w:t>, επί τ</w:t>
            </w:r>
            <w:r w:rsidR="00857507">
              <w:rPr>
                <w:rFonts w:ascii="Calibri" w:hAnsi="Calibri" w:cs="Calibri"/>
                <w:lang w:eastAsia="el-GR"/>
              </w:rPr>
              <w:t>α</w:t>
            </w:r>
            <w:r w:rsidRPr="006E7673">
              <w:rPr>
                <w:rFonts w:ascii="Calibri" w:hAnsi="Calibri" w:cs="Calibri"/>
                <w:lang w:eastAsia="el-GR"/>
              </w:rPr>
              <w:t xml:space="preserve"> βελτίω σύμφωνα με τη συναφή ομάδα κριτήριων στην οποία εντάσσεται.</w:t>
            </w:r>
          </w:p>
          <w:p w14:paraId="1DE1D4BF" w14:textId="6E1E43E4" w:rsidR="0067183A" w:rsidRDefault="0067183A"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Αν η στήλη «ΑΠΑΙΤΗΣΗ» έχει συμπληρωθεί με τη λέξη</w:t>
            </w:r>
            <w:r>
              <w:rPr>
                <w:rFonts w:ascii="Calibri" w:hAnsi="Calibri" w:cs="Calibri"/>
                <w:lang w:eastAsia="el-GR"/>
              </w:rPr>
              <w:t xml:space="preserve"> «ΝΑΙ, εφόσον προσφέρεται» τότε, εφόσον προσφέρεται, πρέπει να δοθούν οι τεχνικές λεπτομέρειες του </w:t>
            </w:r>
            <w:r w:rsidR="00AA2CDE">
              <w:rPr>
                <w:rFonts w:ascii="Calibri" w:hAnsi="Calibri" w:cs="Calibri"/>
                <w:lang w:eastAsia="el-GR"/>
              </w:rPr>
              <w:t>αντικειμένου</w:t>
            </w:r>
            <w:r>
              <w:rPr>
                <w:rFonts w:ascii="Calibri" w:hAnsi="Calibri" w:cs="Calibri"/>
                <w:lang w:eastAsia="el-GR"/>
              </w:rPr>
              <w:t xml:space="preserve">. Σε περίπτωση που δεν </w:t>
            </w:r>
            <w:r w:rsidR="00AA2CDE">
              <w:rPr>
                <w:rFonts w:ascii="Calibri" w:hAnsi="Calibri" w:cs="Calibri"/>
                <w:lang w:eastAsia="el-GR"/>
              </w:rPr>
              <w:t>προσφέρεται</w:t>
            </w:r>
            <w:r>
              <w:rPr>
                <w:rFonts w:ascii="Calibri" w:hAnsi="Calibri" w:cs="Calibri"/>
                <w:lang w:eastAsia="el-GR"/>
              </w:rPr>
              <w:t>, πρέπει να συμπληρωθεί «ΔΕΝ ΠΡΟΣΦΕΡΕΤΑΙ».</w:t>
            </w:r>
          </w:p>
          <w:p w14:paraId="3357A2E1" w14:textId="4C741D6A" w:rsidR="0067183A" w:rsidRPr="0067183A" w:rsidRDefault="0067183A"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Αν η στήλη «ΑΠΑΙΤΗΣΗ» έχει συμπληρωθεί με τη λέξη</w:t>
            </w:r>
            <w:r>
              <w:rPr>
                <w:rFonts w:ascii="Calibri" w:hAnsi="Calibri" w:cs="Calibri"/>
                <w:lang w:eastAsia="el-GR"/>
              </w:rPr>
              <w:t xml:space="preserve"> «</w:t>
            </w:r>
            <w:r>
              <w:rPr>
                <w:rFonts w:ascii="Calibri" w:hAnsi="Calibri" w:cs="Calibri"/>
                <w:lang w:val="en-US" w:eastAsia="el-GR"/>
              </w:rPr>
              <w:t>BENCHMARK</w:t>
            </w:r>
            <w:r>
              <w:rPr>
                <w:rFonts w:ascii="Calibri" w:hAnsi="Calibri" w:cs="Calibri"/>
                <w:lang w:eastAsia="el-GR"/>
              </w:rPr>
              <w:t>,</w:t>
            </w:r>
            <w:r w:rsidRPr="00AA2CDE">
              <w:rPr>
                <w:rFonts w:ascii="Calibri" w:hAnsi="Calibri" w:cs="Calibri"/>
                <w:lang w:eastAsia="el-GR"/>
              </w:rPr>
              <w:t xml:space="preserve"> </w:t>
            </w:r>
            <w:r>
              <w:rPr>
                <w:rFonts w:ascii="Calibri" w:hAnsi="Calibri" w:cs="Calibri"/>
                <w:lang w:eastAsia="el-GR"/>
              </w:rPr>
              <w:t xml:space="preserve">ο υποψήφιος ανάδοχος συμπληρώνει τις τιμές των </w:t>
            </w:r>
            <w:r>
              <w:rPr>
                <w:rFonts w:ascii="Calibri" w:hAnsi="Calibri" w:cs="Calibri"/>
                <w:lang w:val="en-US" w:eastAsia="el-GR"/>
              </w:rPr>
              <w:t>benchmark</w:t>
            </w:r>
            <w:r w:rsidRPr="00AA2CDE">
              <w:rPr>
                <w:rFonts w:ascii="Calibri" w:hAnsi="Calibri" w:cs="Calibri"/>
                <w:lang w:eastAsia="el-GR"/>
              </w:rPr>
              <w:t xml:space="preserve"> </w:t>
            </w:r>
            <w:r>
              <w:rPr>
                <w:rFonts w:ascii="Calibri" w:hAnsi="Calibri" w:cs="Calibri"/>
                <w:lang w:eastAsia="el-GR"/>
              </w:rPr>
              <w:t>από την εκτέλεση των μετρήσεων επιδόσεων.</w:t>
            </w:r>
          </w:p>
        </w:tc>
      </w:tr>
      <w:tr w:rsidR="009966D4" w:rsidRPr="006E7673" w14:paraId="0B8B46E9" w14:textId="77777777" w:rsidTr="00487E9A">
        <w:tc>
          <w:tcPr>
            <w:tcW w:w="8255" w:type="dxa"/>
          </w:tcPr>
          <w:p w14:paraId="454F3AB0" w14:textId="1B836E54" w:rsidR="009966D4" w:rsidRPr="0067183A" w:rsidRDefault="0067183A" w:rsidP="008F19A0">
            <w:pPr>
              <w:widowControl w:val="0"/>
              <w:suppressAutoHyphens/>
              <w:spacing w:line="360" w:lineRule="auto"/>
              <w:jc w:val="both"/>
              <w:rPr>
                <w:rFonts w:ascii="Calibri" w:hAnsi="Calibri" w:cs="Calibri"/>
                <w:lang w:eastAsia="el-GR"/>
              </w:rPr>
            </w:pPr>
            <w:r>
              <w:rPr>
                <w:rFonts w:asciiTheme="minorHAnsi" w:hAnsiTheme="minorHAnsi"/>
                <w:lang w:eastAsia="el-GR"/>
              </w:rPr>
              <w:lastRenderedPageBreak/>
              <w:t>Αν στη στήλη «</w:t>
            </w:r>
            <w:r w:rsidRPr="006E7673">
              <w:rPr>
                <w:rFonts w:ascii="Calibri" w:hAnsi="Calibri" w:cs="Calibri"/>
                <w:lang w:eastAsia="el-GR"/>
              </w:rPr>
              <w:t>ΑΠΑΙΤΗΣΗ</w:t>
            </w:r>
            <w:r>
              <w:rPr>
                <w:rFonts w:asciiTheme="minorHAnsi" w:hAnsiTheme="minorHAnsi"/>
                <w:lang w:eastAsia="el-GR"/>
              </w:rPr>
              <w:t xml:space="preserve">» έχει συμπληρωθεί ένας αριθμός </w:t>
            </w:r>
            <w:r w:rsidRPr="008B57B3">
              <w:rPr>
                <w:rFonts w:asciiTheme="minorHAnsi" w:hAnsiTheme="minorHAnsi"/>
                <w:lang w:eastAsia="el-GR"/>
              </w:rPr>
              <w:t>(που σημαίνει υποχρεωτικό αριθμητικό μέγεθος της προδιαγραφής και απαιτεί συμμόρφωση)</w:t>
            </w:r>
            <w:r>
              <w:rPr>
                <w:rFonts w:asciiTheme="minorHAnsi" w:hAnsiTheme="minorHAnsi"/>
                <w:lang w:eastAsia="el-GR"/>
              </w:rPr>
              <w:t xml:space="preserve"> ή η λέξη «Επιθυμητή», τότε στη στήλη «Συντελεστής Βαρύτητας» </w:t>
            </w:r>
            <w:r w:rsidRPr="00AA2CDE">
              <w:rPr>
                <w:rFonts w:asciiTheme="minorHAnsi" w:hAnsiTheme="minorHAnsi"/>
                <w:lang w:eastAsia="el-GR"/>
              </w:rPr>
              <w:t>έχει σημειωθεί</w:t>
            </w:r>
            <w:r>
              <w:rPr>
                <w:rFonts w:asciiTheme="minorHAnsi" w:hAnsiTheme="minorHAnsi"/>
                <w:lang w:eastAsia="el-GR"/>
              </w:rPr>
              <w:t xml:space="preserve"> ο συντελεστής βαρύτητας που έχει η συγκεκριμένη τεχνική προδιαγραφή στο συγκεκριμένο κριτήριο αξιολόγησης.</w:t>
            </w:r>
          </w:p>
        </w:tc>
      </w:tr>
      <w:tr w:rsidR="006E7673" w:rsidRPr="006E7673" w14:paraId="29BD143A" w14:textId="77777777" w:rsidTr="00487E9A">
        <w:tc>
          <w:tcPr>
            <w:tcW w:w="8255" w:type="dxa"/>
          </w:tcPr>
          <w:p w14:paraId="792C0B5E" w14:textId="77777777" w:rsidR="006E7673" w:rsidRPr="006E7673" w:rsidRDefault="006E7673"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tc>
      </w:tr>
      <w:tr w:rsidR="006E7673" w:rsidRPr="006E7673" w14:paraId="6E138E2D" w14:textId="77777777" w:rsidTr="00487E9A">
        <w:tc>
          <w:tcPr>
            <w:tcW w:w="8255" w:type="dxa"/>
          </w:tcPr>
          <w:p w14:paraId="55BDD14E" w14:textId="77777777" w:rsidR="006E7673" w:rsidRPr="006E7673" w:rsidRDefault="006E7673" w:rsidP="006E7673">
            <w:pPr>
              <w:widowControl w:val="0"/>
              <w:suppressAutoHyphens/>
              <w:spacing w:line="360" w:lineRule="auto"/>
              <w:jc w:val="both"/>
              <w:rPr>
                <w:rFonts w:ascii="Calibri" w:hAnsi="Calibri" w:cs="Calibri"/>
                <w:lang w:eastAsia="el-GR"/>
              </w:rPr>
            </w:pPr>
            <w:r w:rsidRPr="006E7673">
              <w:rPr>
                <w:rFonts w:ascii="Calibri" w:hAnsi="Calibri" w:cs="Calibri"/>
                <w:lang w:eastAsia="el-GR"/>
              </w:rPr>
              <w:t xml:space="preserve">Στη στήλη «ΠΑΡΑΠΟΜΠΗ» θα καταγραφεί </w:t>
            </w:r>
            <w:r w:rsidRPr="006E7673">
              <w:rPr>
                <w:rFonts w:ascii="Calibri" w:hAnsi="Calibri" w:cs="Calibri"/>
                <w:b/>
                <w:lang w:eastAsia="el-GR"/>
              </w:rPr>
              <w:t>με ποινή αποκλεισμού</w:t>
            </w:r>
            <w:r w:rsidRPr="006E7673">
              <w:rPr>
                <w:rFonts w:ascii="Calibri" w:hAnsi="Calibri" w:cs="Calibri"/>
                <w:lang w:eastAsia="el-GR"/>
              </w:rPr>
              <w:t xml:space="preserve">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Είναι ιδιαίτερα επιθυμητή η πληρέστερη συμπλήρωση των παραπομπών, οι οποίες πρέπει να είναι κατά το δυνατόν συγκεκριμένες (π.χ. </w:t>
            </w:r>
            <w:r w:rsidRPr="006E7673">
              <w:rPr>
                <w:rFonts w:ascii="Calibri" w:hAnsi="Calibri" w:cs="Calibri"/>
                <w:lang w:eastAsia="el-GR"/>
              </w:rPr>
              <w:lastRenderedPageBreak/>
              <w:t xml:space="preserve">Τεχνικό Φυλλάδιο 3, Σελ. 4 Παράγραφος 4, κ.λπ.). Αντίστοιχα στο τεχνικό φυλλάδιο ή στη σχετική αναφορά, μεθοδολογικό εργαλείο, τεχνική </w:t>
            </w:r>
            <w:r w:rsidR="00160F70" w:rsidRPr="006E7673">
              <w:rPr>
                <w:rFonts w:ascii="Calibri" w:hAnsi="Calibri" w:cs="Calibri"/>
                <w:lang w:eastAsia="el-GR"/>
              </w:rPr>
              <w:t>κτλ.</w:t>
            </w:r>
            <w:r w:rsidRPr="006E7673">
              <w:rPr>
                <w:rFonts w:ascii="Calibri" w:hAnsi="Calibri" w:cs="Calibri"/>
                <w:lang w:eastAsia="el-GR"/>
              </w:rPr>
              <w:t xml:space="preserve">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Προδ. 4.18).</w:t>
            </w:r>
          </w:p>
        </w:tc>
      </w:tr>
    </w:tbl>
    <w:p w14:paraId="7F42435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 xml:space="preserve">Τονίζεται ότι είναι υποχρεωτική με </w:t>
      </w:r>
      <w:r w:rsidRPr="00B67FEE">
        <w:rPr>
          <w:rFonts w:ascii="Calibri" w:hAnsi="Calibri" w:cs="Calibri"/>
          <w:b/>
          <w:lang w:eastAsia="zh-CN"/>
        </w:rPr>
        <w:t>ποινή αποκλεισμού</w:t>
      </w:r>
      <w:r w:rsidRPr="006E7673">
        <w:rPr>
          <w:rFonts w:ascii="Calibri" w:hAnsi="Calibri" w:cs="Calibri"/>
          <w:lang w:eastAsia="zh-CN"/>
        </w:rPr>
        <w:t xml:space="preserve"> η απάντηση σε όλα τα σημεία των ΠΙΝΑΚΩΝ ΣΥΜΜΟΡΦΩΣΗΣ, η παροχή όλων των πληροφοριών που ζητούνται καθώς και η ΠΑΡΑΠΟΜΠΗ στην Τεχνική Προσφορά.</w:t>
      </w:r>
    </w:p>
    <w:p w14:paraId="2C1D54B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αρμόδια Επιτροπή Διενέργειας και Αξιολόγησης θα αξιολογήσει τα παρεχόμενα από τους υποψήφιους Αναδόχους στοιχεία κατά τον έλεγχο των Τεχνικών Προσφορών.</w:t>
      </w:r>
    </w:p>
    <w:p w14:paraId="7C47C5A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Σε περίπτωση που δεν έχει συμπληρωθεί η στήλη «ΑΠΑΝΤΗΣΗ», για έστω και έναν από τους όρους στον πίνακα συμμόρφωσης, τότε θεωρείται ότι δεν υπάρχει απάντηση στο σχετικό όρο.</w:t>
      </w:r>
    </w:p>
    <w:p w14:paraId="6877457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eastAsia="Calibri" w:hAnsi="Calibri" w:cs="Calibri"/>
          <w:u w:val="single"/>
          <w:lang w:eastAsia="en-US"/>
        </w:rPr>
        <w:t xml:space="preserve">Οι οικονομικοί φορείς αναφέρουν το τμήμα της </w:t>
      </w:r>
      <w:r w:rsidR="009D60A9">
        <w:rPr>
          <w:rFonts w:ascii="Calibri" w:eastAsia="Calibri" w:hAnsi="Calibri" w:cs="Calibri"/>
          <w:u w:val="single"/>
          <w:lang w:eastAsia="en-US"/>
        </w:rPr>
        <w:t>σύμβαση</w:t>
      </w:r>
      <w:r w:rsidRPr="006E7673">
        <w:rPr>
          <w:rFonts w:ascii="Calibri" w:eastAsia="Calibri" w:hAnsi="Calibri" w:cs="Calibri"/>
          <w:u w:val="single"/>
          <w:lang w:eastAsia="en-US"/>
        </w:rPr>
        <w:t>ς που προτίθενται να αναθέσουν υπό μορφή υπεργολαβίας σε τρίτους, τους υπεργολάβους που προτείνουν καθώς και συγκεκριμένα το ποσοστό της υπεργολαβίας που προτίθενται να αναθέσουν</w:t>
      </w:r>
      <w:r w:rsidRPr="006E7673">
        <w:rPr>
          <w:rFonts w:ascii="Calibri" w:hAnsi="Calibri" w:cs="Calibri"/>
          <w:lang w:eastAsia="zh-CN"/>
        </w:rPr>
        <w:t>.</w:t>
      </w:r>
    </w:p>
    <w:p w14:paraId="42B14C09" w14:textId="77777777" w:rsid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u w:val="single"/>
          <w:lang w:eastAsia="en-US"/>
        </w:rPr>
        <w:t>Οι υποψήφιοι Οικονομικοί Φορείς</w:t>
      </w:r>
      <w:r w:rsidR="00AC09DC">
        <w:rPr>
          <w:rFonts w:ascii="Calibri" w:eastAsia="Calibri" w:hAnsi="Calibri" w:cs="Calibri"/>
          <w:u w:val="single"/>
          <w:lang w:eastAsia="en-US"/>
        </w:rPr>
        <w:t xml:space="preserve"> </w:t>
      </w:r>
      <w:r w:rsidR="00AC09DC" w:rsidRPr="00B67FEE">
        <w:rPr>
          <w:rFonts w:ascii="Calibri" w:eastAsia="Calibri" w:hAnsi="Calibri" w:cs="Calibri"/>
          <w:b/>
          <w:u w:val="single"/>
          <w:lang w:eastAsia="en-US"/>
        </w:rPr>
        <w:t>επί ποινή αποκλεισμού</w:t>
      </w:r>
      <w:r w:rsidRPr="006E7673">
        <w:rPr>
          <w:rFonts w:ascii="Calibri" w:eastAsia="Calibri" w:hAnsi="Calibri" w:cs="Calibri"/>
          <w:u w:val="single"/>
          <w:lang w:eastAsia="en-US"/>
        </w:rPr>
        <w:t xml:space="preserve"> συντάσσουν την τεχνική προσφορά τους και υποβάλλουν ψηφιακά υπογεγραμμένα τα σχετικά ηλεκτρονικά αρχεία της Τεχνικής Προσφοράς </w:t>
      </w:r>
      <w:r w:rsidRPr="006E7673">
        <w:rPr>
          <w:rFonts w:ascii="Calibri" w:eastAsia="Calibri" w:hAnsi="Calibri" w:cs="Calibri"/>
          <w:lang w:eastAsia="en-US"/>
        </w:rPr>
        <w:t xml:space="preserve">σύμφωνα με την παράγραφο </w:t>
      </w:r>
      <w:hyperlink w:anchor="_2.4.3_Περιεχόμενα_Φακέλου" w:history="1">
        <w:r w:rsidRPr="006E7673">
          <w:rPr>
            <w:rFonts w:ascii="Calibri" w:eastAsia="Calibri" w:hAnsi="Calibri" w:cs="Calibri"/>
            <w:u w:val="single"/>
            <w:lang w:eastAsia="en-US"/>
          </w:rPr>
          <w:t>2.4.3 Περιεχόμενα Φακέλου «Δικαιολογητικά Συμμετοχής»</w:t>
        </w:r>
      </w:hyperlink>
      <w:r w:rsidRPr="006E7673">
        <w:rPr>
          <w:rFonts w:ascii="Calibri" w:eastAsia="Calibri" w:hAnsi="Calibri" w:cs="Calibri"/>
          <w:lang w:eastAsia="en-US"/>
        </w:rPr>
        <w:t xml:space="preserve"> </w:t>
      </w:r>
      <w:hyperlink w:anchor="_2.4.3_Περιεχόμενα_Φακέλου" w:history="1">
        <w:r w:rsidRPr="006E7673">
          <w:rPr>
            <w:rFonts w:ascii="Calibri" w:eastAsia="Calibri" w:hAnsi="Calibri" w:cs="Calibri"/>
            <w:lang w:eastAsia="en-US"/>
          </w:rPr>
          <w:t>της</w:t>
        </w:r>
      </w:hyperlink>
      <w:r w:rsidRPr="006E7673">
        <w:rPr>
          <w:rFonts w:ascii="Calibri" w:eastAsia="Calibri" w:hAnsi="Calibri" w:cs="Calibri"/>
          <w:lang w:eastAsia="en-US"/>
        </w:rPr>
        <w:t xml:space="preserve"> παρούσας (σε συμπιεσμένη μορφή και κατά προτίμηση σε ένα (1) αρχείο </w:t>
      </w:r>
      <w:r w:rsidRPr="006E7673">
        <w:rPr>
          <w:rFonts w:ascii="Calibri" w:eastAsia="Calibri" w:hAnsi="Calibri" w:cs="Calibri"/>
          <w:lang w:val="en-US" w:eastAsia="en-US"/>
        </w:rPr>
        <w:t>pdf</w:t>
      </w:r>
      <w:r w:rsidRPr="006E7673">
        <w:rPr>
          <w:rFonts w:ascii="Calibri" w:eastAsia="Calibri" w:hAnsi="Calibri" w:cs="Calibri"/>
          <w:lang w:eastAsia="en-US"/>
        </w:rPr>
        <w:t>).</w:t>
      </w:r>
    </w:p>
    <w:p w14:paraId="26BED2A2" w14:textId="77777777" w:rsidR="00C11645" w:rsidRPr="00487E9A" w:rsidRDefault="00C11645" w:rsidP="006E7673">
      <w:pPr>
        <w:suppressAutoHyphens/>
        <w:spacing w:line="360" w:lineRule="auto"/>
        <w:jc w:val="both"/>
        <w:rPr>
          <w:rFonts w:ascii="Calibri" w:hAnsi="Calibri" w:cs="Calibri"/>
          <w:lang w:eastAsia="zh-CN"/>
        </w:rPr>
      </w:pPr>
      <w:r>
        <w:rPr>
          <w:rFonts w:ascii="Calibri" w:hAnsi="Calibri" w:cs="Calibri"/>
          <w:lang w:eastAsia="zh-CN"/>
        </w:rPr>
        <w:t>Επιπροσθέτως οι υποψήφιοι οικονομικοί φορείς συντάσσουν Υπεύθυνη Δήλωση την οποία υπογράφει ο νόμιμος εκπρόσωπος και με την οποία βεβαιώνουν ότι δεσμεύεται ο οικονομικός φορέας με δική του ευθύνη να παραδώσει τον εξοπλισμό εντός του χώρου που θα εγκατασταθεί αυτός με κάθε δυνατό – κατάλληλο τρόπο/μέσο.</w:t>
      </w:r>
    </w:p>
    <w:p w14:paraId="01A350C5" w14:textId="77777777" w:rsidR="006E7673" w:rsidRPr="00791C50" w:rsidRDefault="006E7673" w:rsidP="006E7673">
      <w:pPr>
        <w:keepNext/>
        <w:suppressAutoHyphens/>
        <w:spacing w:before="240" w:after="60"/>
        <w:jc w:val="both"/>
        <w:outlineLvl w:val="2"/>
        <w:rPr>
          <w:rFonts w:ascii="Calibri" w:hAnsi="Calibri" w:cs="Calibri"/>
          <w:b/>
          <w:lang w:eastAsia="zh-CN"/>
        </w:rPr>
      </w:pPr>
      <w:bookmarkStart w:id="226" w:name="_Toc74062257"/>
      <w:bookmarkStart w:id="227" w:name="_Toc501456459"/>
      <w:bookmarkStart w:id="228" w:name="_Toc499904583"/>
      <w:bookmarkStart w:id="229" w:name="_Toc74917897"/>
      <w:bookmarkStart w:id="230" w:name="_Toc154668065"/>
      <w:r w:rsidRPr="006E7673">
        <w:rPr>
          <w:rFonts w:ascii="Calibri" w:hAnsi="Calibri" w:cs="Calibri"/>
          <w:b/>
          <w:bCs/>
          <w:lang w:eastAsia="zh-CN"/>
        </w:rPr>
        <w:lastRenderedPageBreak/>
        <w:t>2.4.4</w:t>
      </w:r>
      <w:r w:rsidRPr="006E7673">
        <w:rPr>
          <w:rFonts w:ascii="Calibri" w:hAnsi="Calibri" w:cs="Calibri"/>
          <w:b/>
          <w:bCs/>
          <w:lang w:eastAsia="zh-CN"/>
        </w:rPr>
        <w:tab/>
        <w:t>Περιεχόμενα Φακέλου «Οικονομική Προσφορά</w:t>
      </w:r>
      <w:r w:rsidRPr="000C3833">
        <w:rPr>
          <w:rFonts w:ascii="Calibri" w:eastAsia="Calibri" w:hAnsi="Calibri" w:cs="Calibri"/>
          <w:lang w:eastAsia="en-US"/>
        </w:rPr>
        <w:t>»/</w:t>
      </w:r>
      <w:r w:rsidRPr="006E7673">
        <w:rPr>
          <w:rFonts w:ascii="Calibri" w:hAnsi="Calibri" w:cs="Calibri"/>
          <w:b/>
          <w:bCs/>
          <w:lang w:eastAsia="zh-CN"/>
        </w:rPr>
        <w:t xml:space="preserve">Τρόπος σύνταξης και υποβολής </w:t>
      </w:r>
      <w:r w:rsidRPr="00791C50">
        <w:rPr>
          <w:rFonts w:ascii="Calibri" w:eastAsia="Calibri" w:hAnsi="Calibri" w:cs="Calibri"/>
          <w:b/>
          <w:lang w:eastAsia="en-US"/>
        </w:rPr>
        <w:t>οικονομικής προσφοράς</w:t>
      </w:r>
      <w:bookmarkEnd w:id="225"/>
      <w:bookmarkEnd w:id="226"/>
      <w:bookmarkEnd w:id="227"/>
      <w:bookmarkEnd w:id="228"/>
      <w:bookmarkEnd w:id="229"/>
      <w:bookmarkEnd w:id="230"/>
    </w:p>
    <w:p w14:paraId="715E46B7" w14:textId="77777777" w:rsidR="00C93929"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Οικονομική Προσφορά συντάσσεται σύμφωνα με τα οριζόμενα στο ΠΑΡΑΡΤΗΜΑ </w:t>
      </w:r>
      <w:r w:rsidRPr="006E7673">
        <w:rPr>
          <w:rFonts w:ascii="Calibri" w:hAnsi="Calibri" w:cs="Calibri"/>
          <w:lang w:val="en-US" w:eastAsia="zh-CN"/>
        </w:rPr>
        <w:t>V</w:t>
      </w:r>
      <w:r w:rsidR="009A05D6">
        <w:rPr>
          <w:rFonts w:ascii="Calibri" w:hAnsi="Calibri" w:cs="Calibri"/>
          <w:lang w:val="en-US" w:eastAsia="zh-CN"/>
        </w:rPr>
        <w:t>I</w:t>
      </w:r>
      <w:r w:rsidRPr="006E7673">
        <w:rPr>
          <w:rFonts w:ascii="Calibri" w:hAnsi="Calibri" w:cs="Calibri"/>
          <w:lang w:eastAsia="zh-CN"/>
        </w:rPr>
        <w:t xml:space="preserve"> της </w:t>
      </w:r>
      <w:r w:rsidR="009D60A9">
        <w:rPr>
          <w:rFonts w:ascii="Calibri" w:hAnsi="Calibri" w:cs="Calibri"/>
          <w:lang w:eastAsia="zh-CN"/>
        </w:rPr>
        <w:t>διακήρ</w:t>
      </w:r>
      <w:r w:rsidRPr="006E7673">
        <w:rPr>
          <w:rFonts w:ascii="Calibri" w:hAnsi="Calibri" w:cs="Calibri"/>
          <w:lang w:eastAsia="zh-CN"/>
        </w:rPr>
        <w:t>υξης.</w:t>
      </w:r>
      <w:r w:rsidR="00C93929">
        <w:rPr>
          <w:rFonts w:ascii="Calibri" w:hAnsi="Calibri" w:cs="Calibri"/>
          <w:lang w:eastAsia="zh-CN"/>
        </w:rPr>
        <w:t xml:space="preserve"> Ο οικονομικός φορέα θα πρέπει </w:t>
      </w:r>
      <w:r w:rsidR="009E5741" w:rsidRPr="009E5741">
        <w:rPr>
          <w:rFonts w:ascii="Calibri" w:hAnsi="Calibri" w:cs="Calibri"/>
          <w:lang w:eastAsia="zh-CN"/>
        </w:rPr>
        <w:t xml:space="preserve">επί ποινή αποκλεισμού </w:t>
      </w:r>
      <w:r w:rsidR="00C93929">
        <w:rPr>
          <w:rFonts w:ascii="Calibri" w:hAnsi="Calibri" w:cs="Calibri"/>
          <w:lang w:eastAsia="zh-CN"/>
        </w:rPr>
        <w:t xml:space="preserve">να παρουσιάσει διακριτά το οικονομικό αντικείμενο </w:t>
      </w:r>
      <w:r w:rsidR="003376DE">
        <w:rPr>
          <w:rFonts w:ascii="Calibri" w:hAnsi="Calibri" w:cs="Calibri"/>
          <w:lang w:eastAsia="zh-CN"/>
        </w:rPr>
        <w:t>της «Φάσης</w:t>
      </w:r>
      <w:r w:rsidR="003376DE" w:rsidRPr="003A1C1C">
        <w:rPr>
          <w:rFonts w:ascii="Calibri" w:hAnsi="Calibri" w:cs="Calibri"/>
          <w:lang w:eastAsia="zh-CN"/>
        </w:rPr>
        <w:t xml:space="preserve"> </w:t>
      </w:r>
      <w:r w:rsidR="003376DE">
        <w:rPr>
          <w:rFonts w:ascii="Calibri" w:hAnsi="Calibri" w:cs="Calibri"/>
          <w:lang w:val="en-US" w:eastAsia="zh-CN"/>
        </w:rPr>
        <w:t>A</w:t>
      </w:r>
      <w:r w:rsidR="003376DE">
        <w:rPr>
          <w:rFonts w:ascii="Calibri" w:hAnsi="Calibri" w:cs="Calibri"/>
          <w:lang w:eastAsia="zh-CN"/>
        </w:rPr>
        <w:t>: Υλοποίησης του υπερυπολογιστή Δαίδαλος», της «Φάσης Β: Αναβάθμισης του υπερυπολογιστή Δαίδαλος» και το</w:t>
      </w:r>
      <w:r w:rsidR="00827561">
        <w:rPr>
          <w:rFonts w:ascii="Calibri" w:hAnsi="Calibri" w:cs="Calibri"/>
          <w:lang w:eastAsia="zh-CN"/>
        </w:rPr>
        <w:t xml:space="preserve"> συνολικό </w:t>
      </w:r>
      <w:r w:rsidR="003376DE">
        <w:rPr>
          <w:rFonts w:ascii="Calibri" w:hAnsi="Calibri" w:cs="Calibri"/>
          <w:lang w:eastAsia="zh-CN"/>
        </w:rPr>
        <w:t>οικο</w:t>
      </w:r>
      <w:r w:rsidR="00827561">
        <w:rPr>
          <w:rFonts w:ascii="Calibri" w:hAnsi="Calibri" w:cs="Calibri"/>
          <w:lang w:eastAsia="zh-CN"/>
        </w:rPr>
        <w:t>νομικό</w:t>
      </w:r>
      <w:r w:rsidR="003376DE">
        <w:rPr>
          <w:rFonts w:ascii="Calibri" w:hAnsi="Calibri" w:cs="Calibri"/>
          <w:lang w:eastAsia="zh-CN"/>
        </w:rPr>
        <w:t xml:space="preserve"> αντικειμένου του έργου</w:t>
      </w:r>
      <w:r w:rsidR="00746DDD">
        <w:rPr>
          <w:rFonts w:ascii="Calibri" w:hAnsi="Calibri" w:cs="Calibri"/>
          <w:lang w:eastAsia="zh-CN"/>
        </w:rPr>
        <w:t>.</w:t>
      </w:r>
    </w:p>
    <w:p w14:paraId="48CBE0AE" w14:textId="538D112A" w:rsidR="00827561" w:rsidRDefault="00827561" w:rsidP="006E7673">
      <w:pPr>
        <w:suppressAutoHyphens/>
        <w:spacing w:line="360" w:lineRule="auto"/>
        <w:jc w:val="both"/>
        <w:rPr>
          <w:rFonts w:ascii="Calibri" w:hAnsi="Calibri" w:cs="Calibri"/>
          <w:lang w:eastAsia="zh-CN"/>
        </w:rPr>
      </w:pPr>
      <w:r>
        <w:rPr>
          <w:rFonts w:ascii="Calibri" w:hAnsi="Calibri" w:cs="Calibri"/>
          <w:lang w:eastAsia="zh-CN"/>
        </w:rPr>
        <w:t>Το οικονομικό αντικείμενο της «Φάσης</w:t>
      </w:r>
      <w:r w:rsidRPr="003A1C1C">
        <w:rPr>
          <w:rFonts w:ascii="Calibri" w:hAnsi="Calibri" w:cs="Calibri"/>
          <w:lang w:eastAsia="zh-CN"/>
        </w:rPr>
        <w:t xml:space="preserve"> </w:t>
      </w:r>
      <w:r>
        <w:rPr>
          <w:rFonts w:ascii="Calibri" w:hAnsi="Calibri" w:cs="Calibri"/>
          <w:lang w:val="en-US" w:eastAsia="zh-CN"/>
        </w:rPr>
        <w:t>A</w:t>
      </w:r>
      <w:r>
        <w:rPr>
          <w:rFonts w:ascii="Calibri" w:hAnsi="Calibri" w:cs="Calibri"/>
          <w:lang w:eastAsia="zh-CN"/>
        </w:rPr>
        <w:t xml:space="preserve">: Υλοποίησης του υπερυπολογιστή Δαίδαλος» θα πρέπει </w:t>
      </w:r>
      <w:r w:rsidRPr="00B67FEE">
        <w:rPr>
          <w:rFonts w:ascii="Calibri" w:hAnsi="Calibri" w:cs="Calibri"/>
          <w:b/>
          <w:lang w:eastAsia="zh-CN"/>
        </w:rPr>
        <w:t>επί ποινή αποκλεισμού</w:t>
      </w:r>
      <w:r>
        <w:rPr>
          <w:rFonts w:ascii="Calibri" w:hAnsi="Calibri" w:cs="Calibri"/>
          <w:lang w:eastAsia="zh-CN"/>
        </w:rPr>
        <w:t xml:space="preserve"> να μην υπερβαίνει κατά μέγιστο την χρηματοδότηση του Ταμείου Ανάκαμψης και Ανθεκτικότητας και του Προγράμματος Δημοσίων Επενδύσεων.</w:t>
      </w:r>
    </w:p>
    <w:p w14:paraId="50773E83" w14:textId="3BF8C132" w:rsidR="00827561" w:rsidRDefault="00827561" w:rsidP="006E7673">
      <w:pPr>
        <w:suppressAutoHyphens/>
        <w:spacing w:line="360" w:lineRule="auto"/>
        <w:jc w:val="both"/>
        <w:rPr>
          <w:rFonts w:ascii="Calibri" w:hAnsi="Calibri" w:cs="Calibri"/>
          <w:lang w:eastAsia="zh-CN"/>
        </w:rPr>
      </w:pPr>
      <w:r>
        <w:rPr>
          <w:rFonts w:ascii="Calibri" w:hAnsi="Calibri" w:cs="Calibri"/>
          <w:lang w:eastAsia="zh-CN"/>
        </w:rPr>
        <w:t xml:space="preserve">Το οικονομικό αντικείμενο της «Φάσης Β: Αναβάθμισης του υπερυπολογιστή Δαίδαλος» θα πρέπει </w:t>
      </w:r>
      <w:r w:rsidRPr="00B67FEE">
        <w:rPr>
          <w:rFonts w:ascii="Calibri" w:hAnsi="Calibri" w:cs="Calibri"/>
          <w:b/>
          <w:lang w:eastAsia="zh-CN"/>
        </w:rPr>
        <w:t>επί ποινή αποκλεισμού</w:t>
      </w:r>
      <w:r>
        <w:rPr>
          <w:rFonts w:ascii="Calibri" w:hAnsi="Calibri" w:cs="Calibri"/>
          <w:lang w:eastAsia="zh-CN"/>
        </w:rPr>
        <w:t xml:space="preserve"> να μην υπερβαίνει κατά μέγιστο την χρηματοδότηση</w:t>
      </w:r>
      <w:r w:rsidRPr="00827561">
        <w:rPr>
          <w:rFonts w:ascii="Calibri" w:hAnsi="Calibri" w:cs="Calibri"/>
          <w:lang w:eastAsia="zh-CN"/>
        </w:rPr>
        <w:t xml:space="preserve"> </w:t>
      </w:r>
      <w:r w:rsidR="00477B81">
        <w:rPr>
          <w:rFonts w:ascii="Calibri" w:hAnsi="Calibri" w:cs="Calibri"/>
          <w:lang w:eastAsia="zh-CN"/>
        </w:rPr>
        <w:t xml:space="preserve">του </w:t>
      </w:r>
      <w:r>
        <w:rPr>
          <w:rFonts w:ascii="Calibri" w:hAnsi="Calibri" w:cs="Calibri"/>
          <w:lang w:val="en-US" w:eastAsia="zh-CN"/>
        </w:rPr>
        <w:t>European</w:t>
      </w:r>
      <w:r w:rsidRPr="00827561">
        <w:rPr>
          <w:rFonts w:ascii="Calibri" w:hAnsi="Calibri" w:cs="Calibri"/>
          <w:lang w:eastAsia="zh-CN"/>
        </w:rPr>
        <w:t xml:space="preserve"> </w:t>
      </w:r>
      <w:r>
        <w:rPr>
          <w:rFonts w:ascii="Calibri" w:hAnsi="Calibri" w:cs="Calibri"/>
          <w:lang w:val="en-US" w:eastAsia="zh-CN"/>
        </w:rPr>
        <w:t>High</w:t>
      </w:r>
      <w:r w:rsidRPr="00827561">
        <w:rPr>
          <w:rFonts w:ascii="Calibri" w:hAnsi="Calibri" w:cs="Calibri"/>
          <w:lang w:eastAsia="zh-CN"/>
        </w:rPr>
        <w:t xml:space="preserve"> </w:t>
      </w:r>
      <w:r>
        <w:rPr>
          <w:rFonts w:ascii="Calibri" w:hAnsi="Calibri" w:cs="Calibri"/>
          <w:lang w:val="en-US" w:eastAsia="zh-CN"/>
        </w:rPr>
        <w:t>Performance</w:t>
      </w:r>
      <w:r w:rsidRPr="00827561">
        <w:rPr>
          <w:rFonts w:ascii="Calibri" w:hAnsi="Calibri" w:cs="Calibri"/>
          <w:lang w:eastAsia="zh-CN"/>
        </w:rPr>
        <w:t xml:space="preserve"> </w:t>
      </w:r>
      <w:r>
        <w:rPr>
          <w:rFonts w:ascii="Calibri" w:hAnsi="Calibri" w:cs="Calibri"/>
          <w:lang w:val="en-US" w:eastAsia="zh-CN"/>
        </w:rPr>
        <w:t>Computing</w:t>
      </w:r>
      <w:r w:rsidRPr="00827561">
        <w:rPr>
          <w:rFonts w:ascii="Calibri" w:hAnsi="Calibri" w:cs="Calibri"/>
          <w:lang w:eastAsia="zh-CN"/>
        </w:rPr>
        <w:t xml:space="preserve"> </w:t>
      </w:r>
      <w:r>
        <w:rPr>
          <w:rFonts w:ascii="Calibri" w:hAnsi="Calibri" w:cs="Calibri"/>
          <w:lang w:val="en-US" w:eastAsia="zh-CN"/>
        </w:rPr>
        <w:t>Joint</w:t>
      </w:r>
      <w:r w:rsidRPr="00827561">
        <w:rPr>
          <w:rFonts w:ascii="Calibri" w:hAnsi="Calibri" w:cs="Calibri"/>
          <w:lang w:eastAsia="zh-CN"/>
        </w:rPr>
        <w:t xml:space="preserve"> </w:t>
      </w:r>
      <w:r>
        <w:rPr>
          <w:rFonts w:ascii="Calibri" w:hAnsi="Calibri" w:cs="Calibri"/>
          <w:lang w:val="en-US" w:eastAsia="zh-CN"/>
        </w:rPr>
        <w:t>Undertaking</w:t>
      </w:r>
      <w:r>
        <w:rPr>
          <w:rFonts w:ascii="Calibri" w:hAnsi="Calibri" w:cs="Calibri"/>
          <w:lang w:eastAsia="zh-CN"/>
        </w:rPr>
        <w:t>.</w:t>
      </w:r>
    </w:p>
    <w:p w14:paraId="09A6167D" w14:textId="77777777" w:rsidR="00477B81" w:rsidRPr="00477B81" w:rsidRDefault="00477B81" w:rsidP="006E7673">
      <w:pPr>
        <w:suppressAutoHyphens/>
        <w:spacing w:line="360" w:lineRule="auto"/>
        <w:jc w:val="both"/>
        <w:rPr>
          <w:rFonts w:ascii="Calibri" w:hAnsi="Calibri" w:cs="Calibri"/>
          <w:lang w:eastAsia="zh-CN"/>
        </w:rPr>
      </w:pPr>
      <w:r>
        <w:rPr>
          <w:rFonts w:ascii="Calibri" w:hAnsi="Calibri" w:cs="Calibri"/>
          <w:lang w:eastAsia="zh-CN"/>
        </w:rPr>
        <w:t>Η</w:t>
      </w:r>
      <w:r w:rsidRPr="00477B81">
        <w:rPr>
          <w:rFonts w:ascii="Calibri" w:hAnsi="Calibri" w:cs="Calibri"/>
          <w:lang w:eastAsia="zh-CN"/>
        </w:rPr>
        <w:t xml:space="preserve"> </w:t>
      </w:r>
      <w:r>
        <w:rPr>
          <w:rFonts w:ascii="Calibri" w:hAnsi="Calibri" w:cs="Calibri"/>
          <w:lang w:eastAsia="zh-CN"/>
        </w:rPr>
        <w:t>χρηματοδότηση</w:t>
      </w:r>
      <w:r w:rsidRPr="00477B81">
        <w:rPr>
          <w:rFonts w:ascii="Calibri" w:hAnsi="Calibri" w:cs="Calibri"/>
          <w:lang w:eastAsia="zh-CN"/>
        </w:rPr>
        <w:t xml:space="preserve"> </w:t>
      </w:r>
      <w:r>
        <w:rPr>
          <w:rFonts w:ascii="Calibri" w:hAnsi="Calibri" w:cs="Calibri"/>
          <w:lang w:eastAsia="zh-CN"/>
        </w:rPr>
        <w:t>του</w:t>
      </w:r>
      <w:r w:rsidRPr="00477B81">
        <w:rPr>
          <w:rFonts w:ascii="Calibri" w:hAnsi="Calibri" w:cs="Calibri"/>
          <w:lang w:eastAsia="zh-CN"/>
        </w:rPr>
        <w:t xml:space="preserve"> </w:t>
      </w:r>
      <w:r>
        <w:rPr>
          <w:rFonts w:ascii="Calibri" w:hAnsi="Calibri" w:cs="Calibri"/>
          <w:lang w:val="en-US" w:eastAsia="zh-CN"/>
        </w:rPr>
        <w:t>European</w:t>
      </w:r>
      <w:r w:rsidRPr="00477B81">
        <w:rPr>
          <w:rFonts w:ascii="Calibri" w:hAnsi="Calibri" w:cs="Calibri"/>
          <w:lang w:eastAsia="zh-CN"/>
        </w:rPr>
        <w:t xml:space="preserve"> </w:t>
      </w:r>
      <w:r>
        <w:rPr>
          <w:rFonts w:ascii="Calibri" w:hAnsi="Calibri" w:cs="Calibri"/>
          <w:lang w:val="en-US" w:eastAsia="zh-CN"/>
        </w:rPr>
        <w:t>High</w:t>
      </w:r>
      <w:r w:rsidRPr="00477B81">
        <w:rPr>
          <w:rFonts w:ascii="Calibri" w:hAnsi="Calibri" w:cs="Calibri"/>
          <w:lang w:eastAsia="zh-CN"/>
        </w:rPr>
        <w:t xml:space="preserve"> </w:t>
      </w:r>
      <w:r>
        <w:rPr>
          <w:rFonts w:ascii="Calibri" w:hAnsi="Calibri" w:cs="Calibri"/>
          <w:lang w:val="en-US" w:eastAsia="zh-CN"/>
        </w:rPr>
        <w:t>Performance</w:t>
      </w:r>
      <w:r w:rsidRPr="00477B81">
        <w:rPr>
          <w:rFonts w:ascii="Calibri" w:hAnsi="Calibri" w:cs="Calibri"/>
          <w:lang w:eastAsia="zh-CN"/>
        </w:rPr>
        <w:t xml:space="preserve"> </w:t>
      </w:r>
      <w:r>
        <w:rPr>
          <w:rFonts w:ascii="Calibri" w:hAnsi="Calibri" w:cs="Calibri"/>
          <w:lang w:val="en-US" w:eastAsia="zh-CN"/>
        </w:rPr>
        <w:t>Computing</w:t>
      </w:r>
      <w:r w:rsidRPr="00477B81">
        <w:rPr>
          <w:rFonts w:ascii="Calibri" w:hAnsi="Calibri" w:cs="Calibri"/>
          <w:lang w:eastAsia="zh-CN"/>
        </w:rPr>
        <w:t xml:space="preserve"> </w:t>
      </w:r>
      <w:r>
        <w:rPr>
          <w:rFonts w:ascii="Calibri" w:hAnsi="Calibri" w:cs="Calibri"/>
          <w:lang w:val="en-US" w:eastAsia="zh-CN"/>
        </w:rPr>
        <w:t>Joint</w:t>
      </w:r>
      <w:r w:rsidRPr="00477B81">
        <w:rPr>
          <w:rFonts w:ascii="Calibri" w:hAnsi="Calibri" w:cs="Calibri"/>
          <w:lang w:eastAsia="zh-CN"/>
        </w:rPr>
        <w:t xml:space="preserve"> </w:t>
      </w:r>
      <w:r>
        <w:rPr>
          <w:rFonts w:ascii="Calibri" w:hAnsi="Calibri" w:cs="Calibri"/>
          <w:lang w:val="en-US" w:eastAsia="zh-CN"/>
        </w:rPr>
        <w:t>Undertaking</w:t>
      </w:r>
      <w:r w:rsidRPr="00477B81">
        <w:rPr>
          <w:rFonts w:ascii="Calibri" w:hAnsi="Calibri" w:cs="Calibri"/>
          <w:lang w:eastAsia="zh-CN"/>
        </w:rPr>
        <w:t xml:space="preserve"> </w:t>
      </w:r>
      <w:r>
        <w:rPr>
          <w:rFonts w:ascii="Calibri" w:hAnsi="Calibri" w:cs="Calibri"/>
          <w:lang w:eastAsia="zh-CN"/>
        </w:rPr>
        <w:t xml:space="preserve">απαλλάσσεται του ΦΠΑ και ο οικονομικός φορέας θα πρέπει να παρουσιάσει την οικονομικό αντικείμενο </w:t>
      </w:r>
      <w:r w:rsidRPr="00B67FEE">
        <w:rPr>
          <w:rFonts w:ascii="Calibri" w:hAnsi="Calibri" w:cs="Calibri"/>
          <w:b/>
          <w:lang w:eastAsia="zh-CN"/>
        </w:rPr>
        <w:t>για αυτό το σκέλος χωρίς ΦΠΑ</w:t>
      </w:r>
      <w:r>
        <w:rPr>
          <w:rFonts w:ascii="Calibri" w:hAnsi="Calibri" w:cs="Calibri"/>
          <w:lang w:eastAsia="zh-CN"/>
        </w:rPr>
        <w:t>.</w:t>
      </w:r>
    </w:p>
    <w:p w14:paraId="0FFD6875" w14:textId="77777777" w:rsidR="003C277F" w:rsidRDefault="00AD2C44" w:rsidP="006E7673">
      <w:pPr>
        <w:suppressAutoHyphens/>
        <w:spacing w:line="360" w:lineRule="auto"/>
        <w:jc w:val="both"/>
        <w:rPr>
          <w:rFonts w:ascii="Calibri" w:hAnsi="Calibri" w:cs="Calibri"/>
          <w:lang w:eastAsia="zh-CN"/>
        </w:rPr>
      </w:pPr>
      <w:r>
        <w:rPr>
          <w:rFonts w:ascii="Calibri" w:hAnsi="Calibri" w:cs="Calibri"/>
          <w:lang w:eastAsia="zh-CN"/>
        </w:rPr>
        <w:t>Η οικονομική προσφορά που υποβάλλεται για το</w:t>
      </w:r>
      <w:r w:rsidR="00827561">
        <w:rPr>
          <w:rFonts w:ascii="Calibri" w:hAnsi="Calibri" w:cs="Calibri"/>
          <w:lang w:eastAsia="zh-CN"/>
        </w:rPr>
        <w:t xml:space="preserve"> αντικείμενο της «Φάσης</w:t>
      </w:r>
      <w:r w:rsidR="00827561" w:rsidRPr="003A1C1C">
        <w:rPr>
          <w:rFonts w:ascii="Calibri" w:hAnsi="Calibri" w:cs="Calibri"/>
          <w:lang w:eastAsia="zh-CN"/>
        </w:rPr>
        <w:t xml:space="preserve"> </w:t>
      </w:r>
      <w:r w:rsidR="00827561">
        <w:rPr>
          <w:rFonts w:ascii="Calibri" w:hAnsi="Calibri" w:cs="Calibri"/>
          <w:lang w:val="en-US" w:eastAsia="zh-CN"/>
        </w:rPr>
        <w:t>A</w:t>
      </w:r>
      <w:r w:rsidR="00827561">
        <w:rPr>
          <w:rFonts w:ascii="Calibri" w:hAnsi="Calibri" w:cs="Calibri"/>
          <w:lang w:eastAsia="zh-CN"/>
        </w:rPr>
        <w:t xml:space="preserve">: Υλοποίησης του υπερυπολογιστή Δαίδαλος» και της «Φάσης Β: Αναβάθμισης του υπερυπολογιστή Δαίδαλος» θα πρέπει </w:t>
      </w:r>
      <w:r w:rsidR="005F06F5" w:rsidRPr="00B67FEE">
        <w:rPr>
          <w:rFonts w:ascii="Calibri" w:hAnsi="Calibri" w:cs="Calibri"/>
          <w:b/>
          <w:lang w:eastAsia="zh-CN"/>
        </w:rPr>
        <w:t>επί ποινή αποκλεισμού</w:t>
      </w:r>
      <w:r w:rsidR="005F06F5">
        <w:rPr>
          <w:rFonts w:ascii="Calibri" w:hAnsi="Calibri" w:cs="Calibri"/>
          <w:lang w:eastAsia="zh-CN"/>
        </w:rPr>
        <w:t xml:space="preserve"> </w:t>
      </w:r>
      <w:r w:rsidR="00827561">
        <w:rPr>
          <w:rFonts w:ascii="Calibri" w:hAnsi="Calibri" w:cs="Calibri"/>
          <w:lang w:eastAsia="zh-CN"/>
        </w:rPr>
        <w:t xml:space="preserve">να </w:t>
      </w:r>
      <w:r w:rsidR="003C277F">
        <w:rPr>
          <w:rFonts w:ascii="Calibri" w:hAnsi="Calibri" w:cs="Calibri"/>
          <w:lang w:eastAsia="zh-CN"/>
        </w:rPr>
        <w:t>πληροί ταυτόχρονα τις εξής προϋποθέσεις:</w:t>
      </w:r>
    </w:p>
    <w:p w14:paraId="1109C8A3" w14:textId="573E81E2" w:rsidR="003C277F" w:rsidRPr="003C277F" w:rsidRDefault="003C277F" w:rsidP="003C277F">
      <w:pPr>
        <w:suppressAutoHyphens/>
        <w:spacing w:line="360" w:lineRule="auto"/>
        <w:jc w:val="both"/>
        <w:rPr>
          <w:rFonts w:ascii="Calibri" w:hAnsi="Calibri" w:cs="Calibri"/>
          <w:lang w:eastAsia="zh-CN"/>
        </w:rPr>
      </w:pPr>
      <w:r>
        <w:rPr>
          <w:rFonts w:ascii="Calibri" w:hAnsi="Calibri" w:cs="Calibri"/>
          <w:lang w:eastAsia="zh-CN"/>
        </w:rPr>
        <w:t xml:space="preserve">α. </w:t>
      </w:r>
      <w:r w:rsidRPr="003C277F">
        <w:rPr>
          <w:rFonts w:ascii="Calibri" w:hAnsi="Calibri" w:cs="Calibri"/>
          <w:lang w:eastAsia="zh-CN"/>
        </w:rPr>
        <w:t xml:space="preserve">Το κόστος της Φάσης Α δεν μπορεί να υπερβαίνει τη χρηματοδότηση του ΤΑΑ (23.548.387,10 € πλέον ΦΠΑ): </w:t>
      </w:r>
      <w:r w:rsidRPr="003C277F">
        <w:rPr>
          <w:rFonts w:ascii="Calibri" w:hAnsi="Calibri" w:cs="Calibri"/>
          <w:noProof/>
          <w:lang w:eastAsia="zh-CN"/>
        </w:rPr>
        <w:t>Κόστος_Α</w:t>
      </w:r>
      <w:r w:rsidRPr="003C277F">
        <w:rPr>
          <w:rFonts w:ascii="Calibri" w:hAnsi="Calibri" w:cs="Calibri"/>
          <w:lang w:eastAsia="zh-CN"/>
        </w:rPr>
        <w:t xml:space="preserve"> &lt;= 23.548.387,10 €</w:t>
      </w:r>
    </w:p>
    <w:p w14:paraId="3F62C774" w14:textId="535CD121" w:rsidR="003C277F" w:rsidRPr="00B748F9" w:rsidRDefault="003C277F" w:rsidP="003C277F">
      <w:pPr>
        <w:suppressAutoHyphens/>
        <w:spacing w:line="360" w:lineRule="auto"/>
        <w:jc w:val="both"/>
        <w:rPr>
          <w:rFonts w:ascii="Calibri" w:hAnsi="Calibri" w:cs="Calibri"/>
          <w:lang w:eastAsia="zh-CN"/>
        </w:rPr>
      </w:pPr>
      <w:r>
        <w:rPr>
          <w:rFonts w:ascii="Calibri" w:hAnsi="Calibri" w:cs="Calibri"/>
          <w:lang w:eastAsia="zh-CN"/>
        </w:rPr>
        <w:t xml:space="preserve">β. </w:t>
      </w:r>
      <w:r w:rsidRPr="003C277F">
        <w:rPr>
          <w:rFonts w:ascii="Calibri" w:hAnsi="Calibri" w:cs="Calibri"/>
          <w:lang w:eastAsia="zh-CN"/>
        </w:rPr>
        <w:t xml:space="preserve">Το κόστος της Φάσης Β δεν μπορεί να υπερβαίνει τη χρηματοδότηση του EuroHPC JU (12.369.000 € πλέον ΦΠΑ): </w:t>
      </w:r>
      <w:r w:rsidRPr="003C277F">
        <w:rPr>
          <w:rFonts w:ascii="Calibri" w:hAnsi="Calibri" w:cs="Calibri"/>
          <w:noProof/>
          <w:lang w:eastAsia="zh-CN"/>
        </w:rPr>
        <w:t>Κόστος_Β</w:t>
      </w:r>
      <w:r w:rsidRPr="003C277F">
        <w:rPr>
          <w:rFonts w:ascii="Calibri" w:hAnsi="Calibri" w:cs="Calibri"/>
          <w:lang w:eastAsia="zh-CN"/>
        </w:rPr>
        <w:t xml:space="preserve"> &lt;= 12.369.000</w:t>
      </w:r>
      <w:r w:rsidR="00B748F9">
        <w:rPr>
          <w:rFonts w:ascii="Calibri" w:hAnsi="Calibri" w:cs="Calibri"/>
          <w:lang w:eastAsia="zh-CN"/>
        </w:rPr>
        <w:t>,00</w:t>
      </w:r>
      <w:r w:rsidRPr="003C277F">
        <w:rPr>
          <w:rFonts w:ascii="Calibri" w:hAnsi="Calibri" w:cs="Calibri"/>
          <w:lang w:eastAsia="zh-CN"/>
        </w:rPr>
        <w:t xml:space="preserve"> €</w:t>
      </w:r>
      <w:r w:rsidR="00B748F9" w:rsidRPr="00B748F9">
        <w:rPr>
          <w:rFonts w:ascii="Calibri" w:hAnsi="Calibri" w:cs="Calibri"/>
          <w:lang w:eastAsia="zh-CN"/>
        </w:rPr>
        <w:t xml:space="preserve"> </w:t>
      </w:r>
      <w:r w:rsidR="00B748F9">
        <w:rPr>
          <w:rFonts w:ascii="Calibri" w:hAnsi="Calibri" w:cs="Calibri"/>
          <w:lang w:eastAsia="zh-CN"/>
        </w:rPr>
        <w:t>και</w:t>
      </w:r>
    </w:p>
    <w:p w14:paraId="39366C42" w14:textId="7A47A61E" w:rsidR="00B748F9" w:rsidRDefault="003C277F" w:rsidP="006E7673">
      <w:pPr>
        <w:suppressAutoHyphens/>
        <w:spacing w:line="360" w:lineRule="auto"/>
        <w:jc w:val="both"/>
        <w:rPr>
          <w:rFonts w:ascii="Calibri" w:hAnsi="Calibri" w:cs="Calibri"/>
          <w:lang w:eastAsia="zh-CN"/>
        </w:rPr>
      </w:pPr>
      <w:r>
        <w:rPr>
          <w:rFonts w:ascii="Calibri" w:hAnsi="Calibri" w:cs="Calibri"/>
          <w:lang w:eastAsia="zh-CN"/>
        </w:rPr>
        <w:t>γ.</w:t>
      </w:r>
      <w:r w:rsidRPr="003C277F">
        <w:rPr>
          <w:rFonts w:ascii="Calibri" w:hAnsi="Calibri" w:cs="Calibri"/>
          <w:lang w:eastAsia="zh-CN"/>
        </w:rPr>
        <w:t xml:space="preserve"> το κόστος της Φάσης Β δεν μπορεί να υπερβαίνει το 35% του συνολικού κόστους της Φάσης Α και της Φάσης Β: </w:t>
      </w:r>
      <w:r w:rsidRPr="003C277F">
        <w:rPr>
          <w:rFonts w:ascii="Calibri" w:hAnsi="Calibri" w:cs="Calibri"/>
          <w:noProof/>
          <w:lang w:eastAsia="zh-CN"/>
        </w:rPr>
        <w:t>Κόστος_Β</w:t>
      </w:r>
      <w:r w:rsidRPr="003C277F">
        <w:rPr>
          <w:rFonts w:ascii="Calibri" w:hAnsi="Calibri" w:cs="Calibri"/>
          <w:lang w:eastAsia="zh-CN"/>
        </w:rPr>
        <w:t xml:space="preserve"> &lt;= 35% (</w:t>
      </w:r>
      <w:r w:rsidR="002A0757" w:rsidRPr="003C277F">
        <w:rPr>
          <w:rFonts w:ascii="Calibri" w:hAnsi="Calibri" w:cs="Calibri"/>
          <w:noProof/>
          <w:lang w:eastAsia="zh-CN"/>
        </w:rPr>
        <w:t>Κόστος_Α</w:t>
      </w:r>
      <w:r w:rsidR="002A0757" w:rsidRPr="003C277F">
        <w:rPr>
          <w:rFonts w:ascii="Calibri" w:hAnsi="Calibri" w:cs="Calibri"/>
          <w:lang w:eastAsia="zh-CN"/>
        </w:rPr>
        <w:t xml:space="preserve"> </w:t>
      </w:r>
      <w:r w:rsidRPr="003C277F">
        <w:rPr>
          <w:rFonts w:ascii="Calibri" w:hAnsi="Calibri" w:cs="Calibri"/>
          <w:noProof/>
          <w:lang w:eastAsia="zh-CN"/>
        </w:rPr>
        <w:t>+ Κόστος_Β</w:t>
      </w:r>
      <w:r w:rsidRPr="003C277F">
        <w:rPr>
          <w:rFonts w:ascii="Calibri" w:hAnsi="Calibri" w:cs="Calibri"/>
          <w:lang w:eastAsia="zh-CN"/>
        </w:rPr>
        <w:t>)</w:t>
      </w:r>
      <w:r w:rsidR="00AD2C44">
        <w:rPr>
          <w:rFonts w:ascii="Calibri" w:hAnsi="Calibri" w:cs="Calibri"/>
          <w:lang w:eastAsia="zh-CN"/>
        </w:rPr>
        <w:t xml:space="preserve">. Τούτο συνιστά απαίτηση της διακήρυξης που πρέπει υποχρεωτικά να ληφθεί υπόψη κατά την κατάρτιση του προϋπολογισμού της οικονομικής προσφοράς. </w:t>
      </w:r>
    </w:p>
    <w:p w14:paraId="3A961D85" w14:textId="4E29EB58" w:rsidR="006E7673" w:rsidRPr="006E7673" w:rsidRDefault="006E7673" w:rsidP="006E7673">
      <w:pPr>
        <w:suppressAutoHyphens/>
        <w:spacing w:line="360" w:lineRule="auto"/>
        <w:jc w:val="both"/>
        <w:rPr>
          <w:rFonts w:ascii="Calibri" w:hAnsi="Calibri" w:cs="Calibri"/>
          <w:i/>
          <w:lang w:eastAsia="el-GR"/>
        </w:rPr>
      </w:pPr>
      <w:r w:rsidRPr="006E7673">
        <w:rPr>
          <w:rFonts w:ascii="Calibri" w:hAnsi="Calibri" w:cs="Calibri"/>
          <w:lang w:eastAsia="zh-CN"/>
        </w:rPr>
        <w:t>Οι πίνακες οικονομικής προσφοράς είναι διαθέσιμοι από την Αναθέτουσα Αρχή σε ηλεκτρονική μορφή μέσω του ΕΣΗΔΗΣ.</w:t>
      </w:r>
    </w:p>
    <w:p w14:paraId="2BF73BBA" w14:textId="77777777" w:rsidR="006E7673" w:rsidRPr="0048281B" w:rsidRDefault="006E7673" w:rsidP="006E7673">
      <w:pPr>
        <w:suppressAutoHyphens/>
        <w:spacing w:line="360" w:lineRule="auto"/>
        <w:jc w:val="both"/>
        <w:rPr>
          <w:rFonts w:ascii="Calibri" w:hAnsi="Calibri" w:cs="Calibri"/>
          <w:lang w:eastAsia="zh-CN"/>
        </w:rPr>
      </w:pPr>
      <w:r w:rsidRPr="0048281B">
        <w:rPr>
          <w:rFonts w:ascii="Calibri" w:hAnsi="Calibri" w:cs="Calibri"/>
          <w:lang w:eastAsia="zh-CN"/>
        </w:rPr>
        <w:lastRenderedPageBreak/>
        <w:t xml:space="preserve">Η οικονομική προσφορά υποβάλλεται ηλεκτρονικά, επί ποινή αποκλεισμού στον υποφάκελο «Οικονομική Προσφορά» και συντάσσεται συμπληρώνοντας την αντίστοιχη ειδική ηλεκτρονική φόρμα του συστήματος. Στη συνέχεια, το σύστημα παράγει σχετικό ηλεκτρονικό αρχείο, σε μορφή </w:t>
      </w:r>
      <w:r w:rsidRPr="0048281B">
        <w:rPr>
          <w:rFonts w:ascii="Calibri" w:hAnsi="Calibri" w:cs="Calibri"/>
          <w:lang w:val="en-GB" w:eastAsia="zh-CN"/>
        </w:rPr>
        <w:t>pdf</w:t>
      </w:r>
      <w:r w:rsidRPr="0048281B">
        <w:rPr>
          <w:rFonts w:ascii="Calibri" w:hAnsi="Calibri" w:cs="Calibri"/>
          <w:lang w:eastAsia="zh-CN"/>
        </w:rPr>
        <w:t xml:space="preserve">,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παράξει εκ νέου το ηλεκτρονικό αρχείο </w:t>
      </w:r>
      <w:r w:rsidRPr="0048281B">
        <w:rPr>
          <w:rFonts w:ascii="Calibri" w:hAnsi="Calibri" w:cs="Calibri"/>
          <w:lang w:val="en-GB" w:eastAsia="zh-CN"/>
        </w:rPr>
        <w:t>pdf</w:t>
      </w:r>
      <w:r w:rsidRPr="0048281B">
        <w:rPr>
          <w:rFonts w:ascii="Calibri" w:hAnsi="Calibri" w:cs="Calibri"/>
          <w:lang w:eastAsia="zh-CN"/>
        </w:rPr>
        <w:t>.</w:t>
      </w:r>
    </w:p>
    <w:p w14:paraId="46BB2231" w14:textId="77777777" w:rsidR="006E7673" w:rsidRPr="006E7673" w:rsidRDefault="006E7673" w:rsidP="006E7673">
      <w:pPr>
        <w:suppressAutoHyphens/>
        <w:spacing w:line="360" w:lineRule="auto"/>
        <w:jc w:val="both"/>
        <w:rPr>
          <w:rFonts w:ascii="Calibri" w:hAnsi="Calibri" w:cs="Calibri"/>
          <w:lang w:eastAsia="zh-CN"/>
        </w:rPr>
      </w:pPr>
      <w:r w:rsidRPr="0048281B">
        <w:rPr>
          <w:rFonts w:ascii="Calibri" w:hAnsi="Calibri" w:cs="Calibri"/>
          <w:lang w:eastAsia="zh-CN"/>
        </w:rPr>
        <w:t>Εφόσον η οικονομική προσφορά δεν έχει αποτυπωθεί στο σύνολό της (σύμφωνα με τους Πίνακες Οικονομικής Προσφοράς στις ειδικές ηλεκτρονικές φόρμες του συστήματος</w:t>
      </w:r>
      <w:r w:rsidR="00AC09DC">
        <w:rPr>
          <w:rFonts w:ascii="Calibri" w:hAnsi="Calibri" w:cs="Calibri"/>
          <w:lang w:eastAsia="zh-CN"/>
        </w:rPr>
        <w:t>)</w:t>
      </w:r>
      <w:r w:rsidRPr="0048281B">
        <w:rPr>
          <w:rFonts w:ascii="Calibri" w:hAnsi="Calibri" w:cs="Calibri"/>
          <w:lang w:eastAsia="zh-CN"/>
        </w:rPr>
        <w:t>, ο προσφέρων επισυνάπτει, ψηφιακά υπογεγραμμένα, τα σχετικά ηλεκτρονικά αρχεία (Πίνακες Οικονομικής Προσφοράς).</w:t>
      </w:r>
    </w:p>
    <w:p w14:paraId="141B808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el-GR"/>
        </w:rPr>
        <w:t>Οι τιμές δίνονται σε ευρώ. 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 Οι υπ</w:t>
      </w:r>
      <w:r w:rsidR="00D65429">
        <w:rPr>
          <w:rFonts w:ascii="Calibri" w:hAnsi="Calibri" w:cs="Calibri"/>
          <w:lang w:eastAsia="el-GR"/>
        </w:rPr>
        <w:t>έ</w:t>
      </w:r>
      <w:r w:rsidRPr="006E7673">
        <w:rPr>
          <w:rFonts w:ascii="Calibri" w:hAnsi="Calibri" w:cs="Calibri"/>
          <w:lang w:eastAsia="el-GR"/>
        </w:rPr>
        <w:t>ρ τρίτων κρατήσεις υπόκεινται στο εκάστοτε ισχύον αναλογικό τέλος χαρτοσήμου και στην επ’ αυτού εισφορά υπέρ ΟΓΑ. Επισημαίνεται ότι το εκάστοτε ποσοστό ΦΠΑ επί τοις εκατό, της ανωτέρω τιμής θα υπολογίζεται αυτόματα από το σύστημα.</w:t>
      </w:r>
    </w:p>
    <w:p w14:paraId="7E1F776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Σε ιδιαίτερη στήλη των ως άνω τιμών, ο υποψήφιος </w:t>
      </w:r>
      <w:r w:rsidR="009D60A9">
        <w:rPr>
          <w:rFonts w:ascii="Calibri" w:hAnsi="Calibri" w:cs="Calibri"/>
          <w:lang w:eastAsia="zh-CN"/>
        </w:rPr>
        <w:t>ανάδο</w:t>
      </w:r>
      <w:r w:rsidRPr="006E7673">
        <w:rPr>
          <w:rFonts w:ascii="Calibri" w:hAnsi="Calibri" w:cs="Calibri"/>
          <w:lang w:eastAsia="zh-CN"/>
        </w:rPr>
        <w:t>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14:paraId="18340CD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Σε περίπτωση που ο υποψήφιος </w:t>
      </w:r>
      <w:r w:rsidR="009D60A9">
        <w:rPr>
          <w:rFonts w:ascii="Calibri" w:hAnsi="Calibri" w:cs="Calibri"/>
          <w:lang w:eastAsia="zh-CN"/>
        </w:rPr>
        <w:t>ανάδο</w:t>
      </w:r>
      <w:r w:rsidRPr="006E7673">
        <w:rPr>
          <w:rFonts w:ascii="Calibri" w:hAnsi="Calibri" w:cs="Calibri"/>
          <w:lang w:eastAsia="zh-CN"/>
        </w:rPr>
        <w:t>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δεν επιτρέπονται στην Οικονομική Προσφορά συνολικές εκπτώσεις σε επί επιμέρους αθροίσματα ή επί του συνολικού τιμήματος της Προσφοράς.</w:t>
      </w:r>
    </w:p>
    <w:p w14:paraId="1FDCB7D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φυσικού αντικειμένου. Προσφερόμενο είδος το οποίο </w:t>
      </w:r>
      <w:r w:rsidRPr="006E7673">
        <w:rPr>
          <w:rFonts w:ascii="Calibri" w:hAnsi="Calibri" w:cs="Calibri"/>
          <w:lang w:eastAsia="zh-CN"/>
        </w:rPr>
        <w:lastRenderedPageBreak/>
        <w:t>αναφέρεται στην Οικονομική Προσφορά χωρίς τιμή, θεωρείται ότι προσφέρεται με μηδενική αξία.</w:t>
      </w:r>
    </w:p>
    <w:p w14:paraId="7186A8D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τιμή χωρίς ΦΠΑ θα λαμβάνεται για τη σύγκριση των Προσφορών.</w:t>
      </w:r>
    </w:p>
    <w:p w14:paraId="5608679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Σε περίπτωση λογιστικής ασυμφωνίας μεταξύ της τιμής μονάδας και της συνολικής τιμής, υπερισχύει η τιμή μονάδας.</w:t>
      </w:r>
    </w:p>
    <w:p w14:paraId="1B7A24A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w:t>
      </w:r>
      <w:r w:rsidR="009D60A9">
        <w:rPr>
          <w:rFonts w:ascii="Calibri" w:hAnsi="Calibri" w:cs="Calibri"/>
          <w:lang w:eastAsia="zh-CN"/>
        </w:rPr>
        <w:t>ανάδο</w:t>
      </w:r>
      <w:r w:rsidRPr="006E7673">
        <w:rPr>
          <w:rFonts w:ascii="Calibri" w:hAnsi="Calibri" w:cs="Calibri"/>
          <w:lang w:eastAsia="zh-CN"/>
        </w:rPr>
        <w:t>χοι δεν δικαιούνται, κατά τη γνωστοποίηση της συγκατάθεσής τους για την παράταση αυτή, να υποβάλλουν νέους πίνακες τιμών ή να τους τροποποιήσουν.</w:t>
      </w:r>
    </w:p>
    <w:p w14:paraId="37DDFC7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Αναθέτουσα Αρχή διατηρεί το δικαίωμα να ζητήσει από τους συμμετέχοντες στοιχεία απαραίτητα για την τεκμηρίωση των προσφερόμενων τιμών, οι δε προμηθευτές υποχρεούνται να τα παρέχουν.</w:t>
      </w:r>
    </w:p>
    <w:p w14:paraId="5A2BC94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Οι προσφερόμενες τιμές είναι σταθερές καθ’ όλη τη διάρκεια της σύμβασης και δεν αναπροσαρμόζονται. Ως απαράδεκτες θα απορρίπτονται προσφορές στις οποίες: α) δεν δίνεται τιμή σε ΕΥΡΩ ή που καθορίζεται  σχέση ΕΥΡΩ προς ξένο νόμισμα, β) δεν προκύπτει με σαφήνεια η προσφερόμενη τιμή, με την επιφύλαξη του άρθρου 102 του Ν. 4412/2016 και γ) η τιμή υπερβαίνει τον προϋπολογισμό της </w:t>
      </w:r>
      <w:r w:rsidR="009D60A9">
        <w:rPr>
          <w:rFonts w:ascii="Calibri" w:hAnsi="Calibri" w:cs="Calibri"/>
          <w:lang w:eastAsia="zh-CN"/>
        </w:rPr>
        <w:t>σύμβαση</w:t>
      </w:r>
      <w:r w:rsidRPr="006E7673">
        <w:rPr>
          <w:rFonts w:ascii="Calibri" w:hAnsi="Calibri" w:cs="Calibri"/>
          <w:lang w:eastAsia="zh-CN"/>
        </w:rPr>
        <w:t xml:space="preserve">ς που καθορίζεται και τεκμηριώνεται από την Αναθέτουσα Αρχή στην παράγραφο 1.3 της παρούσας </w:t>
      </w:r>
      <w:r w:rsidR="009D60A9">
        <w:rPr>
          <w:rFonts w:ascii="Calibri" w:hAnsi="Calibri" w:cs="Calibri"/>
          <w:lang w:eastAsia="zh-CN"/>
        </w:rPr>
        <w:t>διακήρ</w:t>
      </w:r>
      <w:r w:rsidRPr="006E7673">
        <w:rPr>
          <w:rFonts w:ascii="Calibri" w:hAnsi="Calibri" w:cs="Calibri"/>
          <w:lang w:eastAsia="zh-CN"/>
        </w:rPr>
        <w:t>υξης.</w:t>
      </w:r>
      <w:r w:rsidRPr="006E7673">
        <w:rPr>
          <w:rFonts w:ascii="Calibri" w:hAnsi="Calibri" w:cs="Calibri"/>
          <w:i/>
          <w:iCs/>
          <w:lang w:eastAsia="el-GR"/>
        </w:rPr>
        <w:t xml:space="preserve"> </w:t>
      </w:r>
    </w:p>
    <w:p w14:paraId="5CD5BDC0" w14:textId="77777777" w:rsidR="006E7673" w:rsidRPr="006E7673" w:rsidRDefault="006E7673" w:rsidP="006E7673">
      <w:pPr>
        <w:keepNext/>
        <w:suppressAutoHyphens/>
        <w:spacing w:before="240" w:after="60"/>
        <w:jc w:val="both"/>
        <w:outlineLvl w:val="2"/>
        <w:rPr>
          <w:rFonts w:ascii="Calibri" w:hAnsi="Calibri" w:cs="Calibri"/>
          <w:b/>
          <w:bCs/>
          <w:lang w:eastAsia="el-GR"/>
        </w:rPr>
      </w:pPr>
      <w:bookmarkStart w:id="231" w:name="_Toc501456460"/>
      <w:bookmarkStart w:id="232" w:name="_Toc499904584"/>
      <w:bookmarkStart w:id="233" w:name="_Toc74917898"/>
      <w:bookmarkStart w:id="234" w:name="_Toc42604555"/>
      <w:bookmarkStart w:id="235" w:name="_Toc74062258"/>
      <w:bookmarkStart w:id="236" w:name="_Toc154668066"/>
      <w:r w:rsidRPr="006E7673">
        <w:rPr>
          <w:rFonts w:ascii="Calibri" w:hAnsi="Calibri" w:cs="Calibri"/>
          <w:b/>
          <w:bCs/>
          <w:lang w:eastAsia="zh-CN"/>
        </w:rPr>
        <w:t>2.4.5</w:t>
      </w:r>
      <w:r w:rsidRPr="006E7673">
        <w:rPr>
          <w:rFonts w:ascii="Calibri" w:hAnsi="Calibri" w:cs="Calibri"/>
          <w:b/>
          <w:bCs/>
          <w:lang w:eastAsia="zh-CN"/>
        </w:rPr>
        <w:tab/>
        <w:t>Χρόνος ισχύος των προσφορών</w:t>
      </w:r>
      <w:bookmarkEnd w:id="231"/>
      <w:bookmarkEnd w:id="232"/>
      <w:bookmarkEnd w:id="233"/>
      <w:bookmarkEnd w:id="234"/>
      <w:bookmarkEnd w:id="235"/>
      <w:bookmarkEnd w:id="236"/>
    </w:p>
    <w:p w14:paraId="0EDD4C7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el-GR"/>
        </w:rPr>
        <w:t xml:space="preserve">Οι υποβαλλόμενες προσφορές ισχύουν και δεσμεύουν τους οικονομικούς φορείς για διάστημα </w:t>
      </w:r>
      <w:r w:rsidRPr="006E7673">
        <w:rPr>
          <w:rFonts w:ascii="Calibri" w:eastAsia="Calibri" w:hAnsi="Calibri" w:cs="Calibri"/>
          <w:b/>
          <w:lang w:eastAsia="en-US"/>
        </w:rPr>
        <w:t>δώδεκα (12)</w:t>
      </w:r>
      <w:r w:rsidRPr="006E7673">
        <w:rPr>
          <w:rFonts w:ascii="Calibri" w:hAnsi="Calibri" w:cs="Calibri"/>
          <w:b/>
          <w:lang w:eastAsia="el-GR"/>
        </w:rPr>
        <w:t xml:space="preserve"> μηνών </w:t>
      </w:r>
      <w:r w:rsidRPr="006E7673">
        <w:rPr>
          <w:rFonts w:ascii="Calibri" w:eastAsia="Calibri" w:hAnsi="Calibri" w:cs="Calibri"/>
          <w:b/>
          <w:lang w:eastAsia="en-US"/>
        </w:rPr>
        <w:t>από την επόμενη της καταληκτικής ημερομηνίας υποβολής προσφορών</w:t>
      </w:r>
      <w:r w:rsidRPr="006E7673">
        <w:rPr>
          <w:rFonts w:ascii="Calibri" w:hAnsi="Calibri" w:cs="Calibri"/>
          <w:lang w:eastAsia="el-GR"/>
        </w:rPr>
        <w:t xml:space="preserve">. </w:t>
      </w:r>
    </w:p>
    <w:p w14:paraId="5ACC13CD" w14:textId="77777777" w:rsidR="006E7673" w:rsidRPr="006E7673" w:rsidRDefault="006E7673" w:rsidP="006E7673">
      <w:pPr>
        <w:suppressAutoHyphens/>
        <w:spacing w:line="360" w:lineRule="auto"/>
        <w:jc w:val="both"/>
        <w:rPr>
          <w:rFonts w:ascii="Calibri" w:hAnsi="Calibri" w:cs="Calibri"/>
          <w:lang w:eastAsia="el-GR"/>
        </w:rPr>
      </w:pPr>
      <w:r w:rsidRPr="006E7673">
        <w:rPr>
          <w:rFonts w:ascii="Calibri" w:hAnsi="Calibri" w:cs="Calibri"/>
          <w:lang w:eastAsia="el-GR"/>
        </w:rPr>
        <w:t>Προσφορά η οποία ορίζει χρόνο ισχύος μικρότερο από τον ανωτέρω προβλεπόμενο απορρίπτεται.</w:t>
      </w:r>
    </w:p>
    <w:p w14:paraId="622088BF" w14:textId="77777777" w:rsidR="006E7673" w:rsidRPr="006E7673" w:rsidRDefault="006E7673" w:rsidP="006E7673">
      <w:pPr>
        <w:suppressAutoHyphens/>
        <w:spacing w:line="360" w:lineRule="auto"/>
        <w:jc w:val="both"/>
        <w:rPr>
          <w:rFonts w:ascii="Calibri" w:hAnsi="Calibri" w:cs="Calibri"/>
          <w:lang w:eastAsia="el-GR"/>
        </w:rPr>
      </w:pPr>
      <w:r w:rsidRPr="006E7673">
        <w:rPr>
          <w:rFonts w:ascii="Calibri" w:hAnsi="Calibri" w:cs="Calibri"/>
          <w:lang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την παράγραφο 2.2.2. της παρούσας, κατ' ανώτατο όριο για χρονικό διάστημα ίσο με την προβλεπόμενη ως άνω αρχική διάρκεια. Σε περίπτωση </w:t>
      </w:r>
      <w:r w:rsidRPr="006E7673">
        <w:rPr>
          <w:rFonts w:ascii="Calibri" w:hAnsi="Calibri" w:cs="Calibri"/>
          <w:lang w:eastAsia="el-GR"/>
        </w:rPr>
        <w:lastRenderedPageBreak/>
        <w:t>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152AE919" w14:textId="77777777" w:rsidR="006E7673" w:rsidRPr="006E7673" w:rsidRDefault="006E7673" w:rsidP="006E7673">
      <w:pPr>
        <w:suppressAutoHyphens/>
        <w:spacing w:line="360" w:lineRule="auto"/>
        <w:jc w:val="both"/>
        <w:rPr>
          <w:rFonts w:ascii="Calibri" w:hAnsi="Calibri" w:cs="Calibri"/>
          <w:lang w:eastAsia="el-GR"/>
        </w:rPr>
      </w:pPr>
      <w:r w:rsidRPr="006E7673">
        <w:rPr>
          <w:rFonts w:ascii="Calibri" w:hAnsi="Calibri" w:cs="Calibri"/>
          <w:lang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παρατείνουν τις προσφορές τους και αποκλείονται οι λοιποί οικονομικοί φορείς.</w:t>
      </w:r>
    </w:p>
    <w:p w14:paraId="2A3D122A" w14:textId="77777777" w:rsidR="006E7673" w:rsidRPr="006E7673" w:rsidRDefault="006E7673" w:rsidP="00E327B6">
      <w:pPr>
        <w:suppressAutoHyphens/>
        <w:spacing w:line="360" w:lineRule="auto"/>
        <w:jc w:val="both"/>
        <w:rPr>
          <w:rFonts w:ascii="Calibri" w:hAnsi="Calibri" w:cs="Calibri"/>
          <w:lang w:eastAsia="el-GR"/>
        </w:rPr>
      </w:pPr>
      <w:bookmarkStart w:id="237" w:name="_Toc74917899"/>
      <w:r w:rsidRPr="00E327B6">
        <w:rPr>
          <w:rFonts w:ascii="Calibri" w:hAnsi="Calibri" w:cs="Calibri"/>
          <w:lang w:eastAsia="el-GR"/>
        </w:rPr>
        <w:t xml:space="preserve">Σε </w:t>
      </w:r>
      <w:r w:rsidRPr="006E7673">
        <w:rPr>
          <w:rFonts w:ascii="Calibri" w:hAnsi="Calibri" w:cs="Calibri"/>
          <w:lang w:eastAsia="el-GR"/>
        </w:rPr>
        <w:t>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bookmarkStart w:id="238" w:name="_Toc501456461"/>
      <w:bookmarkStart w:id="239" w:name="_Toc499904585"/>
      <w:bookmarkEnd w:id="237"/>
    </w:p>
    <w:p w14:paraId="03EEA3F0"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240" w:name="_Toc74917900"/>
      <w:bookmarkStart w:id="241" w:name="_Toc42604556"/>
      <w:bookmarkStart w:id="242" w:name="_Toc74062259"/>
      <w:bookmarkStart w:id="243" w:name="_Toc154668067"/>
      <w:r w:rsidRPr="006E7673">
        <w:rPr>
          <w:rFonts w:ascii="Calibri" w:hAnsi="Calibri" w:cs="Calibri"/>
          <w:b/>
          <w:bCs/>
          <w:lang w:eastAsia="zh-CN"/>
        </w:rPr>
        <w:t>2.4.6</w:t>
      </w:r>
      <w:r w:rsidRPr="006E7673">
        <w:rPr>
          <w:rFonts w:ascii="Calibri" w:hAnsi="Calibri" w:cs="Calibri"/>
          <w:b/>
          <w:bCs/>
          <w:lang w:eastAsia="zh-CN"/>
        </w:rPr>
        <w:tab/>
        <w:t>Λόγοι απόρριψης προσφορών</w:t>
      </w:r>
      <w:bookmarkEnd w:id="238"/>
      <w:bookmarkEnd w:id="239"/>
      <w:bookmarkEnd w:id="240"/>
      <w:bookmarkEnd w:id="241"/>
      <w:bookmarkEnd w:id="242"/>
      <w:bookmarkEnd w:id="243"/>
    </w:p>
    <w:p w14:paraId="7513D70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val="en-US" w:eastAsia="zh-CN"/>
        </w:rPr>
        <w:t>H</w:t>
      </w:r>
      <w:r w:rsidRPr="006E7673">
        <w:rPr>
          <w:rFonts w:ascii="Calibri" w:hAnsi="Calibri" w:cs="Calibri"/>
          <w:lang w:eastAsia="zh-CN"/>
        </w:rPr>
        <w:t xml:space="preserve"> Αναθέτουσα Αρχή με βάση τα αποτελέσματα του ελέγχου και της αξιολόγησης των προσφορών, απορρίπτει, σε κάθε περίπτωση, προσφορά:</w:t>
      </w:r>
    </w:p>
    <w:p w14:paraId="152CDAC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α) η οποία</w:t>
      </w:r>
      <w:r w:rsidR="008E4C8B" w:rsidRPr="008E4C8B">
        <w:rPr>
          <w:rFonts w:ascii="Calibri" w:hAnsi="Calibri" w:cs="Calibri"/>
          <w:lang w:eastAsia="zh-CN"/>
        </w:rPr>
        <w:t>, με την επιφύλαξη του άρθρου 102 του ν. 4412/2016 περί συμπλήρωσης</w:t>
      </w:r>
      <w:r w:rsidR="008E4C8B">
        <w:rPr>
          <w:rFonts w:ascii="Calibri" w:hAnsi="Calibri" w:cs="Calibri"/>
          <w:lang w:eastAsia="zh-CN"/>
        </w:rPr>
        <w:t>,</w:t>
      </w:r>
      <w:r w:rsidR="008E4C8B" w:rsidRPr="008E4C8B">
        <w:rPr>
          <w:rFonts w:ascii="Calibri" w:hAnsi="Calibri" w:cs="Calibri"/>
          <w:lang w:eastAsia="zh-CN"/>
        </w:rPr>
        <w:t xml:space="preserve"> </w:t>
      </w:r>
      <w:r w:rsidRPr="006E7673">
        <w:rPr>
          <w:rFonts w:ascii="Calibri" w:hAnsi="Calibri" w:cs="Calibri"/>
          <w:lang w:eastAsia="zh-CN"/>
        </w:rPr>
        <w:t xml:space="preserve">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w:t>
      </w:r>
      <w:r w:rsidR="008E4C8B" w:rsidRPr="008E4C8B">
        <w:rPr>
          <w:rFonts w:ascii="Calibri" w:hAnsi="Calibri" w:cs="Calibri"/>
          <w:lang w:eastAsia="zh-CN"/>
        </w:rPr>
        <w:t xml:space="preserve">ειδικά ως προς τους όρους, οι οποίοι ρητώς έχουν καθοριστεί, επί ποινή αποκλεισμού, στην παρούσα </w:t>
      </w:r>
      <w:r w:rsidR="009D60A9">
        <w:rPr>
          <w:rFonts w:ascii="Calibri" w:hAnsi="Calibri" w:cs="Calibri"/>
          <w:lang w:eastAsia="zh-CN"/>
        </w:rPr>
        <w:t>διακήρ</w:t>
      </w:r>
      <w:r w:rsidR="008E4C8B" w:rsidRPr="008E4C8B">
        <w:rPr>
          <w:rFonts w:ascii="Calibri" w:hAnsi="Calibri" w:cs="Calibri"/>
          <w:lang w:eastAsia="zh-CN"/>
        </w:rPr>
        <w:t>υξη</w:t>
      </w:r>
      <w:r w:rsidR="008E4C8B">
        <w:rPr>
          <w:rFonts w:ascii="Calibri" w:hAnsi="Calibri" w:cs="Calibri"/>
          <w:lang w:eastAsia="zh-CN"/>
        </w:rPr>
        <w:t xml:space="preserve">, </w:t>
      </w:r>
      <w:r w:rsidRPr="006E7673">
        <w:rPr>
          <w:rFonts w:ascii="Calibri" w:hAnsi="Calibri" w:cs="Calibri"/>
          <w:lang w:eastAsia="zh-CN"/>
        </w:rPr>
        <w:t xml:space="preserve">2.4.4. (Περιεχόμενο φακέλου οικονομικής προσφοράς, τρόπος σύνταξης και υποβολής οικονομικών προσφορών), </w:t>
      </w:r>
      <w:r w:rsidR="008E4C8B" w:rsidRPr="008E4C8B">
        <w:rPr>
          <w:rFonts w:ascii="Calibri" w:hAnsi="Calibri" w:cs="Calibri"/>
          <w:lang w:eastAsia="zh-CN"/>
        </w:rPr>
        <w:t xml:space="preserve">ειδικά ως προς τους όρους, οι οποίοι ρητώς έχουν καθοριστεί, επί ποινή αποκλεισμού, στην παρούσα </w:t>
      </w:r>
      <w:r w:rsidR="009D60A9">
        <w:rPr>
          <w:rFonts w:ascii="Calibri" w:hAnsi="Calibri" w:cs="Calibri"/>
          <w:lang w:eastAsia="zh-CN"/>
        </w:rPr>
        <w:t>διακήρ</w:t>
      </w:r>
      <w:r w:rsidR="008E4C8B" w:rsidRPr="008E4C8B">
        <w:rPr>
          <w:rFonts w:ascii="Calibri" w:hAnsi="Calibri" w:cs="Calibri"/>
          <w:lang w:eastAsia="zh-CN"/>
        </w:rPr>
        <w:t xml:space="preserve">υξη, </w:t>
      </w:r>
      <w:r w:rsidRPr="006E7673">
        <w:rPr>
          <w:rFonts w:ascii="Calibri" w:hAnsi="Calibri" w:cs="Calibri"/>
          <w:lang w:eastAsia="zh-CN"/>
        </w:rPr>
        <w:t xml:space="preserve">2.4.5. (Χρόνος </w:t>
      </w:r>
      <w:r w:rsidRPr="006E7673">
        <w:rPr>
          <w:rFonts w:ascii="Calibri" w:hAnsi="Calibri" w:cs="Calibri"/>
          <w:lang w:eastAsia="zh-CN"/>
        </w:rPr>
        <w:lastRenderedPageBreak/>
        <w:t xml:space="preserve">ισχύος προσφορών), 3.1. (Αποσφράγιση και αξιολόγηση προσφορών), 3.2 (Πρόσκληση υποβολής δικαιολογητικών προσωρινού αναδόχου) της παρούσας, </w:t>
      </w:r>
    </w:p>
    <w:p w14:paraId="74D280E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14:paraId="4AA6F72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γ) </w:t>
      </w:r>
      <w:r w:rsidRPr="006E7673">
        <w:rPr>
          <w:rFonts w:ascii="Calibri" w:eastAsia="Calibri" w:hAnsi="Calibri" w:cs="Calibri"/>
          <w:lang w:eastAsia="en-US"/>
        </w:rPr>
        <w:t>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r w:rsidRPr="006E7673">
        <w:rPr>
          <w:rFonts w:ascii="Calibri" w:hAnsi="Calibri" w:cs="Calibri"/>
          <w:lang w:eastAsia="zh-CN"/>
        </w:rPr>
        <w:t>,</w:t>
      </w:r>
    </w:p>
    <w:p w14:paraId="02637A3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δ) η οποία είναι εναλλακτική προσφορά, </w:t>
      </w:r>
    </w:p>
    <w:p w14:paraId="3D555A6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 η οποία υποβάλλεται από έναν προσφέροντα που έχει υποβάλλει δύο ή περισσότερες προσφορές. Ο περιορισμός αυτός ισχύει, υπό τους όρους της παραγράφου 2.2.3.3 περ. γ της παρούσας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14:paraId="0E7A6FB4" w14:textId="77777777" w:rsidR="006E7673" w:rsidRPr="006E7673" w:rsidRDefault="008E4C8B" w:rsidP="006E7673">
      <w:pPr>
        <w:suppressAutoHyphens/>
        <w:spacing w:line="360" w:lineRule="auto"/>
        <w:jc w:val="both"/>
        <w:rPr>
          <w:rFonts w:ascii="Calibri" w:hAnsi="Calibri" w:cs="Calibri"/>
          <w:lang w:eastAsia="zh-CN"/>
        </w:rPr>
      </w:pPr>
      <w:r>
        <w:rPr>
          <w:rFonts w:ascii="Calibri" w:hAnsi="Calibri" w:cs="Calibri"/>
          <w:lang w:eastAsia="zh-CN"/>
        </w:rPr>
        <w:t>στ</w:t>
      </w:r>
      <w:r w:rsidR="006E7673" w:rsidRPr="006E7673">
        <w:rPr>
          <w:rFonts w:ascii="Calibri" w:hAnsi="Calibri" w:cs="Calibri"/>
          <w:lang w:eastAsia="zh-CN"/>
        </w:rPr>
        <w:t>) η οποία είναι υπό αίρεση,</w:t>
      </w:r>
    </w:p>
    <w:p w14:paraId="0A1BF2AF" w14:textId="77777777" w:rsidR="006E7673" w:rsidRPr="006E7673" w:rsidRDefault="008E4C8B" w:rsidP="006E7673">
      <w:pPr>
        <w:suppressAutoHyphens/>
        <w:spacing w:line="360" w:lineRule="auto"/>
        <w:jc w:val="both"/>
        <w:rPr>
          <w:rFonts w:ascii="Calibri" w:hAnsi="Calibri" w:cs="Calibri"/>
          <w:lang w:eastAsia="zh-CN"/>
        </w:rPr>
      </w:pPr>
      <w:r>
        <w:rPr>
          <w:rFonts w:ascii="Calibri" w:hAnsi="Calibri" w:cs="Calibri"/>
          <w:lang w:eastAsia="zh-CN"/>
        </w:rPr>
        <w:t>ζ</w:t>
      </w:r>
      <w:r w:rsidR="006E7673" w:rsidRPr="006E7673">
        <w:rPr>
          <w:rFonts w:ascii="Calibri" w:hAnsi="Calibri" w:cs="Calibri"/>
          <w:lang w:eastAsia="zh-CN"/>
        </w:rPr>
        <w:t xml:space="preserve">) η οποία θέτει όρο αναπροσαρμογής, </w:t>
      </w:r>
    </w:p>
    <w:p w14:paraId="6D39D014" w14:textId="77777777" w:rsidR="006E7673" w:rsidRPr="006E7673" w:rsidRDefault="008E4C8B" w:rsidP="006E7673">
      <w:pPr>
        <w:suppressAutoHyphens/>
        <w:spacing w:line="360" w:lineRule="auto"/>
        <w:jc w:val="both"/>
        <w:rPr>
          <w:rFonts w:ascii="Calibri" w:hAnsi="Calibri" w:cs="Calibri"/>
          <w:lang w:eastAsia="zh-CN"/>
        </w:rPr>
      </w:pPr>
      <w:r>
        <w:rPr>
          <w:rFonts w:ascii="Calibri" w:eastAsia="Calibri" w:hAnsi="Calibri" w:cs="Calibri"/>
          <w:lang w:eastAsia="en-US"/>
        </w:rPr>
        <w:t>η</w:t>
      </w:r>
      <w:r w:rsidR="006E7673" w:rsidRPr="006E7673">
        <w:rPr>
          <w:rFonts w:ascii="Calibri" w:eastAsia="Calibri" w:hAnsi="Calibri" w:cs="Calibri"/>
          <w:lang w:eastAsia="en-US"/>
        </w:rPr>
        <w:t>)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14:paraId="5DF08B6C" w14:textId="77777777" w:rsidR="006E7673" w:rsidRPr="006E7673" w:rsidRDefault="008E4C8B" w:rsidP="006E7673">
      <w:pPr>
        <w:suppressAutoHyphens/>
        <w:spacing w:line="360" w:lineRule="auto"/>
        <w:jc w:val="both"/>
        <w:rPr>
          <w:rFonts w:ascii="Calibri" w:hAnsi="Calibri" w:cs="Calibri"/>
          <w:lang w:eastAsia="zh-CN"/>
        </w:rPr>
      </w:pPr>
      <w:r>
        <w:rPr>
          <w:rFonts w:ascii="Calibri" w:hAnsi="Calibri" w:cs="Calibri"/>
          <w:lang w:eastAsia="zh-CN"/>
        </w:rPr>
        <w:t>θ</w:t>
      </w:r>
      <w:r w:rsidR="006E7673" w:rsidRPr="006E7673">
        <w:rPr>
          <w:rFonts w:ascii="Calibri" w:hAnsi="Calibri" w:cs="Calibri"/>
          <w:lang w:eastAsia="zh-CN"/>
        </w:rPr>
        <w:t xml:space="preserve">) </w:t>
      </w:r>
      <w:r w:rsidR="006E7673" w:rsidRPr="006E7673">
        <w:rPr>
          <w:rFonts w:ascii="Calibri" w:eastAsia="Calibri" w:hAnsi="Calibri" w:cs="Calibri"/>
          <w:lang w:eastAsia="en-US"/>
        </w:rPr>
        <w:t>εφόσον διαπιστωθεί ότι είναι ασυνήθιστα χαμηλή διότι δε συμμορφώνεται με τις ισχύουσες  υποχρεώσεις της παρ. 2 του άρθρου 18 του ν.4412/2016,</w:t>
      </w:r>
    </w:p>
    <w:p w14:paraId="7021875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ι) </w:t>
      </w:r>
      <w:r w:rsidRPr="006E7673">
        <w:rPr>
          <w:rFonts w:ascii="Calibri" w:eastAsia="Calibri" w:hAnsi="Calibri" w:cs="Calibri"/>
          <w:lang w:eastAsia="en-US"/>
        </w:rPr>
        <w:t xml:space="preserve">η οποία παρουσιάζει ελλείψεις ως προς τα δικαιολογητικά που ζητούνται από τα έγγραφα της παρούσας διακήρυξης, εφόσον αυτές δεν θεραπευτούν από τον </w:t>
      </w:r>
      <w:r w:rsidRPr="006E7673">
        <w:rPr>
          <w:rFonts w:ascii="Calibri" w:eastAsia="Calibri" w:hAnsi="Calibri" w:cs="Calibri"/>
          <w:lang w:eastAsia="en-US"/>
        </w:rPr>
        <w:lastRenderedPageBreak/>
        <w:t>προσφέροντα με την υποβολή ή τη συμπλήρωσή τους, εντός της προκαθορισμένης προθεσμίας, σύμφωνα με τα άρθρα 102 και 103 του ν.4412/2016</w:t>
      </w:r>
      <w:r w:rsidRPr="006E7673">
        <w:rPr>
          <w:rFonts w:ascii="Calibri" w:hAnsi="Calibri" w:cs="Calibri"/>
          <w:lang w:eastAsia="zh-CN"/>
        </w:rPr>
        <w:t>,</w:t>
      </w:r>
    </w:p>
    <w:p w14:paraId="515153DE" w14:textId="77777777" w:rsidR="006E7673" w:rsidRPr="006E7673" w:rsidRDefault="006E7673" w:rsidP="006E7673">
      <w:pPr>
        <w:suppressAutoHyphens/>
        <w:spacing w:line="360" w:lineRule="auto"/>
        <w:jc w:val="both"/>
        <w:rPr>
          <w:rFonts w:ascii="Calibri" w:eastAsia="Calibri" w:hAnsi="Calibri" w:cs="Calibri"/>
          <w:lang w:eastAsia="el-GR"/>
        </w:rPr>
      </w:pPr>
      <w:r w:rsidRPr="006E7673">
        <w:rPr>
          <w:rFonts w:ascii="Calibri" w:eastAsia="Calibri" w:hAnsi="Calibri" w:cs="Calibri"/>
          <w:lang w:eastAsia="en-US"/>
        </w:rPr>
        <w:t xml:space="preserve">εάν από τα δικαιολογητικά του άρθρου 103 του ν. 4412/2016, που προσκομίζονται από τον προσωρινό ανάδοχο, δεν αποδεικνύεται </w:t>
      </w:r>
      <w:r w:rsidRPr="006E7673">
        <w:rPr>
          <w:rFonts w:ascii="Calibri" w:eastAsia="Calibri" w:hAnsi="Calibri" w:cs="Calibri"/>
          <w:lang w:eastAsia="el-GR"/>
        </w:rPr>
        <w:t>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w:t>
      </w:r>
      <w:r w:rsidR="008E4C8B">
        <w:rPr>
          <w:rFonts w:ascii="Calibri" w:eastAsia="Calibri" w:hAnsi="Calibri" w:cs="Calibri"/>
          <w:lang w:eastAsia="el-GR"/>
        </w:rPr>
        <w:t>ς</w:t>
      </w:r>
      <w:r w:rsidRPr="006E7673">
        <w:rPr>
          <w:rFonts w:ascii="Calibri" w:eastAsia="Calibri" w:hAnsi="Calibri" w:cs="Calibri"/>
          <w:lang w:eastAsia="el-GR"/>
        </w:rPr>
        <w:t>,</w:t>
      </w:r>
    </w:p>
    <w:p w14:paraId="380B47E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ι</w:t>
      </w:r>
      <w:r w:rsidR="008E4C8B">
        <w:rPr>
          <w:rFonts w:ascii="Calibri" w:hAnsi="Calibri" w:cs="Calibri"/>
          <w:lang w:eastAsia="zh-CN"/>
        </w:rPr>
        <w:t>β</w:t>
      </w:r>
      <w:r w:rsidRPr="006E7673">
        <w:rPr>
          <w:rFonts w:ascii="Calibri" w:hAnsi="Calibri" w:cs="Calibri"/>
          <w:lang w:eastAsia="zh-CN"/>
        </w:rPr>
        <w:t>) 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p>
    <w:p w14:paraId="23D199F2" w14:textId="77777777" w:rsidR="006E7673" w:rsidRPr="006E7673" w:rsidRDefault="006E7673" w:rsidP="006E7673">
      <w:pPr>
        <w:keepNext/>
        <w:pageBreakBefore/>
        <w:pBdr>
          <w:top w:val="none" w:sz="0" w:space="0" w:color="000000"/>
          <w:left w:val="none" w:sz="0" w:space="0" w:color="000000"/>
          <w:bottom w:val="single" w:sz="18" w:space="1" w:color="000080"/>
          <w:right w:val="none" w:sz="0" w:space="0" w:color="000000"/>
        </w:pBdr>
        <w:suppressAutoHyphens/>
        <w:spacing w:before="320" w:after="160"/>
        <w:jc w:val="both"/>
        <w:outlineLvl w:val="0"/>
        <w:rPr>
          <w:rFonts w:ascii="Calibri" w:hAnsi="Calibri" w:cs="Calibri"/>
          <w:b/>
          <w:bCs/>
          <w:lang w:eastAsia="zh-CN"/>
        </w:rPr>
      </w:pPr>
      <w:bookmarkStart w:id="244" w:name="_Toc499904586"/>
      <w:bookmarkStart w:id="245" w:name="_Toc74917901"/>
      <w:bookmarkStart w:id="246" w:name="_Toc42604557"/>
      <w:bookmarkStart w:id="247" w:name="_Toc74062260"/>
      <w:bookmarkStart w:id="248" w:name="_Toc154668068"/>
      <w:r w:rsidRPr="006E7673">
        <w:rPr>
          <w:rFonts w:ascii="Calibri" w:hAnsi="Calibri" w:cs="Calibri"/>
          <w:b/>
          <w:bCs/>
          <w:lang w:eastAsia="zh-CN"/>
        </w:rPr>
        <w:lastRenderedPageBreak/>
        <w:t>3.</w:t>
      </w:r>
      <w:r w:rsidRPr="006E7673">
        <w:rPr>
          <w:rFonts w:ascii="Calibri" w:hAnsi="Calibri" w:cs="Calibri"/>
          <w:b/>
          <w:bCs/>
          <w:lang w:eastAsia="zh-CN"/>
        </w:rPr>
        <w:tab/>
        <w:t>ΔΙΕΝΕΡΓΕΙΑ ΔΙΑΔΙΚΑΣΙΑΣ - ΑΞΙΟΛΟΓΗΣΗ ΠΡΟΣΦΟΡΩΝ</w:t>
      </w:r>
      <w:bookmarkEnd w:id="244"/>
      <w:bookmarkEnd w:id="245"/>
      <w:bookmarkEnd w:id="246"/>
      <w:bookmarkEnd w:id="247"/>
      <w:bookmarkEnd w:id="248"/>
      <w:r w:rsidRPr="006E7673">
        <w:rPr>
          <w:rFonts w:ascii="Calibri" w:hAnsi="Calibri" w:cs="Calibri"/>
          <w:b/>
          <w:bCs/>
          <w:lang w:eastAsia="zh-CN"/>
        </w:rPr>
        <w:t xml:space="preserve">  </w:t>
      </w:r>
    </w:p>
    <w:p w14:paraId="3B0BA185"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249" w:name="_Toc501456462"/>
      <w:bookmarkStart w:id="250" w:name="_Toc499904587"/>
      <w:bookmarkStart w:id="251" w:name="_Toc74917902"/>
      <w:bookmarkStart w:id="252" w:name="_Toc74062261"/>
      <w:bookmarkStart w:id="253" w:name="_Toc42604558"/>
      <w:bookmarkStart w:id="254" w:name="_Toc154668069"/>
      <w:r w:rsidRPr="006E7673">
        <w:rPr>
          <w:rFonts w:ascii="Calibri" w:hAnsi="Calibri" w:cs="Calibri"/>
          <w:b/>
          <w:lang w:eastAsia="zh-CN"/>
        </w:rPr>
        <w:t>3.1</w:t>
      </w:r>
      <w:r w:rsidRPr="006E7673">
        <w:rPr>
          <w:rFonts w:ascii="Calibri" w:hAnsi="Calibri" w:cs="Calibri"/>
          <w:b/>
          <w:lang w:eastAsia="zh-CN"/>
        </w:rPr>
        <w:tab/>
        <w:t>Αποσφράγιση και αξιολόγηση προσφορών</w:t>
      </w:r>
      <w:bookmarkEnd w:id="249"/>
      <w:bookmarkEnd w:id="250"/>
      <w:bookmarkEnd w:id="251"/>
      <w:bookmarkEnd w:id="252"/>
      <w:bookmarkEnd w:id="254"/>
      <w:r w:rsidRPr="006E7673">
        <w:rPr>
          <w:rFonts w:ascii="Calibri" w:hAnsi="Calibri" w:cs="Calibri"/>
          <w:b/>
          <w:lang w:eastAsia="zh-CN"/>
        </w:rPr>
        <w:t xml:space="preserve"> </w:t>
      </w:r>
      <w:bookmarkEnd w:id="253"/>
    </w:p>
    <w:p w14:paraId="48404588"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255" w:name="_Toc501456463"/>
      <w:bookmarkStart w:id="256" w:name="_Toc499904588"/>
      <w:bookmarkStart w:id="257" w:name="_Toc74917903"/>
      <w:bookmarkStart w:id="258" w:name="_Toc42604559"/>
      <w:bookmarkStart w:id="259" w:name="_Toc74062262"/>
      <w:bookmarkStart w:id="260" w:name="_Toc154668070"/>
      <w:r w:rsidRPr="006E7673">
        <w:rPr>
          <w:rFonts w:ascii="Calibri" w:hAnsi="Calibri" w:cs="Calibri"/>
          <w:b/>
          <w:bCs/>
          <w:lang w:eastAsia="zh-CN"/>
        </w:rPr>
        <w:t>3.1.1</w:t>
      </w:r>
      <w:r w:rsidRPr="006E7673">
        <w:rPr>
          <w:rFonts w:ascii="Calibri" w:hAnsi="Calibri" w:cs="Calibri"/>
          <w:b/>
          <w:bCs/>
          <w:lang w:eastAsia="zh-CN"/>
        </w:rPr>
        <w:tab/>
        <w:t>Ηλεκτρονική αποσφράγιση προσφορών</w:t>
      </w:r>
      <w:bookmarkEnd w:id="255"/>
      <w:bookmarkEnd w:id="256"/>
      <w:bookmarkEnd w:id="257"/>
      <w:bookmarkEnd w:id="258"/>
      <w:bookmarkEnd w:id="259"/>
      <w:bookmarkEnd w:id="260"/>
    </w:p>
    <w:p w14:paraId="64B8408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Το πιστοποιημένο στο ΕΣΗΔΗΣ, για την αποσφράγιση των προσφορών</w:t>
      </w:r>
      <w:r w:rsidRPr="00E5545F">
        <w:rPr>
          <w:rFonts w:ascii="Calibri" w:eastAsia="Calibri" w:hAnsi="Calibri" w:cs="Calibri"/>
          <w:sz w:val="22"/>
          <w:szCs w:val="22"/>
          <w:lang w:eastAsia="zh-CN"/>
        </w:rPr>
        <w:t xml:space="preserve"> </w:t>
      </w:r>
      <w:r w:rsidRPr="006E7673">
        <w:rPr>
          <w:rFonts w:ascii="Calibri" w:hAnsi="Calibri" w:cs="Calibri"/>
          <w:lang w:eastAsia="zh-CN"/>
        </w:rPr>
        <w:t>αρμόδιο όργανο της Αναθέτουσας Αρχής (Επιτροπή Διενέργειας και Αξιολόγησης του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14:paraId="0B9172BD" w14:textId="77777777" w:rsidR="006E7673" w:rsidRPr="006B430D" w:rsidRDefault="006E7673" w:rsidP="001962F6">
      <w:pPr>
        <w:numPr>
          <w:ilvl w:val="0"/>
          <w:numId w:val="65"/>
        </w:numPr>
        <w:suppressAutoHyphens/>
        <w:spacing w:after="160" w:line="360" w:lineRule="auto"/>
        <w:jc w:val="both"/>
        <w:rPr>
          <w:rFonts w:ascii="Calibri" w:hAnsi="Calibri" w:cs="Calibri"/>
          <w:lang w:eastAsia="zh-CN"/>
        </w:rPr>
      </w:pPr>
      <w:r w:rsidRPr="006B430D">
        <w:rPr>
          <w:rFonts w:ascii="Calibri" w:hAnsi="Calibri" w:cs="Calibri"/>
          <w:lang w:eastAsia="zh-CN"/>
        </w:rPr>
        <w:t xml:space="preserve">Ηλεκτρονική Αποσφράγιση του (υπό)φακέλου «Δικαιολογητικά Συμμετοχής-Τεχνική Προσφορά», την </w:t>
      </w:r>
      <w:r w:rsidR="001B02E2" w:rsidRPr="006B430D">
        <w:rPr>
          <w:rFonts w:ascii="Calibri" w:hAnsi="Calibri" w:cs="Calibri"/>
          <w:highlight w:val="yellow"/>
          <w:lang w:val="en-US" w:eastAsia="zh-CN"/>
        </w:rPr>
        <w:t>dd</w:t>
      </w:r>
      <w:r w:rsidR="001B02E2" w:rsidRPr="006B430D">
        <w:rPr>
          <w:rFonts w:ascii="Calibri" w:hAnsi="Calibri" w:cs="Calibri"/>
          <w:highlight w:val="yellow"/>
          <w:lang w:eastAsia="zh-CN"/>
        </w:rPr>
        <w:t>.</w:t>
      </w:r>
      <w:r w:rsidR="001B02E2" w:rsidRPr="006B430D">
        <w:rPr>
          <w:rFonts w:ascii="Calibri" w:hAnsi="Calibri" w:cs="Calibri"/>
          <w:highlight w:val="yellow"/>
          <w:lang w:val="en-US" w:eastAsia="zh-CN"/>
        </w:rPr>
        <w:t>mm</w:t>
      </w:r>
      <w:r w:rsidR="001B02E2" w:rsidRPr="006B430D">
        <w:rPr>
          <w:rFonts w:ascii="Calibri" w:hAnsi="Calibri" w:cs="Calibri"/>
          <w:highlight w:val="yellow"/>
          <w:lang w:eastAsia="zh-CN"/>
        </w:rPr>
        <w:t>.</w:t>
      </w:r>
      <w:r w:rsidR="001B02E2" w:rsidRPr="006B430D">
        <w:rPr>
          <w:rFonts w:ascii="Calibri" w:hAnsi="Calibri" w:cs="Calibri"/>
          <w:highlight w:val="yellow"/>
          <w:lang w:val="en-US" w:eastAsia="zh-CN"/>
        </w:rPr>
        <w:t>yyyy</w:t>
      </w:r>
      <w:r w:rsidRPr="006B430D">
        <w:rPr>
          <w:rFonts w:ascii="Calibri" w:hAnsi="Calibri" w:cs="Calibri"/>
          <w:highlight w:val="yellow"/>
          <w:lang w:eastAsia="zh-CN"/>
        </w:rPr>
        <w:t xml:space="preserve"> και ώρα </w:t>
      </w:r>
      <w:r w:rsidR="001B02E2" w:rsidRPr="006B430D">
        <w:rPr>
          <w:rFonts w:ascii="Calibri" w:hAnsi="Calibri" w:cs="Calibri"/>
          <w:highlight w:val="yellow"/>
          <w:lang w:val="en-US" w:eastAsia="zh-CN"/>
        </w:rPr>
        <w:t>hh</w:t>
      </w:r>
      <w:r w:rsidRPr="006B430D">
        <w:rPr>
          <w:rFonts w:ascii="Calibri" w:hAnsi="Calibri" w:cs="Calibri"/>
          <w:highlight w:val="yellow"/>
          <w:lang w:eastAsia="zh-CN"/>
        </w:rPr>
        <w:t>:</w:t>
      </w:r>
      <w:r w:rsidR="001B02E2" w:rsidRPr="006B430D">
        <w:rPr>
          <w:rFonts w:ascii="Calibri" w:hAnsi="Calibri" w:cs="Calibri"/>
          <w:highlight w:val="yellow"/>
          <w:lang w:val="en-US" w:eastAsia="zh-CN"/>
        </w:rPr>
        <w:t>mm</w:t>
      </w:r>
    </w:p>
    <w:p w14:paraId="65EB6665" w14:textId="77777777" w:rsidR="006E7673" w:rsidRPr="006B430D" w:rsidRDefault="006E7673" w:rsidP="001962F6">
      <w:pPr>
        <w:numPr>
          <w:ilvl w:val="0"/>
          <w:numId w:val="65"/>
        </w:numPr>
        <w:suppressAutoHyphens/>
        <w:spacing w:after="160" w:line="360" w:lineRule="auto"/>
        <w:jc w:val="both"/>
        <w:rPr>
          <w:rFonts w:ascii="Calibri" w:hAnsi="Calibri" w:cs="Calibri"/>
          <w:lang w:eastAsia="zh-CN"/>
        </w:rPr>
      </w:pPr>
      <w:r w:rsidRPr="006B430D">
        <w:rPr>
          <w:rFonts w:ascii="Calibri" w:hAnsi="Calibri" w:cs="Calibri"/>
          <w:lang w:eastAsia="zh-CN"/>
        </w:rPr>
        <w:t>Ηλεκτρονική Αποσφράγιση του (υπό)φακέλου «Οικονομική Προσφορά»</w:t>
      </w:r>
      <w:r w:rsidR="00070771" w:rsidRPr="006B430D">
        <w:rPr>
          <w:rFonts w:ascii="Calibri" w:hAnsi="Calibri" w:cs="Calibri"/>
          <w:lang w:eastAsia="zh-CN"/>
        </w:rPr>
        <w:t xml:space="preserve"> </w:t>
      </w:r>
      <w:r w:rsidRPr="006B430D">
        <w:rPr>
          <w:rFonts w:ascii="Calibri" w:hAnsi="Calibri" w:cs="Calibri"/>
          <w:lang w:eastAsia="zh-CN"/>
        </w:rPr>
        <w:t>κατά την ημερομηνία και ώρα που θα ορίσει η Αναθέτουσα Αρχή.</w:t>
      </w:r>
    </w:p>
    <w:p w14:paraId="12C41134" w14:textId="77777777" w:rsidR="006E7673" w:rsidRPr="0048281B" w:rsidRDefault="006E7673" w:rsidP="006E7673">
      <w:pPr>
        <w:suppressAutoHyphens/>
        <w:spacing w:line="360" w:lineRule="auto"/>
        <w:jc w:val="both"/>
        <w:rPr>
          <w:rFonts w:ascii="Calibri" w:hAnsi="Calibri" w:cs="Calibri"/>
          <w:b/>
          <w:u w:val="single"/>
          <w:lang w:eastAsia="zh-CN"/>
        </w:rPr>
      </w:pPr>
      <w:r w:rsidRPr="0048281B">
        <w:rPr>
          <w:rFonts w:ascii="Calibri" w:eastAsia="Calibri" w:hAnsi="Calibri" w:cs="Calibri"/>
          <w:b/>
          <w:kern w:val="1"/>
          <w:u w:val="single"/>
          <w:lang w:eastAsia="en-US"/>
        </w:rPr>
        <w:t xml:space="preserve">Σε κάθε στάδιο τα στοιχεία των προσφορών που αποσφραγίζονται είναι καταρχήν προσβάσιμα μόνο στα μέλη της Επιτροπής Διαγωνισμού και </w:t>
      </w:r>
      <w:r w:rsidR="00495C93">
        <w:rPr>
          <w:rFonts w:ascii="Calibri" w:eastAsia="Calibri" w:hAnsi="Calibri" w:cs="Calibri"/>
          <w:b/>
          <w:kern w:val="1"/>
          <w:u w:val="single"/>
          <w:lang w:eastAsia="en-US"/>
        </w:rPr>
        <w:t>σ</w:t>
      </w:r>
      <w:r w:rsidRPr="0048281B">
        <w:rPr>
          <w:rFonts w:ascii="Calibri" w:eastAsia="Calibri" w:hAnsi="Calibri" w:cs="Calibri"/>
          <w:b/>
          <w:kern w:val="1"/>
          <w:u w:val="single"/>
          <w:lang w:eastAsia="en-US"/>
        </w:rPr>
        <w:t>την Αναθέτουσα Αρχή</w:t>
      </w:r>
      <w:r w:rsidRPr="0048281B">
        <w:rPr>
          <w:rFonts w:ascii="Calibri" w:hAnsi="Calibri" w:cs="Calibri"/>
          <w:b/>
          <w:u w:val="single"/>
          <w:lang w:eastAsia="zh-CN"/>
        </w:rPr>
        <w:t>.</w:t>
      </w:r>
      <w:r w:rsidR="00F87EF0">
        <w:rPr>
          <w:rFonts w:ascii="Calibri" w:hAnsi="Calibri" w:cs="Calibri"/>
          <w:b/>
          <w:u w:val="single"/>
          <w:lang w:eastAsia="zh-CN"/>
        </w:rPr>
        <w:t xml:space="preserve"> Το</w:t>
      </w:r>
      <w:r w:rsidR="00F87EF0" w:rsidRPr="00F87EF0">
        <w:rPr>
          <w:rFonts w:ascii="Calibri" w:hAnsi="Calibri" w:cs="Calibri"/>
          <w:b/>
          <w:u w:val="single"/>
          <w:lang w:eastAsia="zh-CN"/>
        </w:rPr>
        <w:t xml:space="preserve"> EuroHPC JU μπορεί να ζητήσει από την Αναθέτουσα Αρχή να επιτρέψει σε έναν εκπρόσωπό της να παρακολουθήσει τη διαδικασία αποσφράγισης των προσφορών</w:t>
      </w:r>
      <w:r w:rsidR="00F87EF0">
        <w:rPr>
          <w:rFonts w:ascii="Calibri" w:hAnsi="Calibri" w:cs="Calibri"/>
          <w:b/>
          <w:u w:val="single"/>
          <w:lang w:eastAsia="zh-CN"/>
        </w:rPr>
        <w:t>.</w:t>
      </w:r>
    </w:p>
    <w:p w14:paraId="06D4A992" w14:textId="77777777" w:rsidR="006E7673" w:rsidRPr="006E7673" w:rsidRDefault="006E7673" w:rsidP="006E7673">
      <w:pPr>
        <w:keepNext/>
        <w:suppressAutoHyphens/>
        <w:spacing w:before="240" w:after="60"/>
        <w:jc w:val="both"/>
        <w:outlineLvl w:val="2"/>
        <w:rPr>
          <w:rFonts w:ascii="Calibri" w:hAnsi="Calibri" w:cs="Calibri"/>
          <w:b/>
          <w:bCs/>
          <w:lang w:eastAsia="zh-CN"/>
        </w:rPr>
      </w:pPr>
      <w:bookmarkStart w:id="261" w:name="_Toc501456464"/>
      <w:bookmarkStart w:id="262" w:name="_Toc499904589"/>
      <w:bookmarkStart w:id="263" w:name="_Toc74917904"/>
      <w:bookmarkStart w:id="264" w:name="_Toc154668071"/>
      <w:r w:rsidRPr="006E7673">
        <w:rPr>
          <w:rFonts w:ascii="Calibri" w:hAnsi="Calibri" w:cs="Calibri"/>
          <w:b/>
          <w:bCs/>
          <w:lang w:eastAsia="zh-CN"/>
        </w:rPr>
        <w:t>3.1.2</w:t>
      </w:r>
      <w:r w:rsidRPr="006E7673">
        <w:rPr>
          <w:rFonts w:ascii="Calibri" w:hAnsi="Calibri" w:cs="Calibri"/>
          <w:b/>
          <w:bCs/>
          <w:lang w:eastAsia="zh-CN"/>
        </w:rPr>
        <w:tab/>
        <w:t>Αξιολόγηση προσφορών</w:t>
      </w:r>
      <w:bookmarkEnd w:id="261"/>
      <w:bookmarkEnd w:id="262"/>
      <w:bookmarkEnd w:id="263"/>
      <w:bookmarkEnd w:id="264"/>
    </w:p>
    <w:p w14:paraId="277A09ED"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3.1.2.1.</w:t>
      </w:r>
      <w:r w:rsidRPr="006E7673">
        <w:rPr>
          <w:rFonts w:ascii="Calibri" w:hAnsi="Calibri" w:cs="Calibri"/>
          <w:lang w:eastAsia="zh-CN"/>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ΕΣΗΔΗΣ οργάνων της, εφαρμοζόμενων κατά τα λοιπά των κειμένων διατάξεων.</w:t>
      </w:r>
    </w:p>
    <w:p w14:paraId="0FDB924E" w14:textId="0ECD7B5B" w:rsidR="005F14D8" w:rsidRDefault="005F14D8" w:rsidP="006E7673">
      <w:pPr>
        <w:suppressAutoHyphens/>
        <w:spacing w:line="360" w:lineRule="auto"/>
        <w:jc w:val="both"/>
        <w:rPr>
          <w:rFonts w:ascii="Calibri" w:hAnsi="Calibri" w:cs="Calibri"/>
          <w:lang w:eastAsia="zh-CN"/>
        </w:rPr>
      </w:pPr>
      <w:r w:rsidRPr="005F14D8">
        <w:rPr>
          <w:rFonts w:ascii="Calibri" w:hAnsi="Calibri" w:cs="Calibri"/>
          <w:lang w:eastAsia="zh-CN"/>
        </w:rPr>
        <w:t xml:space="preserve">Τουλάχιστον ένας εξωτερικός εμπειρογνώμονας που προτείνεται από </w:t>
      </w:r>
      <w:r>
        <w:rPr>
          <w:rFonts w:ascii="Calibri" w:hAnsi="Calibri" w:cs="Calibri"/>
          <w:lang w:eastAsia="zh-CN"/>
        </w:rPr>
        <w:t>το</w:t>
      </w:r>
      <w:r w:rsidRPr="005F14D8">
        <w:rPr>
          <w:rFonts w:ascii="Calibri" w:hAnsi="Calibri" w:cs="Calibri"/>
          <w:lang w:eastAsia="zh-CN"/>
        </w:rPr>
        <w:t xml:space="preserve"> EuroHPC</w:t>
      </w:r>
      <w:r w:rsidR="0094380D">
        <w:rPr>
          <w:rFonts w:ascii="Calibri" w:hAnsi="Calibri" w:cs="Calibri"/>
          <w:lang w:eastAsia="zh-CN"/>
        </w:rPr>
        <w:t xml:space="preserve"> </w:t>
      </w:r>
      <w:r w:rsidR="0094380D">
        <w:rPr>
          <w:rFonts w:ascii="Calibri" w:hAnsi="Calibri" w:cs="Calibri"/>
          <w:lang w:val="en-US" w:eastAsia="zh-CN"/>
        </w:rPr>
        <w:t>JU</w:t>
      </w:r>
      <w:r w:rsidRPr="005F14D8">
        <w:rPr>
          <w:rFonts w:ascii="Calibri" w:hAnsi="Calibri" w:cs="Calibri"/>
          <w:lang w:eastAsia="zh-CN"/>
        </w:rPr>
        <w:t xml:space="preserve"> συμμετέχει στην τεχνική αξιολόγηση των προσφορών και επικουρεί την Επιτροπή Αξιολόγησης των Προσφορών. Η </w:t>
      </w:r>
      <w:r>
        <w:rPr>
          <w:rFonts w:ascii="Calibri" w:hAnsi="Calibri" w:cs="Calibri"/>
          <w:lang w:eastAsia="zh-CN"/>
        </w:rPr>
        <w:t>Α</w:t>
      </w:r>
      <w:r w:rsidRPr="005F14D8">
        <w:rPr>
          <w:rFonts w:ascii="Calibri" w:hAnsi="Calibri" w:cs="Calibri"/>
          <w:lang w:eastAsia="zh-CN"/>
        </w:rPr>
        <w:t xml:space="preserve">ναθέτουσα </w:t>
      </w:r>
      <w:r>
        <w:rPr>
          <w:rFonts w:ascii="Calibri" w:hAnsi="Calibri" w:cs="Calibri"/>
          <w:lang w:eastAsia="zh-CN"/>
        </w:rPr>
        <w:t>Α</w:t>
      </w:r>
      <w:r w:rsidRPr="005F14D8">
        <w:rPr>
          <w:rFonts w:ascii="Calibri" w:hAnsi="Calibri" w:cs="Calibri"/>
          <w:lang w:eastAsia="zh-CN"/>
        </w:rPr>
        <w:t xml:space="preserve">ρχή μπορεί να αποφασίσει ότι περαιτέρω εξωτερικοί εμπειρογνώμονες  θα επικουρούν την </w:t>
      </w:r>
      <w:r>
        <w:rPr>
          <w:rFonts w:ascii="Calibri" w:hAnsi="Calibri" w:cs="Calibri"/>
          <w:lang w:eastAsia="zh-CN"/>
        </w:rPr>
        <w:t>Ε</w:t>
      </w:r>
      <w:r w:rsidRPr="005F14D8">
        <w:rPr>
          <w:rFonts w:ascii="Calibri" w:hAnsi="Calibri" w:cs="Calibri"/>
          <w:lang w:eastAsia="zh-CN"/>
        </w:rPr>
        <w:t xml:space="preserve">πιτροπή </w:t>
      </w:r>
      <w:r>
        <w:rPr>
          <w:rFonts w:ascii="Calibri" w:hAnsi="Calibri" w:cs="Calibri"/>
          <w:lang w:eastAsia="zh-CN"/>
        </w:rPr>
        <w:t>Α</w:t>
      </w:r>
      <w:r w:rsidRPr="005F14D8">
        <w:rPr>
          <w:rFonts w:ascii="Calibri" w:hAnsi="Calibri" w:cs="Calibri"/>
          <w:lang w:eastAsia="zh-CN"/>
        </w:rPr>
        <w:t>ξιολόγησης.</w:t>
      </w:r>
      <w:r>
        <w:rPr>
          <w:rStyle w:val="FootnoteReference"/>
          <w:rFonts w:ascii="Calibri" w:hAnsi="Calibri" w:cs="Calibri"/>
          <w:lang w:eastAsia="zh-CN"/>
        </w:rPr>
        <w:footnoteReference w:id="12"/>
      </w:r>
      <w:r w:rsidRPr="005F14D8">
        <w:rPr>
          <w:rFonts w:ascii="Calibri" w:hAnsi="Calibri" w:cs="Calibri"/>
          <w:lang w:eastAsia="zh-CN"/>
        </w:rPr>
        <w:t xml:space="preserve"> </w:t>
      </w:r>
    </w:p>
    <w:p w14:paraId="75887F91"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Η αναθέτουσα αρχή,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 Η συμπλήρωση ή η αποσαφήνιση ζητείται και γίνεται αποδεκτή υπό την προϋπόθεση ότι δεν 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r w:rsidR="008E4C8B">
        <w:rPr>
          <w:rStyle w:val="FootnoteReference"/>
          <w:rFonts w:ascii="Calibri" w:hAnsi="Calibri" w:cs="Calibri"/>
          <w:lang w:eastAsia="zh-CN"/>
        </w:rPr>
        <w:footnoteReference w:id="13"/>
      </w:r>
      <w:r w:rsidRPr="006E7673">
        <w:rPr>
          <w:rFonts w:ascii="Calibri" w:hAnsi="Calibri" w:cs="Calibri"/>
          <w:lang w:eastAsia="zh-CN"/>
        </w:rPr>
        <w:t>.</w:t>
      </w:r>
    </w:p>
    <w:p w14:paraId="1092D796" w14:textId="77777777" w:rsidR="00C83F89" w:rsidRPr="00C83F89" w:rsidRDefault="00C83F89" w:rsidP="00C83F89">
      <w:pPr>
        <w:suppressAutoHyphens/>
        <w:spacing w:line="360" w:lineRule="auto"/>
        <w:jc w:val="both"/>
        <w:rPr>
          <w:rFonts w:ascii="Calibri" w:hAnsi="Calibri" w:cs="Calibri"/>
          <w:lang w:eastAsia="zh-CN"/>
        </w:rPr>
      </w:pPr>
      <w:r w:rsidRPr="00C83F89">
        <w:rPr>
          <w:rFonts w:ascii="Calibri" w:hAnsi="Calibri" w:cs="Calibri"/>
          <w:lang w:eastAsia="zh-CN"/>
        </w:rPr>
        <w:t>Επισ</w:t>
      </w:r>
      <w:r w:rsidR="001B02E2">
        <w:rPr>
          <w:rFonts w:ascii="Calibri" w:hAnsi="Calibri" w:cs="Calibri"/>
          <w:lang w:eastAsia="zh-CN"/>
        </w:rPr>
        <w:t>ημαίνεται ότι οι διευκρινίσεις/</w:t>
      </w:r>
      <w:r w:rsidRPr="00C83F89">
        <w:rPr>
          <w:rFonts w:ascii="Calibri" w:hAnsi="Calibri" w:cs="Calibri"/>
          <w:lang w:eastAsia="zh-CN"/>
        </w:rPr>
        <w:t>συμπληρώσεις, κατ΄</w:t>
      </w:r>
      <w:r w:rsidR="00160F70">
        <w:rPr>
          <w:rFonts w:ascii="Calibri" w:hAnsi="Calibri" w:cs="Calibri"/>
          <w:lang w:eastAsia="zh-CN"/>
        </w:rPr>
        <w:t xml:space="preserve"> </w:t>
      </w:r>
      <w:r w:rsidRPr="00C83F89">
        <w:rPr>
          <w:rFonts w:ascii="Calibri" w:hAnsi="Calibri" w:cs="Calibri"/>
          <w:lang w:eastAsia="zh-CN"/>
        </w:rPr>
        <w:t>εφαρμογή της παρούσας παραγράφου, σύμφωνα με τα οριζόμενα στις διατάξεις του άρθρου 102 του ν.4412/2016, ζητούνται από την αρμόδια Επιτροπή Αξιολόγησης των Προσφορών (Επιτροπή Διενεργείας Διαγωνισμού), μέσω της λειτουργικότητας «Επικοινωνία»:</w:t>
      </w:r>
    </w:p>
    <w:p w14:paraId="6C655D59" w14:textId="77777777" w:rsidR="00C83F89" w:rsidRPr="001B2042" w:rsidRDefault="00C83F89" w:rsidP="00442C7F">
      <w:pPr>
        <w:pStyle w:val="ListParagraph"/>
        <w:numPr>
          <w:ilvl w:val="0"/>
          <w:numId w:val="155"/>
        </w:numPr>
        <w:spacing w:line="360" w:lineRule="auto"/>
        <w:rPr>
          <w:sz w:val="24"/>
          <w:lang w:val="el-GR"/>
        </w:rPr>
      </w:pPr>
      <w:r w:rsidRPr="001B2042">
        <w:rPr>
          <w:sz w:val="24"/>
          <w:lang w:val="el-GR"/>
        </w:rPr>
        <w:t xml:space="preserve">είτε από την Επιτροπή, μέσω του </w:t>
      </w:r>
      <w:r w:rsidR="00160F70" w:rsidRPr="001B2042">
        <w:rPr>
          <w:sz w:val="24"/>
          <w:lang w:val="el-GR"/>
        </w:rPr>
        <w:t>πιστοποιημένου</w:t>
      </w:r>
      <w:r w:rsidRPr="001B2042">
        <w:rPr>
          <w:sz w:val="24"/>
          <w:lang w:val="el-GR"/>
        </w:rPr>
        <w:t xml:space="preserve"> χρήστη της παρούσας </w:t>
      </w:r>
      <w:r w:rsidR="00160F70" w:rsidRPr="001B2042">
        <w:rPr>
          <w:sz w:val="24"/>
          <w:lang w:val="el-GR"/>
        </w:rPr>
        <w:t>ηλεκτρονικής</w:t>
      </w:r>
      <w:r w:rsidRPr="001B2042">
        <w:rPr>
          <w:sz w:val="24"/>
          <w:lang w:val="el-GR"/>
        </w:rPr>
        <w:t xml:space="preserve"> διαδικασίας (χειριστή του διαγωνισμού), χωρίς τη σύνταξη διακριτού εγγράφου</w:t>
      </w:r>
    </w:p>
    <w:p w14:paraId="07BB0098" w14:textId="77777777" w:rsidR="00C83F89" w:rsidRPr="001B2042" w:rsidRDefault="00C83F89" w:rsidP="0051439B">
      <w:pPr>
        <w:pStyle w:val="ListParagraph"/>
        <w:numPr>
          <w:ilvl w:val="0"/>
          <w:numId w:val="155"/>
        </w:numPr>
        <w:spacing w:line="360" w:lineRule="auto"/>
        <w:rPr>
          <w:sz w:val="24"/>
          <w:lang w:val="el-GR"/>
        </w:rPr>
      </w:pPr>
      <w:r w:rsidRPr="001B2042">
        <w:rPr>
          <w:sz w:val="24"/>
          <w:lang w:val="el-GR"/>
        </w:rPr>
        <w:t xml:space="preserve"> είτε, με αποστολή διακριτού εγγράφου της Επιτροπής, μέσω του </w:t>
      </w:r>
      <w:r w:rsidR="00160F70" w:rsidRPr="001B2042">
        <w:rPr>
          <w:sz w:val="24"/>
          <w:lang w:val="el-GR"/>
        </w:rPr>
        <w:t>πιστοποιημένου</w:t>
      </w:r>
      <w:r w:rsidRPr="001B2042">
        <w:rPr>
          <w:sz w:val="24"/>
          <w:lang w:val="el-GR"/>
        </w:rPr>
        <w:t xml:space="preserve"> χρήστη της παρούσας ηλεκτρονικής διαδικασίας (χειριστή του διαγωνισμού), χωρίς, στην περίπτωση αυτή, να απαιτείται περαιτέρω έγκρισή του από το αποφαινόμενο όργανο.</w:t>
      </w:r>
    </w:p>
    <w:p w14:paraId="2C127201" w14:textId="77777777" w:rsidR="00C83F89" w:rsidRPr="00C83F89" w:rsidRDefault="00C83F89" w:rsidP="00C83F89">
      <w:pPr>
        <w:suppressAutoHyphens/>
        <w:spacing w:line="360" w:lineRule="auto"/>
        <w:jc w:val="both"/>
        <w:rPr>
          <w:rFonts w:ascii="Calibri" w:hAnsi="Calibri" w:cs="Calibri"/>
          <w:lang w:eastAsia="zh-CN"/>
        </w:rPr>
      </w:pPr>
      <w:r w:rsidRPr="00C83F89">
        <w:rPr>
          <w:rFonts w:ascii="Calibri" w:hAnsi="Calibri" w:cs="Calibri"/>
          <w:lang w:eastAsia="zh-CN"/>
        </w:rPr>
        <w:t xml:space="preserve">Σημειώνεται ότι, όσο διαρκεί η διαδικασία αξιολόγησης των προσφορών και μέχρι την αποστολή των σχετικών πρακτικών της Επιτροπής στον χειριστή του διαγωνισμού, </w:t>
      </w:r>
      <w:r w:rsidRPr="00C83F89">
        <w:rPr>
          <w:rFonts w:ascii="Calibri" w:hAnsi="Calibri" w:cs="Calibri"/>
          <w:lang w:eastAsia="zh-CN"/>
        </w:rPr>
        <w:lastRenderedPageBreak/>
        <w:t>προς έκδοση των σχετικών αποφάσεων, οι διευκρινίσεις ζητούνται από την Επιτροπή και δεν υπόκεινται σε προηγούμενη έγκριση του αποφαινομένου οργάνου.</w:t>
      </w:r>
    </w:p>
    <w:p w14:paraId="5AAC5F56" w14:textId="77777777" w:rsidR="00C83F89" w:rsidRPr="00C83F89" w:rsidRDefault="00C83F89" w:rsidP="00C83F89">
      <w:pPr>
        <w:suppressAutoHyphens/>
        <w:spacing w:line="360" w:lineRule="auto"/>
        <w:jc w:val="both"/>
        <w:rPr>
          <w:rFonts w:ascii="Calibri" w:hAnsi="Calibri" w:cs="Calibri"/>
          <w:lang w:eastAsia="zh-CN"/>
        </w:rPr>
      </w:pPr>
      <w:r w:rsidRPr="00C83F89">
        <w:rPr>
          <w:rFonts w:ascii="Calibri" w:hAnsi="Calibri" w:cs="Calibri"/>
          <w:lang w:eastAsia="zh-CN"/>
        </w:rPr>
        <w:t xml:space="preserve">Σε κάθε περίπτωση, μετά την </w:t>
      </w:r>
      <w:r w:rsidR="00160F70" w:rsidRPr="00C83F89">
        <w:rPr>
          <w:rFonts w:ascii="Calibri" w:hAnsi="Calibri" w:cs="Calibri"/>
          <w:lang w:eastAsia="zh-CN"/>
        </w:rPr>
        <w:t>ολοκλήρωση</w:t>
      </w:r>
      <w:r w:rsidRPr="00C83F89">
        <w:rPr>
          <w:rFonts w:ascii="Calibri" w:hAnsi="Calibri" w:cs="Calibri"/>
          <w:lang w:eastAsia="zh-CN"/>
        </w:rPr>
        <w:t xml:space="preserve"> της διαδικασίας αξιολόγησης, εκ μέρους της Επιτροπής και τη διαβίβαση των σχετικών πρακτικών προς το αποφαινόμενο όργανο, το τελευταίο, δύναται, κατά την κρίση του, να ζητεί διευκρινίσεις, από τους προσφέροντες, για στοιχεία των προσφορών, για τα οποία δεν ζητήθηκαν, είτε ακόμη και για στοιχεία, για τα </w:t>
      </w:r>
      <w:r w:rsidR="00160F70" w:rsidRPr="00C83F89">
        <w:rPr>
          <w:rFonts w:ascii="Calibri" w:hAnsi="Calibri" w:cs="Calibri"/>
          <w:lang w:eastAsia="zh-CN"/>
        </w:rPr>
        <w:t>οποία</w:t>
      </w:r>
      <w:r w:rsidRPr="00C83F89">
        <w:rPr>
          <w:rFonts w:ascii="Calibri" w:hAnsi="Calibri" w:cs="Calibri"/>
          <w:lang w:eastAsia="zh-CN"/>
        </w:rPr>
        <w:t xml:space="preserve"> έχει ήδη γνωμοδοτήσει σχετικώς η Επιτροπή. </w:t>
      </w:r>
    </w:p>
    <w:p w14:paraId="21D25151" w14:textId="77777777" w:rsidR="00C83F89" w:rsidRPr="00C83F89" w:rsidRDefault="00C83F89" w:rsidP="00C83F89">
      <w:pPr>
        <w:suppressAutoHyphens/>
        <w:spacing w:line="360" w:lineRule="auto"/>
        <w:jc w:val="both"/>
        <w:rPr>
          <w:rFonts w:ascii="Calibri" w:hAnsi="Calibri" w:cs="Calibri"/>
          <w:lang w:eastAsia="zh-CN"/>
        </w:rPr>
      </w:pPr>
      <w:r w:rsidRPr="00C83F89">
        <w:rPr>
          <w:rFonts w:ascii="Calibri" w:hAnsi="Calibri" w:cs="Calibri"/>
          <w:lang w:eastAsia="zh-CN"/>
        </w:rPr>
        <w:t>Το αποφαινόμενο όργανο διατηρεί το δικαίωμα να αναπέμψει στην Επιτροπή προς εξέταση και περαιτέρω διευκρινίσεις οποιοδήποτε ζήτημα, κατά την κρίση της, χρήζει διευκρινίσεων/ συμπληρώσεων.</w:t>
      </w:r>
    </w:p>
    <w:p w14:paraId="1C86598F" w14:textId="77777777" w:rsidR="00C83F89" w:rsidRPr="006E7673" w:rsidRDefault="00C83F89" w:rsidP="00C83F89">
      <w:pPr>
        <w:suppressAutoHyphens/>
        <w:spacing w:line="360" w:lineRule="auto"/>
        <w:jc w:val="both"/>
        <w:rPr>
          <w:rFonts w:ascii="Calibri" w:hAnsi="Calibri" w:cs="Calibri"/>
          <w:lang w:eastAsia="zh-CN"/>
        </w:rPr>
      </w:pPr>
      <w:r w:rsidRPr="00C83F89">
        <w:rPr>
          <w:rFonts w:ascii="Calibri" w:hAnsi="Calibri" w:cs="Calibri"/>
          <w:lang w:eastAsia="zh-CN"/>
        </w:rPr>
        <w:t xml:space="preserve">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 </w:t>
      </w:r>
      <w:r>
        <w:rPr>
          <w:rStyle w:val="FootnoteReference"/>
          <w:rFonts w:ascii="Calibri" w:hAnsi="Calibri" w:cs="Calibri"/>
          <w:lang w:eastAsia="zh-CN"/>
        </w:rPr>
        <w:footnoteReference w:id="14"/>
      </w:r>
      <w:r w:rsidRPr="00C83F89">
        <w:rPr>
          <w:rFonts w:ascii="Calibri" w:hAnsi="Calibri" w:cs="Calibri"/>
          <w:lang w:eastAsia="zh-CN"/>
        </w:rPr>
        <w:t>]</w:t>
      </w:r>
    </w:p>
    <w:p w14:paraId="6926813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Ειδικότερα :</w:t>
      </w:r>
    </w:p>
    <w:p w14:paraId="0537F2A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 Η Επιτροπή Διαγωνισμού εξετάζει αρχικά την προσκόμιση της εγγύησης συμμετοχής, σύμφωνα με την παρ.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4E6491B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με επιμέλεια αυτής μέσω της λειτουργικότητας της «Επικοινωνίας» του ηλεκτρονικού διαγωνισμού στο ΕΣΗΔΗΣ.</w:t>
      </w:r>
    </w:p>
    <w:p w14:paraId="0336D0E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Κατά της εν λόγω απόφασης χωρεί προδικαστική προσφυγή, σύμφωνα με τα οριζόμενα στην παράγραφο 3.4 της παρούσας.</w:t>
      </w:r>
    </w:p>
    <w:p w14:paraId="68F9FDD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598B467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β) Στη συνέχεια η Επιτροπή Διαγωνισμού προβαίνει αρχικά στον έλεγχο των δικαιολογητικών συμμετοχής και εν συνεχεία στην αξιολόγηση και βαθμολόγηση των τεχνικών προσφορών των προσφερόντων, των οποίων τα δικαιολογητικά συμμετοχής έκρινε πλήρη. Η αξιολόγηση και βαθμολόγηση γίνονται σύμφωνα με τα σχετικώς προβλεπόμενα στον ν.4412/201</w:t>
      </w:r>
      <w:r w:rsidR="00746DDD">
        <w:rPr>
          <w:rFonts w:ascii="Calibri" w:hAnsi="Calibri" w:cs="Calibri"/>
          <w:lang w:eastAsia="zh-CN"/>
        </w:rPr>
        <w:t xml:space="preserve">6  και τους όρους της παρούσας. </w:t>
      </w:r>
      <w:r w:rsidRPr="006E7673">
        <w:rPr>
          <w:rFonts w:ascii="Calibri" w:hAnsi="Calibri" w:cs="Calibri"/>
          <w:lang w:eastAsia="zh-CN"/>
        </w:rPr>
        <w:t xml:space="preserve">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των αποτελεσμάτων της αξιολόγησης των τεχνικών προσφορών, της βαθμολόγησης των αποδεκτών τεχνικών προσφορών με βάση τα κριτήρια αξιολόγησης των παραγράφων 2.3.1 και 2.3.2 της παρούσας. </w:t>
      </w:r>
    </w:p>
    <w:p w14:paraId="4F1A562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4067449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Κατά της εν λόγω απόφασης χωρεί προδικαστική προσφυγή, σύμφωνα με τα οριζόμενα στην παράγραφο 3.4 της παρούσας.</w:t>
      </w:r>
    </w:p>
    <w:p w14:paraId="54BE764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γ) Μετά την ολοκλήρωση της αξιολόγησης, σύμφωνα με τα ανωτέρω, αποσφραγίζονται, κατά την ορισθείσα ημερομηνία και ώρα οι φάκελοι των οικονομικών προσφορών εκείνων των προσφερόντων που δεν έχουν απορριφθεί σύμφωνα με τα ανωτέρω.</w:t>
      </w:r>
    </w:p>
    <w:p w14:paraId="29CD129C"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δ) Η Επιτροπή Διαγωνισμού προβαίνει στην αξιολόγηση των οικονομικών προσφορών που αποσφραγίστηκαν και συντάσσει πρακτικό στο οποίο καταχωρούνται οι προσφορές κατά σειρά κατάταξης, με βάση τη συνολική </w:t>
      </w:r>
      <w:r w:rsidRPr="006E7673">
        <w:rPr>
          <w:rFonts w:ascii="Calibri" w:hAnsi="Calibri" w:cs="Calibri"/>
          <w:lang w:eastAsia="zh-CN"/>
        </w:rPr>
        <w:lastRenderedPageBreak/>
        <w:t>βαθμολογία τους, καθώς και η αιτιολογημένη εισήγησή της για την αποδοχή ή απόρριψή τους και την ανάδειξη του προσωρινού αναδόχου.</w:t>
      </w:r>
    </w:p>
    <w:p w14:paraId="3B4FABB6" w14:textId="58E64612" w:rsidR="00746DDD" w:rsidRPr="006E7673" w:rsidRDefault="00746DDD" w:rsidP="006E7673">
      <w:pPr>
        <w:suppressAutoHyphens/>
        <w:spacing w:line="360" w:lineRule="auto"/>
        <w:jc w:val="both"/>
        <w:rPr>
          <w:rFonts w:ascii="Calibri" w:hAnsi="Calibri" w:cs="Calibri"/>
          <w:lang w:eastAsia="zh-CN"/>
        </w:rPr>
      </w:pPr>
      <w:r>
        <w:rPr>
          <w:rFonts w:ascii="Calibri" w:hAnsi="Calibri" w:cs="Calibri"/>
          <w:lang w:eastAsia="zh-CN"/>
        </w:rPr>
        <w:t xml:space="preserve">Η αξιολόγηση των οικονομικών προσφορών που αποσφραγίστηκαν </w:t>
      </w:r>
      <w:r w:rsidR="00C3206C">
        <w:rPr>
          <w:rFonts w:ascii="Calibri" w:hAnsi="Calibri" w:cs="Calibri"/>
          <w:lang w:eastAsia="zh-CN"/>
        </w:rPr>
        <w:t xml:space="preserve">γίνεται για το </w:t>
      </w:r>
      <w:r w:rsidR="00B67FEE">
        <w:rPr>
          <w:rFonts w:ascii="Calibri" w:hAnsi="Calibri" w:cs="Calibri"/>
          <w:lang w:eastAsia="zh-CN"/>
        </w:rPr>
        <w:t>συνολικό οικονομικό αντικείμενο.</w:t>
      </w:r>
    </w:p>
    <w:p w14:paraId="7A7B321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Εάν οι προσφορές φαίνονται ασυνήθιστα χαμηλές σε σχέση με το αντικείμενο της σύμβασης, η αναθέτουσα αρχή απαιτεί από τους οικονομικούς φορείς, 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p>
    <w:p w14:paraId="633CA4E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 </w:t>
      </w:r>
    </w:p>
    <w:p w14:paraId="288FB732"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Αν οι ισοδύναμες προσφορές έχουν την ίδια βαθμολογία τεχνικής προσφοράς  η αναθέτουσα αρχή επιλέγει τον ανάδοχο με κλήρωση μεταξύ των οικονομικών φορέων που υπέβαλαν τις ισοδύναμες προσφορές. Η κλήρωση γίνεται ενώπιον της Επιτροπής του Διαγωνισμού και παρουσία αυτών των οικονομικών φορέων. Επισημαίνεται ότι τα αποτελέσματα της κλήρωσης ενσωματώνονται ομοίως στην κατωτέρω απόφαση.</w:t>
      </w:r>
    </w:p>
    <w:p w14:paraId="6EE36807" w14:textId="050CE672" w:rsidR="006E7673" w:rsidRPr="00FA2E84"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 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w:t>
      </w:r>
      <w:r w:rsidRPr="006E7673">
        <w:rPr>
          <w:rFonts w:ascii="Calibri" w:hAnsi="Calibri" w:cs="Calibri"/>
          <w:lang w:eastAsia="zh-CN"/>
        </w:rPr>
        <w:lastRenderedPageBreak/>
        <w:t>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 .</w:t>
      </w:r>
    </w:p>
    <w:p w14:paraId="251AD652"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ΑΕΠΠ σύμφωνα με όσα προβλέπονται στην παράγραφο 3.4 της παρούσας .</w:t>
      </w:r>
    </w:p>
    <w:p w14:paraId="119CD259" w14:textId="77777777" w:rsidR="0094380D" w:rsidRPr="006E7673" w:rsidRDefault="0094380D" w:rsidP="006E7673">
      <w:pPr>
        <w:suppressAutoHyphens/>
        <w:spacing w:line="360" w:lineRule="auto"/>
        <w:jc w:val="both"/>
        <w:rPr>
          <w:rFonts w:ascii="Calibri" w:hAnsi="Calibri" w:cs="Calibri"/>
          <w:lang w:eastAsia="zh-CN"/>
        </w:rPr>
      </w:pPr>
      <w:r>
        <w:rPr>
          <w:rFonts w:ascii="Calibri" w:hAnsi="Calibri" w:cs="Calibri"/>
          <w:lang w:eastAsia="zh-CN"/>
        </w:rPr>
        <w:t>Η</w:t>
      </w:r>
      <w:r w:rsidRPr="0094380D">
        <w:rPr>
          <w:rFonts w:ascii="Calibri" w:hAnsi="Calibri" w:cs="Calibri"/>
          <w:lang w:eastAsia="zh-CN"/>
        </w:rPr>
        <w:t xml:space="preserve"> ανάθεση της σύμβασης εγκρίνεται από την Αναθέτουσα Αρχή εξ ονόματος και του EuroHPC JU.</w:t>
      </w:r>
      <w:r>
        <w:rPr>
          <w:rStyle w:val="FootnoteReference"/>
          <w:rFonts w:ascii="Calibri" w:hAnsi="Calibri" w:cs="Calibri"/>
          <w:lang w:eastAsia="zh-CN"/>
        </w:rPr>
        <w:footnoteReference w:id="15"/>
      </w:r>
    </w:p>
    <w:p w14:paraId="483E498B" w14:textId="77777777" w:rsidR="006E7673" w:rsidRPr="006E7673" w:rsidRDefault="006E7673" w:rsidP="006E7673">
      <w:pPr>
        <w:suppressAutoHyphens/>
        <w:spacing w:line="360" w:lineRule="auto"/>
        <w:jc w:val="both"/>
        <w:rPr>
          <w:rFonts w:ascii="Calibri" w:eastAsia="Calibri" w:hAnsi="Calibri" w:cs="Calibri"/>
          <w:b/>
          <w:lang w:eastAsia="en-US"/>
        </w:rPr>
      </w:pPr>
      <w:bookmarkStart w:id="265" w:name="_20.2.___Διαδικασία_αξιολόγησης_προσ"/>
      <w:bookmarkStart w:id="266" w:name="_20.3.___Βαθμολόγηση_τεχνικών_προσφο"/>
      <w:bookmarkStart w:id="267" w:name="_20.5.___Διαμόρφωση_του_συγκριτικού_"/>
      <w:bookmarkStart w:id="268" w:name="_Toc73535362"/>
      <w:bookmarkEnd w:id="265"/>
      <w:bookmarkEnd w:id="266"/>
      <w:bookmarkEnd w:id="267"/>
      <w:bookmarkEnd w:id="268"/>
    </w:p>
    <w:p w14:paraId="18982F97"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269" w:name="_Toc501456465"/>
      <w:bookmarkStart w:id="270" w:name="_Toc499904590"/>
      <w:bookmarkStart w:id="271" w:name="_Toc74917905"/>
      <w:bookmarkStart w:id="272" w:name="_Toc42604561"/>
      <w:bookmarkStart w:id="273" w:name="_Toc74062264"/>
      <w:bookmarkStart w:id="274" w:name="_Toc154668072"/>
      <w:r w:rsidRPr="006E7673">
        <w:rPr>
          <w:rFonts w:ascii="Calibri" w:hAnsi="Calibri" w:cs="Calibri"/>
          <w:b/>
          <w:lang w:eastAsia="zh-CN"/>
        </w:rPr>
        <w:t>3.2</w:t>
      </w:r>
      <w:r w:rsidRPr="006E7673">
        <w:rPr>
          <w:rFonts w:ascii="Calibri" w:hAnsi="Calibri" w:cs="Calibri"/>
          <w:b/>
          <w:lang w:eastAsia="zh-CN"/>
        </w:rPr>
        <w:tab/>
        <w:t>Πρόσκληση υποβολής δικαιολογητικών προσωρινού αναδόχου - Δικαιολογητικά προσωρινού αναδόχου</w:t>
      </w:r>
      <w:bookmarkEnd w:id="269"/>
      <w:bookmarkEnd w:id="270"/>
      <w:bookmarkEnd w:id="271"/>
      <w:bookmarkEnd w:id="272"/>
      <w:bookmarkEnd w:id="273"/>
      <w:bookmarkEnd w:id="274"/>
    </w:p>
    <w:p w14:paraId="2166826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και τον καλεί να υποβάλει εντός προθεσμίας δέκα (10) ημερών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 </w:t>
      </w:r>
    </w:p>
    <w:p w14:paraId="74A4AAD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2.4.2.5 της παρούσας.</w:t>
      </w:r>
    </w:p>
    <w:p w14:paraId="6C3BC224"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 xml:space="preserve">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 σύμφωνα με τα προβλεπόμενα στις διατάξεις της ως άνω παραγράφου 2.4.2.5 . </w:t>
      </w:r>
    </w:p>
    <w:p w14:paraId="4B93C19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Αν δεν προσκομισθούν τα παραπάνω δικαιολογητικά ή υπάρχουν ελλείψεις σε αυτά που </w:t>
      </w:r>
      <w:r w:rsidR="00160F70" w:rsidRPr="006E7673">
        <w:rPr>
          <w:rFonts w:ascii="Calibri" w:hAnsi="Calibri" w:cs="Calibri"/>
          <w:lang w:eastAsia="zh-CN"/>
        </w:rPr>
        <w:t>υποβλήθηκαν</w:t>
      </w:r>
      <w:r w:rsidRPr="006E7673">
        <w:rPr>
          <w:rFonts w:ascii="Calibri" w:hAnsi="Calibri" w:cs="Calibri"/>
          <w:lang w:eastAsia="zh-CN"/>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7E77521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4296179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131331C1"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14:paraId="62687A4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ii)  δεν υποβληθούν στο προκαθορισμένο χρονικό διάστημα τα απαιτούμενα πρωτότυπα ή αντίγραφα των παραπάνω δικαιολογητικών, ή </w:t>
      </w:r>
    </w:p>
    <w:p w14:paraId="5D28B6D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iii) από τα δικαιολογητικά που προσκομίσθηκαν νομίμως και εμπροθέσμως, δεν αποδεικνύεται η μη συνδρομή των λόγων αποκλεισμού σύμφωνα με την παράγραφο 2.2.3 (λόγοι αποκλεισμού) ή η πλήρωση 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14:paraId="7DFBFC6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 </w:t>
      </w:r>
    </w:p>
    <w:p w14:paraId="470FA7A8"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Αν κανένας από τους προσφέροντες δεν υποβάλλει αληθή ή ακριβή δήλωση ή δεν προσκομίσει ένα ή περισσότερα από τα απαιτούμενα έγγραφα και δικαιολογητικά ή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3E9FAB94" w14:textId="77777777" w:rsidR="006E7673" w:rsidRDefault="006E7673" w:rsidP="006E7673">
      <w:pPr>
        <w:suppressAutoHyphens/>
        <w:spacing w:line="360" w:lineRule="auto"/>
        <w:jc w:val="both"/>
        <w:rPr>
          <w:rFonts w:ascii="Calibri" w:eastAsia="Calibri" w:hAnsi="Calibri" w:cs="Calibri"/>
          <w:lang w:eastAsia="en-US"/>
        </w:rPr>
      </w:pPr>
      <w:r w:rsidRPr="006E7673">
        <w:rPr>
          <w:rFonts w:ascii="Calibri" w:hAnsi="Calibri" w:cs="Calibri"/>
          <w:lang w:eastAsia="zh-CN"/>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w:t>
      </w:r>
      <w:r w:rsidRPr="006E7673">
        <w:rPr>
          <w:rFonts w:ascii="Calibri" w:hAnsi="Calibri" w:cs="Calibri"/>
          <w:lang w:eastAsia="zh-CN"/>
        </w:rPr>
        <w:lastRenderedPageBreak/>
        <w:t xml:space="preserve">αναθέτουσας αρχής για τη λήψη απόφασης είτε για την κατακύρωση της σύμβασης είτε για τη ματαίωση της διαδικασίας. </w:t>
      </w:r>
      <w:r w:rsidRPr="006E7673">
        <w:rPr>
          <w:rFonts w:ascii="Calibri" w:eastAsia="Calibri" w:hAnsi="Calibri" w:cs="Calibri"/>
          <w:lang w:eastAsia="en-US"/>
        </w:rPr>
        <w:t xml:space="preserve"> </w:t>
      </w:r>
    </w:p>
    <w:p w14:paraId="0E86148D" w14:textId="7777777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Επίσης, σύμφωνα με το Σύστημα Διαχείρισης και Ελέγχου Ταμείου Ανάκαμψης που έχει ως σκοπό την αξιόπιστη συλλογή και αποθήκευση των δεδομένων του άρθρου 22.2.δ.i) έως iii) του Κανονισμού του ΤΑΑ, τα οποία δύνανται να αξιοποιούνται για τους σκοπούς του λογιστικού και άλλου ελέγχου και για την παροχή συγκρίσιμων πληροφοριών σχετικά με τη χρήση των κονδυλίων σε σχέση με Δράσεις για την υλοποίηση μεταρρυθμίσεων και επενδυτικών έργων στο πλαίσιο του ΤΑΑ ο προσωρινός ανάδοχος σε κάθε περίπτωση, οφείλει, πριν την ανάληψη νομικής δέσμευσης με την Δ.ΥΠ.Α., να προσκομίσει και να βεβαιώσει τη διαθεσιμότητα των στοιχείων ταυτότητας (κατ’ ελάχιστον, όνομα, επώνυμο, αριθμός φορολογικού μητρώου και ημερομηνία γέννησης) του/των πραγματικού/ων δικαιούχου/ων αποδέκτη των κονδυλίων ή του αναδόχου, κατά την έννοια του άρθρου 3 σημείο 6 της οδηγίας (ΕΕ) 2015/849 του Ευρωπαϊκού Κοινοβουλίου και του Συμβουλίου και σύμφωνα με τα οριζόμενα στο άρθρο 30 αυτής.</w:t>
      </w:r>
    </w:p>
    <w:p w14:paraId="48CF1926" w14:textId="7777777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Ειδικότερα, προσκομίζεται από τον προσωρινό ανάδοχο, Υπεύθυνη Δήλωση με τα στοιχεία πραγματικού δικαιούχου σύμφωνα με τις ακόλουθες οδηγίες:</w:t>
      </w:r>
    </w:p>
    <w:p w14:paraId="4C049BEC" w14:textId="7777777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 Για τις περιπτώσεις οντοτήτων που έχουν υποχρέωση εγγραφής στο Κεντρικό Μητρώο Πραγματικών Δικαιούχων του άρθρου 20 του ν.4557/2018 (Α΄ 139), ως ισχύει, προσκομίζεται σχετική εκτύπωση των στοιχείων και πληροφοριών από το εν λόγω Μητρώο, συνοδευόμενη από Υπεύθυνη Δήλωση (της παρ. 4 του άρθρου 8 του ν.1599/1986 (Α΄ 75), αρμοδίως υπογεγραμμένη, στην οποία θα δηλώνονται τα ανωτέρω αναφερθέντα στοιχεία των πραγματικών δικαιούχων του αποδέκτη των κονδυλίων ή του αναδόχου (κατ’ ελάχιστον, όνομα, επώνυμο, αριθμός φορολογικού μητρώου και ημερομηνία γέννησης), όπως αυτός ορίζεται στο άρθρο 3 σημείο 6 της Οδηγίας (ΕΕ) 2015/849 του Ευρωπαϊκού Κοινοβουλίου και του Συμβουλίου, το οποίο ενσωματώθηκε στην παρ. 17 του άρθρου 3 του ν.4557/18 (Έντυπο Δ20_Ε1 Υπεύθυνη Δήλωση Στοιχείων Πραγματικών Δικαιούχων συνημμένη στην παρούσα διακήρυξη).</w:t>
      </w:r>
    </w:p>
    <w:p w14:paraId="67DE93C2" w14:textId="7777777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 xml:space="preserve">- Για τις περιπτώσεις εισηγμένων εταιρειών σε ρυθμιζόμενη αγορά ή σε Πολυμερή Μηχανισμό Διαπραγμάτευσης, προσκομίζονται τα στοιχεία που προβλέπονται στην παράγραφο 2 του άρθρου 20 του ν.4557/2018 (Α’ 139), τα οποία, σε κάθε </w:t>
      </w:r>
      <w:r w:rsidRPr="00B67FEE">
        <w:rPr>
          <w:rFonts w:ascii="Calibri" w:eastAsia="Calibri" w:hAnsi="Calibri" w:cs="Calibri"/>
          <w:lang w:eastAsia="en-US"/>
        </w:rPr>
        <w:lastRenderedPageBreak/>
        <w:t>περίπτωση, συνοδεύονται από Υπεύθυνη Δήλωση της παρ. 4 του άρθρου 8 του ν.1599/1986 (Α΄ 75), αρμοδίως υπογεγραμμένη, στην οποία θα δηλώνονται τα στοιχεία των φυσικών προσώπων (κατ’ ελάχιστον, όνομα, επώνυμο, αριθμός φορολογικού μητρώου και ημερομηνία γέννησης) που κατέχουν άμεσα ή έμμεσα μετοχές με δικαίωμα ψήφου άνω του 5% ή που λογίζονται ως ΠΔ κατά την έννοια του 52 άρθρου 3 σημείο 6 της Οδηγίας (ΕΕ) 2015/849 (Έντυπο Δ20_Ε1 Υπεύθυνη Δήλωση Στοιχεία Πραγματικών Δικαιούχων συνημμένο στη παρούσα διακήρυξη).</w:t>
      </w:r>
    </w:p>
    <w:p w14:paraId="60D77050" w14:textId="7777777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Σημειώνεται ότι αν, και μόνο εφόσον εξαντληθούν όλα τα δυνατά μέσα και ελλείψει βάσιμων υποψιών, δεν προσδιοριστεί κανένα πρόσωπο ως πραγματικός δικαιούχος κατά την  έννοια των ανωτέρω, το ή τα φυσικά πρόσωπα που κατέχουν θέση ανώτατου διοικητικού στελέχους διευθύνοντος την εταιρεία δύνανται να θεωρούνται ως πραγματικοί δικαιούχοι.</w:t>
      </w:r>
    </w:p>
    <w:p w14:paraId="43FC8A0C" w14:textId="7777777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 Για την περίπτωση ένωσης οικονομικών φορέων που υπέβαλαν κοινή προσφορά, υποβάλλουν τα παραπάνω για κάθε οικονομικό φορέα που συμμετέχει στην ένωση, σύμφωνα με τα ειδικότερα προβλεπόμενα στο άρθρο 19 παρ. 2 του ν.4412/2016.</w:t>
      </w:r>
    </w:p>
    <w:p w14:paraId="4A48D828" w14:textId="7FCB1347" w:rsidR="003645D7" w:rsidRPr="00B67FEE" w:rsidRDefault="003645D7" w:rsidP="003645D7">
      <w:pPr>
        <w:suppressAutoHyphens/>
        <w:spacing w:line="360" w:lineRule="auto"/>
        <w:jc w:val="both"/>
        <w:rPr>
          <w:rFonts w:ascii="Calibri" w:eastAsia="Calibri" w:hAnsi="Calibri" w:cs="Calibri"/>
          <w:lang w:eastAsia="en-US"/>
        </w:rPr>
      </w:pPr>
      <w:r w:rsidRPr="00B67FEE">
        <w:rPr>
          <w:rFonts w:ascii="Calibri" w:eastAsia="Calibri" w:hAnsi="Calibri" w:cs="Calibri"/>
          <w:lang w:eastAsia="en-US"/>
        </w:rPr>
        <w:t>Η προαναφερθείσα υποχρέωση προσκόμισης Υπεύθυνης Δήλωσης εφαρμόζεται και για την περίπτωση που ο οικονομικός φορέας ανάδοχος είναι αλλοδαπός φορέας, οπότε και προσκομίζεται κείμενο ανάλογης αποδεικτικής αξίας, σύμφωνα με τις διατάξεις της χώρας προέλευσής του, το οποίο θα συνοδεύεται από επίσημη μετάφρασή του στα Ελληνικά κατά τα οριζόμενα στο άρθρο 454 του Κώδικα Πολιτικής Δικονομίας και άρθρου 36 του Κώδικα περί Δικηγόρων (ν.4194/2013). Στην εξαιρετική περίπτωση που εφόσον εξαντληθούν όλα τα δυνατά μέσα, δεν καταστεί εφικτός ο προσδιορισμός του πραγματικού δικαιούχου, οι φορείς οφείλουν να επικοινωνούν με την αρμόδια υπηρεσία που επιβλέπει τη συλλογή των στοιχείων του πραγματικού δικαιούχου στην αλλοδαπή, κατά τα προβλεπόμενα στο</w:t>
      </w:r>
      <w:r w:rsidR="007366D9">
        <w:rPr>
          <w:rFonts w:ascii="Calibri" w:eastAsia="Calibri" w:hAnsi="Calibri" w:cs="Calibri"/>
          <w:lang w:eastAsia="en-US"/>
        </w:rPr>
        <w:t xml:space="preserve"> άρθρο 30 της Οδηγίας 2015/849.</w:t>
      </w:r>
    </w:p>
    <w:p w14:paraId="679962A7"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275" w:name="_Toc501456466"/>
      <w:bookmarkStart w:id="276" w:name="_Toc499904591"/>
      <w:bookmarkStart w:id="277" w:name="_Toc74917906"/>
      <w:bookmarkStart w:id="278" w:name="_Toc74062265"/>
      <w:bookmarkStart w:id="279" w:name="_Toc42604562"/>
      <w:bookmarkStart w:id="280" w:name="_Toc154668073"/>
      <w:r w:rsidRPr="006E7673">
        <w:rPr>
          <w:rFonts w:ascii="Calibri" w:hAnsi="Calibri" w:cs="Calibri"/>
          <w:b/>
          <w:lang w:eastAsia="zh-CN"/>
        </w:rPr>
        <w:t>3.3</w:t>
      </w:r>
      <w:r w:rsidRPr="006E7673">
        <w:rPr>
          <w:rFonts w:ascii="Calibri" w:hAnsi="Calibri" w:cs="Calibri"/>
          <w:b/>
          <w:lang w:eastAsia="zh-CN"/>
        </w:rPr>
        <w:tab/>
        <w:t>Κατακύρωση - Σύναψη Σύμβασης</w:t>
      </w:r>
      <w:bookmarkEnd w:id="275"/>
      <w:bookmarkEnd w:id="276"/>
      <w:bookmarkEnd w:id="277"/>
      <w:bookmarkEnd w:id="278"/>
      <w:bookmarkEnd w:id="280"/>
      <w:r w:rsidRPr="006E7673">
        <w:rPr>
          <w:rFonts w:ascii="Calibri" w:hAnsi="Calibri" w:cs="Calibri"/>
          <w:b/>
          <w:lang w:eastAsia="zh-CN"/>
        </w:rPr>
        <w:t xml:space="preserve"> </w:t>
      </w:r>
      <w:bookmarkEnd w:id="279"/>
    </w:p>
    <w:p w14:paraId="026A7EA2"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b/>
          <w:bCs/>
          <w:lang w:eastAsia="en-US"/>
        </w:rPr>
        <w:t>3.3.1.</w:t>
      </w:r>
      <w:r w:rsidRPr="000F148E">
        <w:rPr>
          <w:rFonts w:ascii="Calibri" w:eastAsia="Calibri" w:hAnsi="Calibri" w:cs="Calibri"/>
          <w:lang w:eastAsia="en-US"/>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w:t>
      </w:r>
      <w:r w:rsidRPr="000F148E">
        <w:rPr>
          <w:rFonts w:ascii="Calibri" w:eastAsia="Calibri" w:hAnsi="Calibri" w:cs="Calibri"/>
          <w:lang w:eastAsia="en-US"/>
        </w:rPr>
        <w:lastRenderedPageBreak/>
        <w:t>κατάταξης των προσφερόντων και ανάδειξης προσωρινού αναδόχου, σε συνέχεια της αξιολόγησης των οικονομικών προσφορών τους.</w:t>
      </w:r>
    </w:p>
    <w:p w14:paraId="4A88B7C9"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 xml:space="preserve">Η αναθέτουσα αρχή </w:t>
      </w:r>
      <w:r w:rsidRPr="00242092">
        <w:rPr>
          <w:rFonts w:ascii="Calibri" w:eastAsia="Calibri" w:hAnsi="Calibri" w:cs="Calibri"/>
          <w:lang w:eastAsia="en-US"/>
        </w:rPr>
        <w:t>κοινοποιεί</w:t>
      </w:r>
      <w:r w:rsidRPr="001B2042">
        <w:rPr>
          <w:rFonts w:ascii="Calibri" w:eastAsia="Calibri" w:hAnsi="Calibri" w:cs="Calibri"/>
          <w:lang w:eastAsia="en-US"/>
        </w:rPr>
        <w:t xml:space="preserve"> την απόφαση κατακύρωσης</w:t>
      </w:r>
      <w:r w:rsidRPr="00242092">
        <w:rPr>
          <w:rFonts w:ascii="Calibri" w:eastAsia="Calibri" w:hAnsi="Calibri" w:cs="Calibri"/>
          <w:lang w:eastAsia="en-US"/>
        </w:rPr>
        <w:t xml:space="preserve">, </w:t>
      </w:r>
      <w:r w:rsidRPr="000F148E">
        <w:rPr>
          <w:rFonts w:ascii="Calibri" w:eastAsia="Calibri" w:hAnsi="Calibri" w:cs="Calibri"/>
          <w:lang w:eastAsia="en-US"/>
        </w:rPr>
        <w:t>μέσω της λειτουργικότητας της «Επικοινωνίας»</w:t>
      </w:r>
      <w:r w:rsidR="007114A9" w:rsidRPr="007114A9">
        <w:t xml:space="preserve"> </w:t>
      </w:r>
      <w:r w:rsidR="007114A9" w:rsidRPr="007114A9">
        <w:rPr>
          <w:rFonts w:ascii="Calibri" w:eastAsia="Calibri" w:hAnsi="Calibri" w:cs="Calibri"/>
          <w:lang w:eastAsia="en-US"/>
        </w:rPr>
        <w:t>του διαγωνισμού  στο  ΕΣΗΔΗΣ</w:t>
      </w:r>
      <w:r w:rsidRPr="000F148E">
        <w:rPr>
          <w:rFonts w:ascii="Calibri" w:eastAsia="Calibri" w:hAnsi="Calibri" w:cs="Calibri"/>
          <w:lang w:eastAsia="en-US"/>
        </w:rPr>
        <w:t xml:space="preserve">, 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14:paraId="79FF76EE"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 xml:space="preserve">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 . Κατά της απόφασης κατακύρωσης χωρεί προδικαστική προσφυγή ενώπιον της ΑΕΠΠ, σύμφωνα με την παράγραφο 3.4 της παρούσας. Δεν επιτρέπεται η άσκηση άλλης διοικητικής προσφυγής κατά της ανωτέρω απόφασης. </w:t>
      </w:r>
    </w:p>
    <w:p w14:paraId="5882824B"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b/>
          <w:bCs/>
          <w:lang w:eastAsia="en-US"/>
        </w:rPr>
        <w:t>3.3.2.</w:t>
      </w:r>
      <w:r w:rsidRPr="000F148E">
        <w:rPr>
          <w:rFonts w:ascii="Calibri" w:eastAsia="Calibri" w:hAnsi="Calibri" w:cs="Calibri"/>
          <w:lang w:eastAsia="en-US"/>
        </w:rPr>
        <w:t xml:space="preserve"> Η απόφαση κατακύρωσης καθίσταται οριστική, εφόσον συντρέξουν οι ακόλουθες προϋποθέσεις σωρευτικά:</w:t>
      </w:r>
    </w:p>
    <w:p w14:paraId="21CD5E93"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 xml:space="preserve">α) κοινοποιηθεί η απόφαση κατακύρωσης σε όλους τους οικονομικούς φορείς που δεν έχουν αποκλειστεί οριστικά, </w:t>
      </w:r>
    </w:p>
    <w:p w14:paraId="5EB1F362" w14:textId="75A5D3D1"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β)</w:t>
      </w:r>
      <w:r w:rsidR="00C3206C" w:rsidRPr="00C3206C">
        <w:rPr>
          <w:rFonts w:ascii="Calibri" w:eastAsia="Calibri" w:hAnsi="Calibri" w:cs="Calibri"/>
          <w:lang w:eastAsia="en-US"/>
        </w:rPr>
        <w:t xml:space="preserve"> </w:t>
      </w:r>
      <w:r w:rsidR="00C3206C" w:rsidRPr="00800AC2">
        <w:rPr>
          <w:rFonts w:ascii="Calibri" w:eastAsia="Calibri" w:hAnsi="Calibri" w:cs="Calibri"/>
          <w:lang w:eastAsia="en-US"/>
        </w:rPr>
        <w:t>παρέλθει άπρακτη η προθεσμία άσκησης προδικαστικής προσφυγής ή σε περίπτωση άσκησης, παρέλθει άπρακτη η προθεσμία άσκησης αίτησης αναστολής και ακύρωσης  κατά της απόφασης της Ε.Α.ΔΗ.ΣΥ και σε περίπτωση άσκησης αίτησης αναστολής και ακύρωσης  κατά της απόφασης της Ε.Α.ΔΗ.ΣΥ., εκδοθεί απόφαση επί της αίτησης, με την επιφύλαξη της χορήγησης προσωρινής διαταγής, σύμφωνα με όσα ορίζονται  στο τελευταίο εδάφιο της παρ. 4 του άρθρου 372 του ν. 4412/2016</w:t>
      </w:r>
      <w:r w:rsidRPr="000F148E">
        <w:rPr>
          <w:rFonts w:ascii="Calibri" w:eastAsia="Calibri" w:hAnsi="Calibri" w:cs="Calibri"/>
          <w:lang w:eastAsia="en-US"/>
        </w:rPr>
        <w:t>,</w:t>
      </w:r>
    </w:p>
    <w:p w14:paraId="6BD2E977"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γ) ολοκληρωθεί επιτυχώς ο προσυμβατικός έλεγχος από το Ελεγκτικό Συνέδριο, σύμφωνα με τα άρθρα 324 έως 327 του ν. 4700/2020, εφόσον απαιτείται,</w:t>
      </w:r>
    </w:p>
    <w:p w14:paraId="15536588"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 xml:space="preserve">και </w:t>
      </w:r>
    </w:p>
    <w:p w14:paraId="3B6ACA14"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lastRenderedPageBreak/>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άρθρο 79Α του ν. 4412/2016, στην οποία δηλώνεται ότι, δεν έχουν επέλθει στο πρόσωπό του οψιγενείς μεταβολές κατά την έννοια του άρθρου 104 του ν. 4412/2016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αναθέτουσα αρχή και μνημονεύεται στο συμφωνητικό. Εφόσον</w:t>
      </w:r>
      <w:r w:rsidRPr="006E7673">
        <w:rPr>
          <w:rFonts w:ascii="Calibri" w:eastAsia="Calibri" w:hAnsi="Calibri" w:cs="Calibri"/>
          <w:u w:val="single"/>
          <w:lang w:eastAsia="en-US"/>
        </w:rPr>
        <w:t xml:space="preserve"> </w:t>
      </w:r>
      <w:r w:rsidRPr="000F148E">
        <w:rPr>
          <w:rFonts w:ascii="Calibri" w:eastAsia="Calibri" w:hAnsi="Calibri" w:cs="Calibri"/>
          <w:lang w:eastAsia="en-US"/>
        </w:rPr>
        <w:t>δηλωθούν οψιγενείς μεταβολές, η δήλωση ελέγχεται από την Επιτροπή Διαγωνισμού, η οποία εισηγείται προς το αρμόδιο αποφαινόμενο όργανο.</w:t>
      </w:r>
    </w:p>
    <w:p w14:paraId="0AD73989" w14:textId="3D2E61E3" w:rsidR="006E7673"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 xml:space="preserve">Μετά από την οριστικοποίηση της απόφασης κατακύρωσης η αναθέτουσα αρχή προσκαλεί τον ανάδοχο, μέσω της λειτουργικότητας της «Επικοινωνίας» του ηλεκτρονικού διαγωνισμού στο ΕΣΗΔΗΣ, να προσέλθει για υπογραφή του συμφωνητικού, θέτοντάς του προθεσμία  </w:t>
      </w:r>
      <w:r w:rsidRPr="000F148E">
        <w:rPr>
          <w:rFonts w:ascii="Calibri" w:eastAsia="Calibri" w:hAnsi="Calibri" w:cs="Calibri"/>
          <w:b/>
          <w:lang w:eastAsia="en-US"/>
        </w:rPr>
        <w:t xml:space="preserve">δεκαπέντε (15) ημερών </w:t>
      </w:r>
      <w:r w:rsidRPr="000F148E">
        <w:rPr>
          <w:rFonts w:ascii="Calibri" w:eastAsia="Calibri" w:hAnsi="Calibri" w:cs="Calibri"/>
          <w:lang w:eastAsia="en-US"/>
        </w:rPr>
        <w:t>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w:t>
      </w:r>
    </w:p>
    <w:p w14:paraId="376E092C" w14:textId="1CECD59C" w:rsidR="00C3206C" w:rsidRPr="000F148E" w:rsidRDefault="00C3206C" w:rsidP="006E7673">
      <w:pPr>
        <w:suppressAutoHyphens/>
        <w:spacing w:line="360" w:lineRule="auto"/>
        <w:jc w:val="both"/>
        <w:rPr>
          <w:rFonts w:ascii="Calibri" w:eastAsia="Calibri" w:hAnsi="Calibri" w:cs="Calibri"/>
          <w:lang w:eastAsia="en-US"/>
        </w:rPr>
      </w:pPr>
      <w:r w:rsidRPr="00E33BE3">
        <w:rPr>
          <w:rFonts w:ascii="Calibri" w:eastAsia="Calibri" w:hAnsi="Calibri" w:cs="Calibri"/>
          <w:lang w:eastAsia="en-US"/>
        </w:rPr>
        <w:t>Πριν την υπογραφή της σύμβασης υποβάλλεται η υπεύθυνη δήλωση της κοινής απόφασης των Υπουργών Ανάπτυξης και Επικρατείας 20977/23-8-2007 (Β’ 1673) «Δικαιολογητικά για την τήρηση των μητρώων του ν. 3310/2005 όπως τροποποιήθηκε με το ν. 3414/2005»</w:t>
      </w:r>
      <w:r>
        <w:rPr>
          <w:rFonts w:ascii="Calibri" w:eastAsia="Calibri" w:hAnsi="Calibri" w:cs="Calibri"/>
          <w:lang w:eastAsia="en-US"/>
        </w:rPr>
        <w:t>.</w:t>
      </w:r>
      <w:r w:rsidRPr="00E33BE3">
        <w:rPr>
          <w:rFonts w:ascii="Calibri" w:eastAsia="Calibri" w:hAnsi="Calibri" w:cs="Calibri"/>
          <w:lang w:eastAsia="en-US"/>
        </w:rPr>
        <w:t xml:space="preserve">  </w:t>
      </w:r>
    </w:p>
    <w:p w14:paraId="7DC6EF31" w14:textId="77777777" w:rsidR="006E7673" w:rsidRPr="000F148E" w:rsidRDefault="006E7673" w:rsidP="006E7673">
      <w:pPr>
        <w:suppressAutoHyphens/>
        <w:spacing w:line="360" w:lineRule="auto"/>
        <w:jc w:val="both"/>
        <w:rPr>
          <w:rFonts w:ascii="Calibri" w:eastAsia="Calibri" w:hAnsi="Calibri" w:cs="Calibri"/>
          <w:lang w:eastAsia="en-US"/>
        </w:rPr>
      </w:pPr>
      <w:r w:rsidRPr="000F148E">
        <w:rPr>
          <w:rFonts w:ascii="Calibri" w:eastAsia="Calibri" w:hAnsi="Calibri" w:cs="Calibri"/>
          <w:lang w:eastAsia="en-US"/>
        </w:rPr>
        <w:t>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53D3345E" w14:textId="77777777" w:rsidR="006E7673" w:rsidRPr="006E7673" w:rsidRDefault="006E7673" w:rsidP="006E7673">
      <w:pPr>
        <w:suppressAutoHyphens/>
        <w:spacing w:line="360" w:lineRule="auto"/>
        <w:jc w:val="both"/>
        <w:rPr>
          <w:rFonts w:ascii="Calibri" w:eastAsia="Calibri" w:hAnsi="Calibri" w:cs="Calibri"/>
          <w:u w:val="single"/>
          <w:lang w:eastAsia="en-US"/>
        </w:rPr>
      </w:pPr>
      <w:r w:rsidRPr="000F148E">
        <w:rPr>
          <w:rFonts w:ascii="Calibri" w:eastAsia="Calibri" w:hAnsi="Calibri" w:cs="Calibri"/>
          <w:lang w:eastAsia="en-US"/>
        </w:rPr>
        <w:lastRenderedPageBreak/>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688CE6DE"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281" w:name="_Toc501456467"/>
      <w:bookmarkStart w:id="282" w:name="_Toc499904592"/>
      <w:bookmarkStart w:id="283" w:name="_Toc74917907"/>
      <w:bookmarkStart w:id="284" w:name="_Toc42604563"/>
      <w:bookmarkStart w:id="285" w:name="_Toc74062266"/>
      <w:bookmarkStart w:id="286" w:name="_Toc154668074"/>
      <w:r w:rsidRPr="006E7673">
        <w:rPr>
          <w:rFonts w:ascii="Calibri" w:hAnsi="Calibri" w:cs="Calibri"/>
          <w:b/>
          <w:lang w:eastAsia="zh-CN"/>
        </w:rPr>
        <w:t>3.4</w:t>
      </w:r>
      <w:r w:rsidRPr="006E7673">
        <w:rPr>
          <w:rFonts w:ascii="Calibri" w:hAnsi="Calibri" w:cs="Calibri"/>
          <w:b/>
          <w:lang w:eastAsia="zh-CN"/>
        </w:rPr>
        <w:tab/>
        <w:t>Προδικαστικές Προσφυγές - Προσωρινή Δικαστική Προστασία</w:t>
      </w:r>
      <w:bookmarkEnd w:id="281"/>
      <w:bookmarkEnd w:id="282"/>
      <w:bookmarkEnd w:id="283"/>
      <w:bookmarkEnd w:id="284"/>
      <w:bookmarkEnd w:id="285"/>
      <w:bookmarkEnd w:id="286"/>
    </w:p>
    <w:p w14:paraId="72E0EA89"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ενωσιακής ή εσωτερικής νομοθεσίας στον τομέα των δημοσίων συμβάσεων, έχει δικαίωμα να προσφύγει στην Ενιαία Αρχή Δημοσίων Συμβάσεων (Ε.Α.ΔΗ.ΣΥ.), σύμφωνα με τα ειδικότερα οριζόμενα στα άρθρα 346 επ. ν. 4412/2016 και 1 επ.  του π.δ.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  .</w:t>
      </w:r>
    </w:p>
    <w:p w14:paraId="39928CBF"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Σε περίπτωση προσφυγής κατά πράξης της αναθέτουσας αρχής, η προθεσμία για την άσκηση της προδικαστικής προσφυγής είναι:</w:t>
      </w:r>
    </w:p>
    <w:p w14:paraId="462E4258"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w:t>
      </w:r>
    </w:p>
    <w:p w14:paraId="77B40454"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(β) δεκαπέντε (15) ημέρες από την κοινοποίηση της προσβαλλόμενης πράξης σε αυτόν αν χρησιμοποιήθηκαν άλλα μέσα επικοινωνίας, άλλως  </w:t>
      </w:r>
    </w:p>
    <w:p w14:paraId="50170CF7"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(γ) δέκα (10) ημέρες από την πλήρη, πραγματική ή τεκμαιρόμενη, γνώση της πράξης που βλάπτει τα συμφέροντα του ενδιαφερόμενου οικονομικού φορέα.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1F5942B7"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3E6117EF"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lastRenderedPageBreak/>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επόμενη εργάσιμη ημέρα και ώρα 23:59:59 .</w:t>
      </w:r>
    </w:p>
    <w:p w14:paraId="2DE0012B"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 σύμφωνα με το άρθρο 18 της Κ.Υ.Α. Προμήθειες και Υπηρεσίες.</w:t>
      </w:r>
    </w:p>
    <w:p w14:paraId="0599A431"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του  ν. 4412/2016.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Ε.Α.ΔΗ.ΣΥ επί της προσφυγής, γ) σε περίπτωση παραίτησης του προσφεύγοντος από την προσφυγή του έως και δέκα (10) ημέρες από την κατάθεση της προσφυγής. </w:t>
      </w:r>
    </w:p>
    <w:p w14:paraId="723CAFE8"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Ε.Α.ΔΗ.ΣΥ. μετά από άσκηση προδικαστικής προσφυγής, σύμφωνα με τα άρθρα 368 του ν. 4412/2016 και 20 του  π.δ. 39/2017. Όμως, μόνη η άσκηση της προδικαστικής προσφυγής δεν κωλύει την πρόοδο της διαγωνιστικής διαδικασίας, υπό την επιφύλαξη χορήγησης από το Κλιμάκιο  μέτρων προσωρινής προστασίας, σύμφωνα με τα άρθρα 366 παρ. 1-2 ν. 4412/2016 και 15 παρ. 1-4 του  π.δ. 39/2017. </w:t>
      </w:r>
    </w:p>
    <w:p w14:paraId="1D355BC2"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230DDA59"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Μετά την, κατά τα ως άνω, ηλεκτρονική κατάθεση της προδικαστικής προσφυγής η αναθέτουσα αρχή,  μέσω της λειτουργίας «Επικοινωνία»: </w:t>
      </w:r>
    </w:p>
    <w:p w14:paraId="657E5D00"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α) Κοινοποιεί την προσφυγή το αργότερο έως την επόμενη εργάσιμη ημέρα από την κατάθεσή της σε κάθε ενδιαφερόμενο τρίτο, ο οποίος μπορεί να θίγεται από την </w:t>
      </w:r>
      <w:r w:rsidRPr="00E33BE3">
        <w:rPr>
          <w:rFonts w:ascii="Calibri" w:hAnsi="Calibri" w:cs="Calibri"/>
          <w:lang w:eastAsia="zh-CN"/>
        </w:rPr>
        <w:lastRenderedPageBreak/>
        <w:t>αποδοχή της προσφυγής, προκειμένου να ασκήσει το, προβλεπόμενο από τα άρθρα 362 παρ. 3 και 7 του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3BC2AC95"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β) Διαβιβάζει στην Ε.Α.ΔΗ.ΣΥ.,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366392F7"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επόμενη εργάσιμη ημέρα από την κατάθεσή τους.</w:t>
      </w:r>
    </w:p>
    <w:p w14:paraId="2509E878"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w:t>
      </w:r>
    </w:p>
    <w:p w14:paraId="08281C2A"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Η άσκηση της προδικαστικής προσφυγής αποτελεί προϋπόθεση για την άσκηση των ένδικων βοηθημάτων της αίτησης αναστολής και  ακύρωσης του άρθρου 372  του ν. 4412/2016 κατά των εκτελεστών πράξεων ή παραλείψεων της αναθέτουσας αρχής .</w:t>
      </w:r>
    </w:p>
    <w:p w14:paraId="05CD1F33" w14:textId="77777777" w:rsidR="00C3206C" w:rsidRPr="00E33BE3" w:rsidRDefault="00C3206C" w:rsidP="00C3206C">
      <w:pPr>
        <w:suppressAutoHyphens/>
        <w:spacing w:line="360" w:lineRule="auto"/>
        <w:jc w:val="both"/>
        <w:rPr>
          <w:rFonts w:ascii="Calibri" w:hAnsi="Calibri" w:cs="Calibri"/>
          <w:lang w:eastAsia="zh-CN"/>
        </w:rPr>
      </w:pPr>
    </w:p>
    <w:p w14:paraId="293293E3"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Β.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Ε.Α.ΔΗ.ΣΥ. και την ακύρωσή της ενώπιον του αρμόδιου Διοικητικού Δικαστηρίου [συμπληρώνεται, από την αναθέτουσα αρχή, ανάλογα, το Διοικητικό Εφετείο της έδρας της  ή το Συμβούλιο της Επικρατείας] . Το αυτό ισχύει και σε περίπτωση σιωπηρής απόρριψης της προδικαστικής προσφυγής από την Ε.Α.ΔΗ.ΣΥ. Δικαίωμα άσκησης του ως άνω ένδικου βοηθήματος έχει και η αναθέτουσα αρχή, αν η Ε.Α.ΔΗ.ΣΥ. κάνει δεκτή την προδικαστική προσφυγή, αλλά και αυτός του οποίου έχει γίνει εν μέρει δεκτή η προδικαστική προσφυγή.</w:t>
      </w:r>
    </w:p>
    <w:p w14:paraId="14603353"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Με την απόφαση της Ε.Α.ΔΗ.ΣΥ. λογίζονται ως συμπροσβαλλόμενες και όλες οι συναφείς προς την ανωτέρω απόφαση πράξεις ή παραλείψεις της αναθέτουσας </w:t>
      </w:r>
      <w:r w:rsidRPr="00E33BE3">
        <w:rPr>
          <w:rFonts w:ascii="Calibri" w:hAnsi="Calibri" w:cs="Calibri"/>
          <w:lang w:eastAsia="zh-CN"/>
        </w:rPr>
        <w:lastRenderedPageBreak/>
        <w:t>αρχής, εφόσον έχουν εκδοθεί ή συντελεστεί αντιστοίχως έως τη συζήτηση της ως άνω αίτησης στο Δικαστήριο.</w:t>
      </w:r>
    </w:p>
    <w:p w14:paraId="499DB20C"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Ε.Α.ΔΗ.ΣΥ.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 </w:t>
      </w:r>
    </w:p>
    <w:p w14:paraId="41C4475B"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Η ως άνω αίτηση κατατίθεται στο  αρμόδιο δικαστήριο μέσα σε προθεσμία δέκα (10) ημερών από την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δεν πρέπει να απέχει πέραν των εξήντα (60) ημερών από την κατάθεση του δικογράφου. </w:t>
      </w:r>
    </w:p>
    <w:p w14:paraId="21F25576"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Αντίγραφο της αίτησης με κλήση κοινοποιείται με τη φροντίδα του αιτούντος προς την Ε.Α.ΔΗ.ΣΥ.,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68C55CD1"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7686ACAB"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lastRenderedPageBreak/>
        <w:t xml:space="preserve">Η προθεσμία για την άσκηση και η άσκηση της αίτησης ενώπιον του αρμόδιου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Για την άσκηση της αίτησης  κατατίθεται παράβολο, σύμφωνα με τα ειδικότερα οριζόμενα στο άρθρο 372 παρ. 5 του ν. 4412/2016.  </w:t>
      </w:r>
    </w:p>
    <w:p w14:paraId="279B07CB"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14:paraId="0186D157" w14:textId="77777777" w:rsidR="00C3206C" w:rsidRPr="00E33BE3" w:rsidRDefault="00C3206C" w:rsidP="00C3206C">
      <w:pPr>
        <w:suppressAutoHyphens/>
        <w:spacing w:line="360" w:lineRule="auto"/>
        <w:jc w:val="both"/>
        <w:rPr>
          <w:rFonts w:ascii="Calibri" w:hAnsi="Calibri" w:cs="Calibri"/>
          <w:lang w:eastAsia="zh-CN"/>
        </w:rPr>
      </w:pPr>
      <w:r w:rsidRPr="00E33BE3">
        <w:rPr>
          <w:rFonts w:ascii="Calibri" w:hAnsi="Calibri" w:cs="Calibri"/>
          <w:lang w:eastAsia="zh-CN"/>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38D9CA8E" w14:textId="77777777" w:rsidR="00B67FEE" w:rsidRDefault="00C3206C"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lang w:eastAsia="zh-CN"/>
        </w:rPr>
      </w:pPr>
      <w:bookmarkStart w:id="287" w:name="_Toc154668075"/>
      <w:r w:rsidRPr="00E33BE3">
        <w:rPr>
          <w:rFonts w:ascii="Calibri" w:hAnsi="Calibri" w:cs="Calibri"/>
          <w:lang w:eastAsia="zh-CN"/>
        </w:rPr>
        <w:t>Με την επιφύλαξη των διατάξεων του ν. 4412/2016, για την εκδίκαση των διαφορών του παρόντος άρθρου εφαρμόζονται οι διατάξεις του π.δ. 18/1989.</w:t>
      </w:r>
      <w:bookmarkEnd w:id="287"/>
    </w:p>
    <w:p w14:paraId="16F3EA80"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288" w:name="_Toc501456468"/>
      <w:bookmarkStart w:id="289" w:name="_Toc499904593"/>
      <w:bookmarkStart w:id="290" w:name="_Toc74917909"/>
      <w:bookmarkStart w:id="291" w:name="_Toc42604564"/>
      <w:bookmarkStart w:id="292" w:name="_Toc74062267"/>
      <w:bookmarkStart w:id="293" w:name="_Toc154668076"/>
      <w:r w:rsidRPr="006E7673">
        <w:rPr>
          <w:rFonts w:ascii="Calibri" w:hAnsi="Calibri" w:cs="Calibri"/>
          <w:b/>
          <w:lang w:eastAsia="zh-CN"/>
        </w:rPr>
        <w:t>3.5</w:t>
      </w:r>
      <w:r w:rsidRPr="006E7673">
        <w:rPr>
          <w:rFonts w:ascii="Calibri" w:hAnsi="Calibri" w:cs="Calibri"/>
          <w:b/>
          <w:lang w:eastAsia="zh-CN"/>
        </w:rPr>
        <w:tab/>
        <w:t>Ματαίωση Διαδικασίας</w:t>
      </w:r>
      <w:bookmarkEnd w:id="288"/>
      <w:bookmarkEnd w:id="289"/>
      <w:bookmarkEnd w:id="290"/>
      <w:bookmarkEnd w:id="291"/>
      <w:bookmarkEnd w:id="292"/>
      <w:bookmarkEnd w:id="293"/>
    </w:p>
    <w:p w14:paraId="2677F6A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αναθέτουσα αρχή </w:t>
      </w:r>
      <w:r w:rsidR="0094380D">
        <w:rPr>
          <w:rFonts w:ascii="Calibri" w:hAnsi="Calibri" w:cs="Calibri"/>
          <w:lang w:eastAsia="zh-CN"/>
        </w:rPr>
        <w:t xml:space="preserve">με τη σύμφωνη γνώμη του </w:t>
      </w:r>
      <w:r w:rsidR="0094380D">
        <w:rPr>
          <w:rFonts w:ascii="Calibri" w:hAnsi="Calibri" w:cs="Calibri"/>
          <w:lang w:val="en-US" w:eastAsia="zh-CN"/>
        </w:rPr>
        <w:t>EuroHPC</w:t>
      </w:r>
      <w:r w:rsidR="0094380D" w:rsidRPr="00B67FEE">
        <w:rPr>
          <w:rFonts w:ascii="Calibri" w:hAnsi="Calibri" w:cs="Calibri"/>
          <w:lang w:eastAsia="zh-CN"/>
        </w:rPr>
        <w:t xml:space="preserve"> </w:t>
      </w:r>
      <w:r w:rsidR="0094380D">
        <w:rPr>
          <w:rFonts w:ascii="Calibri" w:hAnsi="Calibri" w:cs="Calibri"/>
          <w:lang w:val="en-US" w:eastAsia="zh-CN"/>
        </w:rPr>
        <w:t>JU</w:t>
      </w:r>
      <w:r w:rsidR="0094380D">
        <w:rPr>
          <w:rStyle w:val="FootnoteReference"/>
          <w:rFonts w:ascii="Calibri" w:hAnsi="Calibri" w:cs="Calibri"/>
          <w:lang w:val="en-US" w:eastAsia="zh-CN"/>
        </w:rPr>
        <w:footnoteReference w:id="16"/>
      </w:r>
      <w:r w:rsidR="0094380D" w:rsidRPr="00B67FEE">
        <w:rPr>
          <w:rFonts w:ascii="Calibri" w:hAnsi="Calibri" w:cs="Calibri"/>
          <w:lang w:eastAsia="zh-CN"/>
        </w:rPr>
        <w:t xml:space="preserve">, </w:t>
      </w:r>
      <w:r w:rsidRPr="006E7673">
        <w:rPr>
          <w:rFonts w:ascii="Calibri" w:hAnsi="Calibri" w:cs="Calibri"/>
          <w:lang w:eastAsia="zh-CN"/>
        </w:rPr>
        <w:t xml:space="preserve">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633D7F4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Ειδικότερα, η αναθέτουσα αρχή ματαιώνει τη διαδικασία σύναψης όταν αυτή αποβεί άγονη είτε λόγω μη υποβολής προσφοράς είτε λόγω απόρριψης όλων των προσφορών, καθώς και στην περίπτωση του δευτέρου εδαφίου της παρ. 7 του άρθρου 105, περί κατακύρωσης και σύναψης σύμβασης.</w:t>
      </w:r>
    </w:p>
    <w:p w14:paraId="49491CF0" w14:textId="77777777" w:rsidR="006E7673" w:rsidRPr="006E7673" w:rsidRDefault="006E7673" w:rsidP="00E327B6">
      <w:pPr>
        <w:suppressAutoHyphens/>
        <w:spacing w:line="360" w:lineRule="auto"/>
        <w:jc w:val="both"/>
        <w:rPr>
          <w:rFonts w:ascii="Calibri" w:hAnsi="Calibri" w:cs="Calibri"/>
          <w:lang w:eastAsia="zh-CN"/>
        </w:rPr>
      </w:pPr>
      <w:bookmarkStart w:id="294" w:name="_Toc74917910"/>
      <w:r w:rsidRPr="006E7673">
        <w:rPr>
          <w:rFonts w:ascii="Calibri" w:hAnsi="Calibri" w:cs="Calibri"/>
          <w:lang w:eastAsia="zh-CN"/>
        </w:rPr>
        <w:t>Επίσης μπορεί να ματαιώσει τη διαδικασία:  α) λόγω παράτυπης διεξαγωγής της διαδικασίας ανάθεσης, εκτός εάν μπορεί να θεραπεύσει το σφάλμα ή την παράλειψη σύμφωνα με την παρ. 3 του άρθρου 106 , β) αν οι οικονομικές και τεχνικές παράμετροι που σχετίζονται με τη διαδικασία ανάθεσης άλλαξαν ουσιωδώς και η εκτέλεση του συμβατικού αντικειμένου δεν ενδιαφέρει πλέον την αναθέτουσα αρχή ή τον φορέα για τον οποίο προορίζεται το υπό ανάθεση αντικείμενο,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bookmarkStart w:id="295" w:name="_Toc499904594"/>
      <w:bookmarkEnd w:id="294"/>
      <w:r w:rsidRPr="006E7673">
        <w:rPr>
          <w:rFonts w:ascii="Calibri" w:hAnsi="Calibri" w:cs="Calibri"/>
          <w:lang w:eastAsia="zh-CN"/>
        </w:rPr>
        <w:t xml:space="preserve"> </w:t>
      </w:r>
    </w:p>
    <w:p w14:paraId="14E801FA" w14:textId="77777777" w:rsidR="006E7673" w:rsidRPr="006E7673" w:rsidRDefault="006E7673" w:rsidP="006E7673">
      <w:pPr>
        <w:keepNext/>
        <w:pageBreakBefore/>
        <w:pBdr>
          <w:top w:val="none" w:sz="0" w:space="0" w:color="000000"/>
          <w:left w:val="none" w:sz="0" w:space="0" w:color="000000"/>
          <w:bottom w:val="single" w:sz="18" w:space="1" w:color="000080"/>
          <w:right w:val="none" w:sz="0" w:space="0" w:color="000000"/>
        </w:pBdr>
        <w:suppressAutoHyphens/>
        <w:spacing w:before="320" w:after="160"/>
        <w:jc w:val="both"/>
        <w:outlineLvl w:val="0"/>
        <w:rPr>
          <w:rFonts w:ascii="Calibri" w:hAnsi="Calibri" w:cs="Calibri"/>
          <w:b/>
          <w:bCs/>
          <w:lang w:eastAsia="zh-CN"/>
        </w:rPr>
      </w:pPr>
      <w:bookmarkStart w:id="296" w:name="_Toc74917911"/>
      <w:bookmarkStart w:id="297" w:name="_Toc42604565"/>
      <w:bookmarkStart w:id="298" w:name="_Toc74062268"/>
      <w:bookmarkStart w:id="299" w:name="_Toc154668077"/>
      <w:r w:rsidRPr="006E7673">
        <w:rPr>
          <w:rFonts w:ascii="Calibri" w:hAnsi="Calibri" w:cs="Calibri"/>
          <w:b/>
          <w:bCs/>
          <w:lang w:eastAsia="zh-CN"/>
        </w:rPr>
        <w:lastRenderedPageBreak/>
        <w:t>4.</w:t>
      </w:r>
      <w:r w:rsidRPr="006E7673">
        <w:rPr>
          <w:rFonts w:ascii="Calibri" w:hAnsi="Calibri" w:cs="Calibri"/>
          <w:b/>
          <w:bCs/>
          <w:lang w:eastAsia="zh-CN"/>
        </w:rPr>
        <w:tab/>
        <w:t>ΟΡΟΙ ΕΚΤΕΛΕΣΗΣ ΤΗΣ ΣΥΜΒΑΣΗΣ</w:t>
      </w:r>
      <w:bookmarkEnd w:id="295"/>
      <w:bookmarkEnd w:id="296"/>
      <w:bookmarkEnd w:id="297"/>
      <w:bookmarkEnd w:id="298"/>
      <w:bookmarkEnd w:id="299"/>
      <w:r w:rsidRPr="006E7673">
        <w:rPr>
          <w:rFonts w:ascii="Calibri" w:hAnsi="Calibri" w:cs="Calibri"/>
          <w:b/>
          <w:bCs/>
          <w:lang w:eastAsia="zh-CN"/>
        </w:rPr>
        <w:t xml:space="preserve"> </w:t>
      </w:r>
    </w:p>
    <w:p w14:paraId="23A07EAE"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00" w:name="_Toc501456469"/>
      <w:bookmarkStart w:id="301" w:name="_Toc499904595"/>
      <w:bookmarkStart w:id="302" w:name="_Toc74917912"/>
      <w:bookmarkStart w:id="303" w:name="_Toc42604566"/>
      <w:bookmarkStart w:id="304" w:name="_Toc74062269"/>
      <w:bookmarkStart w:id="305" w:name="_Toc154668078"/>
      <w:r w:rsidRPr="006E7673">
        <w:rPr>
          <w:rFonts w:ascii="Calibri" w:hAnsi="Calibri" w:cs="Calibri"/>
          <w:b/>
          <w:lang w:eastAsia="zh-CN"/>
        </w:rPr>
        <w:t>4.1</w:t>
      </w:r>
      <w:r w:rsidRPr="006E7673">
        <w:rPr>
          <w:rFonts w:ascii="Calibri" w:hAnsi="Calibri" w:cs="Calibri"/>
          <w:b/>
          <w:lang w:eastAsia="zh-CN"/>
        </w:rPr>
        <w:tab/>
        <w:t>Εγγυήσεις  (καλής εκτέλεσης, καλής λειτουργίας)</w:t>
      </w:r>
      <w:bookmarkEnd w:id="300"/>
      <w:bookmarkEnd w:id="301"/>
      <w:bookmarkEnd w:id="302"/>
      <w:bookmarkEnd w:id="303"/>
      <w:bookmarkEnd w:id="304"/>
      <w:bookmarkEnd w:id="305"/>
    </w:p>
    <w:p w14:paraId="5F28AF27" w14:textId="77777777" w:rsidR="009E70DC" w:rsidRPr="00791C50" w:rsidRDefault="009E70DC" w:rsidP="00976770">
      <w:pPr>
        <w:keepNext/>
        <w:suppressAutoHyphens/>
        <w:spacing w:before="240" w:after="60"/>
        <w:jc w:val="both"/>
        <w:outlineLvl w:val="2"/>
        <w:rPr>
          <w:rFonts w:ascii="Calibri" w:hAnsi="Calibri" w:cs="Calibri"/>
          <w:b/>
          <w:bCs/>
          <w:lang w:eastAsia="zh-CN"/>
        </w:rPr>
      </w:pPr>
      <w:bookmarkStart w:id="306" w:name="_Toc78901637"/>
      <w:bookmarkStart w:id="307" w:name="_Toc74062270"/>
      <w:bookmarkStart w:id="308" w:name="_Toc42604567"/>
      <w:bookmarkStart w:id="309" w:name="_Toc74917913"/>
      <w:bookmarkStart w:id="310" w:name="_Toc154668079"/>
      <w:r w:rsidRPr="00791C50">
        <w:rPr>
          <w:rFonts w:ascii="Calibri" w:hAnsi="Calibri" w:cs="Calibri"/>
          <w:b/>
          <w:bCs/>
          <w:lang w:eastAsia="zh-CN"/>
        </w:rPr>
        <w:t>4.1.1. Εγγύηση καλής εκτέλεσης:</w:t>
      </w:r>
      <w:bookmarkEnd w:id="306"/>
      <w:bookmarkEnd w:id="310"/>
      <w:r w:rsidRPr="00791C50">
        <w:rPr>
          <w:rFonts w:ascii="Calibri" w:hAnsi="Calibri" w:cs="Calibri"/>
          <w:b/>
          <w:bCs/>
          <w:lang w:eastAsia="zh-CN"/>
        </w:rPr>
        <w:t xml:space="preserve"> </w:t>
      </w:r>
    </w:p>
    <w:p w14:paraId="36D4521F" w14:textId="77777777" w:rsidR="002D743F" w:rsidRDefault="00497A38" w:rsidP="002D743F">
      <w:pPr>
        <w:suppressAutoHyphens/>
        <w:spacing w:after="160" w:line="360" w:lineRule="auto"/>
        <w:jc w:val="both"/>
        <w:rPr>
          <w:rFonts w:ascii="Calibri" w:hAnsi="Calibri" w:cs="Calibri"/>
          <w:lang w:eastAsia="zh-CN"/>
        </w:rPr>
      </w:pPr>
      <w:r w:rsidRPr="00E327B6">
        <w:rPr>
          <w:rFonts w:ascii="Calibri" w:hAnsi="Calibri" w:cs="Calibri"/>
          <w:lang w:eastAsia="zh-CN"/>
        </w:rPr>
        <w:t xml:space="preserve">Για την υπογραφή της σύμβασης </w:t>
      </w:r>
      <w:r w:rsidR="002D743F" w:rsidRPr="00E327B6">
        <w:rPr>
          <w:rFonts w:ascii="Calibri" w:hAnsi="Calibri" w:cs="Calibri"/>
          <w:lang w:eastAsia="zh-CN"/>
        </w:rPr>
        <w:t xml:space="preserve">απαιτείται η παροχή εγγύησης καλής εκτέλεσης, σύμφωνα με το άρθρο 72 παρ. 4 του ν. </w:t>
      </w:r>
      <w:r w:rsidR="002D743F" w:rsidRPr="007E6130">
        <w:rPr>
          <w:rFonts w:ascii="Calibri" w:hAnsi="Calibri" w:cs="Calibri"/>
          <w:lang w:eastAsia="zh-CN"/>
        </w:rPr>
        <w:t xml:space="preserve">4412/2016. </w:t>
      </w:r>
      <w:r w:rsidR="002D743F" w:rsidRPr="007E6130">
        <w:rPr>
          <w:rFonts w:ascii="Calibri" w:eastAsia="Calibri" w:hAnsi="Calibri" w:cs="Calibri"/>
          <w:lang w:eastAsia="zh-CN"/>
        </w:rPr>
        <w:t>Για την κάλυψη της απαίτησης αυτής ο ανάδοχος υποχρεούται να καταθέσε</w:t>
      </w:r>
      <w:r w:rsidR="002D743F" w:rsidRPr="00595122">
        <w:rPr>
          <w:rFonts w:ascii="Calibri" w:eastAsia="Calibri" w:hAnsi="Calibri" w:cs="Calibri"/>
          <w:lang w:eastAsia="zh-CN"/>
        </w:rPr>
        <w:t xml:space="preserve">ι </w:t>
      </w:r>
      <w:r w:rsidR="002D743F" w:rsidRPr="00595122">
        <w:rPr>
          <w:rFonts w:ascii="Calibri" w:eastAsia="Calibri" w:hAnsi="Calibri" w:cs="Calibri"/>
          <w:b/>
          <w:u w:val="single"/>
          <w:lang w:eastAsia="en-US"/>
        </w:rPr>
        <w:t xml:space="preserve">εγγύηση καλής εκτέλεσης σε ποσοστό 4% </w:t>
      </w:r>
      <w:r w:rsidR="002D743F" w:rsidRPr="00595122">
        <w:rPr>
          <w:rFonts w:ascii="Calibri" w:hAnsi="Calibri" w:cs="Calibri"/>
          <w:b/>
          <w:u w:val="single"/>
          <w:lang w:eastAsia="zh-CN"/>
        </w:rPr>
        <w:t>επί της εκτιμώμενης αξίας της σύμβασης</w:t>
      </w:r>
      <w:r w:rsidR="00B201BD" w:rsidRPr="00442C7F">
        <w:rPr>
          <w:rFonts w:ascii="Calibri" w:hAnsi="Calibri" w:cs="Calibri"/>
          <w:b/>
          <w:u w:val="single"/>
          <w:lang w:eastAsia="zh-CN"/>
        </w:rPr>
        <w:t xml:space="preserve"> </w:t>
      </w:r>
      <w:r w:rsidR="00B201BD" w:rsidRPr="00B201BD">
        <w:rPr>
          <w:rFonts w:ascii="Calibri" w:hAnsi="Calibri" w:cs="Calibri"/>
          <w:b/>
          <w:u w:val="single"/>
          <w:lang w:eastAsia="zh-CN"/>
        </w:rPr>
        <w:t>(του προϋπολογισμού)</w:t>
      </w:r>
      <w:r w:rsidR="002D743F" w:rsidRPr="00595122">
        <w:rPr>
          <w:rFonts w:ascii="Calibri" w:hAnsi="Calibri" w:cs="Calibri"/>
          <w:b/>
          <w:u w:val="single"/>
          <w:lang w:eastAsia="zh-CN"/>
        </w:rPr>
        <w:t xml:space="preserve">, </w:t>
      </w:r>
      <w:bookmarkStart w:id="311" w:name="_Hlk117682515"/>
      <w:bookmarkStart w:id="312" w:name="_Hlk154653057"/>
      <w:r w:rsidR="002D743F" w:rsidRPr="00595122">
        <w:rPr>
          <w:rFonts w:ascii="Calibri" w:hAnsi="Calibri" w:cs="Calibri"/>
          <w:b/>
          <w:u w:val="single"/>
          <w:lang w:eastAsia="zh-CN"/>
        </w:rPr>
        <w:t xml:space="preserve">διάρκειας </w:t>
      </w:r>
      <w:r w:rsidR="00D744C8">
        <w:rPr>
          <w:rFonts w:ascii="Calibri" w:hAnsi="Calibri" w:cs="Calibri"/>
          <w:b/>
          <w:u w:val="single"/>
          <w:lang w:eastAsia="zh-CN"/>
        </w:rPr>
        <w:t>δεκαπέντε</w:t>
      </w:r>
      <w:r w:rsidR="002D743F" w:rsidRPr="00595122">
        <w:rPr>
          <w:rFonts w:ascii="Calibri" w:hAnsi="Calibri" w:cs="Calibri"/>
          <w:b/>
          <w:u w:val="single"/>
          <w:lang w:eastAsia="zh-CN"/>
        </w:rPr>
        <w:t xml:space="preserve"> (</w:t>
      </w:r>
      <w:r w:rsidR="00D744C8">
        <w:rPr>
          <w:rFonts w:ascii="Calibri" w:hAnsi="Calibri" w:cs="Calibri"/>
          <w:b/>
          <w:u w:val="single"/>
          <w:lang w:eastAsia="zh-CN"/>
        </w:rPr>
        <w:t>15</w:t>
      </w:r>
      <w:r w:rsidR="002D743F" w:rsidRPr="00595122">
        <w:rPr>
          <w:rFonts w:ascii="Calibri" w:hAnsi="Calibri" w:cs="Calibri"/>
          <w:b/>
          <w:u w:val="single"/>
          <w:lang w:eastAsia="zh-CN"/>
        </w:rPr>
        <w:t>) μηνών</w:t>
      </w:r>
      <w:r w:rsidR="002D743F" w:rsidRPr="003179B4">
        <w:rPr>
          <w:rFonts w:ascii="Calibri" w:hAnsi="Calibri" w:cs="Calibri"/>
          <w:lang w:eastAsia="zh-CN"/>
        </w:rPr>
        <w:t xml:space="preserve"> από την υπογραφή της σύμβασης</w:t>
      </w:r>
      <w:bookmarkEnd w:id="311"/>
      <w:r w:rsidR="002D743F" w:rsidRPr="003179B4" w:rsidDel="003179B4">
        <w:rPr>
          <w:rFonts w:ascii="Calibri" w:hAnsi="Calibri" w:cs="Calibri"/>
          <w:lang w:eastAsia="zh-CN"/>
        </w:rPr>
        <w:t xml:space="preserve"> </w:t>
      </w:r>
      <w:bookmarkEnd w:id="312"/>
      <w:r w:rsidR="002D743F" w:rsidRPr="00E327B6">
        <w:rPr>
          <w:rFonts w:ascii="Calibri" w:hAnsi="Calibri" w:cs="Calibri"/>
          <w:lang w:eastAsia="zh-CN"/>
        </w:rPr>
        <w:t>και κατατίθεται μέχρι και την υπογραφή του συμφωνητικού.</w:t>
      </w:r>
    </w:p>
    <w:p w14:paraId="0A5F38C5" w14:textId="77777777" w:rsidR="009E70DC" w:rsidRPr="00791C50" w:rsidRDefault="009E70DC" w:rsidP="009E70DC">
      <w:pPr>
        <w:suppressAutoHyphens/>
        <w:spacing w:line="360" w:lineRule="auto"/>
        <w:jc w:val="both"/>
        <w:rPr>
          <w:rFonts w:ascii="Calibri" w:hAnsi="Calibri" w:cs="Calibri"/>
          <w:lang w:eastAsia="zh-CN"/>
        </w:rPr>
      </w:pPr>
      <w:r w:rsidRPr="00791C50">
        <w:rPr>
          <w:rFonts w:ascii="Calibri" w:hAnsi="Calibri" w:cs="Calibri"/>
          <w:lang w:eastAsia="zh-CN"/>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Το περιεχόμενό της είναι σύμφωνο με τα οριζόμενα στο άρθρο 72 του ν. 4412/2016.</w:t>
      </w:r>
    </w:p>
    <w:p w14:paraId="02119850" w14:textId="77777777" w:rsidR="009E70DC" w:rsidRPr="00791C50" w:rsidRDefault="009E70DC" w:rsidP="009E70DC">
      <w:pPr>
        <w:suppressAutoHyphens/>
        <w:spacing w:line="360" w:lineRule="auto"/>
        <w:jc w:val="both"/>
        <w:rPr>
          <w:rFonts w:ascii="Calibri" w:hAnsi="Calibri" w:cs="Calibri"/>
          <w:lang w:eastAsia="zh-CN"/>
        </w:rPr>
      </w:pPr>
      <w:r w:rsidRPr="00791C50">
        <w:rPr>
          <w:rFonts w:ascii="Calibri" w:hAnsi="Calibri" w:cs="Calibri"/>
          <w:lang w:eastAsia="zh-CN"/>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14:paraId="780CF81F" w14:textId="77777777" w:rsidR="009E70DC" w:rsidRPr="00791C50" w:rsidRDefault="009E70DC" w:rsidP="009E70DC">
      <w:pPr>
        <w:suppressAutoHyphens/>
        <w:spacing w:line="360" w:lineRule="auto"/>
        <w:jc w:val="both"/>
        <w:rPr>
          <w:rFonts w:ascii="Calibri" w:hAnsi="Calibri" w:cs="Calibri"/>
          <w:lang w:eastAsia="zh-CN"/>
        </w:rPr>
      </w:pPr>
      <w:r w:rsidRPr="00791C50">
        <w:rPr>
          <w:rFonts w:ascii="Calibri" w:hAnsi="Calibri" w:cs="Calibri"/>
          <w:lang w:eastAsia="zh-CN"/>
        </w:rPr>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14:paraId="2497ACE9" w14:textId="77777777" w:rsidR="009E70DC" w:rsidRPr="00791C50" w:rsidRDefault="009E70DC" w:rsidP="009E70DC">
      <w:pPr>
        <w:suppressAutoHyphens/>
        <w:spacing w:line="360" w:lineRule="auto"/>
        <w:jc w:val="both"/>
        <w:rPr>
          <w:rFonts w:ascii="Calibri" w:hAnsi="Calibri" w:cs="Calibri"/>
          <w:lang w:eastAsia="zh-CN"/>
        </w:rPr>
      </w:pPr>
      <w:r w:rsidRPr="00791C50">
        <w:rPr>
          <w:rFonts w:ascii="Calibri" w:hAnsi="Calibri" w:cs="Calibri"/>
          <w:lang w:eastAsia="zh-CN"/>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69D1238F" w14:textId="49FD34A4" w:rsidR="002D743F" w:rsidRDefault="002D743F" w:rsidP="002D743F">
      <w:pPr>
        <w:suppressAutoHyphens/>
        <w:spacing w:line="360" w:lineRule="auto"/>
        <w:jc w:val="both"/>
        <w:rPr>
          <w:rFonts w:ascii="Calibri" w:hAnsi="Calibri" w:cs="Calibri"/>
          <w:lang w:eastAsia="zh-CN"/>
        </w:rPr>
      </w:pPr>
      <w:r w:rsidRPr="00B07752">
        <w:rPr>
          <w:rFonts w:ascii="Calibri" w:hAnsi="Calibri" w:cs="Calibri"/>
          <w:lang w:eastAsia="zh-CN"/>
        </w:rPr>
        <w:t xml:space="preserve">Η εγγύηση καλής εκτέλεσης επιστρέφεται στο σύνολό της μετά την ολοκλήρωση </w:t>
      </w:r>
      <w:r w:rsidR="00C3206C">
        <w:rPr>
          <w:rFonts w:ascii="Calibri" w:hAnsi="Calibri" w:cs="Calibri"/>
          <w:lang w:eastAsia="zh-CN"/>
        </w:rPr>
        <w:t xml:space="preserve">και παραλαβή </w:t>
      </w:r>
      <w:r w:rsidRPr="00B07752">
        <w:rPr>
          <w:rFonts w:ascii="Calibri" w:hAnsi="Calibri" w:cs="Calibri"/>
          <w:lang w:eastAsia="zh-CN"/>
        </w:rPr>
        <w:t xml:space="preserve">της </w:t>
      </w:r>
      <w:r w:rsidR="00D103F7" w:rsidRPr="00D103F7">
        <w:rPr>
          <w:rFonts w:ascii="Calibri" w:hAnsi="Calibri" w:cs="Calibri"/>
          <w:lang w:eastAsia="zh-CN"/>
        </w:rPr>
        <w:t>Φ</w:t>
      </w:r>
      <w:r w:rsidR="00D103F7">
        <w:rPr>
          <w:rFonts w:ascii="Calibri" w:hAnsi="Calibri" w:cs="Calibri"/>
          <w:lang w:eastAsia="zh-CN"/>
        </w:rPr>
        <w:t xml:space="preserve">άσης – 5: </w:t>
      </w:r>
      <w:r w:rsidR="00D103F7" w:rsidRPr="00D103F7">
        <w:rPr>
          <w:rFonts w:ascii="Calibri" w:hAnsi="Calibri" w:cs="Calibri"/>
          <w:lang w:eastAsia="zh-CN"/>
        </w:rPr>
        <w:t>Πιλοτική Λειτουργία Αναβαθμισμένου Συστήματος</w:t>
      </w:r>
      <w:r w:rsidRPr="00B07752">
        <w:rPr>
          <w:rFonts w:ascii="Calibri" w:hAnsi="Calibri" w:cs="Calibri"/>
          <w:lang w:eastAsia="zh-CN"/>
        </w:rPr>
        <w:t>. Σε περίπτωση που αναφέρονται παρατηρήσεις ή υπάρχει εκπρόθεσμη παράδοση, η επιστροφή των εγγυήσεων καλής εκτέλεσης γίνεται μετά από την αντιμετώπιση, σύμφωνα με όσα προβλέπονται, των παρατηρήσεων και του εκπρόθεσμου.</w:t>
      </w:r>
    </w:p>
    <w:p w14:paraId="174E18A4" w14:textId="3F2F2023" w:rsidR="002D743F" w:rsidRDefault="002D743F" w:rsidP="002D743F">
      <w:pPr>
        <w:suppressAutoHyphens/>
        <w:spacing w:line="360" w:lineRule="auto"/>
        <w:jc w:val="both"/>
        <w:rPr>
          <w:rFonts w:ascii="Calibri" w:hAnsi="Calibri" w:cs="Calibri"/>
          <w:lang w:eastAsia="zh-CN"/>
        </w:rPr>
      </w:pPr>
      <w:r w:rsidRPr="005904C9">
        <w:rPr>
          <w:rFonts w:ascii="Calibri" w:hAnsi="Calibri" w:cs="Calibri"/>
          <w:lang w:eastAsia="zh-CN"/>
        </w:rPr>
        <w:lastRenderedPageBreak/>
        <w:t xml:space="preserve">Στην περίπτωση χορήγησης προκαταβολής </w:t>
      </w:r>
      <w:r w:rsidRPr="001E34C3">
        <w:rPr>
          <w:rFonts w:ascii="Calibri" w:hAnsi="Calibri" w:cs="Calibri"/>
          <w:lang w:eastAsia="zh-CN"/>
        </w:rPr>
        <w:t>σύμφωνα με την παράγραφο 5.1.1. της παρούσας</w:t>
      </w:r>
      <w:r w:rsidRPr="005904C9">
        <w:rPr>
          <w:rFonts w:ascii="Calibri" w:hAnsi="Calibri" w:cs="Calibri"/>
          <w:lang w:eastAsia="zh-CN"/>
        </w:rPr>
        <w:t xml:space="preserve"> </w:t>
      </w:r>
      <w:r w:rsidR="00C3206C" w:rsidRPr="00E33BE3">
        <w:rPr>
          <w:rFonts w:ascii="Calibri" w:hAnsi="Calibri" w:cs="Calibri"/>
          <w:lang w:eastAsia="zh-CN"/>
        </w:rPr>
        <w:t>, απαιτείται από τον ανάδοχο «εγγύηση προκαταβολής» για πο</w:t>
      </w:r>
      <w:r w:rsidR="00C3206C">
        <w:rPr>
          <w:rFonts w:ascii="Calibri" w:hAnsi="Calibri" w:cs="Calibri"/>
          <w:lang w:eastAsia="zh-CN"/>
        </w:rPr>
        <w:t>σό ίσο με αυτό της προκαταβολής</w:t>
      </w:r>
      <w:r w:rsidR="00C3206C" w:rsidRPr="005904C9">
        <w:rPr>
          <w:rFonts w:ascii="Calibri" w:hAnsi="Calibri" w:cs="Calibri"/>
          <w:lang w:eastAsia="zh-CN"/>
        </w:rPr>
        <w:t xml:space="preserve"> </w:t>
      </w:r>
      <w:r w:rsidRPr="005904C9">
        <w:rPr>
          <w:rFonts w:ascii="Calibri" w:hAnsi="Calibri" w:cs="Calibri"/>
          <w:lang w:eastAsia="zh-CN"/>
        </w:rPr>
        <w:t>. Η προκαταβολή και η εγγύηση προκαταβολής μπορούν να χορηγούνται τμηματικά, σύμφων</w:t>
      </w:r>
      <w:r>
        <w:rPr>
          <w:rFonts w:ascii="Calibri" w:hAnsi="Calibri" w:cs="Calibri"/>
          <w:lang w:eastAsia="zh-CN"/>
        </w:rPr>
        <w:t>α με την παράγραφο 5.1 Τρόπος πληρωμής της παρούσας</w:t>
      </w:r>
      <w:r w:rsidRPr="005904C9">
        <w:rPr>
          <w:rFonts w:ascii="Calibri" w:hAnsi="Calibri" w:cs="Calibri"/>
          <w:lang w:eastAsia="zh-CN"/>
        </w:rPr>
        <w:t>.</w:t>
      </w:r>
    </w:p>
    <w:p w14:paraId="2A141070" w14:textId="77777777" w:rsidR="009E70DC" w:rsidRPr="00791C50" w:rsidRDefault="009E70DC" w:rsidP="009E70DC">
      <w:pPr>
        <w:suppressAutoHyphens/>
        <w:spacing w:line="360" w:lineRule="auto"/>
        <w:jc w:val="both"/>
        <w:rPr>
          <w:rFonts w:ascii="Calibri" w:hAnsi="Calibri" w:cs="Calibri"/>
          <w:lang w:eastAsia="zh-CN"/>
        </w:rPr>
      </w:pPr>
      <w:r w:rsidRPr="00791C50">
        <w:rPr>
          <w:rFonts w:ascii="Calibri" w:hAnsi="Calibri" w:cs="Calibri"/>
          <w:lang w:eastAsia="zh-CN"/>
        </w:rPr>
        <w:t xml:space="preserve">Σε περίπτωση που στο πρωτόκολλο οριστικής και ποσοτικής παραλαβής αναφέρονται παρατηρήσεις ή υπάρχει εκπρόθεσμη παράδοση, η επιστροφή των εγγυήσεων καλής εκτέλεσης και προκαταβολής γίνεται μετά από την αντιμετώπιση, σύμφωνα με όσα προβλέπονται, των παρατηρήσεων και του εκπρόθεσμου. </w:t>
      </w:r>
    </w:p>
    <w:p w14:paraId="5EC76FC1" w14:textId="77777777" w:rsidR="009E70DC" w:rsidRPr="00791C50" w:rsidRDefault="009E70DC" w:rsidP="009E70DC">
      <w:pPr>
        <w:keepNext/>
        <w:suppressAutoHyphens/>
        <w:spacing w:before="240" w:after="60"/>
        <w:jc w:val="both"/>
        <w:outlineLvl w:val="2"/>
        <w:rPr>
          <w:rFonts w:ascii="Calibri" w:hAnsi="Calibri" w:cs="Calibri"/>
          <w:b/>
          <w:bCs/>
          <w:lang w:eastAsia="zh-CN"/>
        </w:rPr>
      </w:pPr>
      <w:r w:rsidRPr="00791C50">
        <w:rPr>
          <w:rFonts w:ascii="Calibri" w:hAnsi="Calibri" w:cs="Calibri"/>
          <w:b/>
          <w:bCs/>
          <w:lang w:eastAsia="zh-CN"/>
        </w:rPr>
        <w:t xml:space="preserve"> </w:t>
      </w:r>
      <w:bookmarkStart w:id="313" w:name="_Toc78901638"/>
      <w:bookmarkStart w:id="314" w:name="_Toc154668080"/>
      <w:r w:rsidRPr="00791C50">
        <w:rPr>
          <w:rFonts w:ascii="Calibri" w:hAnsi="Calibri" w:cs="Calibri"/>
          <w:b/>
          <w:bCs/>
          <w:lang w:eastAsia="zh-CN"/>
        </w:rPr>
        <w:t>4.1.2. Εγγύηση καλής λειτουργίας</w:t>
      </w:r>
      <w:bookmarkEnd w:id="313"/>
      <w:bookmarkEnd w:id="314"/>
    </w:p>
    <w:p w14:paraId="24171B80" w14:textId="13461611" w:rsidR="009E70DC" w:rsidRPr="00791C50" w:rsidRDefault="009E70DC" w:rsidP="009E70DC">
      <w:pPr>
        <w:suppressAutoHyphens/>
        <w:spacing w:line="360" w:lineRule="auto"/>
        <w:jc w:val="both"/>
        <w:rPr>
          <w:rFonts w:ascii="Calibri" w:hAnsi="Calibri" w:cs="Calibri"/>
          <w:lang w:eastAsia="zh-CN"/>
        </w:rPr>
      </w:pPr>
      <w:r w:rsidRPr="00791C50">
        <w:rPr>
          <w:rFonts w:ascii="Calibri" w:hAnsi="Calibri" w:cs="Calibri"/>
          <w:lang w:eastAsia="zh-CN"/>
        </w:rPr>
        <w:t xml:space="preserve">Απαιτείται η προσκόμιση «εγγύηση καλής λειτουργίας» 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Το ύψος της «εγγύησης καλής λειτουργίας» ανέρχεται </w:t>
      </w:r>
      <w:r w:rsidRPr="00791C50">
        <w:rPr>
          <w:rFonts w:ascii="Calibri" w:hAnsi="Calibri" w:cs="Calibri"/>
          <w:b/>
          <w:u w:val="single"/>
          <w:lang w:eastAsia="zh-CN"/>
        </w:rPr>
        <w:t>σε ποσοστό 5% επί της</w:t>
      </w:r>
      <w:r w:rsidR="009B5B0C" w:rsidRPr="000F148E">
        <w:rPr>
          <w:rFonts w:ascii="Calibri" w:hAnsi="Calibri" w:cs="Calibri"/>
          <w:b/>
          <w:u w:val="single"/>
          <w:lang w:eastAsia="zh-CN"/>
        </w:rPr>
        <w:t xml:space="preserve"> </w:t>
      </w:r>
      <w:r w:rsidR="009B5B0C">
        <w:rPr>
          <w:rFonts w:ascii="Calibri" w:hAnsi="Calibri" w:cs="Calibri"/>
          <w:b/>
          <w:u w:val="single"/>
          <w:lang w:eastAsia="zh-CN"/>
        </w:rPr>
        <w:t>εκτιμώμενης</w:t>
      </w:r>
      <w:r w:rsidRPr="00791C50">
        <w:rPr>
          <w:rFonts w:ascii="Calibri" w:hAnsi="Calibri" w:cs="Calibri"/>
          <w:b/>
          <w:u w:val="single"/>
          <w:lang w:eastAsia="zh-CN"/>
        </w:rPr>
        <w:t xml:space="preserve"> αξίας της </w:t>
      </w:r>
      <w:r w:rsidR="009D60A9">
        <w:rPr>
          <w:rFonts w:ascii="Calibri" w:hAnsi="Calibri" w:cs="Calibri"/>
          <w:b/>
          <w:u w:val="single"/>
          <w:lang w:eastAsia="zh-CN"/>
        </w:rPr>
        <w:t>σύμβαση</w:t>
      </w:r>
      <w:r w:rsidRPr="00791C50">
        <w:rPr>
          <w:rFonts w:ascii="Calibri" w:hAnsi="Calibri" w:cs="Calibri"/>
          <w:b/>
          <w:u w:val="single"/>
          <w:lang w:eastAsia="zh-CN"/>
        </w:rPr>
        <w:t>ς</w:t>
      </w:r>
      <w:r w:rsidR="00B201BD" w:rsidRPr="00B201BD">
        <w:t xml:space="preserve"> </w:t>
      </w:r>
      <w:r w:rsidR="00B201BD" w:rsidRPr="00B201BD">
        <w:rPr>
          <w:rFonts w:ascii="Calibri" w:hAnsi="Calibri" w:cs="Calibri"/>
          <w:b/>
          <w:u w:val="single"/>
          <w:lang w:eastAsia="zh-CN"/>
        </w:rPr>
        <w:t>(του προϋπολογισμού</w:t>
      </w:r>
      <w:r w:rsidR="00CF4C95">
        <w:rPr>
          <w:rFonts w:ascii="Calibri" w:hAnsi="Calibri" w:cs="Calibri"/>
          <w:b/>
          <w:u w:val="single"/>
          <w:lang w:eastAsia="zh-CN"/>
        </w:rPr>
        <w:t xml:space="preserve"> άνευ ΦΠΑ</w:t>
      </w:r>
      <w:r w:rsidR="00B201BD" w:rsidRPr="00B201BD">
        <w:rPr>
          <w:rFonts w:ascii="Calibri" w:hAnsi="Calibri" w:cs="Calibri"/>
          <w:b/>
          <w:u w:val="single"/>
          <w:lang w:eastAsia="zh-CN"/>
        </w:rPr>
        <w:t>)</w:t>
      </w:r>
      <w:r w:rsidR="00B201BD" w:rsidRPr="00442C7F">
        <w:rPr>
          <w:rFonts w:ascii="Calibri" w:hAnsi="Calibri" w:cs="Calibri"/>
          <w:b/>
          <w:u w:val="single"/>
          <w:lang w:eastAsia="zh-CN"/>
        </w:rPr>
        <w:t>,</w:t>
      </w:r>
      <w:r w:rsidRPr="00791C50">
        <w:rPr>
          <w:rFonts w:ascii="Calibri" w:hAnsi="Calibri" w:cs="Calibri"/>
          <w:lang w:eastAsia="zh-CN"/>
        </w:rPr>
        <w:t xml:space="preserve"> ως ακολούθως:</w:t>
      </w:r>
    </w:p>
    <w:p w14:paraId="2586D5EB" w14:textId="60BF1C7F" w:rsidR="009E70DC" w:rsidRPr="00791C50" w:rsidRDefault="009E70DC" w:rsidP="009E70DC">
      <w:pPr>
        <w:suppressAutoHyphens/>
        <w:spacing w:line="360" w:lineRule="auto"/>
        <w:jc w:val="both"/>
        <w:rPr>
          <w:rFonts w:ascii="Calibri" w:eastAsia="Calibri" w:hAnsi="Calibri" w:cs="Calibri"/>
        </w:rPr>
      </w:pPr>
      <w:r w:rsidRPr="00791C50">
        <w:rPr>
          <w:rFonts w:ascii="Calibri" w:eastAsia="Calibri" w:hAnsi="Calibri" w:cs="Calibri"/>
        </w:rPr>
        <w:t xml:space="preserve">Θα κατατεθεί μία εγγυητική επιστολή καλής λειτουργίας μετά την επιτυχή ολοκλήρωση της Οριστικής Παραλαβής του αντικειμένου της παρούσας, σύμφωνα με τις απαιτήσεις του Άρθρου 72 παράγραφοι 2, 3 και 4 του Ν.4412/2016 με διάρκεια τουλάχιστον </w:t>
      </w:r>
      <w:r>
        <w:rPr>
          <w:rFonts w:ascii="Calibri" w:eastAsia="Calibri" w:hAnsi="Calibri" w:cs="Calibri"/>
        </w:rPr>
        <w:t>πέντε</w:t>
      </w:r>
      <w:r w:rsidRPr="00791C50">
        <w:rPr>
          <w:rFonts w:ascii="Calibri" w:eastAsia="Calibri" w:hAnsi="Calibri" w:cs="Calibri"/>
        </w:rPr>
        <w:t xml:space="preserve"> (</w:t>
      </w:r>
      <w:r>
        <w:rPr>
          <w:rFonts w:ascii="Calibri" w:eastAsia="Calibri" w:hAnsi="Calibri" w:cs="Calibri"/>
        </w:rPr>
        <w:t>5</w:t>
      </w:r>
      <w:r w:rsidRPr="00791C50">
        <w:rPr>
          <w:rFonts w:ascii="Calibri" w:eastAsia="Calibri" w:hAnsi="Calibri" w:cs="Calibri"/>
        </w:rPr>
        <w:t xml:space="preserve">) ετών </w:t>
      </w:r>
      <w:r w:rsidR="007366D9">
        <w:rPr>
          <w:rFonts w:ascii="Calibri" w:eastAsia="Calibri" w:hAnsi="Calibri" w:cs="Calibri"/>
        </w:rPr>
        <w:t xml:space="preserve">και 2 μηνών </w:t>
      </w:r>
      <w:r w:rsidRPr="00791C50">
        <w:rPr>
          <w:rFonts w:ascii="Calibri" w:eastAsia="Calibri" w:hAnsi="Calibri" w:cs="Calibri"/>
        </w:rPr>
        <w:t>από την Οριστική Παραλαβή.</w:t>
      </w:r>
    </w:p>
    <w:p w14:paraId="40C958BC" w14:textId="77777777" w:rsidR="002D743F" w:rsidRPr="005D658A" w:rsidRDefault="002D743F" w:rsidP="002D743F">
      <w:pPr>
        <w:suppressAutoHyphens/>
        <w:spacing w:line="360" w:lineRule="auto"/>
        <w:jc w:val="both"/>
        <w:rPr>
          <w:rFonts w:ascii="Calibri" w:eastAsia="Calibri" w:hAnsi="Calibri" w:cs="Calibri"/>
          <w:szCs w:val="22"/>
          <w:lang w:eastAsia="en-US"/>
        </w:rPr>
      </w:pPr>
      <w:r w:rsidRPr="005D658A">
        <w:rPr>
          <w:rFonts w:ascii="Calibri" w:eastAsia="Calibri" w:hAnsi="Calibri" w:cs="Calibri"/>
          <w:szCs w:val="22"/>
          <w:lang w:eastAsia="en-US"/>
        </w:rPr>
        <w:t>Οι υπηρεσίες εγγύησης «Καλής Λειτουργίας» καθώς και το χρονικό διάστημα παροχής τους προσδιορίζονται ανα</w:t>
      </w:r>
      <w:r>
        <w:rPr>
          <w:rFonts w:ascii="Calibri" w:eastAsia="Calibri" w:hAnsi="Calibri" w:cs="Calibri"/>
          <w:szCs w:val="22"/>
          <w:lang w:eastAsia="en-US"/>
        </w:rPr>
        <w:t>λυτικά στο ΠΑΡΑΡΤΗΜΑ ΙΙ – Πίνακα</w:t>
      </w:r>
      <w:r w:rsidRPr="005D658A">
        <w:rPr>
          <w:rFonts w:ascii="Calibri" w:eastAsia="Calibri" w:hAnsi="Calibri" w:cs="Calibri"/>
          <w:szCs w:val="22"/>
          <w:lang w:eastAsia="en-US"/>
        </w:rPr>
        <w:t xml:space="preserve">ς </w:t>
      </w:r>
      <w:r w:rsidRPr="0071621A">
        <w:rPr>
          <w:rFonts w:ascii="Calibri" w:eastAsia="Calibri" w:hAnsi="Calibri" w:cs="Calibri"/>
          <w:szCs w:val="22"/>
          <w:lang w:eastAsia="en-US"/>
        </w:rPr>
        <w:t>Συμμόρφωσης 3.</w:t>
      </w:r>
    </w:p>
    <w:p w14:paraId="075DFF43" w14:textId="77777777" w:rsidR="002D743F" w:rsidRPr="006E7673" w:rsidRDefault="002D743F" w:rsidP="002D743F">
      <w:pPr>
        <w:suppressAutoHyphens/>
        <w:spacing w:line="360" w:lineRule="auto"/>
        <w:jc w:val="both"/>
        <w:rPr>
          <w:rFonts w:ascii="Calibri" w:hAnsi="Calibri" w:cs="Calibri"/>
          <w:u w:val="single"/>
          <w:lang w:eastAsia="zh-CN"/>
        </w:rPr>
      </w:pPr>
      <w:r w:rsidRPr="005D658A">
        <w:rPr>
          <w:rFonts w:ascii="Calibri" w:eastAsia="Calibri" w:hAnsi="Calibri" w:cs="Calibri"/>
          <w:szCs w:val="22"/>
          <w:lang w:eastAsia="en-US"/>
        </w:rPr>
        <w:t>Η Εγγύηση Καλής Λειτουργίας επιστρέφεται μετά τη λήξη της περιόδου Εγγύησης, ύστερα από την εκκαθάριση των τυχόν απαιτήσεων από τους δύο συμβαλλόμενους.</w:t>
      </w:r>
    </w:p>
    <w:p w14:paraId="3C167473"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15" w:name="_Toc501456470"/>
      <w:bookmarkStart w:id="316" w:name="_Toc499904596"/>
      <w:bookmarkStart w:id="317" w:name="_Toc74917915"/>
      <w:bookmarkStart w:id="318" w:name="_Toc154668081"/>
      <w:bookmarkEnd w:id="307"/>
      <w:bookmarkEnd w:id="308"/>
      <w:bookmarkEnd w:id="309"/>
      <w:r w:rsidRPr="006E7673">
        <w:rPr>
          <w:rFonts w:ascii="Calibri" w:hAnsi="Calibri" w:cs="Calibri"/>
          <w:b/>
          <w:lang w:eastAsia="zh-CN"/>
        </w:rPr>
        <w:t xml:space="preserve">4.2 </w:t>
      </w:r>
      <w:r w:rsidRPr="006E7673">
        <w:rPr>
          <w:rFonts w:ascii="Calibri" w:hAnsi="Calibri" w:cs="Calibri"/>
          <w:b/>
          <w:lang w:eastAsia="zh-CN"/>
        </w:rPr>
        <w:tab/>
        <w:t>Συμβατικό Πλαίσιο - Εφαρμοστέα Νομοθεσία</w:t>
      </w:r>
      <w:bookmarkEnd w:id="315"/>
      <w:bookmarkEnd w:id="316"/>
      <w:bookmarkEnd w:id="317"/>
      <w:bookmarkEnd w:id="318"/>
      <w:r w:rsidRPr="006E7673">
        <w:rPr>
          <w:rFonts w:ascii="Calibri" w:hAnsi="Calibri" w:cs="Calibri"/>
          <w:b/>
          <w:lang w:eastAsia="zh-CN"/>
        </w:rPr>
        <w:t xml:space="preserve"> </w:t>
      </w:r>
    </w:p>
    <w:p w14:paraId="447E21B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Κατά την εκτέλεση της </w:t>
      </w:r>
      <w:r w:rsidR="009D60A9">
        <w:rPr>
          <w:rFonts w:ascii="Calibri" w:hAnsi="Calibri" w:cs="Calibri"/>
          <w:lang w:eastAsia="zh-CN"/>
        </w:rPr>
        <w:t>σύμβαση</w:t>
      </w:r>
      <w:r w:rsidRPr="006E7673">
        <w:rPr>
          <w:rFonts w:ascii="Calibri" w:hAnsi="Calibri" w:cs="Calibri"/>
          <w:lang w:eastAsia="zh-CN"/>
        </w:rPr>
        <w:t xml:space="preserve">ς της παρούσας </w:t>
      </w:r>
      <w:r w:rsidR="009D60A9">
        <w:rPr>
          <w:rFonts w:ascii="Calibri" w:hAnsi="Calibri" w:cs="Calibri"/>
          <w:lang w:eastAsia="zh-CN"/>
        </w:rPr>
        <w:t>διακήρ</w:t>
      </w:r>
      <w:r w:rsidRPr="006E7673">
        <w:rPr>
          <w:rFonts w:ascii="Calibri" w:hAnsi="Calibri" w:cs="Calibri"/>
          <w:lang w:eastAsia="zh-CN"/>
        </w:rPr>
        <w:t xml:space="preserve">υξης εφαρμόζονται οι διατάξεις του Ν. 4412/2016, όπως έχει τροποποιηθεί και ισχύει, οι όροι της παρούσας </w:t>
      </w:r>
      <w:r w:rsidR="009D60A9">
        <w:rPr>
          <w:rFonts w:ascii="Calibri" w:hAnsi="Calibri" w:cs="Calibri"/>
          <w:lang w:eastAsia="zh-CN"/>
        </w:rPr>
        <w:t>διακήρ</w:t>
      </w:r>
      <w:r w:rsidRPr="006E7673">
        <w:rPr>
          <w:rFonts w:ascii="Calibri" w:hAnsi="Calibri" w:cs="Calibri"/>
          <w:lang w:eastAsia="zh-CN"/>
        </w:rPr>
        <w:t>υξης, όπως ισχύει με τα επ’ αυτής ΠΑΡΑΡΤΗΜΑΤΑ και συμ</w:t>
      </w:r>
      <w:bookmarkStart w:id="319" w:name="_Toc501456471"/>
      <w:bookmarkStart w:id="320" w:name="_Toc499904597"/>
      <w:r w:rsidRPr="006E7673">
        <w:rPr>
          <w:rFonts w:ascii="Calibri" w:hAnsi="Calibri" w:cs="Calibri"/>
          <w:lang w:eastAsia="zh-CN"/>
        </w:rPr>
        <w:t xml:space="preserve">πληρωματικά ο Αστικός Κώδικας. </w:t>
      </w:r>
    </w:p>
    <w:p w14:paraId="35E03D53"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21" w:name="_Toc74917916"/>
      <w:bookmarkStart w:id="322" w:name="_Toc154668082"/>
      <w:r w:rsidRPr="006E7673">
        <w:rPr>
          <w:rFonts w:ascii="Calibri" w:hAnsi="Calibri" w:cs="Calibri"/>
          <w:b/>
          <w:lang w:eastAsia="zh-CN"/>
        </w:rPr>
        <w:lastRenderedPageBreak/>
        <w:t>4.3</w:t>
      </w:r>
      <w:r w:rsidRPr="006E7673">
        <w:rPr>
          <w:rFonts w:ascii="Calibri" w:hAnsi="Calibri" w:cs="Calibri"/>
          <w:b/>
          <w:lang w:eastAsia="zh-CN"/>
        </w:rPr>
        <w:tab/>
        <w:t xml:space="preserve">Όροι εκτέλεσης της </w:t>
      </w:r>
      <w:r w:rsidR="009D60A9">
        <w:rPr>
          <w:rFonts w:ascii="Calibri" w:hAnsi="Calibri" w:cs="Calibri"/>
          <w:b/>
          <w:lang w:eastAsia="zh-CN"/>
        </w:rPr>
        <w:t>σύμβαση</w:t>
      </w:r>
      <w:r w:rsidRPr="006E7673">
        <w:rPr>
          <w:rFonts w:ascii="Calibri" w:hAnsi="Calibri" w:cs="Calibri"/>
          <w:b/>
          <w:lang w:eastAsia="zh-CN"/>
        </w:rPr>
        <w:t>ς</w:t>
      </w:r>
      <w:bookmarkEnd w:id="319"/>
      <w:bookmarkEnd w:id="320"/>
      <w:bookmarkEnd w:id="321"/>
      <w:bookmarkEnd w:id="322"/>
    </w:p>
    <w:p w14:paraId="769D7CCE"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
          <w:lang w:eastAsia="zh-CN"/>
        </w:rPr>
        <w:t>4.3.1</w:t>
      </w:r>
      <w:r w:rsidRPr="006E7673">
        <w:rPr>
          <w:rFonts w:ascii="Calibri" w:hAnsi="Calibri" w:cs="Calibri"/>
          <w:bCs/>
          <w:lang w:eastAsia="zh-CN"/>
        </w:rPr>
        <w:t xml:space="preserve">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Παράρτημα X του Προσαρτήματος Α΄.</w:t>
      </w:r>
    </w:p>
    <w:p w14:paraId="12C9DB02"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Cs/>
          <w:lang w:eastAsia="zh-CN"/>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4E38C0E" w14:textId="77777777" w:rsidR="006E7673" w:rsidRPr="006E7673" w:rsidRDefault="006E7673" w:rsidP="006E7673">
      <w:pPr>
        <w:suppressAutoHyphens/>
        <w:spacing w:line="360" w:lineRule="auto"/>
        <w:jc w:val="both"/>
        <w:rPr>
          <w:rFonts w:ascii="Calibri" w:hAnsi="Calibri" w:cs="Calibri"/>
          <w:bCs/>
          <w:lang w:eastAsia="zh-CN"/>
        </w:rPr>
      </w:pPr>
      <w:r w:rsidRPr="006E7673">
        <w:rPr>
          <w:rFonts w:ascii="Calibri" w:hAnsi="Calibri" w:cs="Calibri"/>
          <w:b/>
          <w:lang w:eastAsia="zh-CN"/>
        </w:rPr>
        <w:t>4.3.2</w:t>
      </w:r>
      <w:r w:rsidRPr="006E7673">
        <w:rPr>
          <w:rFonts w:ascii="Calibri" w:hAnsi="Calibri" w:cs="Calibri"/>
          <w:bCs/>
          <w:lang w:eastAsia="zh-CN"/>
        </w:rPr>
        <w:t xml:space="preserve"> Στις συμβάσεις προμηθειών προϊόντων που εμπίπτουν στο πεδίο εφαρμογής του ν. </w:t>
      </w:r>
      <w:r w:rsidR="00B201BD" w:rsidRPr="00B201BD">
        <w:rPr>
          <w:rFonts w:ascii="Calibri" w:hAnsi="Calibri" w:cs="Calibri"/>
          <w:bCs/>
          <w:lang w:eastAsia="zh-CN"/>
        </w:rPr>
        <w:t>4819/2021</w:t>
      </w:r>
      <w:r w:rsidRPr="006E7673">
        <w:rPr>
          <w:rFonts w:ascii="Calibri" w:hAnsi="Calibri" w:cs="Calibri"/>
          <w:bCs/>
          <w:lang w:eastAsia="zh-CN"/>
        </w:rPr>
        <w:t xml:space="preserve">,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w:t>
      </w:r>
      <w:r w:rsidR="00B201BD" w:rsidRPr="00B201BD">
        <w:rPr>
          <w:rFonts w:ascii="Calibri" w:hAnsi="Calibri" w:cs="Calibri"/>
          <w:bCs/>
          <w:lang w:eastAsia="zh-CN"/>
        </w:rPr>
        <w:t>1, 4 και 5 του άρθρου 11 του ν. 4819/2021</w:t>
      </w:r>
      <w:r w:rsidR="00B201BD" w:rsidRPr="00442C7F">
        <w:rPr>
          <w:rFonts w:ascii="Calibri" w:hAnsi="Calibri" w:cs="Calibri"/>
          <w:bCs/>
          <w:lang w:eastAsia="zh-CN"/>
        </w:rPr>
        <w:t xml:space="preserve"> </w:t>
      </w:r>
      <w:r w:rsidRPr="006E7673">
        <w:rPr>
          <w:rFonts w:ascii="Calibri" w:hAnsi="Calibri" w:cs="Calibri"/>
          <w:bCs/>
          <w:lang w:eastAsia="zh-CN"/>
        </w:rPr>
        <w:t>.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παραγράφου 4 του άρθρου 105 του ν. 4412/2016 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παραγράφου 7 του άρθρου 105 του ν. 4412/2016.</w:t>
      </w:r>
    </w:p>
    <w:p w14:paraId="0880D4FF"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t>4.3.3.</w:t>
      </w:r>
      <w:r w:rsidRPr="006E7673">
        <w:rPr>
          <w:rFonts w:ascii="Calibri" w:hAnsi="Calibri" w:cs="Calibri"/>
          <w:lang w:eastAsia="zh-CN"/>
        </w:rPr>
        <w:t xml:space="preserve"> Όλα τα αποτελέσματα - μελέτες, στοιχεία και κάθε άλλο έγγραφο ή αρχείο σχετικό με το αντικείμενο της </w:t>
      </w:r>
      <w:r w:rsidR="009D60A9">
        <w:rPr>
          <w:rFonts w:ascii="Calibri" w:hAnsi="Calibri" w:cs="Calibri"/>
          <w:lang w:eastAsia="zh-CN"/>
        </w:rPr>
        <w:t>σύμβαση</w:t>
      </w:r>
      <w:r w:rsidRPr="006E7673">
        <w:rPr>
          <w:rFonts w:ascii="Calibri" w:hAnsi="Calibri" w:cs="Calibri"/>
          <w:lang w:eastAsia="zh-CN"/>
        </w:rPr>
        <w:t xml:space="preserve">ς, καθώς και οι βάσεις δεδομένων, όπου επιτρέπεται και δεν αποτελεί απλώς παραχώρηση άδειας χρήσης, ο πηγαίος κώδικας καθώς και όλα τα υπόλοιπα παραδοτέα που θα αποκτηθούν ή θα αναπτυχθούν από τον </w:t>
      </w:r>
      <w:r w:rsidR="009D60A9">
        <w:rPr>
          <w:rFonts w:ascii="Calibri" w:hAnsi="Calibri" w:cs="Calibri"/>
          <w:lang w:eastAsia="zh-CN"/>
        </w:rPr>
        <w:t>ανάδο</w:t>
      </w:r>
      <w:r w:rsidRPr="006E7673">
        <w:rPr>
          <w:rFonts w:ascii="Calibri" w:hAnsi="Calibri" w:cs="Calibri"/>
          <w:lang w:eastAsia="zh-CN"/>
        </w:rPr>
        <w:t>χο με δαπάνες του αντικειμένου της παρούσας, θα αποτελούν αποκλειστική ιδιοκτησία της Αναθέτουσας Αρχής, που μπορεί να τα διαχειρίζεται πλήρως και να τα εκμεταλλεύεται.</w:t>
      </w:r>
    </w:p>
    <w:p w14:paraId="5178014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Τα αποτελέσματα θα είναι πάντοτε στη διάθεση των νομίμων εκπροσώπων της Αναθέτουσας Αρχή κατά τη διάρκεια ισχύος της </w:t>
      </w:r>
      <w:r w:rsidR="009D60A9">
        <w:rPr>
          <w:rFonts w:ascii="Calibri" w:hAnsi="Calibri" w:cs="Calibri"/>
          <w:lang w:eastAsia="zh-CN"/>
        </w:rPr>
        <w:t>σύμβαση</w:t>
      </w:r>
      <w:r w:rsidRPr="006E7673">
        <w:rPr>
          <w:rFonts w:ascii="Calibri" w:hAnsi="Calibri" w:cs="Calibri"/>
          <w:lang w:eastAsia="zh-CN"/>
        </w:rPr>
        <w:t xml:space="preserve">ς, και εάν βρίσκονται στην </w:t>
      </w:r>
      <w:r w:rsidRPr="006E7673">
        <w:rPr>
          <w:rFonts w:ascii="Calibri" w:hAnsi="Calibri" w:cs="Calibri"/>
          <w:lang w:eastAsia="zh-CN"/>
        </w:rPr>
        <w:lastRenderedPageBreak/>
        <w:t xml:space="preserve">κατοχή του Αναδόχου, θα παραδοθούν στην Αναθέτουσα Αρχή κατά την καθ’ οποιονδήποτε τρόπο λήξη ή λύση της </w:t>
      </w:r>
      <w:r w:rsidR="009D60A9">
        <w:rPr>
          <w:rFonts w:ascii="Calibri" w:hAnsi="Calibri" w:cs="Calibri"/>
          <w:lang w:eastAsia="zh-CN"/>
        </w:rPr>
        <w:t>σύμβαση</w:t>
      </w:r>
      <w:r w:rsidRPr="006E7673">
        <w:rPr>
          <w:rFonts w:ascii="Calibri" w:hAnsi="Calibri" w:cs="Calibri"/>
          <w:lang w:eastAsia="zh-CN"/>
        </w:rPr>
        <w:t xml:space="preserve">ς. Σε περίπτωση αρχείων με στοιχεία σε ηλεκτρονική μορφή, ο </w:t>
      </w:r>
      <w:r w:rsidR="009D60A9">
        <w:rPr>
          <w:rFonts w:ascii="Calibri" w:hAnsi="Calibri" w:cs="Calibri"/>
          <w:lang w:eastAsia="zh-CN"/>
        </w:rPr>
        <w:t>ανάδο</w:t>
      </w:r>
      <w:r w:rsidRPr="006E7673">
        <w:rPr>
          <w:rFonts w:ascii="Calibri" w:hAnsi="Calibri" w:cs="Calibri"/>
          <w:lang w:eastAsia="zh-CN"/>
        </w:rPr>
        <w:t>χος υποχρεούται να συνοδεύσει την παράδοσή τους με έγγραφη τεκμηρίωση και με οδηγίες για την ανάκτηση / διαχείρισή τους.</w:t>
      </w:r>
    </w:p>
    <w:p w14:paraId="03D67F1B"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Με την οριστική παραλαβή του συνολικού αντικειμένου της παρούσας τα δικαιώματα πνευματικής ιδιοκτησίας που θα παραχθούν κατά την εκτέλεση της </w:t>
      </w:r>
      <w:r w:rsidR="009D60A9">
        <w:rPr>
          <w:rFonts w:ascii="Calibri" w:hAnsi="Calibri" w:cs="Calibri"/>
          <w:lang w:eastAsia="zh-CN"/>
        </w:rPr>
        <w:t>σύμβαση</w:t>
      </w:r>
      <w:r w:rsidRPr="006E7673">
        <w:rPr>
          <w:rFonts w:ascii="Calibri" w:hAnsi="Calibri" w:cs="Calibri"/>
          <w:lang w:eastAsia="zh-CN"/>
        </w:rPr>
        <w:t xml:space="preserve">ς και δεν εμπίπτουν στις παραπάνω παραγράφους μεταβιβάζονται από τον </w:t>
      </w:r>
      <w:r w:rsidR="009D60A9">
        <w:rPr>
          <w:rFonts w:ascii="Calibri" w:hAnsi="Calibri" w:cs="Calibri"/>
          <w:lang w:eastAsia="zh-CN"/>
        </w:rPr>
        <w:t>ανάδο</w:t>
      </w:r>
      <w:r w:rsidRPr="006E7673">
        <w:rPr>
          <w:rFonts w:ascii="Calibri" w:hAnsi="Calibri" w:cs="Calibri"/>
          <w:lang w:eastAsia="zh-CN"/>
        </w:rPr>
        <w:t xml:space="preserve">χο αυτοδίκαια στην Αναθέτουσα Αρχή η οποία θα είναι πλέον η αποκλειστική δικαιούχος και θα φέρει όλες τις εξουσίες που απορρέουν από αυτό, ενδεικτικά και όχι περιοριστικά αναφερομένων, της εξουσίας οριστικής ή προσωρινής αναπαραγωγής του λογισμικού με κάθε μέσο και μορφή, εν όλω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w:t>
      </w:r>
      <w:r w:rsidR="009D60A9">
        <w:rPr>
          <w:rFonts w:ascii="Calibri" w:hAnsi="Calibri" w:cs="Calibri"/>
          <w:lang w:eastAsia="zh-CN"/>
        </w:rPr>
        <w:t>σύμβαση</w:t>
      </w:r>
      <w:r w:rsidRPr="006E7673">
        <w:rPr>
          <w:rFonts w:ascii="Calibri" w:hAnsi="Calibri" w:cs="Calibri"/>
          <w:lang w:eastAsia="zh-CN"/>
        </w:rPr>
        <w:t>ς.</w:t>
      </w:r>
    </w:p>
    <w:p w14:paraId="56D6CEA7"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t>4.3.4.</w:t>
      </w:r>
      <w:r w:rsidRPr="006E7673">
        <w:rPr>
          <w:rFonts w:ascii="Calibri" w:hAnsi="Calibri" w:cs="Calibri"/>
          <w:lang w:eastAsia="zh-CN"/>
        </w:rPr>
        <w:t xml:space="preserve"> Κατά την εκτέλεση της </w:t>
      </w:r>
      <w:r w:rsidR="009D60A9">
        <w:rPr>
          <w:rFonts w:ascii="Calibri" w:hAnsi="Calibri" w:cs="Calibri"/>
          <w:lang w:eastAsia="zh-CN"/>
        </w:rPr>
        <w:t>σύμβαση</w:t>
      </w:r>
      <w:r w:rsidRPr="006E7673">
        <w:rPr>
          <w:rFonts w:ascii="Calibri" w:hAnsi="Calibri" w:cs="Calibri"/>
          <w:lang w:eastAsia="zh-CN"/>
        </w:rPr>
        <w:t xml:space="preserve">ς, ο </w:t>
      </w:r>
      <w:r w:rsidR="009D60A9">
        <w:rPr>
          <w:rFonts w:ascii="Calibri" w:hAnsi="Calibri" w:cs="Calibri"/>
          <w:lang w:eastAsia="zh-CN"/>
        </w:rPr>
        <w:t>ανάδο</w:t>
      </w:r>
      <w:r w:rsidRPr="006E7673">
        <w:rPr>
          <w:rFonts w:ascii="Calibri" w:hAnsi="Calibri" w:cs="Calibri"/>
          <w:lang w:eastAsia="zh-CN"/>
        </w:rPr>
        <w:t>χος τηρεί υποχρεωτικά τις απαιτήσεις που προκύπτουν από τις διατάξεις του Ν. 4577/2018 για την «Ενσωμάτωση στην ελληνική νομοθεσία της Οδηγίας 2016/1148/ΕΕ του Ευρωπαϊκού Κοινοβουλίου και του Συμβουλίου σχετικά με μέτρα για υψηλό κοινό επίπεδο ασφάλειας συστημάτων δικτύου και πληροφοριών σε ολόκληρη την Ένωση και άλλες διατάξεις», όπως κάθε φορά ισχύει και της ΥΑ 1027/Β’/08-10-2019 για «Θέματα εφαρμογής και διαδικασιών του ν. 4577/2018 (Α’ 199)», όπως κάθε φορά ισχύει.</w:t>
      </w:r>
    </w:p>
    <w:p w14:paraId="09C2BE14"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hAnsi="Calibri" w:cs="Calibri"/>
          <w:b/>
          <w:lang w:eastAsia="zh-CN"/>
        </w:rPr>
        <w:t>4.3.5.</w:t>
      </w:r>
      <w:r w:rsidRPr="006E7673">
        <w:rPr>
          <w:rFonts w:ascii="Calibri" w:hAnsi="Calibri" w:cs="Calibri"/>
          <w:lang w:eastAsia="zh-CN"/>
        </w:rPr>
        <w:t xml:space="preserve"> </w:t>
      </w:r>
      <w:r w:rsidRPr="006E7673">
        <w:rPr>
          <w:rFonts w:ascii="Calibri" w:eastAsia="Calibri" w:hAnsi="Calibri" w:cs="Calibri"/>
          <w:lang w:eastAsia="en-US"/>
        </w:rPr>
        <w:t>Σημειώνεται, ότι οι υποχρεώσεις που πηγάζουν από την ενωσιακή και εθνική νομοθεσία για τους παρόχους υπηρεσιών ηλεκτρονικών επικοινωνιών και για τη διατήρηση των δεδομένων των ηλεκτρονικών επικοινωνιών, βαρύνουν τον εκάστοτε ωφελούμενο φορέα.</w:t>
      </w:r>
    </w:p>
    <w:p w14:paraId="0F02BDD7"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b/>
          <w:bCs/>
          <w:lang w:eastAsia="en-US"/>
        </w:rPr>
        <w:t>4.3.6.</w:t>
      </w:r>
      <w:r w:rsidRPr="006E7673">
        <w:rPr>
          <w:rFonts w:ascii="Calibri" w:eastAsia="Calibri" w:hAnsi="Calibri" w:cs="Calibri"/>
          <w:lang w:eastAsia="en-US"/>
        </w:rPr>
        <w:t xml:space="preserve"> Ο ανάδοχος δεσμεύεται ότι:</w:t>
      </w:r>
    </w:p>
    <w:p w14:paraId="773999E6"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77D2009E"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w:t>
      </w:r>
      <w:r w:rsidRPr="006E7673">
        <w:rPr>
          <w:rFonts w:ascii="Calibri" w:eastAsia="Calibri" w:hAnsi="Calibri" w:cs="Calibri"/>
          <w:lang w:eastAsia="en-US"/>
        </w:rPr>
        <w:lastRenderedPageBreak/>
        <w:t>(προσωπικών,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w:t>
      </w:r>
    </w:p>
    <w:p w14:paraId="4E6E952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eastAsia="Calibri" w:hAnsi="Calibri" w:cs="Calibri"/>
          <w:lang w:eastAsia="en-US"/>
        </w:rPr>
        <w:t>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w:t>
      </w:r>
    </w:p>
    <w:p w14:paraId="035DA8DB"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bCs/>
          <w:lang w:eastAsia="zh-CN"/>
        </w:rPr>
      </w:pPr>
      <w:bookmarkStart w:id="323" w:name="_Toc501456472"/>
      <w:bookmarkStart w:id="324" w:name="_Toc499904598"/>
      <w:bookmarkStart w:id="325" w:name="_Toc74917917"/>
      <w:bookmarkStart w:id="326" w:name="_Toc42604571"/>
      <w:bookmarkStart w:id="327" w:name="_Toc74062274"/>
      <w:bookmarkStart w:id="328" w:name="_Toc154668083"/>
      <w:r w:rsidRPr="006E7673">
        <w:rPr>
          <w:rFonts w:ascii="Calibri" w:hAnsi="Calibri" w:cs="Calibri"/>
          <w:b/>
          <w:lang w:eastAsia="zh-CN"/>
        </w:rPr>
        <w:t>4.4</w:t>
      </w:r>
      <w:r w:rsidRPr="006E7673">
        <w:rPr>
          <w:rFonts w:ascii="Calibri" w:hAnsi="Calibri" w:cs="Calibri"/>
          <w:b/>
          <w:lang w:eastAsia="zh-CN"/>
        </w:rPr>
        <w:tab/>
        <w:t>Υπεργολαβία</w:t>
      </w:r>
      <w:bookmarkEnd w:id="323"/>
      <w:bookmarkEnd w:id="324"/>
      <w:bookmarkEnd w:id="325"/>
      <w:bookmarkEnd w:id="326"/>
      <w:bookmarkEnd w:id="327"/>
      <w:bookmarkEnd w:id="328"/>
    </w:p>
    <w:p w14:paraId="3B23944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 xml:space="preserve">4.4.1. </w:t>
      </w:r>
      <w:r w:rsidRPr="006E7673">
        <w:rPr>
          <w:rFonts w:ascii="Calibri" w:hAnsi="Calibri" w:cs="Calibri"/>
          <w:lang w:eastAsia="zh-CN"/>
        </w:rPr>
        <w:t xml:space="preserve">Ο </w:t>
      </w:r>
      <w:r w:rsidR="009D60A9">
        <w:rPr>
          <w:rFonts w:ascii="Calibri" w:hAnsi="Calibri" w:cs="Calibri"/>
          <w:lang w:eastAsia="zh-CN"/>
        </w:rPr>
        <w:t>ανάδο</w:t>
      </w:r>
      <w:r w:rsidRPr="006E7673">
        <w:rPr>
          <w:rFonts w:ascii="Calibri" w:hAnsi="Calibri" w:cs="Calibri"/>
          <w:lang w:eastAsia="zh-CN"/>
        </w:rPr>
        <w:t xml:space="preserve">χος δεν απαλλάσσεται από τις συμβατικές του υποχρεώσεις και ευθύνες λόγω ανάθεσης της εκτέλεσης τμήματος/τμημάτων της </w:t>
      </w:r>
      <w:r w:rsidR="009D60A9">
        <w:rPr>
          <w:rFonts w:ascii="Calibri" w:hAnsi="Calibri" w:cs="Calibri"/>
          <w:lang w:eastAsia="zh-CN"/>
        </w:rPr>
        <w:t>σύμβαση</w:t>
      </w:r>
      <w:r w:rsidRPr="006E7673">
        <w:rPr>
          <w:rFonts w:ascii="Calibri" w:hAnsi="Calibri" w:cs="Calibri"/>
          <w:lang w:eastAsia="zh-CN"/>
        </w:rPr>
        <w:t>ς σε υπεργολάβους. Η τήρηση των υποχρεώσεων της παρ. 2 του Άρθρου 18 του Ν. 4412/2016 από υπεργολάβους δεν αίρει την ευθύνη του κυρίου αναδόχου.</w:t>
      </w:r>
    </w:p>
    <w:p w14:paraId="5EFD3765" w14:textId="77777777" w:rsidR="006E7673" w:rsidRPr="006E7673" w:rsidRDefault="006E7673" w:rsidP="006E7673">
      <w:pPr>
        <w:suppressAutoHyphens/>
        <w:spacing w:line="360" w:lineRule="auto"/>
        <w:jc w:val="both"/>
        <w:rPr>
          <w:rFonts w:ascii="Calibri" w:hAnsi="Calibri" w:cs="Calibri"/>
          <w:b/>
          <w:bCs/>
          <w:lang w:eastAsia="zh-CN"/>
        </w:rPr>
      </w:pPr>
      <w:r w:rsidRPr="006E7673">
        <w:rPr>
          <w:rFonts w:ascii="Calibri" w:hAnsi="Calibri" w:cs="Calibri"/>
          <w:b/>
          <w:bCs/>
          <w:lang w:eastAsia="zh-CN"/>
        </w:rPr>
        <w:t xml:space="preserve">4.4.2. </w:t>
      </w:r>
      <w:r w:rsidRPr="006E7673">
        <w:rPr>
          <w:rFonts w:ascii="Calibri" w:hAnsi="Calibri" w:cs="Calibri"/>
          <w:lang w:eastAsia="zh-CN"/>
        </w:rPr>
        <w:t xml:space="preserve">Κατά την υπογραφή της </w:t>
      </w:r>
      <w:r w:rsidR="009D60A9">
        <w:rPr>
          <w:rFonts w:ascii="Calibri" w:hAnsi="Calibri" w:cs="Calibri"/>
          <w:lang w:eastAsia="zh-CN"/>
        </w:rPr>
        <w:t>σύμβαση</w:t>
      </w:r>
      <w:r w:rsidRPr="006E7673">
        <w:rPr>
          <w:rFonts w:ascii="Calibri" w:hAnsi="Calibri" w:cs="Calibri"/>
          <w:lang w:eastAsia="zh-CN"/>
        </w:rPr>
        <w:t xml:space="preserve">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w:t>
      </w:r>
      <w:r w:rsidR="009D60A9">
        <w:rPr>
          <w:rFonts w:ascii="Calibri" w:hAnsi="Calibri" w:cs="Calibri"/>
          <w:lang w:eastAsia="zh-CN"/>
        </w:rPr>
        <w:t>σύμβαση</w:t>
      </w:r>
      <w:r w:rsidRPr="006E7673">
        <w:rPr>
          <w:rFonts w:ascii="Calibri" w:hAnsi="Calibri" w:cs="Calibri"/>
          <w:lang w:eastAsia="zh-CN"/>
        </w:rPr>
        <w:t xml:space="preserve">ς, καθώς και τις απαιτούμενες πληροφορίες σχετικά με κάθε νέο υπεργολάβο, τον οποίο ο κύριος </w:t>
      </w:r>
      <w:r w:rsidR="009D60A9">
        <w:rPr>
          <w:rFonts w:ascii="Calibri" w:hAnsi="Calibri" w:cs="Calibri"/>
          <w:lang w:eastAsia="zh-CN"/>
        </w:rPr>
        <w:t>ανάδο</w:t>
      </w:r>
      <w:r w:rsidRPr="006E7673">
        <w:rPr>
          <w:rFonts w:ascii="Calibri" w:hAnsi="Calibri" w:cs="Calibri"/>
          <w:lang w:eastAsia="zh-CN"/>
        </w:rPr>
        <w:t xml:space="preserve">χος χρησιμοποιεί εν συνεχεία στην εν λόγω </w:t>
      </w:r>
      <w:r w:rsidR="009D60A9">
        <w:rPr>
          <w:rFonts w:ascii="Calibri" w:hAnsi="Calibri" w:cs="Calibri"/>
          <w:lang w:eastAsia="zh-CN"/>
        </w:rPr>
        <w:t>σύμβαση</w:t>
      </w:r>
      <w:r w:rsidRPr="006E7673">
        <w:rPr>
          <w:rFonts w:ascii="Calibri" w:hAnsi="Calibri" w:cs="Calibri"/>
          <w:lang w:eastAsia="zh-CN"/>
        </w:rPr>
        <w:t xml:space="preserve">, προσκομίζοντας τα σχετικά συμφωνητικά/δηλώσεις συνεργασίας. Σε περίπτωση διακοπής της συνεργασίας του Αναδόχου με υπεργολάβο/υπεργολάβους της </w:t>
      </w:r>
      <w:r w:rsidR="009D60A9">
        <w:rPr>
          <w:rFonts w:ascii="Calibri" w:hAnsi="Calibri" w:cs="Calibri"/>
          <w:lang w:eastAsia="zh-CN"/>
        </w:rPr>
        <w:t>σύμβαση</w:t>
      </w:r>
      <w:r w:rsidRPr="006E7673">
        <w:rPr>
          <w:rFonts w:ascii="Calibri" w:hAnsi="Calibri" w:cs="Calibri"/>
          <w:lang w:eastAsia="zh-CN"/>
        </w:rPr>
        <w:t xml:space="preserve">ς, αυτός υποχρεούται σε άμεση γνωστοποίηση της διακοπής αυτής στην Αναθέτουσα Αρχή, οφείλει δε να διασφαλίσει την ομαλή εκτέλεση του τμήματος/των τμημάτων της </w:t>
      </w:r>
      <w:r w:rsidR="009D60A9">
        <w:rPr>
          <w:rFonts w:ascii="Calibri" w:hAnsi="Calibri" w:cs="Calibri"/>
          <w:lang w:eastAsia="zh-CN"/>
        </w:rPr>
        <w:t>σύμβαση</w:t>
      </w:r>
      <w:r w:rsidRPr="006E7673">
        <w:rPr>
          <w:rFonts w:ascii="Calibri" w:hAnsi="Calibri" w:cs="Calibri"/>
          <w:lang w:eastAsia="zh-CN"/>
        </w:rPr>
        <w:t xml:space="preserve">ς είτε από τον ίδιο, είτε από νέο υπεργολάβο τον οποίο θα γνωστοποιήσει στην </w:t>
      </w:r>
      <w:r w:rsidRPr="006E7673">
        <w:rPr>
          <w:rFonts w:ascii="Calibri" w:hAnsi="Calibri" w:cs="Calibri"/>
          <w:lang w:eastAsia="zh-CN"/>
        </w:rPr>
        <w:lastRenderedPageBreak/>
        <w:t xml:space="preserve">αναθέτουσα αρχή κατά την ως άνω διαδικασία. Σε περίπτωση που ο </w:t>
      </w:r>
      <w:r w:rsidR="009D60A9">
        <w:rPr>
          <w:rFonts w:ascii="Calibri" w:hAnsi="Calibri" w:cs="Calibri"/>
          <w:lang w:eastAsia="zh-CN"/>
        </w:rPr>
        <w:t>ανάδο</w:t>
      </w:r>
      <w:r w:rsidRPr="006E7673">
        <w:rPr>
          <w:rFonts w:ascii="Calibri" w:hAnsi="Calibri" w:cs="Calibri"/>
          <w:lang w:eastAsia="zh-CN"/>
        </w:rPr>
        <w:t xml:space="preserve">χος έχει στηριχθεί στις ικανότητες του υπεργολάβου όσον αφορά στη χρηματοοικονομική επάρκεια-τεχνική και επαγγελματική ικανότητα, η αντικατάστασή του μπορεί να γίνει μόνο με υπεργολάβο που πληροί τα κριτήρια χρηματοοικονομικής επάρκειας-τεχνικής και επαγγελματικής ικανότητας, σύμφωνα με τις απαιτήσεις της </w:t>
      </w:r>
      <w:r w:rsidR="009D60A9">
        <w:rPr>
          <w:rFonts w:ascii="Calibri" w:hAnsi="Calibri" w:cs="Calibri"/>
          <w:lang w:eastAsia="zh-CN"/>
        </w:rPr>
        <w:t>διακήρ</w:t>
      </w:r>
      <w:r w:rsidRPr="006E7673">
        <w:rPr>
          <w:rFonts w:ascii="Calibri" w:hAnsi="Calibri" w:cs="Calibri"/>
          <w:lang w:eastAsia="zh-CN"/>
        </w:rPr>
        <w:t>υξης.</w:t>
      </w:r>
    </w:p>
    <w:p w14:paraId="33430D56"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4.4.3.</w:t>
      </w:r>
      <w:r w:rsidRPr="006E7673">
        <w:rPr>
          <w:rFonts w:ascii="Calibri" w:hAnsi="Calibri" w:cs="Calibri"/>
          <w:lang w:eastAsia="zh-CN"/>
        </w:rPr>
        <w:t xml:space="preserve"> </w:t>
      </w:r>
      <w:r w:rsidRPr="006E7673">
        <w:rPr>
          <w:rFonts w:ascii="Calibri" w:eastAsia="Calibri" w:hAnsi="Calibri" w:cs="Calibri"/>
          <w:u w:val="single"/>
          <w:lang w:eastAsia="en-US"/>
        </w:rPr>
        <w:t xml:space="preserve">Η </w:t>
      </w:r>
      <w:r w:rsidRPr="006E7673">
        <w:rPr>
          <w:rFonts w:ascii="Calibri" w:hAnsi="Calibri" w:cs="Calibri"/>
          <w:u w:val="single"/>
          <w:lang w:eastAsia="zh-CN"/>
        </w:rPr>
        <w:t>Αναθέτουσα Αρχή</w:t>
      </w:r>
      <w:r w:rsidRPr="006E7673">
        <w:rPr>
          <w:rFonts w:ascii="Calibri" w:eastAsia="Calibri" w:hAnsi="Calibri" w:cs="Calibri"/>
          <w:u w:val="single"/>
          <w:lang w:eastAsia="en-US"/>
        </w:rPr>
        <w:t xml:space="preserve">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w:t>
      </w:r>
      <w:r w:rsidR="009D60A9">
        <w:rPr>
          <w:rFonts w:ascii="Calibri" w:eastAsia="Calibri" w:hAnsi="Calibri" w:cs="Calibri"/>
          <w:u w:val="single"/>
          <w:lang w:eastAsia="en-US"/>
        </w:rPr>
        <w:t>σύμβαση</w:t>
      </w:r>
      <w:r w:rsidRPr="006E7673">
        <w:rPr>
          <w:rFonts w:ascii="Calibri" w:eastAsia="Calibri" w:hAnsi="Calibri" w:cs="Calibri"/>
          <w:u w:val="single"/>
          <w:lang w:eastAsia="en-US"/>
        </w:rPr>
        <w:t xml:space="preserve">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w:t>
      </w:r>
      <w:r w:rsidR="009D60A9">
        <w:rPr>
          <w:rFonts w:ascii="Calibri" w:eastAsia="Calibri" w:hAnsi="Calibri" w:cs="Calibri"/>
          <w:u w:val="single"/>
          <w:lang w:eastAsia="en-US"/>
        </w:rPr>
        <w:t>σύμβαση</w:t>
      </w:r>
      <w:r w:rsidRPr="006E7673">
        <w:rPr>
          <w:rFonts w:ascii="Calibri" w:eastAsia="Calibri" w:hAnsi="Calibri" w:cs="Calibri"/>
          <w:u w:val="single"/>
          <w:lang w:eastAsia="en-US"/>
        </w:rPr>
        <w:t>ς</w:t>
      </w:r>
      <w:r w:rsidRPr="006E7673">
        <w:rPr>
          <w:rFonts w:ascii="Calibri" w:hAnsi="Calibri" w:cs="Calibri"/>
          <w:lang w:eastAsia="zh-CN"/>
        </w:rPr>
        <w:t xml:space="preserve">.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w:t>
      </w:r>
      <w:r w:rsidR="009D60A9">
        <w:rPr>
          <w:rFonts w:ascii="Calibri" w:hAnsi="Calibri" w:cs="Calibri"/>
          <w:lang w:eastAsia="zh-CN"/>
        </w:rPr>
        <w:t>σύμβαση</w:t>
      </w:r>
      <w:r w:rsidRPr="006E7673">
        <w:rPr>
          <w:rFonts w:ascii="Calibri" w:hAnsi="Calibri" w:cs="Calibri"/>
          <w:lang w:eastAsia="zh-CN"/>
        </w:rPr>
        <w:t>ς που υπολείπονται του ως άνω ποσοστού.</w:t>
      </w:r>
    </w:p>
    <w:p w14:paraId="2E636872"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w:t>
      </w:r>
    </w:p>
    <w:p w14:paraId="36AAACD7"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29" w:name="_Toc501456473"/>
      <w:bookmarkStart w:id="330" w:name="_Toc499904599"/>
      <w:bookmarkStart w:id="331" w:name="_Toc74917918"/>
      <w:bookmarkStart w:id="332" w:name="_Toc42604572"/>
      <w:bookmarkStart w:id="333" w:name="_Toc74062275"/>
      <w:bookmarkStart w:id="334" w:name="_Toc154668084"/>
      <w:r w:rsidRPr="006E7673">
        <w:rPr>
          <w:rFonts w:ascii="Calibri" w:hAnsi="Calibri" w:cs="Calibri"/>
          <w:b/>
          <w:lang w:eastAsia="zh-CN"/>
        </w:rPr>
        <w:t>4.5</w:t>
      </w:r>
      <w:r w:rsidRPr="006E7673">
        <w:rPr>
          <w:rFonts w:ascii="Calibri" w:hAnsi="Calibri" w:cs="Calibri"/>
          <w:b/>
          <w:lang w:eastAsia="zh-CN"/>
        </w:rPr>
        <w:tab/>
        <w:t xml:space="preserve">Τροποποίηση </w:t>
      </w:r>
      <w:r w:rsidR="009D60A9">
        <w:rPr>
          <w:rFonts w:ascii="Calibri" w:hAnsi="Calibri" w:cs="Calibri"/>
          <w:b/>
          <w:lang w:eastAsia="zh-CN"/>
        </w:rPr>
        <w:t>σύμβαση</w:t>
      </w:r>
      <w:r w:rsidRPr="006E7673">
        <w:rPr>
          <w:rFonts w:ascii="Calibri" w:hAnsi="Calibri" w:cs="Calibri"/>
          <w:b/>
          <w:lang w:eastAsia="zh-CN"/>
        </w:rPr>
        <w:t>ς κατά τη διάρκειά της</w:t>
      </w:r>
      <w:bookmarkEnd w:id="329"/>
      <w:bookmarkEnd w:id="330"/>
      <w:bookmarkEnd w:id="331"/>
      <w:bookmarkEnd w:id="332"/>
      <w:bookmarkEnd w:id="333"/>
      <w:bookmarkEnd w:id="334"/>
      <w:r w:rsidRPr="006E7673">
        <w:rPr>
          <w:rFonts w:ascii="Calibri" w:hAnsi="Calibri" w:cs="Calibri"/>
          <w:b/>
          <w:lang w:eastAsia="zh-CN"/>
        </w:rPr>
        <w:t xml:space="preserve"> </w:t>
      </w:r>
    </w:p>
    <w:p w14:paraId="4CB57C43" w14:textId="77777777" w:rsid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w:t>
      </w:r>
      <w:r w:rsidR="009D60A9">
        <w:rPr>
          <w:rFonts w:ascii="Calibri" w:hAnsi="Calibri" w:cs="Calibri"/>
          <w:lang w:eastAsia="zh-CN"/>
        </w:rPr>
        <w:t>σύμβαση</w:t>
      </w:r>
      <w:r w:rsidRPr="006E7673">
        <w:rPr>
          <w:rFonts w:ascii="Calibri" w:hAnsi="Calibri" w:cs="Calibri"/>
          <w:lang w:eastAsia="zh-CN"/>
        </w:rPr>
        <w:t xml:space="preserve"> μπορεί να τροποποιείται κατά τη διάρκειά της, χωρίς να απαιτείται νέα διαδικασία σύναψης </w:t>
      </w:r>
      <w:r w:rsidR="009D60A9">
        <w:rPr>
          <w:rFonts w:ascii="Calibri" w:hAnsi="Calibri" w:cs="Calibri"/>
          <w:lang w:eastAsia="zh-CN"/>
        </w:rPr>
        <w:t>σύμβαση</w:t>
      </w:r>
      <w:r w:rsidRPr="006E7673">
        <w:rPr>
          <w:rFonts w:ascii="Calibri" w:hAnsi="Calibri" w:cs="Calibri"/>
          <w:lang w:eastAsia="zh-CN"/>
        </w:rPr>
        <w:t xml:space="preserve">ς, μόνο σύμφωνα με τους όρους και τις προϋποθέσεις του Άρθρου 132 του Ν. 4412/2016 και κατόπιν γνωμοδότησης του αρμοδίου οργάνου, σύμφωνα με την περ. β  της παρ. 11 του Άρθρου 221 του Ν. 4412/2016. </w:t>
      </w:r>
    </w:p>
    <w:p w14:paraId="696CED1B" w14:textId="77777777" w:rsidR="00B201BD" w:rsidRPr="006E7673" w:rsidRDefault="00B201BD" w:rsidP="00B201BD">
      <w:pPr>
        <w:suppressAutoHyphens/>
        <w:spacing w:line="360" w:lineRule="auto"/>
        <w:jc w:val="both"/>
        <w:rPr>
          <w:rFonts w:ascii="Calibri" w:hAnsi="Calibri" w:cs="Calibri"/>
          <w:lang w:eastAsia="zh-CN"/>
        </w:rPr>
      </w:pPr>
      <w:r w:rsidRPr="00B201BD">
        <w:rPr>
          <w:rFonts w:ascii="Calibri" w:hAnsi="Calibri" w:cs="Calibri"/>
          <w:lang w:eastAsia="zh-CN"/>
        </w:rPr>
        <w:t>Επίσης, προβλέπεται ρήτρα επικαιροποίησης των προσφερόμενων ειδών κατά την εκτέλεση της σύμβασης, σύμφωνα με τα αναλυτικώς οριζόμενα στην παρ. 6.7 της παρούσας.</w:t>
      </w:r>
    </w:p>
    <w:p w14:paraId="12D10BB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Μετά τη λύση της σύμβασης λόγω της έκπτωσης του αναδόχου, σύμφωνα με την παράγραφο 5.2. της παρούσας ,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w:t>
      </w:r>
      <w:r w:rsidRPr="006E7673">
        <w:rPr>
          <w:rFonts w:ascii="Calibri" w:hAnsi="Calibri" w:cs="Calibri"/>
          <w:lang w:eastAsia="zh-CN"/>
        </w:rPr>
        <w:lastRenderedPageBreak/>
        <w:t>ίδιους όρους και προϋποθέσεις και σε τίμημα που δεν θα υπερβαίνει την προσφορά που αυτός είχε</w:t>
      </w:r>
      <w:r w:rsidR="00B07752">
        <w:rPr>
          <w:rFonts w:ascii="Calibri" w:hAnsi="Calibri" w:cs="Calibri"/>
          <w:lang w:eastAsia="zh-CN"/>
        </w:rPr>
        <w:t xml:space="preserve"> υποβάλει (ρήτρα υποκατάστασης)</w:t>
      </w:r>
      <w:r w:rsidRPr="006E7673">
        <w:rPr>
          <w:rFonts w:ascii="Calibri" w:hAnsi="Calibri" w:cs="Calibri"/>
          <w:lang w:eastAsia="zh-CN"/>
        </w:rPr>
        <w:t xml:space="preserve">. Η σύμβαση συνάπτεται εφόσον εντός της </w:t>
      </w:r>
      <w:r w:rsidR="00B201BD" w:rsidRPr="00B201BD">
        <w:rPr>
          <w:rFonts w:ascii="Calibri" w:hAnsi="Calibri" w:cs="Calibri"/>
          <w:lang w:eastAsia="zh-CN"/>
        </w:rPr>
        <w:t xml:space="preserve">ταχθείσας </w:t>
      </w:r>
      <w:r w:rsidRPr="006E7673">
        <w:rPr>
          <w:rFonts w:ascii="Calibri" w:hAnsi="Calibri" w:cs="Calibri"/>
          <w:lang w:eastAsia="zh-CN"/>
        </w:rPr>
        <w:t>προθεσμίας περιέλθει στην αναθέτουσα αρχή έγγραφη και ανεπιφύλακτη αποδοχή της. Η άπρακτη πάροδος της προθεσμίας θεωρείται ως απόρριψη της πρότασης.</w:t>
      </w:r>
    </w:p>
    <w:p w14:paraId="78BA2178"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bCs/>
          <w:lang w:eastAsia="zh-CN"/>
        </w:rPr>
      </w:pPr>
      <w:bookmarkStart w:id="335" w:name="_Toc501456474"/>
      <w:bookmarkStart w:id="336" w:name="_Toc499904600"/>
      <w:bookmarkStart w:id="337" w:name="_Toc74917919"/>
      <w:bookmarkStart w:id="338" w:name="_Toc42604573"/>
      <w:bookmarkStart w:id="339" w:name="_Toc74062276"/>
      <w:bookmarkStart w:id="340" w:name="_Toc154668085"/>
      <w:r w:rsidRPr="006E7673">
        <w:rPr>
          <w:rFonts w:ascii="Calibri" w:hAnsi="Calibri" w:cs="Calibri"/>
          <w:b/>
          <w:lang w:eastAsia="zh-CN"/>
        </w:rPr>
        <w:t>4.6</w:t>
      </w:r>
      <w:r w:rsidRPr="006E7673">
        <w:rPr>
          <w:rFonts w:ascii="Calibri" w:hAnsi="Calibri" w:cs="Calibri"/>
          <w:b/>
          <w:lang w:eastAsia="zh-CN"/>
        </w:rPr>
        <w:tab/>
        <w:t xml:space="preserve">Δικαίωμα μονομερούς λύσης της </w:t>
      </w:r>
      <w:r w:rsidR="009D60A9">
        <w:rPr>
          <w:rFonts w:ascii="Calibri" w:hAnsi="Calibri" w:cs="Calibri"/>
          <w:b/>
          <w:lang w:eastAsia="zh-CN"/>
        </w:rPr>
        <w:t>σύμβαση</w:t>
      </w:r>
      <w:r w:rsidRPr="006E7673">
        <w:rPr>
          <w:rFonts w:ascii="Calibri" w:hAnsi="Calibri" w:cs="Calibri"/>
          <w:b/>
          <w:lang w:eastAsia="zh-CN"/>
        </w:rPr>
        <w:t>ς</w:t>
      </w:r>
      <w:bookmarkEnd w:id="335"/>
      <w:bookmarkEnd w:id="336"/>
      <w:bookmarkEnd w:id="337"/>
      <w:bookmarkEnd w:id="338"/>
      <w:bookmarkEnd w:id="339"/>
      <w:bookmarkEnd w:id="340"/>
    </w:p>
    <w:p w14:paraId="17A30430"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bCs/>
          <w:lang w:eastAsia="zh-CN"/>
        </w:rPr>
        <w:t>4.6.1.</w:t>
      </w:r>
      <w:r w:rsidRPr="006E7673">
        <w:rPr>
          <w:rFonts w:ascii="Calibri" w:hAnsi="Calibri" w:cs="Calibri"/>
          <w:lang w:eastAsia="zh-CN"/>
        </w:rPr>
        <w:t xml:space="preserve"> Η Αναθέτουσα Αρχή μπορεί, με τις προϋποθέσεις που ορίζουν οι κείμενες διατάξεις, να καταγγείλει τη </w:t>
      </w:r>
      <w:r w:rsidR="009D60A9">
        <w:rPr>
          <w:rFonts w:ascii="Calibri" w:hAnsi="Calibri" w:cs="Calibri"/>
          <w:lang w:eastAsia="zh-CN"/>
        </w:rPr>
        <w:t>σύμβαση</w:t>
      </w:r>
      <w:r w:rsidRPr="006E7673">
        <w:rPr>
          <w:rFonts w:ascii="Calibri" w:hAnsi="Calibri" w:cs="Calibri"/>
          <w:lang w:eastAsia="zh-CN"/>
        </w:rPr>
        <w:t xml:space="preserve"> κατά τη διάρκεια της εκτέλεσής της, εφόσον:</w:t>
      </w:r>
    </w:p>
    <w:p w14:paraId="63E46832" w14:textId="77777777" w:rsidR="006E7673" w:rsidRPr="006E7673" w:rsidRDefault="006E7673" w:rsidP="006E7673">
      <w:pPr>
        <w:suppressAutoHyphens/>
        <w:spacing w:line="360" w:lineRule="auto"/>
        <w:ind w:firstLine="720"/>
        <w:jc w:val="both"/>
        <w:rPr>
          <w:rFonts w:ascii="Calibri" w:hAnsi="Calibri" w:cs="Calibri"/>
          <w:lang w:eastAsia="zh-CN"/>
        </w:rPr>
      </w:pPr>
      <w:r w:rsidRPr="006E7673">
        <w:rPr>
          <w:rFonts w:ascii="Calibri" w:hAnsi="Calibri" w:cs="Calibri"/>
          <w:lang w:eastAsia="zh-CN"/>
        </w:rPr>
        <w:t xml:space="preserve">α) η </w:t>
      </w:r>
      <w:r w:rsidR="009D60A9">
        <w:rPr>
          <w:rFonts w:ascii="Calibri" w:hAnsi="Calibri" w:cs="Calibri"/>
          <w:lang w:eastAsia="zh-CN"/>
        </w:rPr>
        <w:t>σύμβαση</w:t>
      </w:r>
      <w:r w:rsidRPr="006E7673">
        <w:rPr>
          <w:rFonts w:ascii="Calibri" w:hAnsi="Calibri" w:cs="Calibri"/>
          <w:lang w:eastAsia="zh-CN"/>
        </w:rPr>
        <w:t xml:space="preserve"> έχει υποστεί ουσιώδη τροποποίηση, κατά την έννοια της παρ. 4 του Άρθρου 132 του Ν. 4412/2016, που θα απαιτούσε νέα διαδικασία σύναψης </w:t>
      </w:r>
      <w:r w:rsidR="009D60A9">
        <w:rPr>
          <w:rFonts w:ascii="Calibri" w:hAnsi="Calibri" w:cs="Calibri"/>
          <w:lang w:eastAsia="zh-CN"/>
        </w:rPr>
        <w:t>σύμβαση</w:t>
      </w:r>
      <w:r w:rsidRPr="006E7673">
        <w:rPr>
          <w:rFonts w:ascii="Calibri" w:hAnsi="Calibri" w:cs="Calibri"/>
          <w:lang w:eastAsia="zh-CN"/>
        </w:rPr>
        <w:t xml:space="preserve">ς, </w:t>
      </w:r>
    </w:p>
    <w:p w14:paraId="4C7E404C" w14:textId="77777777" w:rsidR="006E7673" w:rsidRPr="006E7673" w:rsidRDefault="006E7673" w:rsidP="006E7673">
      <w:pPr>
        <w:suppressAutoHyphens/>
        <w:spacing w:line="360" w:lineRule="auto"/>
        <w:ind w:firstLine="720"/>
        <w:jc w:val="both"/>
        <w:rPr>
          <w:rFonts w:ascii="Calibri" w:hAnsi="Calibri" w:cs="Calibri"/>
          <w:lang w:eastAsia="zh-CN"/>
        </w:rPr>
      </w:pPr>
      <w:r w:rsidRPr="006E7673">
        <w:rPr>
          <w:rFonts w:ascii="Calibri" w:hAnsi="Calibri" w:cs="Calibri"/>
          <w:lang w:eastAsia="zh-CN"/>
        </w:rPr>
        <w:t xml:space="preserve">β) ο </w:t>
      </w:r>
      <w:r w:rsidR="009D60A9">
        <w:rPr>
          <w:rFonts w:ascii="Calibri" w:hAnsi="Calibri" w:cs="Calibri"/>
          <w:lang w:eastAsia="zh-CN"/>
        </w:rPr>
        <w:t>ανάδο</w:t>
      </w:r>
      <w:r w:rsidRPr="006E7673">
        <w:rPr>
          <w:rFonts w:ascii="Calibri" w:hAnsi="Calibri" w:cs="Calibri"/>
          <w:lang w:eastAsia="zh-CN"/>
        </w:rPr>
        <w:t xml:space="preserve">χος, κατά το χρόνο της ανάθεσης της </w:t>
      </w:r>
      <w:r w:rsidR="009D60A9">
        <w:rPr>
          <w:rFonts w:ascii="Calibri" w:hAnsi="Calibri" w:cs="Calibri"/>
          <w:lang w:eastAsia="zh-CN"/>
        </w:rPr>
        <w:t>σύμβαση</w:t>
      </w:r>
      <w:r w:rsidRPr="006E7673">
        <w:rPr>
          <w:rFonts w:ascii="Calibri" w:hAnsi="Calibri" w:cs="Calibri"/>
          <w:lang w:eastAsia="zh-CN"/>
        </w:rPr>
        <w:t xml:space="preserve">ς, τελούσε σε μια από τις καταστάσεις που αναφέρονται στην παράγραφο </w:t>
      </w:r>
      <w:r w:rsidRPr="006E7673">
        <w:rPr>
          <w:rFonts w:ascii="Calibri" w:eastAsia="Calibri" w:hAnsi="Calibri" w:cs="Calibri"/>
          <w:lang w:eastAsia="en-US"/>
        </w:rPr>
        <w:t>2.2.3.1</w:t>
      </w:r>
      <w:r w:rsidRPr="006E7673">
        <w:rPr>
          <w:rFonts w:ascii="Calibri" w:hAnsi="Calibri" w:cs="Calibri"/>
          <w:lang w:eastAsia="zh-CN"/>
        </w:rPr>
        <w:t xml:space="preserve"> και, ως εκ τούτου, θα έπρεπε να έχει αποκλειστεί από τη διαδικασία σύναψης της </w:t>
      </w:r>
      <w:r w:rsidR="009D60A9">
        <w:rPr>
          <w:rFonts w:ascii="Calibri" w:hAnsi="Calibri" w:cs="Calibri"/>
          <w:lang w:eastAsia="zh-CN"/>
        </w:rPr>
        <w:t>σύμβαση</w:t>
      </w:r>
      <w:r w:rsidRPr="006E7673">
        <w:rPr>
          <w:rFonts w:ascii="Calibri" w:hAnsi="Calibri" w:cs="Calibri"/>
          <w:lang w:eastAsia="zh-CN"/>
        </w:rPr>
        <w:t>ς,</w:t>
      </w:r>
    </w:p>
    <w:p w14:paraId="2275804C" w14:textId="77777777" w:rsidR="006E7673" w:rsidRPr="006E7673" w:rsidRDefault="006E7673" w:rsidP="006E7673">
      <w:pPr>
        <w:suppressAutoHyphens/>
        <w:spacing w:line="360" w:lineRule="auto"/>
        <w:ind w:firstLine="720"/>
        <w:jc w:val="both"/>
        <w:rPr>
          <w:rFonts w:ascii="Calibri" w:hAnsi="Calibri" w:cs="Calibri"/>
          <w:lang w:eastAsia="zh-CN"/>
        </w:rPr>
      </w:pPr>
      <w:r w:rsidRPr="006E7673">
        <w:rPr>
          <w:rFonts w:ascii="Calibri" w:hAnsi="Calibri" w:cs="Calibri"/>
          <w:lang w:eastAsia="zh-CN"/>
        </w:rPr>
        <w:t xml:space="preserve">γ) η </w:t>
      </w:r>
      <w:r w:rsidR="009D60A9">
        <w:rPr>
          <w:rFonts w:ascii="Calibri" w:hAnsi="Calibri" w:cs="Calibri"/>
          <w:lang w:eastAsia="zh-CN"/>
        </w:rPr>
        <w:t>σύμβαση</w:t>
      </w:r>
      <w:r w:rsidRPr="006E7673">
        <w:rPr>
          <w:rFonts w:ascii="Calibri" w:hAnsi="Calibri" w:cs="Calibri"/>
          <w:lang w:eastAsia="zh-CN"/>
        </w:rPr>
        <w:t xml:space="preserve">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10C7B18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δ) ο ανάδοχος καταδικαστεί αμετάκλητα, κατά τη διάρκεια εκτέλεσης της σύμβασης, για ένα από τα αδικήματα που αναφέρονται στην παρ. 2.2.3.1 της παρούσας,</w:t>
      </w:r>
    </w:p>
    <w:p w14:paraId="57F2AB03"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w:t>
      </w:r>
    </w:p>
    <w:p w14:paraId="13976E8E"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14:paraId="3378F69C"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lastRenderedPageBreak/>
        <w:t>στ) ο ανάδοχος παραβεί αποδεδειγμένα τις υποχρεώσεις του που απορρέουν από την δέσμευση ακεραιότητας της παρ. 4.3.6. της παρούσας, ως αναλυτικά περιγράφονται στο συνημμένο στην παρούσα σχέδιο σύμβασης.</w:t>
      </w:r>
    </w:p>
    <w:p w14:paraId="42997AEA" w14:textId="77777777" w:rsidR="006E7673" w:rsidRPr="006E7673" w:rsidRDefault="006E7673" w:rsidP="006E7673">
      <w:pPr>
        <w:suppressAutoHyphens/>
        <w:spacing w:line="360" w:lineRule="auto"/>
        <w:jc w:val="both"/>
        <w:rPr>
          <w:rFonts w:ascii="Calibri" w:hAnsi="Calibri" w:cs="Calibri"/>
          <w:lang w:eastAsia="zh-CN"/>
        </w:rPr>
      </w:pPr>
    </w:p>
    <w:p w14:paraId="150D3E59" w14:textId="77777777" w:rsidR="006E7673" w:rsidRPr="006E7673" w:rsidRDefault="006E7673" w:rsidP="006E7673">
      <w:pPr>
        <w:keepNext/>
        <w:pageBreakBefore/>
        <w:pBdr>
          <w:top w:val="none" w:sz="0" w:space="0" w:color="000000"/>
          <w:left w:val="none" w:sz="0" w:space="0" w:color="000000"/>
          <w:bottom w:val="single" w:sz="18" w:space="1" w:color="000080"/>
          <w:right w:val="none" w:sz="0" w:space="0" w:color="000000"/>
        </w:pBdr>
        <w:suppressAutoHyphens/>
        <w:spacing w:before="320" w:after="160"/>
        <w:jc w:val="both"/>
        <w:outlineLvl w:val="0"/>
        <w:rPr>
          <w:rFonts w:ascii="Calibri" w:hAnsi="Calibri" w:cs="Calibri"/>
          <w:b/>
          <w:bCs/>
          <w:lang w:eastAsia="zh-CN"/>
        </w:rPr>
      </w:pPr>
      <w:bookmarkStart w:id="341" w:name="_Toc499904601"/>
      <w:bookmarkStart w:id="342" w:name="_Toc74917920"/>
      <w:bookmarkStart w:id="343" w:name="_Toc154668086"/>
      <w:r w:rsidRPr="006E7673">
        <w:rPr>
          <w:rFonts w:ascii="Calibri" w:hAnsi="Calibri" w:cs="Calibri"/>
          <w:b/>
          <w:bCs/>
          <w:lang w:eastAsia="zh-CN"/>
        </w:rPr>
        <w:lastRenderedPageBreak/>
        <w:t>5.</w:t>
      </w:r>
      <w:r w:rsidRPr="006E7673">
        <w:rPr>
          <w:rFonts w:ascii="Calibri" w:hAnsi="Calibri" w:cs="Calibri"/>
          <w:b/>
          <w:bCs/>
          <w:lang w:eastAsia="zh-CN"/>
        </w:rPr>
        <w:tab/>
        <w:t>ΕΙΔΙΚΟΙ ΟΡΟΙ ΕΚΤΕΛΕΣΗΣ ΤΗΣ ΣΥΜΒΑΣΗΣ</w:t>
      </w:r>
      <w:bookmarkEnd w:id="341"/>
      <w:bookmarkEnd w:id="342"/>
      <w:bookmarkEnd w:id="343"/>
      <w:r w:rsidRPr="006E7673">
        <w:rPr>
          <w:rFonts w:ascii="Calibri" w:hAnsi="Calibri" w:cs="Calibri"/>
          <w:b/>
          <w:bCs/>
          <w:lang w:eastAsia="zh-CN"/>
        </w:rPr>
        <w:t xml:space="preserve"> </w:t>
      </w:r>
    </w:p>
    <w:p w14:paraId="381D9FEB"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bCs/>
          <w:lang w:eastAsia="zh-CN"/>
        </w:rPr>
      </w:pPr>
      <w:bookmarkStart w:id="344" w:name="_Toc501456475"/>
      <w:bookmarkStart w:id="345" w:name="_Toc499904602"/>
      <w:bookmarkStart w:id="346" w:name="_Toc74917921"/>
      <w:bookmarkStart w:id="347" w:name="_Toc154668087"/>
      <w:r w:rsidRPr="006E7673">
        <w:rPr>
          <w:rFonts w:ascii="Calibri" w:hAnsi="Calibri" w:cs="Calibri"/>
          <w:b/>
          <w:lang w:eastAsia="zh-CN"/>
        </w:rPr>
        <w:t>5.1</w:t>
      </w:r>
      <w:r w:rsidRPr="006E7673">
        <w:rPr>
          <w:rFonts w:ascii="Calibri" w:hAnsi="Calibri" w:cs="Calibri"/>
          <w:b/>
          <w:lang w:eastAsia="zh-CN"/>
        </w:rPr>
        <w:tab/>
        <w:t xml:space="preserve">Τρόπος </w:t>
      </w:r>
      <w:bookmarkEnd w:id="344"/>
      <w:bookmarkEnd w:id="345"/>
      <w:r w:rsidRPr="006E7673">
        <w:rPr>
          <w:rFonts w:ascii="Calibri" w:hAnsi="Calibri" w:cs="Calibri"/>
          <w:b/>
          <w:lang w:eastAsia="zh-CN"/>
        </w:rPr>
        <w:t>πληρωμής</w:t>
      </w:r>
      <w:bookmarkEnd w:id="346"/>
      <w:bookmarkEnd w:id="347"/>
      <w:r w:rsidRPr="006E7673">
        <w:rPr>
          <w:rFonts w:ascii="Calibri" w:hAnsi="Calibri" w:cs="Calibri"/>
          <w:b/>
          <w:lang w:eastAsia="zh-CN"/>
        </w:rPr>
        <w:t xml:space="preserve">  </w:t>
      </w:r>
    </w:p>
    <w:p w14:paraId="638CCE10" w14:textId="77777777" w:rsidR="009475C0" w:rsidRPr="00FB43A7" w:rsidRDefault="006E7673" w:rsidP="009475C0">
      <w:pPr>
        <w:suppressAutoHyphens/>
        <w:spacing w:line="360" w:lineRule="auto"/>
        <w:jc w:val="both"/>
        <w:rPr>
          <w:rFonts w:ascii="Calibri" w:hAnsi="Calibri" w:cs="Calibri"/>
          <w:lang w:eastAsia="zh-CN"/>
        </w:rPr>
      </w:pPr>
      <w:bookmarkStart w:id="348" w:name="_Hlk532223157"/>
      <w:r w:rsidRPr="000C3833">
        <w:rPr>
          <w:rFonts w:ascii="Calibri" w:hAnsi="Calibri" w:cs="Calibri"/>
          <w:b/>
          <w:lang w:eastAsia="zh-CN"/>
        </w:rPr>
        <w:t>5.1.1</w:t>
      </w:r>
      <w:r w:rsidRPr="000C3833">
        <w:rPr>
          <w:rFonts w:ascii="Calibri" w:hAnsi="Calibri" w:cs="Calibri"/>
          <w:lang w:eastAsia="zh-CN"/>
        </w:rPr>
        <w:tab/>
      </w:r>
      <w:r w:rsidR="009475C0" w:rsidRPr="00FB43A7">
        <w:rPr>
          <w:rFonts w:ascii="Calibri" w:hAnsi="Calibri" w:cs="Calibri"/>
          <w:lang w:val="en-US" w:eastAsia="zh-CN"/>
        </w:rPr>
        <w:t>H</w:t>
      </w:r>
      <w:r w:rsidR="009475C0" w:rsidRPr="00FB43A7">
        <w:rPr>
          <w:rFonts w:ascii="Calibri" w:hAnsi="Calibri" w:cs="Calibri"/>
          <w:lang w:eastAsia="zh-CN"/>
        </w:rPr>
        <w:t xml:space="preserve"> πληρωμή του αναδόχου θα πραγματοποιηθεί με τον κάτωθι τρόπο:</w:t>
      </w:r>
    </w:p>
    <w:p w14:paraId="2BCA37E5" w14:textId="781D68BD" w:rsidR="009475C0" w:rsidRDefault="009475C0" w:rsidP="009475C0">
      <w:pPr>
        <w:pStyle w:val="ListParagraph"/>
        <w:numPr>
          <w:ilvl w:val="0"/>
          <w:numId w:val="54"/>
        </w:numPr>
        <w:spacing w:after="0" w:line="360" w:lineRule="auto"/>
        <w:rPr>
          <w:rFonts w:asciiTheme="minorHAnsi" w:hAnsiTheme="minorHAnsi" w:cstheme="minorHAnsi"/>
          <w:sz w:val="24"/>
          <w:lang w:val="el-GR"/>
        </w:rPr>
      </w:pPr>
      <w:r w:rsidRPr="00FB43A7">
        <w:rPr>
          <w:rFonts w:asciiTheme="minorHAnsi" w:hAnsiTheme="minorHAnsi" w:cstheme="minorHAnsi"/>
          <w:sz w:val="24"/>
          <w:lang w:val="el-GR"/>
        </w:rPr>
        <w:t xml:space="preserve">Χορήγηση έντοκης προκαταβολής ποσοστού τριάντα τοις εκατό (30%) </w:t>
      </w:r>
      <w:r w:rsidR="00270637" w:rsidRPr="00FB43A7">
        <w:rPr>
          <w:rFonts w:asciiTheme="minorHAnsi" w:hAnsiTheme="minorHAnsi" w:cstheme="minorHAnsi"/>
          <w:sz w:val="24"/>
          <w:lang w:val="el-GR"/>
        </w:rPr>
        <w:t xml:space="preserve">εκ του συνολικού </w:t>
      </w:r>
      <w:r w:rsidRPr="00FB43A7">
        <w:rPr>
          <w:rFonts w:asciiTheme="minorHAnsi" w:hAnsiTheme="minorHAnsi" w:cstheme="minorHAnsi"/>
          <w:sz w:val="24"/>
          <w:lang w:val="el-GR"/>
        </w:rPr>
        <w:t xml:space="preserve">συμβατικού τιμήματος (μη συμπεριλαμβανομένου ΦΠΑ) του έργου </w:t>
      </w:r>
      <w:r w:rsidR="00051FC9" w:rsidRPr="00FB43A7">
        <w:rPr>
          <w:rFonts w:asciiTheme="minorHAnsi" w:hAnsiTheme="minorHAnsi" w:cstheme="minorHAnsi"/>
          <w:sz w:val="24"/>
          <w:lang w:val="el-GR"/>
        </w:rPr>
        <w:t xml:space="preserve">μετά </w:t>
      </w:r>
      <w:r w:rsidRPr="00FB43A7">
        <w:rPr>
          <w:rFonts w:asciiTheme="minorHAnsi" w:hAnsiTheme="minorHAnsi" w:cstheme="minorHAnsi"/>
          <w:sz w:val="24"/>
          <w:lang w:val="el-GR"/>
        </w:rPr>
        <w:t xml:space="preserve">την υπογραφή της σύμβασης, έναντι </w:t>
      </w:r>
      <w:r w:rsidR="00CF4C95" w:rsidRPr="00FB43A7">
        <w:rPr>
          <w:rFonts w:asciiTheme="minorHAnsi" w:hAnsiTheme="minorHAnsi" w:cstheme="minorHAnsi"/>
          <w:sz w:val="24"/>
          <w:lang w:val="el-GR"/>
        </w:rPr>
        <w:t xml:space="preserve">ισόποσης </w:t>
      </w:r>
      <w:r w:rsidRPr="00FB43A7">
        <w:rPr>
          <w:rFonts w:asciiTheme="minorHAnsi" w:hAnsiTheme="minorHAnsi" w:cstheme="minorHAnsi"/>
          <w:sz w:val="24"/>
          <w:lang w:val="el-GR"/>
        </w:rPr>
        <w:t>εγγυητικής επιστολής προκαταβολής, σύμφωνα με τα οριζόμενα στην παράγραφο 4.1. της παρούσας.</w:t>
      </w:r>
    </w:p>
    <w:p w14:paraId="2FC7E007" w14:textId="0C4D89AD" w:rsidR="009475C0" w:rsidRPr="00FB43A7" w:rsidRDefault="009475C0" w:rsidP="006029C5">
      <w:pPr>
        <w:pStyle w:val="ListParagraph"/>
        <w:numPr>
          <w:ilvl w:val="0"/>
          <w:numId w:val="54"/>
        </w:numPr>
        <w:spacing w:after="0" w:line="360" w:lineRule="auto"/>
        <w:rPr>
          <w:rFonts w:asciiTheme="minorHAnsi" w:hAnsiTheme="minorHAnsi" w:cstheme="minorHAnsi"/>
          <w:sz w:val="24"/>
          <w:lang w:val="el-GR"/>
        </w:rPr>
      </w:pPr>
      <w:r w:rsidRPr="006029C5">
        <w:rPr>
          <w:rFonts w:asciiTheme="minorHAnsi" w:hAnsiTheme="minorHAnsi" w:cstheme="minorHAnsi"/>
          <w:sz w:val="24"/>
          <w:lang w:val="el-GR"/>
        </w:rPr>
        <w:t xml:space="preserve">Εξόφληση του </w:t>
      </w:r>
      <w:r w:rsidR="00CF4C95" w:rsidRPr="006029C5">
        <w:rPr>
          <w:rFonts w:asciiTheme="minorHAnsi" w:hAnsiTheme="minorHAnsi" w:cstheme="minorHAnsi"/>
          <w:sz w:val="24"/>
          <w:lang w:val="el-GR"/>
        </w:rPr>
        <w:t xml:space="preserve">υπόλοιπου </w:t>
      </w:r>
      <w:r w:rsidRPr="006029C5">
        <w:rPr>
          <w:rFonts w:asciiTheme="minorHAnsi" w:hAnsiTheme="minorHAnsi" w:cstheme="minorHAnsi"/>
          <w:sz w:val="24"/>
          <w:lang w:val="el-GR"/>
        </w:rPr>
        <w:t xml:space="preserve">συμβατικού τιμήματος </w:t>
      </w:r>
      <w:r w:rsidR="00467CC1" w:rsidRPr="006029C5">
        <w:rPr>
          <w:rFonts w:asciiTheme="minorHAnsi" w:hAnsiTheme="minorHAnsi" w:cstheme="minorHAnsi"/>
          <w:sz w:val="24"/>
          <w:lang w:val="el-GR"/>
        </w:rPr>
        <w:t>με τον αναλογούντα ΦΠΑ</w:t>
      </w:r>
      <w:r w:rsidR="00A31064" w:rsidRPr="00FB43A7">
        <w:rPr>
          <w:rFonts w:asciiTheme="minorHAnsi" w:hAnsiTheme="minorHAnsi" w:cstheme="minorHAnsi"/>
          <w:sz w:val="24"/>
          <w:lang w:val="el-GR"/>
        </w:rPr>
        <w:t xml:space="preserve"> της</w:t>
      </w:r>
      <w:r w:rsidR="00467CC1" w:rsidRPr="006029C5">
        <w:rPr>
          <w:rFonts w:asciiTheme="minorHAnsi" w:hAnsiTheme="minorHAnsi" w:cstheme="minorHAnsi"/>
          <w:sz w:val="24"/>
          <w:lang w:val="el-GR"/>
        </w:rPr>
        <w:t xml:space="preserve"> </w:t>
      </w:r>
      <w:r w:rsidR="00A31064" w:rsidRPr="006029C5">
        <w:rPr>
          <w:rFonts w:asciiTheme="minorHAnsi" w:hAnsiTheme="minorHAnsi" w:cstheme="minorHAnsi"/>
          <w:sz w:val="24"/>
          <w:lang w:val="el-GR"/>
        </w:rPr>
        <w:t>Φάσης Α: Υλοποίηση υπερυπολογιστή Δαίδαλος</w:t>
      </w:r>
      <w:r w:rsidR="00A31064" w:rsidRPr="00FB43A7">
        <w:rPr>
          <w:rFonts w:asciiTheme="minorHAnsi" w:hAnsiTheme="minorHAnsi" w:cstheme="minorHAnsi"/>
          <w:sz w:val="24"/>
          <w:lang w:val="el-GR"/>
        </w:rPr>
        <w:t xml:space="preserve"> </w:t>
      </w:r>
      <w:r w:rsidRPr="006029C5">
        <w:rPr>
          <w:rFonts w:asciiTheme="minorHAnsi" w:hAnsiTheme="minorHAnsi" w:cstheme="minorHAnsi"/>
          <w:sz w:val="24"/>
          <w:lang w:val="el-GR"/>
        </w:rPr>
        <w:t>μετά την οριστική παραλαβή της «</w:t>
      </w:r>
      <w:r w:rsidR="007D074B" w:rsidRPr="006029C5">
        <w:rPr>
          <w:rFonts w:asciiTheme="minorHAnsi" w:hAnsiTheme="minorHAnsi" w:cstheme="minorHAnsi"/>
          <w:sz w:val="24"/>
          <w:lang w:val="el-GR"/>
        </w:rPr>
        <w:t xml:space="preserve">Φάσης </w:t>
      </w:r>
      <w:r w:rsidR="0096077B" w:rsidRPr="00FB43A7">
        <w:rPr>
          <w:rFonts w:asciiTheme="minorHAnsi" w:hAnsiTheme="minorHAnsi" w:cstheme="minorHAnsi"/>
          <w:sz w:val="24"/>
          <w:lang w:val="el-GR"/>
        </w:rPr>
        <w:t>3</w:t>
      </w:r>
      <w:r w:rsidR="007D074B" w:rsidRPr="006029C5">
        <w:rPr>
          <w:rFonts w:asciiTheme="minorHAnsi" w:hAnsiTheme="minorHAnsi" w:cstheme="minorHAnsi"/>
          <w:sz w:val="24"/>
          <w:lang w:val="el-GR"/>
        </w:rPr>
        <w:t xml:space="preserve">: Πιλοτική Λειτουργία </w:t>
      </w:r>
      <w:r w:rsidRPr="00FB43A7">
        <w:rPr>
          <w:rFonts w:asciiTheme="minorHAnsi" w:hAnsiTheme="minorHAnsi" w:cstheme="minorHAnsi"/>
          <w:sz w:val="24"/>
          <w:lang w:val="el-GR"/>
        </w:rPr>
        <w:t xml:space="preserve">» σύμφωνα με την παράγραφο 4.1 Διάρκεια </w:t>
      </w:r>
      <w:r w:rsidR="009D60A9" w:rsidRPr="00FB43A7">
        <w:rPr>
          <w:rFonts w:asciiTheme="minorHAnsi" w:hAnsiTheme="minorHAnsi" w:cstheme="minorHAnsi"/>
          <w:sz w:val="24"/>
          <w:lang w:val="el-GR"/>
        </w:rPr>
        <w:t>σύμβαση</w:t>
      </w:r>
      <w:r w:rsidRPr="00FB43A7">
        <w:rPr>
          <w:rFonts w:asciiTheme="minorHAnsi" w:hAnsiTheme="minorHAnsi" w:cstheme="minorHAnsi"/>
          <w:sz w:val="24"/>
          <w:lang w:val="el-GR"/>
        </w:rPr>
        <w:t>ς – Χρονοδιάγραμμα – Φάσεις και Παραδοτέα του παραρτήματος Ι της παρούσας.</w:t>
      </w:r>
    </w:p>
    <w:p w14:paraId="21EA4C87" w14:textId="77777777" w:rsidR="00A31064" w:rsidRPr="002E55C2" w:rsidRDefault="00A31064" w:rsidP="006029C5">
      <w:pPr>
        <w:pStyle w:val="ListParagraph"/>
        <w:numPr>
          <w:ilvl w:val="0"/>
          <w:numId w:val="54"/>
        </w:numPr>
        <w:spacing w:after="0" w:line="360" w:lineRule="auto"/>
        <w:rPr>
          <w:rFonts w:asciiTheme="minorHAnsi" w:hAnsiTheme="minorHAnsi" w:cstheme="minorHAnsi"/>
          <w:sz w:val="24"/>
          <w:lang w:val="el-GR"/>
        </w:rPr>
      </w:pPr>
      <w:r w:rsidRPr="00A31064">
        <w:rPr>
          <w:rFonts w:asciiTheme="minorHAnsi" w:hAnsiTheme="minorHAnsi" w:cstheme="minorHAnsi"/>
          <w:sz w:val="24"/>
          <w:lang w:val="el-GR"/>
        </w:rPr>
        <w:t xml:space="preserve">Εξόφληση του συμβατικού τιμήματος της Φάσης </w:t>
      </w:r>
      <w:r>
        <w:rPr>
          <w:rFonts w:asciiTheme="minorHAnsi" w:hAnsiTheme="minorHAnsi" w:cstheme="minorHAnsi"/>
          <w:sz w:val="24"/>
          <w:lang w:val="el-GR"/>
        </w:rPr>
        <w:t>Β</w:t>
      </w:r>
      <w:r w:rsidRPr="00A31064">
        <w:rPr>
          <w:rFonts w:asciiTheme="minorHAnsi" w:hAnsiTheme="minorHAnsi" w:cstheme="minorHAnsi"/>
          <w:sz w:val="24"/>
          <w:lang w:val="el-GR"/>
        </w:rPr>
        <w:t xml:space="preserve">: Αναβάθμιση υπερυπολογιστή Δαίδαλος μετά την οριστική παραλαβή της «Φάσης </w:t>
      </w:r>
      <w:r w:rsidR="0096077B">
        <w:rPr>
          <w:rFonts w:asciiTheme="minorHAnsi" w:hAnsiTheme="minorHAnsi" w:cstheme="minorHAnsi"/>
          <w:sz w:val="24"/>
          <w:lang w:val="el-GR"/>
        </w:rPr>
        <w:t>5</w:t>
      </w:r>
      <w:r w:rsidRPr="00A31064">
        <w:rPr>
          <w:rFonts w:asciiTheme="minorHAnsi" w:hAnsiTheme="minorHAnsi" w:cstheme="minorHAnsi"/>
          <w:sz w:val="24"/>
          <w:lang w:val="el-GR"/>
        </w:rPr>
        <w:t>: Πιλοτική Λειτουργία</w:t>
      </w:r>
      <w:r>
        <w:rPr>
          <w:rFonts w:asciiTheme="minorHAnsi" w:hAnsiTheme="minorHAnsi" w:cstheme="minorHAnsi"/>
          <w:sz w:val="24"/>
          <w:lang w:val="el-GR"/>
        </w:rPr>
        <w:t xml:space="preserve"> </w:t>
      </w:r>
      <w:r w:rsidRPr="00FB43A7">
        <w:rPr>
          <w:rFonts w:asciiTheme="minorHAnsi" w:hAnsiTheme="minorHAnsi" w:cstheme="minorHAnsi"/>
          <w:sz w:val="24"/>
          <w:lang w:val="el-GR"/>
        </w:rPr>
        <w:t>Αναβαθμισμένου Συστήματος</w:t>
      </w:r>
      <w:r>
        <w:rPr>
          <w:rFonts w:asciiTheme="minorHAnsi" w:hAnsiTheme="minorHAnsi" w:cstheme="minorHAnsi"/>
          <w:sz w:val="24"/>
          <w:lang w:val="el-GR"/>
        </w:rPr>
        <w:t>»</w:t>
      </w:r>
      <w:r w:rsidRPr="00FB43A7">
        <w:rPr>
          <w:rFonts w:asciiTheme="minorHAnsi" w:hAnsiTheme="minorHAnsi" w:cstheme="minorHAnsi"/>
          <w:sz w:val="24"/>
          <w:lang w:val="el-GR"/>
        </w:rPr>
        <w:t xml:space="preserve"> σύμφωνα με την παράγραφο 4.1 Διάρκεια σύμβασης – Χρονοδιάγραμμα – Φάσεις και Παραδοτέα του παραρτήματος Ι της παρούσας</w:t>
      </w:r>
    </w:p>
    <w:p w14:paraId="3486A4AB" w14:textId="77777777" w:rsidR="009475C0" w:rsidRPr="005904C9" w:rsidRDefault="009475C0" w:rsidP="009475C0">
      <w:pPr>
        <w:spacing w:before="120" w:line="360" w:lineRule="auto"/>
        <w:ind w:left="91"/>
        <w:jc w:val="both"/>
        <w:rPr>
          <w:rFonts w:asciiTheme="minorHAnsi" w:hAnsiTheme="minorHAnsi" w:cstheme="minorHAnsi"/>
        </w:rPr>
      </w:pPr>
      <w:r w:rsidRPr="005904C9">
        <w:rPr>
          <w:rFonts w:asciiTheme="minorHAnsi" w:hAnsiTheme="minorHAnsi" w:cstheme="minorHAnsi"/>
        </w:rPr>
        <w:t xml:space="preserve">Η παραπάνω προκαταβολή θα είναι έντοκη. Κατά την εξόφληση θα παρακρατείται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w:t>
      </w:r>
      <w:r w:rsidR="00497A38" w:rsidRPr="005904C9">
        <w:rPr>
          <w:rFonts w:asciiTheme="minorHAnsi" w:hAnsiTheme="minorHAnsi" w:cstheme="minorHAnsi"/>
        </w:rPr>
        <w:t>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χορηγηθείσας προκαταβολής.</w:t>
      </w:r>
    </w:p>
    <w:bookmarkEnd w:id="348"/>
    <w:p w14:paraId="2C6814DB" w14:textId="77777777" w:rsidR="006E7673" w:rsidRPr="00383CD1"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 </w:t>
      </w:r>
      <w:r w:rsidR="00383CD1" w:rsidRPr="00383CD1">
        <w:rPr>
          <w:rFonts w:ascii="Calibri" w:hAnsi="Calibri" w:cs="Calibri"/>
          <w:lang w:eastAsia="zh-CN"/>
        </w:rPr>
        <w:t xml:space="preserve">Κατά την πρώτη πληρωμή, θα παρακρατηθεί από την αμοιβή του Αναδόχου το ποσό που αντιστοιχεί στα έξοδα δημοσίευσης της Προκήρυξης της </w:t>
      </w:r>
      <w:r w:rsidR="00383CD1" w:rsidRPr="00383CD1">
        <w:rPr>
          <w:rFonts w:ascii="Calibri" w:hAnsi="Calibri" w:cs="Calibri"/>
          <w:lang w:eastAsia="zh-CN"/>
        </w:rPr>
        <w:lastRenderedPageBreak/>
        <w:t>παρούσας καθώς και τυχόν έξοδα δημοσίευσης παρατάσεων ή/και τροποποιήσεων αυτής σύμφωνα με την παράγραφο 1.6 (Γ.) της Διακήρυξης.</w:t>
      </w:r>
      <w:r w:rsidR="00383CD1" w:rsidRPr="00FD1403">
        <w:rPr>
          <w:rFonts w:ascii="Calibri" w:hAnsi="Calibri" w:cs="Calibri"/>
          <w:lang w:eastAsia="zh-CN"/>
        </w:rPr>
        <w:t xml:space="preserve"> </w:t>
      </w:r>
    </w:p>
    <w:p w14:paraId="2FF4DC24" w14:textId="77777777" w:rsidR="00497A38" w:rsidRPr="006E7673" w:rsidRDefault="00497A38" w:rsidP="00497A38">
      <w:pPr>
        <w:suppressAutoHyphens/>
        <w:spacing w:line="360" w:lineRule="auto"/>
        <w:jc w:val="both"/>
        <w:rPr>
          <w:rFonts w:ascii="Calibri" w:hAnsi="Calibri" w:cs="Calibri"/>
          <w:b/>
          <w:bCs/>
          <w:lang w:eastAsia="zh-CN"/>
        </w:rPr>
      </w:pPr>
      <w:r>
        <w:rPr>
          <w:rFonts w:ascii="Calibri" w:hAnsi="Calibri" w:cs="Calibri"/>
          <w:b/>
          <w:bCs/>
          <w:lang w:eastAsia="zh-CN"/>
        </w:rPr>
        <w:t xml:space="preserve">Η εκάστοτε πληρωμή θα προκύπτει από όσα αναλύονται διεξοδικά στο άρθρο 1.2 της παρούσας περί χρηματοδότησης αυτής και θα γίνεται από τον αρμόδιο για κάθε τμήμα της πληρωμής φορέα χρηματοδότησης. Με τον ίδιο τρόπο θα γίνεται και η τιμολόγηση από τον </w:t>
      </w:r>
      <w:r w:rsidR="009D60A9">
        <w:rPr>
          <w:rFonts w:ascii="Calibri" w:hAnsi="Calibri" w:cs="Calibri"/>
          <w:b/>
          <w:bCs/>
          <w:lang w:eastAsia="zh-CN"/>
        </w:rPr>
        <w:t>ανάδο</w:t>
      </w:r>
      <w:r>
        <w:rPr>
          <w:rFonts w:ascii="Calibri" w:hAnsi="Calibri" w:cs="Calibri"/>
          <w:b/>
          <w:bCs/>
          <w:lang w:eastAsia="zh-CN"/>
        </w:rPr>
        <w:t xml:space="preserve">χο προς τον εκάστοτε φορέα χρηματοδότησης σύμφωνα και με τα ειδικότερα ισχύοντα για το ΦΠΑ στο τμήμα της πληρωμής που θα γίνει από το </w:t>
      </w:r>
      <w:r>
        <w:rPr>
          <w:rFonts w:ascii="Calibri" w:hAnsi="Calibri" w:cs="Calibri"/>
          <w:b/>
          <w:bCs/>
          <w:lang w:val="en-US" w:eastAsia="zh-CN"/>
        </w:rPr>
        <w:t>Euro</w:t>
      </w:r>
      <w:r w:rsidRPr="00D531ED">
        <w:rPr>
          <w:rFonts w:ascii="Calibri" w:hAnsi="Calibri" w:cs="Calibri"/>
          <w:b/>
          <w:bCs/>
          <w:lang w:eastAsia="zh-CN"/>
        </w:rPr>
        <w:t xml:space="preserve"> </w:t>
      </w:r>
      <w:r>
        <w:rPr>
          <w:rFonts w:ascii="Calibri" w:hAnsi="Calibri" w:cs="Calibri"/>
          <w:b/>
          <w:bCs/>
          <w:lang w:val="en-US" w:eastAsia="zh-CN"/>
        </w:rPr>
        <w:t>HPC</w:t>
      </w:r>
      <w:r>
        <w:rPr>
          <w:rFonts w:ascii="Calibri" w:hAnsi="Calibri" w:cs="Calibri"/>
          <w:b/>
          <w:bCs/>
          <w:lang w:eastAsia="zh-CN"/>
        </w:rPr>
        <w:t>.</w:t>
      </w:r>
    </w:p>
    <w:p w14:paraId="5FAE2EF6" w14:textId="77777777" w:rsidR="001324E9" w:rsidRPr="001324E9" w:rsidRDefault="006E7673" w:rsidP="001324E9">
      <w:pPr>
        <w:suppressAutoHyphens/>
        <w:spacing w:line="360" w:lineRule="auto"/>
        <w:jc w:val="both"/>
        <w:rPr>
          <w:rFonts w:ascii="Calibri" w:hAnsi="Calibri" w:cs="Calibri"/>
          <w:lang w:eastAsia="zh-CN"/>
        </w:rPr>
      </w:pPr>
      <w:r w:rsidRPr="006E7673">
        <w:rPr>
          <w:rFonts w:ascii="Calibri" w:hAnsi="Calibri" w:cs="Calibri"/>
          <w:b/>
          <w:bCs/>
          <w:lang w:eastAsia="zh-CN"/>
        </w:rPr>
        <w:t>5.1.2.</w:t>
      </w:r>
      <w:r w:rsidRPr="006E7673">
        <w:rPr>
          <w:rFonts w:ascii="Calibri" w:hAnsi="Calibri" w:cs="Calibri"/>
          <w:lang w:eastAsia="zh-CN"/>
        </w:rPr>
        <w:t xml:space="preserve"> </w:t>
      </w:r>
      <w:r w:rsidR="00497A38" w:rsidRPr="001324E9">
        <w:rPr>
          <w:rFonts w:ascii="Calibri" w:hAnsi="Calibri" w:cs="Calibri"/>
          <w:lang w:eastAsia="zh-CN"/>
        </w:rPr>
        <w:t xml:space="preserve">Τον </w:t>
      </w:r>
      <w:r w:rsidR="009D60A9">
        <w:rPr>
          <w:rFonts w:ascii="Calibri" w:hAnsi="Calibri" w:cs="Calibri"/>
          <w:lang w:eastAsia="zh-CN"/>
        </w:rPr>
        <w:t>ανάδο</w:t>
      </w:r>
      <w:r w:rsidR="00497A38" w:rsidRPr="001324E9">
        <w:rPr>
          <w:rFonts w:ascii="Calibri" w:hAnsi="Calibri" w:cs="Calibri"/>
          <w:lang w:eastAsia="zh-CN"/>
        </w:rPr>
        <w:t>χο βαρύνουν οι υπέρ τρίτων κρατήσεις</w:t>
      </w:r>
      <w:r w:rsidR="001324E9" w:rsidRPr="001324E9">
        <w:rPr>
          <w:rFonts w:ascii="Calibri" w:hAnsi="Calibri" w:cs="Calibri"/>
          <w:lang w:eastAsia="zh-CN"/>
        </w:rPr>
        <w:t xml:space="preserve">, ως και κάθε άλλη επιβάρυνση, σύμφωνα με την κείμενη νομοθεσία, μη συμπεριλαμβανομένου Φ.Π.Α., </w:t>
      </w:r>
      <w:r w:rsidR="009475C0" w:rsidRPr="006E7673">
        <w:rPr>
          <w:rFonts w:ascii="Calibri" w:hAnsi="Calibri" w:cs="Calibri"/>
          <w:lang w:eastAsia="el-GR"/>
        </w:rPr>
        <w:t>για την εκτέλεση της σύμβασης με τον τρόπο που προβλέπεται στα έγγραφα αυτής. Ιδίως</w:t>
      </w:r>
      <w:r w:rsidR="009475C0" w:rsidRPr="001324E9" w:rsidDel="009475C0">
        <w:rPr>
          <w:rFonts w:ascii="Calibri" w:hAnsi="Calibri" w:cs="Calibri"/>
          <w:lang w:eastAsia="zh-CN"/>
        </w:rPr>
        <w:t xml:space="preserve"> </w:t>
      </w:r>
      <w:r w:rsidR="001324E9" w:rsidRPr="001324E9">
        <w:rPr>
          <w:rFonts w:ascii="Calibri" w:hAnsi="Calibri" w:cs="Calibri"/>
          <w:lang w:eastAsia="zh-CN"/>
        </w:rPr>
        <w:t>βαρύνεται με τις ακόλουθες κρατήσεις:</w:t>
      </w:r>
    </w:p>
    <w:p w14:paraId="384C840F" w14:textId="77777777" w:rsidR="001324E9" w:rsidRPr="00497A38" w:rsidRDefault="001324E9" w:rsidP="001324E9">
      <w:pPr>
        <w:suppressAutoHyphens/>
        <w:spacing w:line="360" w:lineRule="auto"/>
        <w:jc w:val="both"/>
        <w:rPr>
          <w:rFonts w:ascii="Calibri" w:hAnsi="Calibri" w:cs="Calibri"/>
          <w:lang w:eastAsia="zh-CN"/>
        </w:rPr>
      </w:pPr>
      <w:r w:rsidRPr="001324E9">
        <w:rPr>
          <w:rFonts w:ascii="Calibri" w:hAnsi="Calibri" w:cs="Calibri"/>
          <w:lang w:eastAsia="zh-CN"/>
        </w:rPr>
        <w:tab/>
        <w:t>α)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r w:rsidR="00497A38" w:rsidRPr="00497A38">
        <w:rPr>
          <w:rFonts w:ascii="Calibri" w:hAnsi="Calibri" w:cs="Calibri"/>
          <w:lang w:eastAsia="zh-CN"/>
        </w:rPr>
        <w:t xml:space="preserve"> </w:t>
      </w:r>
      <w:r w:rsidR="00497A38" w:rsidRPr="00A264A6">
        <w:rPr>
          <w:rFonts w:ascii="Calibri" w:hAnsi="Calibri" w:cs="Calibri"/>
          <w:lang w:eastAsia="zh-CN"/>
        </w:rPr>
        <w:t>Μέχρι την έκδοση της κοινής απόφασης της παρ. 6 του άρθρου 36 του ν. 4412/2016, η ως άνω κράτηση δεν επιβάλλεται.</w:t>
      </w:r>
    </w:p>
    <w:p w14:paraId="6A73147B" w14:textId="77777777" w:rsidR="001324E9" w:rsidRPr="001324E9" w:rsidRDefault="001324E9" w:rsidP="001324E9">
      <w:pPr>
        <w:suppressAutoHyphens/>
        <w:spacing w:line="360" w:lineRule="auto"/>
        <w:jc w:val="both"/>
        <w:rPr>
          <w:rFonts w:ascii="Calibri" w:hAnsi="Calibri" w:cs="Calibri"/>
          <w:lang w:eastAsia="zh-CN"/>
        </w:rPr>
      </w:pPr>
      <w:r w:rsidRPr="001324E9">
        <w:rPr>
          <w:rFonts w:ascii="Calibri" w:hAnsi="Calibri" w:cs="Calibri"/>
          <w:lang w:eastAsia="zh-CN"/>
        </w:rPr>
        <w:tab/>
        <w:t>β) Κράτηση 0,10% η οποία υπολογίζεται επί της αξίας κάθε πληρωμής προ φόρων και κρατήσεων της αρχικής καθώς και κάθε συμπληρωματικής ή τροποποιητικής σύμβασης υπέρ της Ενιαίας Αρχής Δημοσίων Συμβάσεων (ΕΑΔΗΣΥ) (άρθρο 350 παρ. 3 του ν. 4412</w:t>
      </w:r>
      <w:r w:rsidR="00497A38">
        <w:rPr>
          <w:rFonts w:ascii="Calibri" w:hAnsi="Calibri" w:cs="Calibri"/>
          <w:lang w:eastAsia="zh-CN"/>
        </w:rPr>
        <w:t>/2016)</w:t>
      </w:r>
      <w:r w:rsidRPr="001324E9">
        <w:rPr>
          <w:rFonts w:ascii="Calibri" w:hAnsi="Calibri" w:cs="Calibri"/>
          <w:lang w:eastAsia="zh-CN"/>
        </w:rPr>
        <w:t>.</w:t>
      </w:r>
    </w:p>
    <w:p w14:paraId="5BE59523" w14:textId="77777777" w:rsidR="001324E9" w:rsidRDefault="001324E9" w:rsidP="001324E9">
      <w:pPr>
        <w:suppressAutoHyphens/>
        <w:spacing w:line="360" w:lineRule="auto"/>
        <w:jc w:val="both"/>
        <w:rPr>
          <w:rFonts w:ascii="Calibri" w:hAnsi="Calibri" w:cs="Calibri"/>
          <w:lang w:eastAsia="zh-CN"/>
        </w:rPr>
      </w:pPr>
      <w:r w:rsidRPr="001324E9">
        <w:rPr>
          <w:rFonts w:ascii="Calibri" w:hAnsi="Calibri" w:cs="Calibri"/>
          <w:lang w:eastAsia="zh-CN"/>
        </w:rPr>
        <w:tab/>
        <w:t>Οι υπέρ τρίτων κρατήσεις υπόκεινται στο εκάστοτε ισχύον αναλογικό τέλος χαρτοσήμου 3% και στην επ’ αυτού εισφορά υπέρ ΟΓΑ 20%.</w:t>
      </w:r>
    </w:p>
    <w:p w14:paraId="756A6182" w14:textId="2E5768BE" w:rsidR="00F014D9" w:rsidRDefault="00B201BD" w:rsidP="001324E9">
      <w:pPr>
        <w:suppressAutoHyphens/>
        <w:spacing w:line="360" w:lineRule="auto"/>
        <w:jc w:val="both"/>
        <w:rPr>
          <w:rFonts w:ascii="Calibri" w:hAnsi="Calibri" w:cs="Calibri"/>
          <w:lang w:eastAsia="zh-CN"/>
        </w:rPr>
      </w:pPr>
      <w:r w:rsidRPr="00B201BD">
        <w:rPr>
          <w:rFonts w:ascii="Calibri" w:hAnsi="Calibri" w:cs="Calibri"/>
          <w:lang w:eastAsia="zh-CN"/>
        </w:rPr>
        <w:t>Με κάθε πληρωμή θα γίνεται η προβλεπόμενη από την κείμενη νομοθεσία παρακράτηση φόρου εισοδήματος επί του καθαρού ποσού.</w:t>
      </w:r>
    </w:p>
    <w:p w14:paraId="0D2BB18A" w14:textId="77777777" w:rsidR="00B201BD" w:rsidRPr="00B201BD" w:rsidRDefault="00B201BD" w:rsidP="00B201BD">
      <w:pPr>
        <w:suppressAutoHyphens/>
        <w:spacing w:line="360" w:lineRule="auto"/>
        <w:jc w:val="both"/>
        <w:rPr>
          <w:rFonts w:ascii="Calibri" w:hAnsi="Calibri" w:cs="Calibri"/>
          <w:lang w:eastAsia="zh-CN"/>
        </w:rPr>
      </w:pPr>
      <w:r w:rsidRPr="00B201BD">
        <w:rPr>
          <w:rFonts w:ascii="Calibri" w:hAnsi="Calibri" w:cs="Calibri"/>
          <w:lang w:eastAsia="zh-CN"/>
        </w:rPr>
        <w:t xml:space="preserve">5.1.3. Σε περίπτωση υποβολής ηλεκτρονικού τιμολογίου,  ο ανάδοχος συμπληρώνει  στο πεδίο BT-11: Στοιχείο αναφοράς αγαθού του Εθνικού Μορφότυπου Ηλεκτρονικού Τιμολογίου: </w:t>
      </w:r>
    </w:p>
    <w:p w14:paraId="6046B19B" w14:textId="77777777" w:rsidR="00EB319E" w:rsidRDefault="00987BEE" w:rsidP="00EB319E">
      <w:pPr>
        <w:suppressAutoHyphens/>
        <w:spacing w:line="360" w:lineRule="auto"/>
        <w:jc w:val="both"/>
        <w:rPr>
          <w:rFonts w:ascii="Calibri" w:hAnsi="Calibri" w:cs="Calibri"/>
          <w:lang w:eastAsia="zh-CN"/>
        </w:rPr>
      </w:pPr>
      <w:r>
        <w:rPr>
          <w:rFonts w:ascii="Calibri" w:hAnsi="Calibri" w:cs="Calibri"/>
          <w:lang w:eastAsia="zh-CN"/>
        </w:rPr>
        <w:lastRenderedPageBreak/>
        <w:t>1</w:t>
      </w:r>
      <w:r w:rsidR="00EB319E" w:rsidRPr="00B201BD">
        <w:rPr>
          <w:rFonts w:ascii="Calibri" w:hAnsi="Calibri" w:cs="Calibri"/>
          <w:lang w:eastAsia="zh-CN"/>
        </w:rPr>
        <w:t>) «</w:t>
      </w:r>
      <w:r w:rsidR="006E4D5C">
        <w:rPr>
          <w:rFonts w:ascii="Calibri" w:hAnsi="Calibri" w:cs="Calibri"/>
          <w:lang w:eastAsia="zh-CN"/>
        </w:rPr>
        <w:t>τ</w:t>
      </w:r>
      <w:r w:rsidR="00EB319E" w:rsidRPr="00B201BD">
        <w:rPr>
          <w:rFonts w:ascii="Calibri" w:hAnsi="Calibri" w:cs="Calibri"/>
          <w:lang w:eastAsia="zh-CN"/>
        </w:rPr>
        <w:t xml:space="preserve">ο κωδικοποιημένο Ενάριθμο» [όταν οι δαπάνες βαρύνουν τον προϋπολογισμό Δημοσίων Επενδύσεων], </w:t>
      </w:r>
    </w:p>
    <w:p w14:paraId="1318632C" w14:textId="77777777" w:rsidR="006E4D5C" w:rsidRPr="00B201BD" w:rsidRDefault="001A2BFF" w:rsidP="00EB319E">
      <w:pPr>
        <w:suppressAutoHyphens/>
        <w:spacing w:line="360" w:lineRule="auto"/>
        <w:jc w:val="both"/>
        <w:rPr>
          <w:rFonts w:ascii="Calibri" w:hAnsi="Calibri" w:cs="Calibri"/>
          <w:lang w:eastAsia="zh-CN"/>
        </w:rPr>
      </w:pPr>
      <w:r>
        <w:rPr>
          <w:rFonts w:ascii="Calibri" w:hAnsi="Calibri" w:cs="Calibri"/>
          <w:lang w:eastAsia="zh-CN"/>
        </w:rPr>
        <w:t>ή/και</w:t>
      </w:r>
    </w:p>
    <w:p w14:paraId="29A15CFD" w14:textId="77777777" w:rsidR="00EB319E" w:rsidRPr="001324E9" w:rsidRDefault="00987BEE" w:rsidP="00EB319E">
      <w:pPr>
        <w:suppressAutoHyphens/>
        <w:spacing w:line="360" w:lineRule="auto"/>
        <w:jc w:val="both"/>
        <w:rPr>
          <w:rFonts w:ascii="Calibri" w:hAnsi="Calibri" w:cs="Calibri"/>
          <w:lang w:eastAsia="zh-CN"/>
        </w:rPr>
      </w:pPr>
      <w:r>
        <w:rPr>
          <w:rFonts w:ascii="Calibri" w:hAnsi="Calibri" w:cs="Calibri"/>
          <w:lang w:eastAsia="zh-CN"/>
        </w:rPr>
        <w:t>2</w:t>
      </w:r>
      <w:r w:rsidR="00EB319E" w:rsidRPr="00B201BD">
        <w:rPr>
          <w:rFonts w:ascii="Calibri" w:hAnsi="Calibri" w:cs="Calibri"/>
          <w:lang w:eastAsia="zh-CN"/>
        </w:rPr>
        <w:t xml:space="preserve">) «ΑΔΑ Ανάληψης» [όταν οι δαπάνες δεν βαρύνουν </w:t>
      </w:r>
      <w:r>
        <w:rPr>
          <w:rFonts w:ascii="Calibri" w:hAnsi="Calibri" w:cs="Calibri"/>
          <w:lang w:eastAsia="zh-CN"/>
        </w:rPr>
        <w:t>τον</w:t>
      </w:r>
      <w:r w:rsidR="00EB319E" w:rsidRPr="00B201BD">
        <w:rPr>
          <w:rFonts w:ascii="Calibri" w:hAnsi="Calibri" w:cs="Calibri"/>
          <w:lang w:eastAsia="zh-CN"/>
        </w:rPr>
        <w:t xml:space="preserve"> ανωτέρω προϋπολογισμ</w:t>
      </w:r>
      <w:r>
        <w:rPr>
          <w:rFonts w:ascii="Calibri" w:hAnsi="Calibri" w:cs="Calibri"/>
          <w:lang w:eastAsia="zh-CN"/>
        </w:rPr>
        <w:t>ό</w:t>
      </w:r>
      <w:r w:rsidR="00EB319E" w:rsidRPr="00B201BD">
        <w:rPr>
          <w:rFonts w:ascii="Calibri" w:hAnsi="Calibri" w:cs="Calibri"/>
          <w:lang w:eastAsia="zh-CN"/>
        </w:rPr>
        <w:t>.]</w:t>
      </w:r>
    </w:p>
    <w:p w14:paraId="2E790CC2" w14:textId="77777777" w:rsidR="006E7673" w:rsidRPr="007364FD"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bCs/>
          <w:lang w:eastAsia="zh-CN"/>
        </w:rPr>
      </w:pPr>
      <w:bookmarkStart w:id="349" w:name="_Toc503256833"/>
      <w:bookmarkStart w:id="350" w:name="_Ref3986456"/>
      <w:bookmarkStart w:id="351" w:name="_Ref3996298"/>
      <w:bookmarkStart w:id="352" w:name="_Toc74917922"/>
      <w:bookmarkStart w:id="353" w:name="_Toc154668088"/>
      <w:r w:rsidRPr="007364FD">
        <w:rPr>
          <w:rFonts w:ascii="Calibri" w:hAnsi="Calibri" w:cs="Calibri"/>
          <w:b/>
          <w:lang w:eastAsia="zh-CN"/>
        </w:rPr>
        <w:t>5.2</w:t>
      </w:r>
      <w:r w:rsidRPr="007364FD">
        <w:rPr>
          <w:rFonts w:ascii="Calibri" w:hAnsi="Calibri" w:cs="Calibri"/>
          <w:b/>
          <w:lang w:eastAsia="zh-CN"/>
        </w:rPr>
        <w:tab/>
        <w:t>Κήρυξη οικονομικού φορέα έκπτωτου – Κυρώσεις</w:t>
      </w:r>
      <w:bookmarkEnd w:id="349"/>
      <w:r w:rsidRPr="007364FD">
        <w:rPr>
          <w:rFonts w:ascii="Calibri" w:hAnsi="Calibri" w:cs="Calibri"/>
          <w:b/>
          <w:lang w:eastAsia="zh-CN"/>
        </w:rPr>
        <w:t xml:space="preserve"> – </w:t>
      </w:r>
      <w:bookmarkEnd w:id="350"/>
      <w:bookmarkEnd w:id="351"/>
      <w:r w:rsidRPr="007364FD">
        <w:rPr>
          <w:rFonts w:ascii="Calibri" w:hAnsi="Calibri" w:cs="Calibri"/>
          <w:b/>
          <w:lang w:eastAsia="zh-CN"/>
        </w:rPr>
        <w:t>Ποινικές Ρήτρες</w:t>
      </w:r>
      <w:bookmarkEnd w:id="352"/>
      <w:bookmarkEnd w:id="353"/>
    </w:p>
    <w:p w14:paraId="74EB46D0"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b/>
          <w:bCs/>
          <w:lang w:eastAsia="zh-CN"/>
        </w:rPr>
        <w:t>5.2.1.</w:t>
      </w:r>
      <w:r w:rsidRPr="007364FD">
        <w:rPr>
          <w:rFonts w:ascii="Calibri" w:hAnsi="Calibri" w:cs="Calibri"/>
          <w:lang w:eastAsia="zh-CN"/>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14:paraId="01089FB0"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α) στην περίπτωση της παρ. 7 του άρθρου 105 περί κατακύρωσης και σύναψης σύμβασης,</w:t>
      </w:r>
    </w:p>
    <w:p w14:paraId="42E2DBCF"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141768DF"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και στην παρούσα, με την επιφύλαξη της επόμενης παραγράφου (όσον αφορά τα υλικά της σύμβασης), ή/και εφόσον</w:t>
      </w:r>
      <w:r w:rsidRPr="007364FD">
        <w:rPr>
          <w:rFonts w:ascii="Calibri" w:eastAsia="SimSun" w:hAnsi="Calibri" w:cs="Calibri"/>
          <w:lang w:eastAsia="en-US"/>
        </w:rPr>
        <w:t xml:space="preserve"> 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άρθρο 217 περί διάρκειας σύμβασης παροχής υπηρεσίας και στην παρούσα, με την επιφύλαξη της επόμενης παραγράφου</w:t>
      </w:r>
      <w:r w:rsidRPr="007364FD">
        <w:rPr>
          <w:rFonts w:ascii="Calibri" w:hAnsi="Calibri" w:cs="Calibri"/>
          <w:lang w:eastAsia="zh-CN"/>
        </w:rPr>
        <w:t>.</w:t>
      </w:r>
    </w:p>
    <w:p w14:paraId="611EFBB1"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 xml:space="preserve">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που θα ταχθεί από την κοινοποίηση της ανωτέρω όχλησης (η τασσόμενη προθεσμία πρέπει να είναι εύλογη και ανάλογη της διάρκειας της σύμβασης και πάντως όχι μικρότερη των δεκαπέντε (15) </w:t>
      </w:r>
      <w:r w:rsidRPr="007364FD">
        <w:rPr>
          <w:rFonts w:ascii="Calibri" w:hAnsi="Calibri" w:cs="Calibri"/>
          <w:lang w:eastAsia="zh-CN"/>
        </w:rPr>
        <w:lastRenderedPageBreak/>
        <w:t>ημερών).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7CAA967B"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375BDD14"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5A3D0D6C"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α) ολική κατάπτωση της εγγύησης συμμετοχής ή καλής εκτέλεσης της σύμβασης κατά περίπτωση,</w:t>
      </w:r>
    </w:p>
    <w:p w14:paraId="7338DB2C"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14:paraId="673D193F"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γ)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2DFE863E"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lastRenderedPageBreak/>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1870B1C5"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ΤΚΤ = Τιμή κατακύρωσης της προμήθειας των αγαθών, που δεν προσκομίστηκαν προσηκόντως από τον έκπτωτο οικονομικό φορέα στον νέο ανάδοχο.</w:t>
      </w:r>
    </w:p>
    <w:p w14:paraId="3660A3B7"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34757275"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1,0</w:t>
      </w:r>
      <w:r w:rsidR="0060759B">
        <w:rPr>
          <w:rFonts w:ascii="Calibri" w:hAnsi="Calibri" w:cs="Calibri"/>
          <w:lang w:eastAsia="zh-CN"/>
        </w:rPr>
        <w:t>5.</w:t>
      </w:r>
    </w:p>
    <w:p w14:paraId="18B4B737" w14:textId="77777777" w:rsidR="006E7673" w:rsidRPr="007364FD"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67E5821C" w14:textId="77777777" w:rsidR="006E7673" w:rsidRDefault="006E7673" w:rsidP="006E7673">
      <w:pPr>
        <w:autoSpaceDE w:val="0"/>
        <w:spacing w:line="360" w:lineRule="auto"/>
        <w:jc w:val="both"/>
        <w:rPr>
          <w:rFonts w:ascii="Calibri" w:hAnsi="Calibri" w:cs="Calibri"/>
          <w:lang w:eastAsia="zh-CN"/>
        </w:rPr>
      </w:pPr>
      <w:r w:rsidRPr="007364FD">
        <w:rPr>
          <w:rFonts w:ascii="Calibri" w:hAnsi="Calibri" w:cs="Calibri"/>
          <w:lang w:eastAsia="zh-CN"/>
        </w:rPr>
        <w:t xml:space="preserve">δ)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 </w:t>
      </w:r>
    </w:p>
    <w:p w14:paraId="6ABD50CC" w14:textId="77777777" w:rsidR="00A20AE4" w:rsidRPr="002D4566" w:rsidRDefault="00A20AE4" w:rsidP="00A20AE4">
      <w:pPr>
        <w:autoSpaceDE w:val="0"/>
        <w:spacing w:line="360" w:lineRule="auto"/>
        <w:jc w:val="both"/>
        <w:rPr>
          <w:rFonts w:ascii="Calibri" w:hAnsi="Calibri" w:cs="Calibri"/>
          <w:b/>
          <w:u w:val="single"/>
          <w:lang w:eastAsia="zh-CN"/>
        </w:rPr>
      </w:pPr>
      <w:r w:rsidRPr="002D4566">
        <w:rPr>
          <w:rFonts w:ascii="Calibri" w:hAnsi="Calibri" w:cs="Calibri"/>
          <w:b/>
          <w:bCs/>
          <w:lang w:eastAsia="zh-CN"/>
        </w:rPr>
        <w:t>5.2.2.</w:t>
      </w:r>
      <w:r w:rsidRPr="002D4566">
        <w:rPr>
          <w:rFonts w:ascii="Calibri" w:hAnsi="Calibri" w:cs="Calibri"/>
          <w:lang w:eastAsia="zh-CN"/>
        </w:rPr>
        <w:t xml:space="preserve"> </w:t>
      </w:r>
      <w:r w:rsidRPr="002D4566">
        <w:rPr>
          <w:rFonts w:ascii="Calibri" w:eastAsia="Calibri" w:hAnsi="Calibri" w:cs="Calibri"/>
          <w:b/>
          <w:u w:val="single"/>
          <w:lang w:eastAsia="en-US"/>
        </w:rPr>
        <w:t>Προμήθεια εξοπλισμού και λογισμικού:</w:t>
      </w:r>
      <w:r w:rsidRPr="002D4566">
        <w:rPr>
          <w:rFonts w:ascii="Calibri" w:hAnsi="Calibri" w:cs="Calibri"/>
          <w:lang w:eastAsia="zh-CN"/>
        </w:rPr>
        <w:t xml:space="preserve"> Η παράδοση και η παραλαβή της προμήθειας του εξοπλισμού και του λογισμικού θα γίνει σύμφωνα με το χρονοδιάγραμμα υλοποίησης, όπως αυτό θα αναλύεται στην </w:t>
      </w:r>
      <w:r w:rsidR="009D60A9">
        <w:rPr>
          <w:rFonts w:ascii="Calibri" w:hAnsi="Calibri" w:cs="Calibri"/>
          <w:lang w:eastAsia="zh-CN"/>
        </w:rPr>
        <w:t>σύμβαση</w:t>
      </w:r>
      <w:r w:rsidRPr="002D4566">
        <w:rPr>
          <w:rFonts w:ascii="Calibri" w:hAnsi="Calibri" w:cs="Calibri"/>
          <w:lang w:eastAsia="zh-CN"/>
        </w:rPr>
        <w:t xml:space="preserve"> που θα συναφθεί, σύμφωνα με την </w:t>
      </w:r>
      <w:r w:rsidR="0060759B" w:rsidRPr="002B43E5">
        <w:rPr>
          <w:rFonts w:ascii="Calibri" w:hAnsi="Calibri" w:cs="Calibri"/>
          <w:lang w:eastAsia="zh-CN"/>
        </w:rPr>
        <w:t>παράγραφο 4. Χρονοδιάγραμμα και Μεθοδολογία Υλοποίησης του παραρτήματος Ι της</w:t>
      </w:r>
      <w:r w:rsidR="0060759B" w:rsidRPr="006E7673">
        <w:rPr>
          <w:rFonts w:ascii="Calibri" w:hAnsi="Calibri" w:cs="Calibri"/>
          <w:lang w:eastAsia="zh-CN"/>
        </w:rPr>
        <w:t xml:space="preserve"> παρούσης</w:t>
      </w:r>
      <w:r w:rsidR="0060759B" w:rsidRPr="002D4566" w:rsidDel="0060759B">
        <w:rPr>
          <w:rFonts w:ascii="Calibri" w:hAnsi="Calibri" w:cs="Calibri"/>
          <w:lang w:eastAsia="zh-CN"/>
        </w:rPr>
        <w:t xml:space="preserve"> </w:t>
      </w:r>
      <w:r w:rsidRPr="002D4566">
        <w:rPr>
          <w:rFonts w:ascii="Calibri" w:hAnsi="Calibri" w:cs="Calibri"/>
          <w:lang w:eastAsia="zh-CN"/>
        </w:rPr>
        <w:t xml:space="preserve">. </w:t>
      </w:r>
      <w:r w:rsidRPr="002D4566">
        <w:rPr>
          <w:rFonts w:ascii="Calibri" w:hAnsi="Calibri" w:cs="Calibri"/>
          <w:b/>
          <w:u w:val="single"/>
          <w:lang w:eastAsia="zh-CN"/>
        </w:rPr>
        <w:t>Αναλυτικότερα:</w:t>
      </w:r>
    </w:p>
    <w:p w14:paraId="7BD1A023" w14:textId="77777777" w:rsidR="00A20AE4" w:rsidRPr="002D4566" w:rsidRDefault="00A20AE4" w:rsidP="00A20AE4">
      <w:pPr>
        <w:numPr>
          <w:ilvl w:val="0"/>
          <w:numId w:val="57"/>
        </w:numPr>
        <w:suppressAutoHyphens/>
        <w:autoSpaceDE w:val="0"/>
        <w:spacing w:after="160" w:line="360" w:lineRule="auto"/>
        <w:contextualSpacing/>
        <w:jc w:val="both"/>
        <w:rPr>
          <w:rFonts w:ascii="Calibri" w:hAnsi="Calibri" w:cs="Calibri"/>
          <w:lang w:eastAsia="zh-CN"/>
        </w:rPr>
      </w:pPr>
      <w:r w:rsidRPr="002D4566">
        <w:rPr>
          <w:rFonts w:ascii="Calibri" w:hAnsi="Calibri" w:cs="Calibri"/>
          <w:lang w:eastAsia="zh-CN"/>
        </w:rPr>
        <w:t xml:space="preserve">Αν η Προμήθεια (εξοπλισμός και λογισμικό) φορτωθεί ή παραδοθεί ή αντικατασταθεί μετά τη λήξη του συμβατικού χρόνου και μέχρι λήξης του χρόνου </w:t>
      </w:r>
      <w:r w:rsidRPr="002D4566">
        <w:rPr>
          <w:rFonts w:ascii="Calibri" w:hAnsi="Calibri" w:cs="Calibri"/>
          <w:lang w:eastAsia="zh-CN"/>
        </w:rPr>
        <w:lastRenderedPageBreak/>
        <w:t xml:space="preserve">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 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 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 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επόμενη της λήξης του συμβατικού χρόνου, μέχρι την προσκόμιση του συμβατικού υλικού, με το ισχύον κάθε φορά ανώτατο όριο του ποσοστού του τόκου υπερημερίας. 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 </w:t>
      </w:r>
    </w:p>
    <w:p w14:paraId="33F94C7C" w14:textId="77777777" w:rsidR="0060759B" w:rsidRPr="00487E9A" w:rsidRDefault="0060759B" w:rsidP="00487E9A">
      <w:pPr>
        <w:pStyle w:val="ListParagraph"/>
        <w:numPr>
          <w:ilvl w:val="0"/>
          <w:numId w:val="117"/>
        </w:numPr>
        <w:autoSpaceDE w:val="0"/>
        <w:spacing w:line="360" w:lineRule="auto"/>
        <w:rPr>
          <w:szCs w:val="28"/>
          <w:lang w:val="el-GR"/>
        </w:rPr>
      </w:pPr>
      <w:r w:rsidRPr="00487E9A">
        <w:rPr>
          <w:sz w:val="24"/>
          <w:szCs w:val="28"/>
          <w:lang w:val="el-GR"/>
        </w:rPr>
        <w:t>Αν παρέλθει η συμφωνημένη ημερομηνία παράδοσης της «Φάσης-1: Προετοιμασία» και οι απαιτούμενες ενέργειες δεν ολοκληρωθούν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μη συμπεριλαμβανομένου του ΦΠΑ με ανώτατο όριο 5% επί του συμβατικού τιμήματος μη συμπεριλαμβανομένου του ΦΠΑ.</w:t>
      </w:r>
    </w:p>
    <w:p w14:paraId="7DF80EEE" w14:textId="77777777" w:rsidR="0060759B" w:rsidRPr="00487E9A" w:rsidRDefault="0060759B" w:rsidP="00487E9A">
      <w:pPr>
        <w:pStyle w:val="ListParagraph"/>
        <w:numPr>
          <w:ilvl w:val="0"/>
          <w:numId w:val="117"/>
        </w:numPr>
        <w:autoSpaceDE w:val="0"/>
        <w:spacing w:line="360" w:lineRule="auto"/>
        <w:rPr>
          <w:szCs w:val="28"/>
          <w:lang w:val="el-GR"/>
        </w:rPr>
      </w:pPr>
      <w:r w:rsidRPr="00487E9A">
        <w:rPr>
          <w:sz w:val="24"/>
          <w:szCs w:val="28"/>
          <w:lang w:val="el-GR"/>
        </w:rPr>
        <w:t xml:space="preserve">Αν παρέλθει χρονικό διάστημα ενός (1) μηνός από την συμφωνηθείσα ημερομηνία παράδοσης «Φάσης-1: Προετοιμασία» και οι ενέργειες δεν </w:t>
      </w:r>
      <w:r w:rsidRPr="00487E9A">
        <w:rPr>
          <w:sz w:val="24"/>
          <w:szCs w:val="28"/>
          <w:lang w:val="el-GR"/>
        </w:rPr>
        <w:lastRenderedPageBreak/>
        <w:t>ολοκληρωθούν, τότε η Αναθέτουσα Αρχή δύναται να κηρύξει έκπτωτο τον ανάδοχο.</w:t>
      </w:r>
    </w:p>
    <w:p w14:paraId="3061B128" w14:textId="77777777" w:rsidR="0060759B" w:rsidRPr="00487E9A" w:rsidRDefault="0060759B" w:rsidP="00487E9A">
      <w:pPr>
        <w:pStyle w:val="ListParagraph"/>
        <w:numPr>
          <w:ilvl w:val="0"/>
          <w:numId w:val="117"/>
        </w:numPr>
        <w:autoSpaceDE w:val="0"/>
        <w:spacing w:line="360" w:lineRule="auto"/>
        <w:rPr>
          <w:szCs w:val="28"/>
          <w:lang w:val="el-GR"/>
        </w:rPr>
      </w:pPr>
      <w:r w:rsidRPr="00487E9A">
        <w:rPr>
          <w:sz w:val="24"/>
          <w:szCs w:val="28"/>
          <w:lang w:val="el-GR"/>
        </w:rPr>
        <w:t>Αν παρέλθει η συμφωνημένη ημερομηνία παράδοσης της «Φάσης-2: Εγκατάσταση Εξοπλισμού &amp; Λογισμικού» και οι απαιτούμενες ενέργειες δεν ολοκληρωθούν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μη συμπεριλαμβανομένου του ΦΠΑ με ανώτατο όριο 5% επί του συμβατικού τιμήματος μη συμπεριλαμβανομένου του ΦΠΑ.</w:t>
      </w:r>
    </w:p>
    <w:p w14:paraId="2ED60634" w14:textId="77777777" w:rsidR="0060759B" w:rsidRPr="00487E9A" w:rsidRDefault="0060759B" w:rsidP="00487E9A">
      <w:pPr>
        <w:pStyle w:val="ListParagraph"/>
        <w:numPr>
          <w:ilvl w:val="0"/>
          <w:numId w:val="117"/>
        </w:numPr>
        <w:autoSpaceDE w:val="0"/>
        <w:spacing w:line="360" w:lineRule="auto"/>
        <w:rPr>
          <w:szCs w:val="28"/>
          <w:lang w:val="el-GR"/>
        </w:rPr>
      </w:pPr>
      <w:r w:rsidRPr="00487E9A">
        <w:rPr>
          <w:sz w:val="24"/>
          <w:szCs w:val="28"/>
          <w:lang w:val="el-GR"/>
        </w:rPr>
        <w:t>Αν παρέλθει χρονικό διάστημα ενός (1) μηνός από την συμφωνηθείσα ημερομηνία παράδοσης «Φάσης-2: Εγκατάσταση Εξοπλισμού &amp; Λογισμικού» και οι ενέργειες δεν ολοκληρωθούν, τότε η Αναθέτουσα Αρχή δύναται να κηρύξει έκπτωτο τον ανάδοχο.</w:t>
      </w:r>
    </w:p>
    <w:p w14:paraId="63B8B4FB" w14:textId="77777777" w:rsidR="0060759B" w:rsidRPr="00487E9A" w:rsidRDefault="0060759B" w:rsidP="00487E9A">
      <w:pPr>
        <w:pStyle w:val="ListParagraph"/>
        <w:numPr>
          <w:ilvl w:val="0"/>
          <w:numId w:val="117"/>
        </w:numPr>
        <w:autoSpaceDE w:val="0"/>
        <w:spacing w:line="360" w:lineRule="auto"/>
        <w:rPr>
          <w:szCs w:val="28"/>
          <w:lang w:val="el-GR"/>
        </w:rPr>
      </w:pPr>
      <w:r w:rsidRPr="00487E9A">
        <w:rPr>
          <w:sz w:val="24"/>
          <w:szCs w:val="28"/>
          <w:lang w:val="el-GR"/>
        </w:rPr>
        <w:t>Αν παρέλθει η συμφωνημένη ημερομηνία παράδοσης της «Φάσης-3: Πιλοτική Λειτουργία» και οι απαιτούμενες ενέργειες δεν ολοκληρωθούν από τον ανάδοχο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μη συμπεριλαμβανομένου του ΦΠΑ με ανώτατο όριο 5% επί του συμβατικού τιμήματος μη συμπεριλαμβανομένου του ΦΠΑ.</w:t>
      </w:r>
    </w:p>
    <w:p w14:paraId="4003F4F3" w14:textId="77777777" w:rsidR="0060759B" w:rsidRPr="00487E9A" w:rsidRDefault="0060759B" w:rsidP="00487E9A">
      <w:pPr>
        <w:pStyle w:val="ListParagraph"/>
        <w:numPr>
          <w:ilvl w:val="0"/>
          <w:numId w:val="117"/>
        </w:numPr>
        <w:autoSpaceDE w:val="0"/>
        <w:spacing w:line="360" w:lineRule="auto"/>
        <w:rPr>
          <w:szCs w:val="28"/>
          <w:lang w:val="el-GR"/>
        </w:rPr>
      </w:pPr>
      <w:r w:rsidRPr="00487E9A">
        <w:rPr>
          <w:sz w:val="24"/>
          <w:szCs w:val="28"/>
          <w:lang w:val="el-GR"/>
        </w:rPr>
        <w:t>Αν παρέλθει χρονικό διάστημα ενός (1) μηνός από την συμφωνηθείσα ημερομηνία παράδοσης της «Φάσης-3: Πιλοτική Λειτουργία» και αυτές οι ενέργειες δεν ολοκληρωθούν, τότε η Αναθέτουσα Αρχή δύναται να κηρύξει έκπτωτο τον ανάδοχο.</w:t>
      </w:r>
    </w:p>
    <w:p w14:paraId="72D8DA1A" w14:textId="063C2BBB" w:rsidR="0060759B" w:rsidRPr="00487E9A" w:rsidRDefault="0060759B" w:rsidP="00184EFC">
      <w:pPr>
        <w:pStyle w:val="ListParagraph"/>
        <w:numPr>
          <w:ilvl w:val="0"/>
          <w:numId w:val="117"/>
        </w:numPr>
        <w:autoSpaceDE w:val="0"/>
        <w:spacing w:line="360" w:lineRule="auto"/>
        <w:rPr>
          <w:szCs w:val="28"/>
          <w:lang w:val="el-GR"/>
        </w:rPr>
      </w:pPr>
      <w:r w:rsidRPr="00487E9A">
        <w:rPr>
          <w:sz w:val="24"/>
          <w:szCs w:val="28"/>
          <w:lang w:val="el-GR"/>
        </w:rPr>
        <w:t xml:space="preserve">Αν παρέλθει η συμφωνημένη ημερομηνία παράδοσης της «Φάσης-4: </w:t>
      </w:r>
      <w:r w:rsidR="00184EFC" w:rsidRPr="00184EFC">
        <w:rPr>
          <w:sz w:val="24"/>
          <w:szCs w:val="28"/>
          <w:lang w:val="el-GR"/>
        </w:rPr>
        <w:t>Αναβάθμιση Υπερυπολογιστή</w:t>
      </w:r>
      <w:r w:rsidRPr="00487E9A">
        <w:rPr>
          <w:sz w:val="24"/>
          <w:szCs w:val="28"/>
          <w:lang w:val="el-GR"/>
        </w:rPr>
        <w:t>» και οι απαιτούμενες ενέργειες δεν ολοκληρωθούν από τον ανάδοχο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μη συμπεριλαμβανομένου του ΦΠΑ με ανώτατο όριο 5% επί του συμβατικού τιμήματος μη συμπεριλαμβανομένου του ΦΠΑ.</w:t>
      </w:r>
    </w:p>
    <w:p w14:paraId="043410C2" w14:textId="6500024F" w:rsidR="0060759B" w:rsidRPr="007D074B" w:rsidRDefault="0060759B" w:rsidP="00184EFC">
      <w:pPr>
        <w:pStyle w:val="ListParagraph"/>
        <w:numPr>
          <w:ilvl w:val="0"/>
          <w:numId w:val="117"/>
        </w:numPr>
        <w:autoSpaceDE w:val="0"/>
        <w:spacing w:line="360" w:lineRule="auto"/>
        <w:rPr>
          <w:szCs w:val="28"/>
          <w:lang w:val="el-GR"/>
        </w:rPr>
      </w:pPr>
      <w:r w:rsidRPr="00487E9A">
        <w:rPr>
          <w:sz w:val="24"/>
          <w:szCs w:val="28"/>
          <w:lang w:val="el-GR"/>
        </w:rPr>
        <w:lastRenderedPageBreak/>
        <w:t xml:space="preserve">Αν παρέλθει χρονικό διάστημα ενός (1) μηνός από την συμφωνηθείσα ημερομηνία παράδοσης της «Φάσης-4: </w:t>
      </w:r>
      <w:r w:rsidR="00184EFC" w:rsidRPr="00184EFC">
        <w:rPr>
          <w:sz w:val="24"/>
          <w:szCs w:val="28"/>
          <w:lang w:val="el-GR"/>
        </w:rPr>
        <w:t>Αναβάθμιση Υπερυπολογιστή</w:t>
      </w:r>
      <w:r w:rsidRPr="00487E9A">
        <w:rPr>
          <w:sz w:val="24"/>
          <w:szCs w:val="28"/>
          <w:lang w:val="el-GR"/>
        </w:rPr>
        <w:t>» και αυτές οι ενέργειες δεν ολοκληρωθούν, τότε η Αναθέτουσα Αρχή δύναται να κηρύξει έκπτωτο τον ανάδοχο.</w:t>
      </w:r>
    </w:p>
    <w:p w14:paraId="5C7398F3" w14:textId="77777777" w:rsidR="007D074B" w:rsidRPr="00487E9A" w:rsidRDefault="007D074B" w:rsidP="00184EFC">
      <w:pPr>
        <w:pStyle w:val="ListParagraph"/>
        <w:numPr>
          <w:ilvl w:val="0"/>
          <w:numId w:val="117"/>
        </w:numPr>
        <w:autoSpaceDE w:val="0"/>
        <w:spacing w:line="360" w:lineRule="auto"/>
        <w:rPr>
          <w:szCs w:val="28"/>
          <w:lang w:val="el-GR"/>
        </w:rPr>
      </w:pPr>
      <w:r w:rsidRPr="00487E9A">
        <w:rPr>
          <w:sz w:val="24"/>
          <w:szCs w:val="28"/>
          <w:lang w:val="el-GR"/>
        </w:rPr>
        <w:t>Αν παρέλθει η συμφωνημένη ημερομηνία παράδοσης της «Φάσης-</w:t>
      </w:r>
      <w:r w:rsidR="00184EFC">
        <w:rPr>
          <w:sz w:val="24"/>
          <w:szCs w:val="28"/>
          <w:lang w:val="el-GR"/>
        </w:rPr>
        <w:t>5</w:t>
      </w:r>
      <w:r w:rsidRPr="00487E9A">
        <w:rPr>
          <w:sz w:val="24"/>
          <w:szCs w:val="28"/>
          <w:lang w:val="el-GR"/>
        </w:rPr>
        <w:t xml:space="preserve">: </w:t>
      </w:r>
      <w:r w:rsidR="00184EFC" w:rsidRPr="00184EFC">
        <w:rPr>
          <w:sz w:val="24"/>
          <w:szCs w:val="28"/>
          <w:lang w:val="el-GR"/>
        </w:rPr>
        <w:t>Πιλοτική Λειτουργία Αναβαθμισμένου Συστήματος</w:t>
      </w:r>
      <w:r w:rsidRPr="00487E9A">
        <w:rPr>
          <w:sz w:val="24"/>
          <w:szCs w:val="28"/>
          <w:lang w:val="el-GR"/>
        </w:rPr>
        <w:t>» και οι απαιτούμενες ενέργειες δεν ολοκληρωθούν από τον ανάδοχο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μη συμπεριλαμβανομένου του ΦΠΑ με ανώτατο όριο 5% επί του συμβατικού τιμήματος μη συμπεριλαμβανομένου του ΦΠΑ.</w:t>
      </w:r>
    </w:p>
    <w:p w14:paraId="2256F915" w14:textId="0DA3BFA3" w:rsidR="007D074B" w:rsidRPr="0024529C" w:rsidRDefault="007D074B" w:rsidP="0088395F">
      <w:pPr>
        <w:pStyle w:val="ListParagraph"/>
        <w:numPr>
          <w:ilvl w:val="0"/>
          <w:numId w:val="117"/>
        </w:numPr>
        <w:autoSpaceDE w:val="0"/>
        <w:spacing w:line="360" w:lineRule="auto"/>
        <w:rPr>
          <w:szCs w:val="28"/>
          <w:lang w:val="el-GR"/>
        </w:rPr>
      </w:pPr>
      <w:r w:rsidRPr="00487E9A">
        <w:rPr>
          <w:sz w:val="24"/>
          <w:szCs w:val="28"/>
          <w:lang w:val="el-GR"/>
        </w:rPr>
        <w:t>Αν παρέλθει χρονικό διάστημα ενός (1) μηνός από την συμφωνηθείσα ημερομηνία παράδοσης της «Φάσης-</w:t>
      </w:r>
      <w:r w:rsidR="00184EFC">
        <w:rPr>
          <w:sz w:val="24"/>
          <w:szCs w:val="28"/>
          <w:lang w:val="el-GR"/>
        </w:rPr>
        <w:t>5</w:t>
      </w:r>
      <w:r w:rsidRPr="00487E9A">
        <w:rPr>
          <w:sz w:val="24"/>
          <w:szCs w:val="28"/>
          <w:lang w:val="el-GR"/>
        </w:rPr>
        <w:t xml:space="preserve">: </w:t>
      </w:r>
      <w:r w:rsidR="00184EFC" w:rsidRPr="00184EFC">
        <w:rPr>
          <w:sz w:val="24"/>
          <w:szCs w:val="28"/>
          <w:lang w:val="el-GR"/>
        </w:rPr>
        <w:t>Πιλοτική Λειτουργία Αναβαθμισμένου Συστήματος</w:t>
      </w:r>
      <w:r w:rsidRPr="00487E9A">
        <w:rPr>
          <w:sz w:val="24"/>
          <w:szCs w:val="28"/>
          <w:lang w:val="el-GR"/>
        </w:rPr>
        <w:t>» και αυτές οι ενέργειες δεν ολοκληρωθούν, τότε η Αναθέτουσα Αρχή δύναται να κηρύξει έκπτωτο τον ανάδοχο.</w:t>
      </w:r>
    </w:p>
    <w:p w14:paraId="7D9E5179" w14:textId="77777777" w:rsidR="0060759B" w:rsidRPr="004B43FD" w:rsidRDefault="0060759B" w:rsidP="0060759B">
      <w:pPr>
        <w:autoSpaceDE w:val="0"/>
        <w:spacing w:after="240" w:line="360" w:lineRule="auto"/>
        <w:jc w:val="both"/>
        <w:rPr>
          <w:rFonts w:ascii="Calibri" w:hAnsi="Calibri" w:cs="Calibri"/>
          <w:lang w:eastAsia="zh-CN"/>
        </w:rPr>
      </w:pPr>
      <w:r w:rsidRPr="004B43FD">
        <w:rPr>
          <w:rFonts w:ascii="Calibri" w:hAnsi="Calibri" w:cs="Calibri"/>
          <w:lang w:eastAsia="zh-CN"/>
        </w:rPr>
        <w:t xml:space="preserve">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επόμενη της λήξης του συμβατικού χρόνου, μέχρι την προσκόμιση του συμβατικού υλικού, με το ισχύον κάθε φορά ανώτατο όριο του ποσοστού του τόκου υπερημερίας. </w:t>
      </w:r>
    </w:p>
    <w:p w14:paraId="3DA88DA9" w14:textId="77777777" w:rsidR="0060759B" w:rsidRPr="004B43FD" w:rsidRDefault="0060759B" w:rsidP="0060759B">
      <w:pPr>
        <w:autoSpaceDE w:val="0"/>
        <w:spacing w:after="240" w:line="360" w:lineRule="auto"/>
        <w:jc w:val="both"/>
        <w:rPr>
          <w:rFonts w:ascii="Calibri" w:hAnsi="Calibri" w:cs="Calibri"/>
          <w:lang w:eastAsia="zh-CN"/>
        </w:rPr>
      </w:pPr>
      <w:r w:rsidRPr="004B43FD">
        <w:rPr>
          <w:rFonts w:ascii="Calibri" w:hAnsi="Calibri" w:cs="Calibri"/>
          <w:lang w:eastAsia="zh-CN"/>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064F6C3B" w14:textId="77777777" w:rsidR="00A20AE4" w:rsidRPr="007364FD" w:rsidRDefault="00A20AE4" w:rsidP="00A20AE4">
      <w:pPr>
        <w:autoSpaceDE w:val="0"/>
        <w:spacing w:line="360" w:lineRule="auto"/>
        <w:jc w:val="both"/>
        <w:rPr>
          <w:rFonts w:ascii="Calibri" w:hAnsi="Calibri" w:cs="Calibri"/>
          <w:lang w:eastAsia="zh-CN"/>
        </w:rPr>
      </w:pPr>
      <w:r w:rsidRPr="002D4566">
        <w:rPr>
          <w:rFonts w:ascii="Calibri" w:hAnsi="Calibri" w:cs="Calibri"/>
          <w:u w:val="single"/>
          <w:lang w:eastAsia="zh-CN"/>
        </w:rPr>
        <w:t>Τέλος, σε περίπτωση ένωσης οικονομικών φορέων ή κοινοπραξίας, το πρόστιμο και οι τόκοι επιβάλλονται αναλόγως σε όλα τα μέλη της ένωση ή της κοινοπραξίας.</w:t>
      </w:r>
    </w:p>
    <w:p w14:paraId="2FF7D320" w14:textId="77777777" w:rsidR="00220F39" w:rsidRDefault="00220F39" w:rsidP="00220F39">
      <w:pPr>
        <w:autoSpaceDE w:val="0"/>
        <w:spacing w:line="360" w:lineRule="auto"/>
        <w:jc w:val="both"/>
        <w:rPr>
          <w:rFonts w:ascii="Calibri" w:eastAsia="Calibri" w:hAnsi="Calibri" w:cs="Calibri"/>
          <w:b/>
          <w:u w:val="single"/>
          <w:lang w:eastAsia="en-US"/>
        </w:rPr>
      </w:pPr>
      <w:bookmarkStart w:id="354" w:name="_Hlk532213406"/>
      <w:r w:rsidRPr="002D4566">
        <w:rPr>
          <w:rFonts w:ascii="Calibri" w:eastAsia="Calibri" w:hAnsi="Calibri" w:cs="Calibri"/>
          <w:b/>
          <w:u w:val="single"/>
          <w:lang w:eastAsia="en-US"/>
        </w:rPr>
        <w:t>5</w:t>
      </w:r>
      <w:r>
        <w:rPr>
          <w:rFonts w:ascii="Calibri" w:eastAsia="Calibri" w:hAnsi="Calibri" w:cs="Calibri"/>
          <w:b/>
          <w:u w:val="single"/>
          <w:lang w:eastAsia="en-US"/>
        </w:rPr>
        <w:t>.2.</w:t>
      </w:r>
      <w:r w:rsidR="008C2703">
        <w:rPr>
          <w:rFonts w:ascii="Calibri" w:eastAsia="Calibri" w:hAnsi="Calibri" w:cs="Calibri"/>
          <w:b/>
          <w:u w:val="single"/>
          <w:lang w:eastAsia="en-US"/>
        </w:rPr>
        <w:t>3</w:t>
      </w:r>
      <w:r>
        <w:rPr>
          <w:rFonts w:ascii="Calibri" w:eastAsia="Calibri" w:hAnsi="Calibri" w:cs="Calibri"/>
          <w:b/>
          <w:u w:val="single"/>
          <w:lang w:eastAsia="en-US"/>
        </w:rPr>
        <w:t>.</w:t>
      </w:r>
      <w:r w:rsidRPr="002D4566">
        <w:rPr>
          <w:rFonts w:ascii="Calibri" w:eastAsia="Calibri" w:hAnsi="Calibri" w:cs="Calibri"/>
          <w:b/>
          <w:u w:val="single"/>
          <w:lang w:eastAsia="en-US"/>
        </w:rPr>
        <w:t xml:space="preserve"> Παροχή Υπηρεσιών/Παράδοση Παραδοτέων/Τεκμηρίωση υπηρεσιών</w:t>
      </w:r>
      <w:r>
        <w:rPr>
          <w:rFonts w:ascii="Calibri" w:eastAsia="Calibri" w:hAnsi="Calibri" w:cs="Calibri"/>
          <w:b/>
          <w:u w:val="single"/>
          <w:lang w:eastAsia="en-US"/>
        </w:rPr>
        <w:t>.</w:t>
      </w:r>
    </w:p>
    <w:p w14:paraId="516B353C" w14:textId="77777777" w:rsidR="00220F39" w:rsidRPr="002D4566" w:rsidRDefault="00220F39" w:rsidP="00220F39">
      <w:pPr>
        <w:autoSpaceDE w:val="0"/>
        <w:spacing w:line="360" w:lineRule="auto"/>
        <w:jc w:val="both"/>
        <w:rPr>
          <w:rFonts w:ascii="Calibri" w:eastAsia="Calibri" w:hAnsi="Calibri" w:cs="Calibri"/>
          <w:lang w:eastAsia="en-US"/>
        </w:rPr>
      </w:pPr>
      <w:r w:rsidRPr="002D4566">
        <w:rPr>
          <w:rFonts w:ascii="Calibri" w:hAnsi="Calibri" w:cs="Calibri"/>
          <w:lang w:eastAsia="el-GR"/>
        </w:rPr>
        <w:t xml:space="preserve">Η παροχή υπηρεσιών/παράδοση παραδοτέων και τεκμηρίωση υπηρεσιών θα γίνει σύμφωνα με το χρονοδιάγραμμα υλοποίησης, όπως αυτό θα αναλύεται στην </w:t>
      </w:r>
      <w:r w:rsidR="009D60A9">
        <w:rPr>
          <w:rFonts w:ascii="Calibri" w:hAnsi="Calibri" w:cs="Calibri"/>
          <w:lang w:eastAsia="el-GR"/>
        </w:rPr>
        <w:t>σύμ</w:t>
      </w:r>
      <w:r w:rsidR="009D60A9">
        <w:rPr>
          <w:rFonts w:ascii="Calibri" w:hAnsi="Calibri" w:cs="Calibri"/>
          <w:lang w:eastAsia="el-GR"/>
        </w:rPr>
        <w:lastRenderedPageBreak/>
        <w:t>βαση</w:t>
      </w:r>
      <w:r w:rsidRPr="002D4566">
        <w:rPr>
          <w:rFonts w:ascii="Calibri" w:hAnsi="Calibri" w:cs="Calibri"/>
          <w:lang w:eastAsia="el-GR"/>
        </w:rPr>
        <w:t xml:space="preserve"> που θα συναφθεί, </w:t>
      </w:r>
      <w:r w:rsidR="0060759B" w:rsidRPr="0075059F">
        <w:rPr>
          <w:rFonts w:ascii="Calibri" w:hAnsi="Calibri" w:cs="Calibri"/>
          <w:lang w:eastAsia="el-GR"/>
        </w:rPr>
        <w:t>σύμφωνα με την παράγραφο 5.1 Διάρκεια Σύμβασης – Χρονοδιάγραμμα – Φάσεις και Παραδοτέα</w:t>
      </w:r>
      <w:r w:rsidR="0060759B" w:rsidRPr="001B1BCA">
        <w:rPr>
          <w:rFonts w:ascii="Calibri" w:hAnsi="Calibri" w:cs="Calibri"/>
          <w:lang w:eastAsia="el-GR"/>
        </w:rPr>
        <w:t xml:space="preserve"> </w:t>
      </w:r>
      <w:r w:rsidR="0060759B">
        <w:rPr>
          <w:rFonts w:ascii="Calibri" w:hAnsi="Calibri" w:cs="Calibri"/>
          <w:lang w:eastAsia="el-GR"/>
        </w:rPr>
        <w:t>της παρούσας</w:t>
      </w:r>
      <w:r w:rsidRPr="002D4566">
        <w:rPr>
          <w:rFonts w:ascii="Calibri" w:hAnsi="Calibri" w:cs="Calibri"/>
          <w:lang w:eastAsia="el-GR"/>
        </w:rPr>
        <w:t>, σύμφωνα με τις ελάχιστες προδιαγραφές ποιότητας υπηρεσιών.</w:t>
      </w:r>
    </w:p>
    <w:p w14:paraId="18E62AFF" w14:textId="77777777" w:rsidR="00220F39" w:rsidRPr="002D4566" w:rsidRDefault="00220F39" w:rsidP="00220F39">
      <w:pPr>
        <w:autoSpaceDE w:val="0"/>
        <w:spacing w:line="360" w:lineRule="auto"/>
        <w:jc w:val="both"/>
        <w:rPr>
          <w:rFonts w:ascii="Calibri" w:eastAsia="Calibri" w:hAnsi="Calibri" w:cs="Calibri"/>
          <w:lang w:eastAsia="en-US"/>
        </w:rPr>
      </w:pPr>
      <w:r w:rsidRPr="002D4566">
        <w:rPr>
          <w:rFonts w:ascii="Calibri" w:eastAsia="Calibri" w:hAnsi="Calibri" w:cs="Calibri"/>
          <w:lang w:eastAsia="en-US"/>
        </w:rPr>
        <w:t>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14:paraId="510C3733" w14:textId="77777777" w:rsidR="00220F39" w:rsidRPr="002D4566" w:rsidRDefault="00220F39" w:rsidP="00220F39">
      <w:pPr>
        <w:autoSpaceDE w:val="0"/>
        <w:spacing w:line="360" w:lineRule="auto"/>
        <w:jc w:val="both"/>
        <w:rPr>
          <w:rFonts w:ascii="Calibri" w:eastAsia="Calibri" w:hAnsi="Calibri" w:cs="Calibri"/>
          <w:lang w:eastAsia="en-US"/>
        </w:rPr>
      </w:pPr>
      <w:r w:rsidRPr="002D4566">
        <w:rPr>
          <w:rFonts w:ascii="Calibri" w:eastAsia="Calibri" w:hAnsi="Calibri" w:cs="Calibri"/>
          <w:lang w:eastAsia="en-US"/>
        </w:rPr>
        <w:t>Ποινικές ρήτρες μπορεί να επιβάλλονται και σε άλλες περιπτώσεις πλημμελούς εκτέλεσης των όρων της σύμβασης, σύμφωνα με τα κατωτέρα αναφερόμενα.</w:t>
      </w:r>
    </w:p>
    <w:p w14:paraId="5CAE9311" w14:textId="77777777" w:rsidR="00220F39" w:rsidRPr="002D4566" w:rsidRDefault="00220F39" w:rsidP="00220F39">
      <w:pPr>
        <w:autoSpaceDE w:val="0"/>
        <w:spacing w:line="360" w:lineRule="auto"/>
        <w:jc w:val="both"/>
        <w:rPr>
          <w:rFonts w:ascii="Calibri" w:eastAsia="Calibri" w:hAnsi="Calibri" w:cs="Calibri"/>
          <w:lang w:eastAsia="en-US"/>
        </w:rPr>
      </w:pPr>
      <w:r w:rsidRPr="002D4566">
        <w:rPr>
          <w:rFonts w:ascii="Calibri" w:eastAsia="Calibri" w:hAnsi="Calibri" w:cs="Calibri"/>
          <w:lang w:eastAsia="en-US"/>
        </w:rPr>
        <w:t>Οι ποινικές ρήτρες υπολογίζονται ως εξής:</w:t>
      </w:r>
    </w:p>
    <w:p w14:paraId="304CD076" w14:textId="77777777" w:rsidR="008C2703" w:rsidRPr="006E7673" w:rsidRDefault="008C2703" w:rsidP="008C2703">
      <w:pPr>
        <w:autoSpaceDE w:val="0"/>
        <w:spacing w:line="360" w:lineRule="auto"/>
        <w:jc w:val="both"/>
        <w:rPr>
          <w:rFonts w:ascii="Calibri" w:eastAsia="Calibri" w:hAnsi="Calibri" w:cs="Calibri"/>
          <w:lang w:eastAsia="en-US"/>
        </w:rPr>
      </w:pPr>
      <w:r w:rsidRPr="006E7673">
        <w:rPr>
          <w:rFonts w:ascii="Calibri" w:eastAsia="Calibri" w:hAnsi="Calibri" w:cs="Calibri"/>
          <w:lang w:eastAsia="en-US"/>
        </w:rPr>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0DE61E2E" w14:textId="77777777" w:rsidR="008C2703" w:rsidRPr="006E7673" w:rsidRDefault="008C2703" w:rsidP="008C2703">
      <w:pPr>
        <w:autoSpaceDE w:val="0"/>
        <w:spacing w:line="360" w:lineRule="auto"/>
        <w:jc w:val="both"/>
        <w:rPr>
          <w:rFonts w:ascii="Calibri" w:eastAsia="Calibri" w:hAnsi="Calibri" w:cs="Calibri"/>
          <w:lang w:eastAsia="en-US"/>
        </w:rPr>
      </w:pPr>
      <w:r w:rsidRPr="006E7673">
        <w:rPr>
          <w:rFonts w:ascii="Calibri" w:eastAsia="Calibri" w:hAnsi="Calibri" w:cs="Calibri"/>
          <w:lang w:eastAsia="en-US"/>
        </w:rPr>
        <w:t>β) 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50207FFC" w14:textId="77777777" w:rsidR="008C2703" w:rsidRPr="006E7673" w:rsidRDefault="008C2703" w:rsidP="008C2703">
      <w:pPr>
        <w:autoSpaceDE w:val="0"/>
        <w:spacing w:line="360" w:lineRule="auto"/>
        <w:jc w:val="both"/>
        <w:rPr>
          <w:rFonts w:ascii="Calibri" w:hAnsi="Calibri" w:cs="Calibri"/>
          <w:highlight w:val="yellow"/>
          <w:lang w:eastAsia="el-GR"/>
        </w:rPr>
      </w:pPr>
      <w:r w:rsidRPr="006E7673">
        <w:rPr>
          <w:rFonts w:ascii="Calibri" w:eastAsia="Calibri" w:hAnsi="Calibri" w:cs="Calibri"/>
          <w:lang w:eastAsia="en-US"/>
        </w:rPr>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δύνανται να ανακαλούνται με αιτιολογημένη απόφαση της αναθέτουσας αρχής,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14:paraId="09DAC602" w14:textId="77777777" w:rsidR="008C2703" w:rsidRPr="001B1BCA" w:rsidRDefault="008C2703" w:rsidP="008C2703">
      <w:pPr>
        <w:autoSpaceDE w:val="0"/>
        <w:spacing w:line="360" w:lineRule="auto"/>
        <w:jc w:val="both"/>
        <w:rPr>
          <w:rFonts w:ascii="Calibri" w:hAnsi="Calibri" w:cs="Calibri"/>
          <w:lang w:eastAsia="el-GR"/>
        </w:rPr>
      </w:pPr>
      <w:r w:rsidRPr="006E7673">
        <w:rPr>
          <w:rFonts w:ascii="Calibri" w:hAnsi="Calibri" w:cs="Calibri"/>
          <w:lang w:eastAsia="el-GR"/>
        </w:rPr>
        <w:t xml:space="preserve">δ) </w:t>
      </w:r>
      <w:r w:rsidRPr="001B1BCA">
        <w:rPr>
          <w:rFonts w:ascii="Calibri" w:hAnsi="Calibri" w:cs="Calibri"/>
          <w:lang w:eastAsia="el-GR"/>
        </w:rPr>
        <w:t>Οι επιπλέον ποινικές ρήτρες υπολογίζονται ως εξής:</w:t>
      </w:r>
    </w:p>
    <w:p w14:paraId="28EAFDF0" w14:textId="77777777" w:rsidR="008C2703" w:rsidRPr="00B65E3D" w:rsidRDefault="008C2703" w:rsidP="008C2703">
      <w:pPr>
        <w:numPr>
          <w:ilvl w:val="0"/>
          <w:numId w:val="103"/>
        </w:numPr>
        <w:spacing w:after="160" w:line="360" w:lineRule="auto"/>
        <w:jc w:val="both"/>
        <w:rPr>
          <w:rFonts w:ascii="Calibri" w:hAnsi="Calibri" w:cs="Calibri"/>
          <w:lang w:eastAsia="el-GR"/>
        </w:rPr>
      </w:pPr>
      <w:r>
        <w:rPr>
          <w:rFonts w:ascii="Calibri" w:hAnsi="Calibri" w:cs="Calibri"/>
          <w:lang w:eastAsia="el-GR"/>
        </w:rPr>
        <w:t>Σ</w:t>
      </w:r>
      <w:r w:rsidRPr="00B65E3D">
        <w:rPr>
          <w:rFonts w:ascii="Calibri" w:hAnsi="Calibri" w:cs="Calibri"/>
          <w:lang w:eastAsia="el-GR"/>
        </w:rPr>
        <w:t>ε περίπτωση βλαβών στον εξοπλισμό (</w:t>
      </w:r>
      <w:r w:rsidRPr="001B1BCA">
        <w:rPr>
          <w:rFonts w:ascii="Calibri" w:hAnsi="Calibri" w:cs="Calibri"/>
          <w:lang w:val="en-US" w:eastAsia="el-GR"/>
        </w:rPr>
        <w:t>hardware</w:t>
      </w:r>
      <w:r w:rsidRPr="00B65E3D">
        <w:rPr>
          <w:rFonts w:ascii="Calibri" w:hAnsi="Calibri" w:cs="Calibri"/>
          <w:lang w:eastAsia="el-GR"/>
        </w:rPr>
        <w:t xml:space="preserve">), εάν η πλήρης αποκατάσταση μιας βλάβης καθυστερήσει περισσότερο από την επόμενη εργάσιμη μέρα από τη μέρα αναγγελίας της βλάβης (στο χρόνο αποκατάστασης συμπεριλαμβάνεται και ο χρόνος εντοπισμού της βλάβης), τότε ο </w:t>
      </w:r>
      <w:r>
        <w:rPr>
          <w:rFonts w:ascii="Calibri" w:hAnsi="Calibri" w:cs="Calibri"/>
          <w:lang w:eastAsia="el-GR"/>
        </w:rPr>
        <w:t>ανάδοχ</w:t>
      </w:r>
      <w:r w:rsidRPr="00B65E3D">
        <w:rPr>
          <w:rFonts w:ascii="Calibri" w:hAnsi="Calibri" w:cs="Calibri"/>
          <w:lang w:eastAsia="el-GR"/>
        </w:rPr>
        <w:t>ος υποχρεούται να καταβάλλει ως ποινική ρήτρα για κάθε μέρα καθυστέρησης ποσοστό 0.2% επί του συμβατικού τιμήματος συμπεριλαμβανομένου του ΦΠΑ με ανώτατο όριο 1,4% επί του συμβατικού τιμήματος συμπεριλαμβανομένου του ΦΠΑ.</w:t>
      </w:r>
    </w:p>
    <w:p w14:paraId="5A1CB767" w14:textId="77777777" w:rsidR="008C2703" w:rsidRDefault="008C2703" w:rsidP="008C2703">
      <w:pPr>
        <w:numPr>
          <w:ilvl w:val="0"/>
          <w:numId w:val="103"/>
        </w:numPr>
        <w:spacing w:after="160" w:line="360" w:lineRule="auto"/>
        <w:jc w:val="both"/>
        <w:rPr>
          <w:rFonts w:ascii="Calibri" w:hAnsi="Calibri" w:cs="Calibri"/>
          <w:lang w:eastAsia="el-GR"/>
        </w:rPr>
      </w:pPr>
      <w:r>
        <w:rPr>
          <w:rFonts w:ascii="Calibri" w:hAnsi="Calibri" w:cs="Calibri"/>
          <w:lang w:eastAsia="el-GR"/>
        </w:rPr>
        <w:lastRenderedPageBreak/>
        <w:t>Σε</w:t>
      </w:r>
      <w:r w:rsidRPr="00B65E3D">
        <w:rPr>
          <w:rFonts w:ascii="Calibri" w:hAnsi="Calibri" w:cs="Calibri"/>
          <w:lang w:eastAsia="el-GR"/>
        </w:rPr>
        <w:t xml:space="preserve"> περίπτωση βλάβης στον εξοπλισμό (</w:t>
      </w:r>
      <w:r w:rsidRPr="001B1BCA">
        <w:rPr>
          <w:rFonts w:ascii="Calibri" w:hAnsi="Calibri" w:cs="Calibri"/>
          <w:lang w:val="en-US" w:eastAsia="el-GR"/>
        </w:rPr>
        <w:t>hardware</w:t>
      </w:r>
      <w:r w:rsidRPr="00B65E3D">
        <w:rPr>
          <w:rFonts w:ascii="Calibri" w:hAnsi="Calibri" w:cs="Calibri"/>
          <w:lang w:eastAsia="el-GR"/>
        </w:rPr>
        <w:t xml:space="preserve">), αν δεν επέλθει πλήρης αποκατάσταση της βλάβης με επισκευή ή αντικατάσταση του προβληματικού τμήματος του εξοπλισμού εντός επτά (7) ημερολογιακών ημερών από τη στιγμή της αναγγελίας της βλάβης (στο χρόνο αποκατάστασης συμπεριλαμβάνεται και ο χρόνος εντοπισμού της βλάβης), τότε η Αναθέτουσα Αρχή δύναται να κηρύξει έκπτωτο τον </w:t>
      </w:r>
      <w:r>
        <w:rPr>
          <w:rFonts w:ascii="Calibri" w:hAnsi="Calibri" w:cs="Calibri"/>
          <w:lang w:eastAsia="el-GR"/>
        </w:rPr>
        <w:t>ανάδοχ</w:t>
      </w:r>
      <w:r w:rsidRPr="00B65E3D">
        <w:rPr>
          <w:rFonts w:ascii="Calibri" w:hAnsi="Calibri" w:cs="Calibri"/>
          <w:lang w:eastAsia="el-GR"/>
        </w:rPr>
        <w:t>ο.</w:t>
      </w:r>
    </w:p>
    <w:p w14:paraId="1AB4D4BE" w14:textId="77777777" w:rsidR="008C2703" w:rsidRDefault="008C2703" w:rsidP="008C2703">
      <w:pPr>
        <w:spacing w:after="160" w:line="360" w:lineRule="auto"/>
        <w:jc w:val="both"/>
        <w:rPr>
          <w:rFonts w:ascii="Calibri" w:eastAsia="Calibri" w:hAnsi="Calibri" w:cs="Calibri"/>
          <w:lang w:eastAsia="en-US"/>
        </w:rPr>
      </w:pPr>
      <w:r w:rsidRPr="003B2753">
        <w:rPr>
          <w:rFonts w:ascii="Calibri" w:eastAsia="Calibri" w:hAnsi="Calibri" w:cs="Calibri"/>
          <w:lang w:eastAsia="en-US"/>
        </w:rPr>
        <w:t xml:space="preserve">Το ποσό των ποινικών ρητρών αφαιρείται/συμψηφίζεται από/με την αμοιβή του </w:t>
      </w:r>
      <w:r>
        <w:rPr>
          <w:rFonts w:ascii="Calibri" w:eastAsia="Calibri" w:hAnsi="Calibri" w:cs="Calibri"/>
          <w:lang w:eastAsia="en-US"/>
        </w:rPr>
        <w:t>αναδόχ</w:t>
      </w:r>
      <w:r w:rsidRPr="003B2753">
        <w:rPr>
          <w:rFonts w:ascii="Calibri" w:eastAsia="Calibri" w:hAnsi="Calibri" w:cs="Calibri"/>
          <w:lang w:eastAsia="en-US"/>
        </w:rPr>
        <w:t>ου ή, σε περίπτωση ανεπάρκειας ή έλλειψης αυτού, με ισόποση κατάπτωση της εγγύησης καλής εκτέλεσης, εφόσον ο ανάδοχος δεν καταθέσει το απαιτούμενο ποσό. Ωστόσο, η επιβολή ποινικών ρητρών δεν στερεί από την Αναθέτουσα Αρχή το δικαίωμα να κηρύξει τον ανάδοχο Έκπτωτο.</w:t>
      </w:r>
    </w:p>
    <w:bookmarkEnd w:id="354"/>
    <w:p w14:paraId="3E685EA4" w14:textId="77777777" w:rsidR="006E7673" w:rsidRPr="001F1C9B" w:rsidRDefault="006E7673" w:rsidP="006E7673">
      <w:pPr>
        <w:autoSpaceDE w:val="0"/>
        <w:spacing w:line="360" w:lineRule="auto"/>
        <w:jc w:val="both"/>
        <w:rPr>
          <w:rFonts w:ascii="Calibri" w:eastAsia="Calibri" w:hAnsi="Calibri" w:cs="Calibri"/>
          <w:lang w:eastAsia="en-US"/>
        </w:rPr>
      </w:pPr>
      <w:r w:rsidRPr="001F1C9B">
        <w:rPr>
          <w:rFonts w:ascii="Calibri" w:eastAsia="Calibri" w:hAnsi="Calibri" w:cs="Calibri"/>
          <w:b/>
          <w:lang w:eastAsia="en-US"/>
        </w:rPr>
        <w:t>5.2.</w:t>
      </w:r>
      <w:r w:rsidR="008C2703">
        <w:rPr>
          <w:rFonts w:ascii="Calibri" w:eastAsia="Calibri" w:hAnsi="Calibri" w:cs="Calibri"/>
          <w:b/>
          <w:lang w:eastAsia="en-US"/>
        </w:rPr>
        <w:t>4</w:t>
      </w:r>
      <w:r w:rsidRPr="001F1C9B">
        <w:rPr>
          <w:rFonts w:ascii="Calibri" w:eastAsia="Calibri" w:hAnsi="Calibri" w:cs="Calibri"/>
          <w:b/>
          <w:lang w:eastAsia="en-US"/>
        </w:rPr>
        <w:t>.</w:t>
      </w:r>
      <w:r w:rsidRPr="001F1C9B">
        <w:rPr>
          <w:rFonts w:ascii="Calibri" w:eastAsia="Calibri" w:hAnsi="Calibri" w:cs="Calibri"/>
          <w:lang w:eastAsia="en-US"/>
        </w:rPr>
        <w:t xml:space="preserve"> Οι ποινικές ρήτρες δεν επιβάλλονται και η έκπτωση δεν επέρχεται αν ο </w:t>
      </w:r>
      <w:r w:rsidR="009D60A9">
        <w:rPr>
          <w:rFonts w:ascii="Calibri" w:eastAsia="Calibri" w:hAnsi="Calibri" w:cs="Calibri"/>
          <w:lang w:eastAsia="en-US"/>
        </w:rPr>
        <w:t>ανάδο</w:t>
      </w:r>
      <w:r w:rsidRPr="001F1C9B">
        <w:rPr>
          <w:rFonts w:ascii="Calibri" w:eastAsia="Calibri" w:hAnsi="Calibri" w:cs="Calibri"/>
          <w:lang w:eastAsia="en-US"/>
        </w:rPr>
        <w:t>χος  αποδείξει ότι η καθυστέρηση οφείλεται σε ανωτέρα βία ή σε υπαιτιότητα της Αναθέτουσας Αρχής. Η επιβολή ποινικών ρητρών δεν στερεί από την αναθέτουσα αρχή το δικαίωμα να κηρύξει τον ανάδοχο έκπτωτο.</w:t>
      </w:r>
    </w:p>
    <w:p w14:paraId="45038D7F" w14:textId="77777777" w:rsidR="006E7673" w:rsidRPr="001F1C9B" w:rsidRDefault="006E7673" w:rsidP="006E7673">
      <w:pPr>
        <w:autoSpaceDE w:val="0"/>
        <w:spacing w:line="360" w:lineRule="auto"/>
        <w:jc w:val="both"/>
        <w:rPr>
          <w:rFonts w:ascii="Calibri" w:eastAsia="Calibri" w:hAnsi="Calibri" w:cs="Calibri"/>
          <w:lang w:eastAsia="en-US"/>
        </w:rPr>
      </w:pPr>
      <w:r w:rsidRPr="001F1C9B">
        <w:rPr>
          <w:rFonts w:ascii="Calibri" w:eastAsia="Calibri" w:hAnsi="Calibri" w:cs="Calibri"/>
          <w:b/>
          <w:lang w:eastAsia="en-US"/>
        </w:rPr>
        <w:t>5.2.</w:t>
      </w:r>
      <w:r w:rsidR="008C2703">
        <w:rPr>
          <w:rFonts w:ascii="Calibri" w:eastAsia="Calibri" w:hAnsi="Calibri" w:cs="Calibri"/>
          <w:b/>
          <w:lang w:eastAsia="en-US"/>
        </w:rPr>
        <w:t>5</w:t>
      </w:r>
      <w:r w:rsidRPr="001F1C9B">
        <w:rPr>
          <w:rFonts w:ascii="Calibri" w:eastAsia="Calibri" w:hAnsi="Calibri" w:cs="Calibri"/>
          <w:b/>
          <w:lang w:eastAsia="en-US"/>
        </w:rPr>
        <w:t>.</w:t>
      </w:r>
      <w:r w:rsidRPr="001F1C9B">
        <w:rPr>
          <w:rFonts w:ascii="Calibri" w:eastAsia="Calibri" w:hAnsi="Calibri" w:cs="Calibri"/>
          <w:lang w:eastAsia="en-US"/>
        </w:rPr>
        <w:t xml:space="preserve"> Η Αναθέτουσα Αρχή έχει το δικαίωμα να κηρύξει έκπτωτο τον </w:t>
      </w:r>
      <w:r w:rsidR="009D60A9">
        <w:rPr>
          <w:rFonts w:ascii="Calibri" w:eastAsia="Calibri" w:hAnsi="Calibri" w:cs="Calibri"/>
          <w:lang w:eastAsia="en-US"/>
        </w:rPr>
        <w:t>ανάδο</w:t>
      </w:r>
      <w:r w:rsidRPr="001F1C9B">
        <w:rPr>
          <w:rFonts w:ascii="Calibri" w:eastAsia="Calibri" w:hAnsi="Calibri" w:cs="Calibri"/>
          <w:lang w:eastAsia="en-US"/>
        </w:rPr>
        <w:t xml:space="preserve">χο αν δεν εκπληρώνει ή εκπληρώνει πλημμελώς τις συμβατικές του υποχρεώσεις ή παραβιάζει ουσιώδη όρο της </w:t>
      </w:r>
      <w:r w:rsidR="009D60A9">
        <w:rPr>
          <w:rFonts w:ascii="Calibri" w:eastAsia="Calibri" w:hAnsi="Calibri" w:cs="Calibri"/>
          <w:lang w:eastAsia="en-US"/>
        </w:rPr>
        <w:t>σύμβαση</w:t>
      </w:r>
      <w:r w:rsidRPr="001F1C9B">
        <w:rPr>
          <w:rFonts w:ascii="Calibri" w:eastAsia="Calibri" w:hAnsi="Calibri" w:cs="Calibri"/>
          <w:lang w:eastAsia="en-US"/>
        </w:rPr>
        <w:t>ς που θα υπογραφεί, χωρίς να καταβάλλει οποιαδήποτε αποζημίωση.</w:t>
      </w:r>
    </w:p>
    <w:p w14:paraId="34582BC3" w14:textId="77777777" w:rsidR="006E7673" w:rsidRPr="007364FD" w:rsidRDefault="006E7673" w:rsidP="006E7673">
      <w:pPr>
        <w:autoSpaceDE w:val="0"/>
        <w:spacing w:line="360" w:lineRule="auto"/>
        <w:jc w:val="both"/>
        <w:rPr>
          <w:rFonts w:ascii="Calibri" w:eastAsia="Calibri" w:hAnsi="Calibri" w:cs="Calibri"/>
          <w:lang w:eastAsia="en-US"/>
        </w:rPr>
      </w:pPr>
      <w:r w:rsidRPr="001F1C9B">
        <w:rPr>
          <w:rFonts w:ascii="Calibri" w:eastAsia="Calibri" w:hAnsi="Calibri" w:cs="Calibri"/>
          <w:b/>
          <w:lang w:eastAsia="en-US"/>
        </w:rPr>
        <w:t>5.2.</w:t>
      </w:r>
      <w:r w:rsidR="008C2703">
        <w:rPr>
          <w:rFonts w:ascii="Calibri" w:eastAsia="Calibri" w:hAnsi="Calibri" w:cs="Calibri"/>
          <w:b/>
          <w:lang w:eastAsia="en-US"/>
        </w:rPr>
        <w:t>6</w:t>
      </w:r>
      <w:r w:rsidRPr="001F1C9B">
        <w:rPr>
          <w:rFonts w:ascii="Calibri" w:eastAsia="Calibri" w:hAnsi="Calibri" w:cs="Calibri"/>
          <w:b/>
          <w:lang w:eastAsia="en-US"/>
        </w:rPr>
        <w:t>.</w:t>
      </w:r>
      <w:r w:rsidRPr="001F1C9B">
        <w:rPr>
          <w:rFonts w:ascii="Calibri" w:eastAsia="Calibri" w:hAnsi="Calibri" w:cs="Calibri"/>
          <w:lang w:eastAsia="en-US"/>
        </w:rPr>
        <w:t xml:space="preserve"> Οι χρόνοι υπολογίζονται σε ημερολογιακές ημέρες, τα ποσά όπως προβλέπονται στη </w:t>
      </w:r>
      <w:r w:rsidR="009D60A9">
        <w:rPr>
          <w:rFonts w:ascii="Calibri" w:eastAsia="Calibri" w:hAnsi="Calibri" w:cs="Calibri"/>
          <w:lang w:eastAsia="en-US"/>
        </w:rPr>
        <w:t>σύμβαση</w:t>
      </w:r>
      <w:r w:rsidRPr="001F1C9B">
        <w:rPr>
          <w:rFonts w:ascii="Calibri" w:eastAsia="Calibri" w:hAnsi="Calibri" w:cs="Calibri"/>
          <w:lang w:eastAsia="en-US"/>
        </w:rPr>
        <w:t xml:space="preserve"> (μη συμπεριλαμβανομένου ΦΠΑ) και οι προθεσμίες χωρίς μεταθέσεις. Όπου προσμετρά</w:t>
      </w:r>
      <w:r w:rsidRPr="007364FD">
        <w:rPr>
          <w:rFonts w:ascii="Calibri" w:eastAsia="Calibri" w:hAnsi="Calibri" w:cs="Calibri"/>
          <w:lang w:eastAsia="en-US"/>
        </w:rPr>
        <w:t>ται προθεσμία σε ημέρες, οι ημέρες αυτές είναι ημερολογιακές.</w:t>
      </w:r>
    </w:p>
    <w:p w14:paraId="35939D86" w14:textId="77777777" w:rsidR="006E7673" w:rsidRPr="007364FD" w:rsidRDefault="006E7673" w:rsidP="006E7673">
      <w:pPr>
        <w:autoSpaceDE w:val="0"/>
        <w:spacing w:line="360" w:lineRule="auto"/>
        <w:jc w:val="both"/>
        <w:rPr>
          <w:rFonts w:ascii="Calibri" w:eastAsia="Calibri" w:hAnsi="Calibri" w:cs="Calibri"/>
          <w:lang w:eastAsia="en-US"/>
        </w:rPr>
      </w:pPr>
      <w:r w:rsidRPr="007364FD">
        <w:rPr>
          <w:rFonts w:ascii="Calibri" w:eastAsia="Calibri" w:hAnsi="Calibri" w:cs="Calibri"/>
          <w:b/>
          <w:lang w:eastAsia="en-US"/>
        </w:rPr>
        <w:t>5.2.</w:t>
      </w:r>
      <w:r w:rsidR="008C2703">
        <w:rPr>
          <w:rFonts w:ascii="Calibri" w:eastAsia="Calibri" w:hAnsi="Calibri" w:cs="Calibri"/>
          <w:b/>
          <w:lang w:eastAsia="en-US"/>
        </w:rPr>
        <w:t>7</w:t>
      </w:r>
      <w:r w:rsidRPr="007364FD">
        <w:rPr>
          <w:rFonts w:ascii="Calibri" w:eastAsia="Calibri" w:hAnsi="Calibri" w:cs="Calibri"/>
          <w:lang w:eastAsia="en-US"/>
        </w:rPr>
        <w:t xml:space="preserve">. Οι κυρώσεις και ρήτρες της παρούσας θα περιέχονται στη </w:t>
      </w:r>
      <w:r w:rsidR="009D60A9">
        <w:rPr>
          <w:rFonts w:ascii="Calibri" w:eastAsia="Calibri" w:hAnsi="Calibri" w:cs="Calibri"/>
          <w:lang w:eastAsia="en-US"/>
        </w:rPr>
        <w:t>σύμβαση</w:t>
      </w:r>
      <w:r w:rsidRPr="007364FD">
        <w:rPr>
          <w:rFonts w:ascii="Calibri" w:eastAsia="Calibri" w:hAnsi="Calibri" w:cs="Calibri"/>
          <w:lang w:eastAsia="en-US"/>
        </w:rPr>
        <w:t>, θα επιβάλλονται με απόφαση της Αναθέτουσας Αρχής και θα παρακρατούνται από την επομένη πληρωμή του Αναδόχου ή θα καταβάλλονται από τον ίδιο ή θα καταπίπτουν από την αντίστοιχη Εγγύηση Καλής Εκτέλεσης/Καλής Λειτουργίας.</w:t>
      </w:r>
    </w:p>
    <w:p w14:paraId="7B0EF4AB" w14:textId="77777777" w:rsidR="006E7673" w:rsidRPr="006E7673" w:rsidRDefault="006E7673" w:rsidP="006E7673">
      <w:pPr>
        <w:autoSpaceDE w:val="0"/>
        <w:spacing w:line="360" w:lineRule="auto"/>
        <w:jc w:val="both"/>
        <w:rPr>
          <w:rFonts w:ascii="Calibri" w:eastAsia="Calibri" w:hAnsi="Calibri" w:cs="Calibri"/>
          <w:lang w:eastAsia="en-US"/>
        </w:rPr>
      </w:pPr>
      <w:r w:rsidRPr="007364FD">
        <w:rPr>
          <w:rFonts w:ascii="Calibri" w:eastAsia="Calibri" w:hAnsi="Calibri" w:cs="Calibri"/>
          <w:b/>
          <w:lang w:eastAsia="en-US"/>
        </w:rPr>
        <w:t>5.2.</w:t>
      </w:r>
      <w:r w:rsidR="008C2703">
        <w:rPr>
          <w:rFonts w:ascii="Calibri" w:eastAsia="Calibri" w:hAnsi="Calibri" w:cs="Calibri"/>
          <w:b/>
          <w:lang w:eastAsia="en-US"/>
        </w:rPr>
        <w:t>8</w:t>
      </w:r>
      <w:r w:rsidRPr="007364FD">
        <w:rPr>
          <w:rFonts w:ascii="Calibri" w:eastAsia="Calibri" w:hAnsi="Calibri" w:cs="Calibri"/>
          <w:b/>
          <w:lang w:eastAsia="en-US"/>
        </w:rPr>
        <w:t>.</w:t>
      </w:r>
      <w:r w:rsidRPr="007364FD">
        <w:rPr>
          <w:rFonts w:ascii="Calibri" w:eastAsia="Calibri" w:hAnsi="Calibri" w:cs="Calibri"/>
          <w:lang w:eastAsia="en-US"/>
        </w:rPr>
        <w:t xml:space="preserve"> Σε περίπτωση </w:t>
      </w:r>
      <w:r w:rsidR="008C2703" w:rsidRPr="003B2753">
        <w:rPr>
          <w:rFonts w:ascii="Calibri" w:eastAsia="Calibri" w:hAnsi="Calibri" w:cs="Calibri"/>
          <w:lang w:eastAsia="en-US"/>
        </w:rPr>
        <w:t xml:space="preserve">Ένωσης/Κοινοπραξίας </w:t>
      </w:r>
      <w:r w:rsidRPr="007364FD">
        <w:rPr>
          <w:rFonts w:ascii="Calibri" w:eastAsia="Calibri" w:hAnsi="Calibri" w:cs="Calibri"/>
          <w:lang w:eastAsia="en-US"/>
        </w:rPr>
        <w:t xml:space="preserve">οι ως ανωτέρω ποινικές ρήτρες επιβάλλονται στα μέλη της </w:t>
      </w:r>
      <w:r w:rsidR="008C2703" w:rsidRPr="003B2753">
        <w:rPr>
          <w:rFonts w:ascii="Calibri" w:eastAsia="Calibri" w:hAnsi="Calibri" w:cs="Calibri"/>
          <w:lang w:eastAsia="en-US"/>
        </w:rPr>
        <w:t>Ένωσης/Κοινοπραξίας</w:t>
      </w:r>
      <w:r w:rsidRPr="007364FD">
        <w:rPr>
          <w:rFonts w:ascii="Calibri" w:eastAsia="Calibri" w:hAnsi="Calibri" w:cs="Calibri"/>
          <w:lang w:eastAsia="en-US"/>
        </w:rPr>
        <w:t>, τα οποία συμφωνείται να ευθύνονται αλληλεγγύως και εις ολόκληρον.</w:t>
      </w:r>
    </w:p>
    <w:p w14:paraId="07CD3FE8"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55" w:name="_Toc501456477"/>
      <w:bookmarkStart w:id="356" w:name="_Toc499904604"/>
      <w:bookmarkStart w:id="357" w:name="_Toc74917923"/>
      <w:bookmarkStart w:id="358" w:name="_Toc154668089"/>
      <w:r w:rsidRPr="006E7673">
        <w:rPr>
          <w:rFonts w:ascii="Calibri" w:hAnsi="Calibri" w:cs="Calibri"/>
          <w:b/>
          <w:lang w:eastAsia="zh-CN"/>
        </w:rPr>
        <w:lastRenderedPageBreak/>
        <w:t>5.3</w:t>
      </w:r>
      <w:r w:rsidRPr="006E7673">
        <w:rPr>
          <w:rFonts w:ascii="Calibri" w:hAnsi="Calibri" w:cs="Calibri"/>
          <w:b/>
          <w:lang w:eastAsia="zh-CN"/>
        </w:rPr>
        <w:tab/>
        <w:t xml:space="preserve">Διοικητικές προσφυγές κατά τη διαδικασία εκτέλεσης </w:t>
      </w:r>
      <w:r w:rsidR="00FB35E6" w:rsidRPr="006E7673">
        <w:rPr>
          <w:rFonts w:ascii="Calibri" w:hAnsi="Calibri" w:cs="Calibri"/>
          <w:b/>
          <w:lang w:eastAsia="zh-CN"/>
        </w:rPr>
        <w:t>τ</w:t>
      </w:r>
      <w:r w:rsidR="00FB35E6">
        <w:rPr>
          <w:rFonts w:ascii="Calibri" w:hAnsi="Calibri" w:cs="Calibri"/>
          <w:b/>
          <w:lang w:eastAsia="zh-CN"/>
        </w:rPr>
        <w:t>ης</w:t>
      </w:r>
      <w:r w:rsidR="00FB35E6" w:rsidRPr="006E7673">
        <w:rPr>
          <w:rFonts w:ascii="Calibri" w:hAnsi="Calibri" w:cs="Calibri"/>
          <w:b/>
          <w:lang w:eastAsia="zh-CN"/>
        </w:rPr>
        <w:t xml:space="preserve"> </w:t>
      </w:r>
      <w:bookmarkEnd w:id="355"/>
      <w:bookmarkEnd w:id="356"/>
      <w:r w:rsidR="009D60A9">
        <w:rPr>
          <w:rFonts w:ascii="Calibri" w:hAnsi="Calibri" w:cs="Calibri"/>
          <w:b/>
          <w:lang w:eastAsia="zh-CN"/>
        </w:rPr>
        <w:t>σύμβαση</w:t>
      </w:r>
      <w:r w:rsidR="00FB35E6">
        <w:rPr>
          <w:rFonts w:ascii="Calibri" w:hAnsi="Calibri" w:cs="Calibri"/>
          <w:b/>
          <w:lang w:eastAsia="zh-CN"/>
        </w:rPr>
        <w:t>ς</w:t>
      </w:r>
      <w:r w:rsidR="00FB35E6" w:rsidRPr="006E7673">
        <w:rPr>
          <w:rFonts w:ascii="Calibri" w:hAnsi="Calibri" w:cs="Calibri"/>
          <w:b/>
          <w:lang w:eastAsia="zh-CN"/>
        </w:rPr>
        <w:t xml:space="preserve"> </w:t>
      </w:r>
      <w:r w:rsidRPr="006E7673">
        <w:rPr>
          <w:rFonts w:ascii="Calibri" w:hAnsi="Calibri" w:cs="Calibri"/>
          <w:b/>
          <w:lang w:eastAsia="zh-CN"/>
        </w:rPr>
        <w:t>– Δικαστική Επίλυση Διαφορών</w:t>
      </w:r>
      <w:bookmarkEnd w:id="357"/>
      <w:bookmarkEnd w:id="358"/>
    </w:p>
    <w:p w14:paraId="68195D74" w14:textId="77777777" w:rsidR="006E7673" w:rsidRPr="006E7673" w:rsidRDefault="006E7673" w:rsidP="006E7673">
      <w:pPr>
        <w:suppressAutoHyphens/>
        <w:spacing w:after="120" w:line="360" w:lineRule="auto"/>
        <w:jc w:val="both"/>
        <w:rPr>
          <w:rFonts w:ascii="Calibri" w:hAnsi="Calibri" w:cs="Calibri"/>
          <w:bCs/>
          <w:lang w:eastAsia="zh-CN"/>
        </w:rPr>
      </w:pPr>
      <w:r w:rsidRPr="006E7673">
        <w:rPr>
          <w:rFonts w:ascii="Calibri" w:hAnsi="Calibri" w:cs="Calibri"/>
          <w:bCs/>
          <w:lang w:eastAsia="zh-CN"/>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w:t>
      </w:r>
      <w:r w:rsidR="000E1D96">
        <w:rPr>
          <w:rFonts w:ascii="Calibri" w:hAnsi="Calibri" w:cs="Calibri"/>
          <w:bCs/>
          <w:lang w:eastAsia="zh-CN"/>
        </w:rPr>
        <w:t>4</w:t>
      </w:r>
      <w:r w:rsidRPr="006E7673">
        <w:rPr>
          <w:rFonts w:ascii="Calibri" w:hAnsi="Calibri" w:cs="Calibri"/>
          <w:bCs/>
          <w:lang w:eastAsia="zh-CN"/>
        </w:rPr>
        <w:t>. (</w:t>
      </w:r>
      <w:r w:rsidR="000E1D96" w:rsidRPr="00FC4C5A">
        <w:rPr>
          <w:rFonts w:ascii="Calibri" w:hAnsi="Calibri" w:cs="Calibri"/>
          <w:bCs/>
          <w:lang w:eastAsia="zh-CN"/>
        </w:rPr>
        <w:t>Απόρριψη εξοπλισμού/λογισμικού/υπηρεσιών/παραδοτέων – Αντικατάσταση</w:t>
      </w:r>
      <w:r w:rsidR="000E1D96" w:rsidRPr="006E7673" w:rsidDel="000E1D96">
        <w:rPr>
          <w:rFonts w:ascii="Calibri" w:hAnsi="Calibri" w:cs="Calibri"/>
          <w:bCs/>
          <w:lang w:eastAsia="zh-CN"/>
        </w:rPr>
        <w:t xml:space="preserve"> </w:t>
      </w:r>
      <w:r w:rsidRPr="006E7673">
        <w:rPr>
          <w:rFonts w:ascii="Calibri" w:hAnsi="Calibri" w:cs="Calibri"/>
          <w:bCs/>
          <w:lang w:eastAsia="zh-CN"/>
        </w:rPr>
        <w:t>),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3023117E" w14:textId="77777777" w:rsidR="006E7673" w:rsidRPr="006E7673" w:rsidRDefault="006E7673" w:rsidP="006E7673">
      <w:pPr>
        <w:suppressAutoHyphens/>
        <w:spacing w:after="120" w:line="360" w:lineRule="auto"/>
        <w:jc w:val="both"/>
        <w:rPr>
          <w:rFonts w:ascii="Calibri" w:hAnsi="Calibri" w:cs="Calibri"/>
          <w:b/>
          <w:lang w:eastAsia="zh-CN"/>
        </w:rPr>
      </w:pPr>
      <w:r w:rsidRPr="006E7673">
        <w:rPr>
          <w:rFonts w:ascii="Calibri" w:hAnsi="Calibri" w:cs="Calibri"/>
          <w:b/>
          <w:lang w:eastAsia="zh-CN"/>
        </w:rPr>
        <w:t xml:space="preserve">5.4. Δικαστική επίλυση διαφορών </w:t>
      </w:r>
    </w:p>
    <w:p w14:paraId="4C62ED42" w14:textId="77777777" w:rsidR="006E7673" w:rsidRPr="000D585F" w:rsidRDefault="006E7673" w:rsidP="000D585F">
      <w:pPr>
        <w:suppressAutoHyphens/>
        <w:spacing w:after="120" w:line="360" w:lineRule="auto"/>
        <w:jc w:val="both"/>
        <w:rPr>
          <w:rFonts w:ascii="Calibri" w:hAnsi="Calibri" w:cs="Calibri"/>
          <w:bCs/>
          <w:lang w:eastAsia="zh-CN"/>
        </w:rPr>
      </w:pPr>
      <w:bookmarkStart w:id="359" w:name="_Toc74917924"/>
      <w:r w:rsidRPr="006E7673">
        <w:rPr>
          <w:rFonts w:ascii="Calibri" w:hAnsi="Calibri" w:cs="Calibri"/>
          <w:bCs/>
          <w:lang w:eastAsia="zh-CN"/>
        </w:rPr>
        <w:t xml:space="preserve">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 Αν ο ανάδοχος της σύμβασης είναι κοινοπραξία, η προσφυγή ασκείται είτε από την ίδια είτε από όλα τα μέλη της. Δεν απαιτείται η τήρηση ενδικοφανούς διαδικασίας αν ασκείται από τον ενδιαφερόμενο </w:t>
      </w:r>
      <w:r w:rsidRPr="006E7673">
        <w:rPr>
          <w:rFonts w:ascii="Calibri" w:hAnsi="Calibri" w:cs="Calibri"/>
          <w:bCs/>
          <w:lang w:eastAsia="zh-CN"/>
        </w:rPr>
        <w:lastRenderedPageBreak/>
        <w:t>αγωγή, στο δικόγραφο της οποίας δεν σωρεύεται αίτημα ακύρωσης ή τροποποίησης διοικητικής πράξης ή παράλειψης</w:t>
      </w:r>
      <w:r w:rsidRPr="000D585F">
        <w:rPr>
          <w:rFonts w:ascii="Calibri" w:hAnsi="Calibri" w:cs="Calibri"/>
          <w:bCs/>
          <w:lang w:eastAsia="zh-CN"/>
        </w:rPr>
        <w:t>.</w:t>
      </w:r>
      <w:bookmarkStart w:id="360" w:name="_Toc499904605"/>
      <w:bookmarkEnd w:id="359"/>
    </w:p>
    <w:p w14:paraId="0A34D8B1" w14:textId="77777777" w:rsidR="006E7673" w:rsidRPr="006E7673" w:rsidRDefault="006E7673" w:rsidP="006E7673">
      <w:pPr>
        <w:keepNext/>
        <w:pageBreakBefore/>
        <w:pBdr>
          <w:top w:val="none" w:sz="0" w:space="0" w:color="000000"/>
          <w:left w:val="none" w:sz="0" w:space="0" w:color="000000"/>
          <w:bottom w:val="single" w:sz="18" w:space="1" w:color="000080"/>
          <w:right w:val="none" w:sz="0" w:space="0" w:color="000000"/>
        </w:pBdr>
        <w:suppressAutoHyphens/>
        <w:spacing w:before="320" w:after="160"/>
        <w:jc w:val="both"/>
        <w:outlineLvl w:val="0"/>
        <w:rPr>
          <w:rFonts w:ascii="Calibri" w:hAnsi="Calibri" w:cs="Calibri"/>
          <w:b/>
          <w:bCs/>
          <w:lang w:eastAsia="zh-CN"/>
        </w:rPr>
      </w:pPr>
      <w:bookmarkStart w:id="361" w:name="_Toc74917925"/>
      <w:bookmarkStart w:id="362" w:name="_Toc154668090"/>
      <w:r w:rsidRPr="006E7673">
        <w:rPr>
          <w:rFonts w:ascii="Calibri" w:hAnsi="Calibri" w:cs="Calibri"/>
          <w:b/>
          <w:bCs/>
          <w:lang w:eastAsia="zh-CN"/>
        </w:rPr>
        <w:lastRenderedPageBreak/>
        <w:t>6.</w:t>
      </w:r>
      <w:r w:rsidRPr="006E7673">
        <w:rPr>
          <w:rFonts w:ascii="Calibri" w:hAnsi="Calibri" w:cs="Calibri"/>
          <w:b/>
          <w:bCs/>
          <w:lang w:eastAsia="zh-CN"/>
        </w:rPr>
        <w:tab/>
        <w:t>ΕΙΔΙΚΟΙ ΟΡΟΙ ΕΚΤΕΛΕΣΗΣ</w:t>
      </w:r>
      <w:bookmarkEnd w:id="360"/>
      <w:bookmarkEnd w:id="361"/>
      <w:bookmarkEnd w:id="362"/>
      <w:r w:rsidRPr="006E7673">
        <w:rPr>
          <w:rFonts w:ascii="Calibri" w:hAnsi="Calibri" w:cs="Calibri"/>
          <w:b/>
          <w:bCs/>
          <w:lang w:eastAsia="zh-CN"/>
        </w:rPr>
        <w:t xml:space="preserve"> </w:t>
      </w:r>
    </w:p>
    <w:p w14:paraId="2869BE5E"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bCs/>
          <w:lang w:eastAsia="el-GR"/>
        </w:rPr>
      </w:pPr>
      <w:bookmarkStart w:id="363" w:name="_Toc74917926"/>
      <w:bookmarkStart w:id="364" w:name="_Toc154668091"/>
      <w:r w:rsidRPr="006E7673">
        <w:rPr>
          <w:rFonts w:ascii="Calibri" w:hAnsi="Calibri" w:cs="Calibri"/>
          <w:b/>
          <w:lang w:eastAsia="zh-CN"/>
        </w:rPr>
        <w:t xml:space="preserve">6.1 </w:t>
      </w:r>
      <w:r w:rsidRPr="006E7673">
        <w:rPr>
          <w:rFonts w:ascii="Calibri" w:hAnsi="Calibri" w:cs="Calibri"/>
          <w:b/>
          <w:lang w:eastAsia="zh-CN"/>
        </w:rPr>
        <w:tab/>
        <w:t xml:space="preserve"> Χρόνος παράδοσης προμήθειας και συνοδευτικών υπηρεσιών</w:t>
      </w:r>
      <w:bookmarkEnd w:id="363"/>
      <w:bookmarkEnd w:id="364"/>
      <w:r w:rsidRPr="006E7673">
        <w:rPr>
          <w:rFonts w:ascii="Calibri" w:hAnsi="Calibri" w:cs="Calibri"/>
          <w:b/>
          <w:lang w:eastAsia="zh-CN"/>
        </w:rPr>
        <w:t xml:space="preserve">  </w:t>
      </w:r>
    </w:p>
    <w:p w14:paraId="7BB8DB3C" w14:textId="77777777" w:rsidR="006E7673" w:rsidRPr="006E7673" w:rsidRDefault="006E7673" w:rsidP="006E7673">
      <w:pPr>
        <w:suppressAutoHyphens/>
        <w:spacing w:line="360" w:lineRule="auto"/>
        <w:jc w:val="both"/>
        <w:rPr>
          <w:rFonts w:ascii="Calibri" w:eastAsia="SimSun" w:hAnsi="Calibri" w:cs="Calibri"/>
          <w:kern w:val="1"/>
          <w:lang w:eastAsia="el-GR"/>
        </w:rPr>
      </w:pPr>
      <w:r w:rsidRPr="006E7673">
        <w:rPr>
          <w:rFonts w:ascii="Calibri" w:eastAsia="SimSun" w:hAnsi="Calibri" w:cs="Calibri"/>
          <w:b/>
          <w:bCs/>
          <w:kern w:val="1"/>
          <w:lang w:eastAsia="el-GR"/>
        </w:rPr>
        <w:t>6.1.1.</w:t>
      </w:r>
      <w:r w:rsidRPr="006E7673">
        <w:rPr>
          <w:rFonts w:ascii="Calibri" w:eastAsia="SimSun" w:hAnsi="Calibri" w:cs="Calibri"/>
          <w:kern w:val="1"/>
          <w:lang w:eastAsia="el-GR"/>
        </w:rPr>
        <w:t xml:space="preserve"> </w:t>
      </w:r>
      <w:r w:rsidRPr="006E7673">
        <w:rPr>
          <w:rFonts w:ascii="Calibri" w:eastAsia="Calibri" w:hAnsi="Calibri" w:cs="Calibri"/>
          <w:kern w:val="1"/>
          <w:lang w:eastAsia="en-US"/>
        </w:rPr>
        <w:t xml:space="preserve">Ο </w:t>
      </w:r>
      <w:r w:rsidR="009D60A9">
        <w:rPr>
          <w:rFonts w:ascii="Calibri" w:eastAsia="Calibri" w:hAnsi="Calibri" w:cs="Calibri"/>
          <w:kern w:val="1"/>
          <w:lang w:eastAsia="en-US"/>
        </w:rPr>
        <w:t>ανάδο</w:t>
      </w:r>
      <w:r w:rsidRPr="006E7673">
        <w:rPr>
          <w:rFonts w:ascii="Calibri" w:eastAsia="Calibri" w:hAnsi="Calibri" w:cs="Calibri"/>
          <w:kern w:val="1"/>
          <w:lang w:eastAsia="en-US"/>
        </w:rPr>
        <w:t xml:space="preserve">χος υποχρεούται να παραδώσει τον εξοπλισμό/λογισμικό/υπηρεσίες που αποτελούν το αντικείμενο της παρούσας </w:t>
      </w:r>
      <w:r w:rsidRPr="006E7673">
        <w:rPr>
          <w:rFonts w:ascii="Calibri" w:eastAsia="SimSun" w:hAnsi="Calibri" w:cs="Calibri"/>
          <w:kern w:val="1"/>
          <w:lang w:eastAsia="el-GR"/>
        </w:rPr>
        <w:t xml:space="preserve">σύμφωνα με το χρονοδιάγραμμα που αναφέρεται στην </w:t>
      </w:r>
      <w:r w:rsidR="000E1D96" w:rsidRPr="0075059F">
        <w:rPr>
          <w:rFonts w:ascii="Calibri" w:eastAsia="Calibri" w:hAnsi="Calibri" w:cs="Calibri"/>
          <w:kern w:val="1"/>
          <w:lang w:eastAsia="en-US"/>
        </w:rPr>
        <w:t>παράγραφο 4. Χρονοδιάγραμμα και Μεθοδολογία Υλοποίησης του ΠΑΡΑΡΤΗΜΑ Ι – Αναλυτική Περιγραφή</w:t>
      </w:r>
      <w:r w:rsidR="000E1D96" w:rsidRPr="00865098">
        <w:rPr>
          <w:rFonts w:ascii="Calibri" w:eastAsia="Calibri" w:hAnsi="Calibri" w:cs="Calibri"/>
          <w:kern w:val="1"/>
          <w:lang w:eastAsia="en-US"/>
        </w:rPr>
        <w:t xml:space="preserve"> Φυσικού και Οικονομικού Αντικειμένου της </w:t>
      </w:r>
      <w:r w:rsidR="000E1D96">
        <w:rPr>
          <w:rFonts w:ascii="Calibri" w:eastAsia="Calibri" w:hAnsi="Calibri" w:cs="Calibri"/>
          <w:kern w:val="1"/>
          <w:lang w:eastAsia="en-US"/>
        </w:rPr>
        <w:t>σύμβασ</w:t>
      </w:r>
      <w:r w:rsidR="000E1D96" w:rsidRPr="00865098">
        <w:rPr>
          <w:rFonts w:ascii="Calibri" w:eastAsia="Calibri" w:hAnsi="Calibri" w:cs="Calibri"/>
          <w:kern w:val="1"/>
          <w:lang w:eastAsia="en-US"/>
        </w:rPr>
        <w:t>ης</w:t>
      </w:r>
      <w:r w:rsidR="00AF08D4">
        <w:rPr>
          <w:rFonts w:ascii="Calibri" w:eastAsia="SimSun" w:hAnsi="Calibri" w:cs="Calibri"/>
          <w:kern w:val="1"/>
          <w:lang w:eastAsia="el-GR"/>
        </w:rPr>
        <w:t>.</w:t>
      </w:r>
    </w:p>
    <w:p w14:paraId="7DBF8ABF" w14:textId="77777777" w:rsidR="006E7673" w:rsidRPr="006E7673" w:rsidRDefault="006E7673" w:rsidP="006E7673">
      <w:pPr>
        <w:suppressAutoHyphens/>
        <w:spacing w:line="360" w:lineRule="auto"/>
        <w:jc w:val="both"/>
        <w:rPr>
          <w:rFonts w:ascii="Calibri" w:eastAsia="SimSun" w:hAnsi="Calibri" w:cs="Calibri"/>
          <w:b/>
          <w:bCs/>
          <w:kern w:val="1"/>
          <w:lang w:eastAsia="el-GR"/>
        </w:rPr>
      </w:pPr>
      <w:r w:rsidRPr="006E7673">
        <w:rPr>
          <w:rFonts w:ascii="Calibri" w:eastAsia="SimSun" w:hAnsi="Calibri" w:cs="Calibri"/>
          <w:b/>
          <w:bCs/>
          <w:kern w:val="1"/>
          <w:lang w:eastAsia="el-GR"/>
        </w:rPr>
        <w:t xml:space="preserve">Όσον αφορά </w:t>
      </w:r>
      <w:r w:rsidR="00306884">
        <w:rPr>
          <w:rFonts w:ascii="Calibri" w:eastAsia="SimSun" w:hAnsi="Calibri" w:cs="Calibri"/>
          <w:b/>
          <w:bCs/>
          <w:kern w:val="1"/>
          <w:lang w:eastAsia="el-GR"/>
        </w:rPr>
        <w:t>σ</w:t>
      </w:r>
      <w:r w:rsidRPr="006E7673">
        <w:rPr>
          <w:rFonts w:ascii="Calibri" w:eastAsia="SimSun" w:hAnsi="Calibri" w:cs="Calibri"/>
          <w:b/>
          <w:bCs/>
          <w:kern w:val="1"/>
          <w:lang w:eastAsia="el-GR"/>
        </w:rPr>
        <w:t>τα υλικά:</w:t>
      </w:r>
    </w:p>
    <w:p w14:paraId="383ACEA1" w14:textId="77777777" w:rsidR="006E7673" w:rsidRPr="006E7673" w:rsidRDefault="006E7673" w:rsidP="006E7673">
      <w:pPr>
        <w:suppressAutoHyphens/>
        <w:spacing w:line="360" w:lineRule="auto"/>
        <w:jc w:val="both"/>
        <w:rPr>
          <w:rFonts w:ascii="Calibri" w:eastAsia="SimSun" w:hAnsi="Calibri" w:cs="Calibri"/>
          <w:kern w:val="1"/>
          <w:lang w:eastAsia="el-GR"/>
        </w:rPr>
      </w:pPr>
      <w:r w:rsidRPr="006E7673">
        <w:rPr>
          <w:rFonts w:ascii="Calibri" w:eastAsia="SimSun" w:hAnsi="Calibri" w:cs="Calibri"/>
          <w:kern w:val="1"/>
          <w:lang w:eastAsia="el-GR"/>
        </w:rPr>
        <w:t>Ο συμβατικός χρόνος παράδοσης των υλικών μπορεί να παρατείνεται, πριν από τη λήξη του αρχικού συμβατικού χρόνου παράδοσης, 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w:t>
      </w:r>
    </w:p>
    <w:p w14:paraId="4315B91A" w14:textId="77777777" w:rsidR="006E7673" w:rsidRPr="006E7673" w:rsidRDefault="006E7673" w:rsidP="006E7673">
      <w:pPr>
        <w:suppressAutoHyphens/>
        <w:spacing w:line="360" w:lineRule="auto"/>
        <w:jc w:val="both"/>
        <w:rPr>
          <w:rFonts w:ascii="Calibri" w:eastAsia="SimSun" w:hAnsi="Calibri" w:cs="Calibri"/>
          <w:kern w:val="1"/>
          <w:lang w:eastAsia="el-GR"/>
        </w:rPr>
      </w:pPr>
      <w:r w:rsidRPr="006E7673">
        <w:rPr>
          <w:rFonts w:ascii="Calibri" w:eastAsia="SimSun" w:hAnsi="Calibri" w:cs="Calibri"/>
          <w:kern w:val="1"/>
          <w:lang w:eastAsia="el-GR"/>
        </w:rPr>
        <w:t>Στην περίπτωση παράτασης του συμβατικού χρόνου παράδοσης των υλικών έπειτα από αίτημα του αναδόχου, επιβάλλονται οι κυρώσεις που προβλέπονται στην παράγραφο 5.2.2 της παρούσης.</w:t>
      </w:r>
    </w:p>
    <w:p w14:paraId="336AE048" w14:textId="77777777" w:rsidR="006E7673" w:rsidRPr="006E7673" w:rsidRDefault="006E7673" w:rsidP="006E7673">
      <w:pPr>
        <w:suppressAutoHyphens/>
        <w:spacing w:line="360" w:lineRule="auto"/>
        <w:jc w:val="both"/>
        <w:rPr>
          <w:rFonts w:ascii="Calibri" w:eastAsia="SimSun" w:hAnsi="Calibri" w:cs="Calibri"/>
          <w:kern w:val="1"/>
          <w:lang w:eastAsia="el-GR"/>
        </w:rPr>
      </w:pPr>
      <w:r w:rsidRPr="006E7673">
        <w:rPr>
          <w:rFonts w:ascii="Calibri" w:eastAsia="SimSun" w:hAnsi="Calibri" w:cs="Calibri"/>
          <w:kern w:val="1"/>
          <w:lang w:eastAsia="el-GR"/>
        </w:rPr>
        <w:t xml:space="preserve">Με αιτιολογημένη απόφαση του αρμόδιου αποφαινόμενου οργάνου, η οποία εκδίδεται </w:t>
      </w:r>
      <w:r w:rsidR="000E1D96" w:rsidRPr="006E7673">
        <w:rPr>
          <w:rFonts w:ascii="Calibri" w:eastAsia="SimSun" w:hAnsi="Calibri" w:cs="Calibri"/>
          <w:kern w:val="1"/>
          <w:lang w:eastAsia="el-GR"/>
        </w:rPr>
        <w:t xml:space="preserve">ύστερα από γνωμοδότηση του οργάνου της περ. β’ της παρ. 11 </w:t>
      </w:r>
      <w:r w:rsidRPr="006E7673">
        <w:rPr>
          <w:rFonts w:ascii="Calibri" w:eastAsia="SimSun" w:hAnsi="Calibri" w:cs="Calibri"/>
          <w:kern w:val="1"/>
          <w:lang w:eastAsia="el-GR"/>
        </w:rPr>
        <w:t>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262AE8B9" w14:textId="77777777" w:rsidR="006E7673" w:rsidRPr="006E7673" w:rsidRDefault="006E7673" w:rsidP="006E7673">
      <w:pPr>
        <w:suppressAutoHyphens/>
        <w:spacing w:line="360" w:lineRule="auto"/>
        <w:jc w:val="both"/>
        <w:rPr>
          <w:rFonts w:ascii="Calibri" w:eastAsia="SimSun" w:hAnsi="Calibri" w:cs="Calibri"/>
          <w:b/>
          <w:bCs/>
          <w:kern w:val="1"/>
          <w:lang w:eastAsia="el-GR"/>
        </w:rPr>
      </w:pPr>
      <w:r w:rsidRPr="006E7673">
        <w:rPr>
          <w:rFonts w:ascii="Calibri" w:eastAsia="SimSun" w:hAnsi="Calibri" w:cs="Calibri"/>
          <w:b/>
          <w:bCs/>
          <w:kern w:val="1"/>
          <w:lang w:eastAsia="el-GR"/>
        </w:rPr>
        <w:t xml:space="preserve">Όσον αφορά </w:t>
      </w:r>
      <w:r w:rsidR="00306884">
        <w:rPr>
          <w:rFonts w:ascii="Calibri" w:eastAsia="SimSun" w:hAnsi="Calibri" w:cs="Calibri"/>
          <w:b/>
          <w:bCs/>
          <w:kern w:val="1"/>
          <w:lang w:eastAsia="el-GR"/>
        </w:rPr>
        <w:t>σ</w:t>
      </w:r>
      <w:r w:rsidRPr="006E7673">
        <w:rPr>
          <w:rFonts w:ascii="Calibri" w:eastAsia="SimSun" w:hAnsi="Calibri" w:cs="Calibri"/>
          <w:b/>
          <w:bCs/>
          <w:kern w:val="1"/>
          <w:lang w:eastAsia="el-GR"/>
        </w:rPr>
        <w:t>τις υπηρεσίες:</w:t>
      </w:r>
    </w:p>
    <w:p w14:paraId="572ECE62" w14:textId="77777777" w:rsidR="006E7673" w:rsidRPr="006E7673" w:rsidRDefault="006E7673" w:rsidP="006E7673">
      <w:pPr>
        <w:suppressAutoHyphens/>
        <w:spacing w:line="360" w:lineRule="auto"/>
        <w:jc w:val="both"/>
        <w:rPr>
          <w:rFonts w:ascii="Calibri" w:eastAsia="SimSun" w:hAnsi="Calibri" w:cs="Calibri"/>
          <w:b/>
          <w:bCs/>
          <w:kern w:val="1"/>
          <w:lang w:eastAsia="el-GR"/>
        </w:rPr>
      </w:pPr>
      <w:r w:rsidRPr="006E7673">
        <w:rPr>
          <w:rFonts w:ascii="Calibri" w:eastAsia="SimSun" w:hAnsi="Calibri" w:cs="Calibri"/>
          <w:kern w:val="1"/>
          <w:lang w:eastAsia="el-GR"/>
        </w:rPr>
        <w:lastRenderedPageBreak/>
        <w:t>Ο συμβατικός χρόνος παροχής των υπηρεσιών μπορεί να παρατείνεται μετά από  αιτιολογημένη απόφαση της αναθέτουσας αρχής μέχρι το 50% αυτής, ύστερα από σχετικό αίτημα του  αναδόχου που υποβάλλεται πριν από τη λήξη του αντίστοιχου χρόνου,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σύμφωνα με το άρθρο 218 του ν. 4412/2016 και το άρθρο 5.2.3 της παρούσας.</w:t>
      </w:r>
    </w:p>
    <w:p w14:paraId="39B062E3" w14:textId="77777777" w:rsidR="006E7673" w:rsidRPr="006E7673" w:rsidRDefault="006E7673" w:rsidP="006E7673">
      <w:pPr>
        <w:suppressAutoHyphens/>
        <w:spacing w:line="360" w:lineRule="auto"/>
        <w:jc w:val="both"/>
        <w:rPr>
          <w:rFonts w:ascii="Calibri" w:eastAsia="SimSun" w:hAnsi="Calibri" w:cs="Calibri"/>
          <w:b/>
          <w:bCs/>
          <w:kern w:val="1"/>
          <w:lang w:eastAsia="el-GR"/>
        </w:rPr>
      </w:pPr>
      <w:r w:rsidRPr="006E7673">
        <w:rPr>
          <w:rFonts w:ascii="Calibri" w:eastAsia="SimSun" w:hAnsi="Calibri" w:cs="Calibri"/>
          <w:b/>
          <w:bCs/>
          <w:kern w:val="1"/>
          <w:lang w:eastAsia="el-GR"/>
        </w:rPr>
        <w:t xml:space="preserve">6.1.2. </w:t>
      </w:r>
      <w:r w:rsidRPr="006E7673">
        <w:rPr>
          <w:rFonts w:ascii="Calibri" w:eastAsia="SimSun" w:hAnsi="Calibri" w:cs="Calibri"/>
          <w:kern w:val="1"/>
          <w:lang w:eastAsia="el-GR"/>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ο εξοπλισμός/λογισμικό/υπηρεσίες, ο </w:t>
      </w:r>
      <w:r w:rsidR="009D60A9">
        <w:rPr>
          <w:rFonts w:ascii="Calibri" w:eastAsia="SimSun" w:hAnsi="Calibri" w:cs="Calibri"/>
          <w:kern w:val="1"/>
          <w:lang w:eastAsia="el-GR"/>
        </w:rPr>
        <w:t>ανάδο</w:t>
      </w:r>
      <w:r w:rsidRPr="006E7673">
        <w:rPr>
          <w:rFonts w:ascii="Calibri" w:eastAsia="SimSun" w:hAnsi="Calibri" w:cs="Calibri"/>
          <w:kern w:val="1"/>
          <w:lang w:eastAsia="el-GR"/>
        </w:rPr>
        <w:t>χος κηρύσσεται έκπτωτος.</w:t>
      </w:r>
    </w:p>
    <w:p w14:paraId="3ECE7DC6" w14:textId="77777777" w:rsidR="006E7673" w:rsidRDefault="006E7673" w:rsidP="006E7673">
      <w:pPr>
        <w:suppressAutoHyphens/>
        <w:spacing w:line="360" w:lineRule="auto"/>
        <w:jc w:val="both"/>
        <w:rPr>
          <w:rFonts w:ascii="Calibri" w:eastAsia="SimSun" w:hAnsi="Calibri" w:cs="Calibri"/>
          <w:kern w:val="1"/>
          <w:lang w:eastAsia="el-GR"/>
        </w:rPr>
      </w:pPr>
      <w:r w:rsidRPr="006E7673">
        <w:rPr>
          <w:rFonts w:ascii="Calibri" w:eastAsia="SimSun" w:hAnsi="Calibri" w:cs="Calibri"/>
          <w:b/>
          <w:bCs/>
          <w:kern w:val="1"/>
          <w:lang w:eastAsia="el-GR"/>
        </w:rPr>
        <w:t>6.1.3.</w:t>
      </w:r>
      <w:r w:rsidRPr="006E7673">
        <w:rPr>
          <w:rFonts w:ascii="Calibri" w:eastAsia="SimSun" w:hAnsi="Calibri" w:cs="Calibri"/>
          <w:kern w:val="1"/>
          <w:lang w:eastAsia="el-GR"/>
        </w:rPr>
        <w:t xml:space="preserve"> Ο </w:t>
      </w:r>
      <w:r w:rsidR="009D60A9">
        <w:rPr>
          <w:rFonts w:ascii="Calibri" w:eastAsia="SimSun" w:hAnsi="Calibri" w:cs="Calibri"/>
          <w:kern w:val="1"/>
          <w:lang w:eastAsia="el-GR"/>
        </w:rPr>
        <w:t>ανάδο</w:t>
      </w:r>
      <w:r w:rsidRPr="006E7673">
        <w:rPr>
          <w:rFonts w:ascii="Calibri" w:eastAsia="SimSun" w:hAnsi="Calibri" w:cs="Calibri"/>
          <w:kern w:val="1"/>
          <w:lang w:eastAsia="el-GR"/>
        </w:rPr>
        <w:t xml:space="preserve">χος υποχρεούται να ειδοποιεί την </w:t>
      </w:r>
      <w:r w:rsidR="00497A38">
        <w:rPr>
          <w:rFonts w:ascii="Calibri" w:eastAsia="SimSun" w:hAnsi="Calibri" w:cs="Calibri"/>
          <w:kern w:val="1"/>
          <w:lang w:eastAsia="el-GR"/>
        </w:rPr>
        <w:t>Αναθέτουσα Αρχή</w:t>
      </w:r>
      <w:r w:rsidRPr="006E7673">
        <w:rPr>
          <w:rFonts w:ascii="Calibri" w:eastAsia="SimSun" w:hAnsi="Calibri" w:cs="Calibri"/>
          <w:kern w:val="1"/>
          <w:lang w:eastAsia="el-GR"/>
        </w:rPr>
        <w:t xml:space="preserve"> </w:t>
      </w:r>
      <w:r w:rsidR="00497A38">
        <w:rPr>
          <w:rFonts w:ascii="Calibri" w:eastAsia="SimSun" w:hAnsi="Calibri" w:cs="Calibri"/>
          <w:kern w:val="1"/>
          <w:lang w:eastAsia="el-GR"/>
        </w:rPr>
        <w:t xml:space="preserve">και </w:t>
      </w:r>
      <w:r w:rsidRPr="006E7673">
        <w:rPr>
          <w:rFonts w:ascii="Calibri" w:eastAsia="SimSun" w:hAnsi="Calibri" w:cs="Calibri"/>
          <w:kern w:val="1"/>
          <w:lang w:eastAsia="el-GR"/>
        </w:rPr>
        <w:t xml:space="preserve">την </w:t>
      </w:r>
      <w:r w:rsidRPr="006E7673">
        <w:rPr>
          <w:rFonts w:ascii="Calibri" w:hAnsi="Calibri" w:cs="Calibri"/>
          <w:lang w:eastAsia="zh-CN"/>
        </w:rPr>
        <w:t xml:space="preserve">αρμόδια </w:t>
      </w:r>
      <w:r w:rsidRPr="006E7673">
        <w:rPr>
          <w:rFonts w:ascii="Calibri" w:eastAsia="Calibri" w:hAnsi="Calibri" w:cs="Calibri"/>
          <w:lang w:eastAsia="en-US"/>
        </w:rPr>
        <w:t>Ε</w:t>
      </w:r>
      <w:r w:rsidRPr="006E7673">
        <w:rPr>
          <w:rFonts w:ascii="Calibri" w:eastAsia="Calibri" w:hAnsi="Calibri" w:cs="Calibri"/>
          <w:kern w:val="1"/>
          <w:lang w:eastAsia="en-US"/>
        </w:rPr>
        <w:t xml:space="preserve">πιτροπή </w:t>
      </w:r>
      <w:r w:rsidRPr="006E7673">
        <w:rPr>
          <w:rFonts w:ascii="Calibri" w:eastAsia="Calibri" w:hAnsi="Calibri" w:cs="Calibri"/>
          <w:lang w:eastAsia="en-US"/>
        </w:rPr>
        <w:t>Π</w:t>
      </w:r>
      <w:r w:rsidRPr="006E7673">
        <w:rPr>
          <w:rFonts w:ascii="Calibri" w:eastAsia="Calibri" w:hAnsi="Calibri" w:cs="Calibri"/>
          <w:kern w:val="1"/>
          <w:lang w:eastAsia="en-US"/>
        </w:rPr>
        <w:t xml:space="preserve">αρακολούθησης και </w:t>
      </w:r>
      <w:r w:rsidRPr="006E7673">
        <w:rPr>
          <w:rFonts w:ascii="Calibri" w:eastAsia="Calibri" w:hAnsi="Calibri" w:cs="Calibri"/>
          <w:lang w:eastAsia="en-US"/>
        </w:rPr>
        <w:t>Π</w:t>
      </w:r>
      <w:r w:rsidRPr="006E7673">
        <w:rPr>
          <w:rFonts w:ascii="Calibri" w:eastAsia="Calibri" w:hAnsi="Calibri" w:cs="Calibri"/>
          <w:kern w:val="1"/>
          <w:lang w:eastAsia="en-US"/>
        </w:rPr>
        <w:t>αραλαβής</w:t>
      </w:r>
      <w:r w:rsidRPr="006E7673">
        <w:rPr>
          <w:rFonts w:ascii="Calibri" w:eastAsia="SimSun" w:hAnsi="Calibri" w:cs="Calibri"/>
          <w:kern w:val="1"/>
          <w:lang w:eastAsia="el-GR"/>
        </w:rPr>
        <w:t xml:space="preserve"> (ΕΠΠ), (βλ. επόμενη ενότητα 6.2), για την ημερομηνία που προτίθεται να παραδώσει την προμήθεια, τουλάχιστον πέντε (5) εργάσιμες ημέρες νωρίτερα.</w:t>
      </w:r>
    </w:p>
    <w:p w14:paraId="12BBF092"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65" w:name="__RefHeading___Toc491950147"/>
      <w:bookmarkStart w:id="366" w:name="_Toc74917927"/>
      <w:bookmarkStart w:id="367" w:name="_Ref4065404"/>
      <w:bookmarkStart w:id="368" w:name="_Ref4065543"/>
      <w:bookmarkStart w:id="369" w:name="_Toc154668092"/>
      <w:bookmarkEnd w:id="365"/>
      <w:r w:rsidRPr="006E7673">
        <w:rPr>
          <w:rFonts w:ascii="Calibri" w:hAnsi="Calibri" w:cs="Calibri"/>
          <w:b/>
          <w:lang w:eastAsia="zh-CN"/>
        </w:rPr>
        <w:t xml:space="preserve">6.2 </w:t>
      </w:r>
      <w:r w:rsidRPr="006E7673">
        <w:rPr>
          <w:rFonts w:ascii="Calibri" w:hAnsi="Calibri" w:cs="Calibri"/>
          <w:b/>
          <w:lang w:eastAsia="zh-CN"/>
        </w:rPr>
        <w:tab/>
        <w:t>Διάρκεια</w:t>
      </w:r>
      <w:r w:rsidR="00E77E9D">
        <w:rPr>
          <w:rFonts w:ascii="Calibri" w:hAnsi="Calibri" w:cs="Calibri"/>
          <w:b/>
          <w:lang w:eastAsia="zh-CN"/>
        </w:rPr>
        <w:t xml:space="preserve"> υλοποίησης</w:t>
      </w:r>
      <w:r w:rsidRPr="006E7673">
        <w:rPr>
          <w:rFonts w:ascii="Calibri" w:hAnsi="Calibri" w:cs="Calibri"/>
          <w:b/>
          <w:lang w:eastAsia="zh-CN"/>
        </w:rPr>
        <w:t xml:space="preserve"> της </w:t>
      </w:r>
      <w:r w:rsidR="00777276">
        <w:rPr>
          <w:rFonts w:ascii="Calibri" w:hAnsi="Calibri" w:cs="Calibri"/>
          <w:b/>
          <w:lang w:eastAsia="zh-CN"/>
        </w:rPr>
        <w:t>σ</w:t>
      </w:r>
      <w:r w:rsidRPr="006E7673">
        <w:rPr>
          <w:rFonts w:ascii="Calibri" w:hAnsi="Calibri" w:cs="Calibri"/>
          <w:b/>
          <w:lang w:eastAsia="zh-CN"/>
        </w:rPr>
        <w:t>ύμβασης</w:t>
      </w:r>
      <w:bookmarkEnd w:id="366"/>
      <w:bookmarkEnd w:id="367"/>
      <w:bookmarkEnd w:id="368"/>
      <w:bookmarkEnd w:id="369"/>
    </w:p>
    <w:p w14:paraId="4F08CA22" w14:textId="77777777" w:rsidR="000E1D96" w:rsidRPr="001B1BCA" w:rsidRDefault="006E7673" w:rsidP="000E1D96">
      <w:pPr>
        <w:suppressAutoHyphens/>
        <w:spacing w:line="360" w:lineRule="auto"/>
        <w:jc w:val="both"/>
        <w:rPr>
          <w:rFonts w:asciiTheme="minorHAnsi" w:eastAsia="SimSun" w:hAnsiTheme="minorHAnsi" w:cstheme="minorHAnsi"/>
          <w:lang w:eastAsia="el-GR"/>
        </w:rPr>
      </w:pPr>
      <w:r w:rsidRPr="006E7673">
        <w:rPr>
          <w:rFonts w:ascii="Calibri" w:hAnsi="Calibri" w:cs="Calibri"/>
          <w:b/>
          <w:lang w:eastAsia="zh-CN"/>
        </w:rPr>
        <w:t>6.2.1.</w:t>
      </w:r>
      <w:r w:rsidRPr="006E7673">
        <w:rPr>
          <w:rFonts w:ascii="Calibri" w:hAnsi="Calibri" w:cs="Calibri"/>
          <w:lang w:eastAsia="zh-CN"/>
        </w:rPr>
        <w:t xml:space="preserve"> </w:t>
      </w:r>
      <w:bookmarkStart w:id="370" w:name="_Hlk50380537"/>
      <w:r w:rsidR="000E1D96" w:rsidRPr="001B1BCA">
        <w:rPr>
          <w:rFonts w:ascii="Calibri" w:hAnsi="Calibri" w:cs="Calibri"/>
          <w:lang w:eastAsia="zh-CN"/>
        </w:rPr>
        <w:t xml:space="preserve">Η διάρκεια </w:t>
      </w:r>
      <w:r w:rsidR="000E1D96">
        <w:rPr>
          <w:rFonts w:ascii="Calibri" w:hAnsi="Calibri" w:cs="Calibri"/>
          <w:lang w:eastAsia="zh-CN"/>
        </w:rPr>
        <w:t xml:space="preserve">υλοποίησης της </w:t>
      </w:r>
      <w:bookmarkStart w:id="371" w:name="_Hlk107912106"/>
      <w:r w:rsidR="000E1D96" w:rsidRPr="001B1BCA">
        <w:rPr>
          <w:rFonts w:ascii="Calibri" w:hAnsi="Calibri" w:cs="Calibri"/>
          <w:lang w:eastAsia="zh-CN"/>
        </w:rPr>
        <w:t xml:space="preserve">σύμβασης </w:t>
      </w:r>
      <w:r w:rsidR="000E1D96" w:rsidRPr="00777276">
        <w:rPr>
          <w:rFonts w:ascii="Calibri" w:hAnsi="Calibri" w:cs="Calibri"/>
          <w:lang w:eastAsia="zh-CN"/>
        </w:rPr>
        <w:t xml:space="preserve">της παρούσας διακήρυξης </w:t>
      </w:r>
      <w:r w:rsidR="000E1D96" w:rsidRPr="00777276">
        <w:rPr>
          <w:rFonts w:asciiTheme="minorHAnsi" w:eastAsia="SimSun" w:hAnsiTheme="minorHAnsi" w:cstheme="minorHAnsi"/>
          <w:lang w:eastAsia="el-GR"/>
        </w:rPr>
        <w:t xml:space="preserve">είναι </w:t>
      </w:r>
      <w:bookmarkEnd w:id="371"/>
      <w:r w:rsidR="00777276" w:rsidRPr="00777276">
        <w:rPr>
          <w:rFonts w:asciiTheme="minorHAnsi" w:eastAsia="SimSun" w:hAnsiTheme="minorHAnsi" w:cstheme="minorHAnsi"/>
          <w:lang w:eastAsia="el-GR"/>
        </w:rPr>
        <w:t>δώδεκα</w:t>
      </w:r>
      <w:r w:rsidR="000E1D96" w:rsidRPr="00777276">
        <w:rPr>
          <w:rFonts w:asciiTheme="minorHAnsi" w:eastAsia="SimSun" w:hAnsiTheme="minorHAnsi" w:cstheme="minorHAnsi"/>
          <w:lang w:eastAsia="el-GR"/>
        </w:rPr>
        <w:t xml:space="preserve"> (</w:t>
      </w:r>
      <w:r w:rsidR="009020EE" w:rsidRPr="00777276">
        <w:rPr>
          <w:rFonts w:asciiTheme="minorHAnsi" w:eastAsia="SimSun" w:hAnsiTheme="minorHAnsi" w:cstheme="minorHAnsi"/>
          <w:lang w:eastAsia="el-GR"/>
        </w:rPr>
        <w:t>1</w:t>
      </w:r>
      <w:r w:rsidR="00777276" w:rsidRPr="00777276">
        <w:rPr>
          <w:rFonts w:asciiTheme="minorHAnsi" w:eastAsia="SimSun" w:hAnsiTheme="minorHAnsi" w:cstheme="minorHAnsi"/>
          <w:lang w:eastAsia="el-GR"/>
        </w:rPr>
        <w:t>2</w:t>
      </w:r>
      <w:r w:rsidR="006F7512" w:rsidRPr="00777276">
        <w:rPr>
          <w:rFonts w:asciiTheme="minorHAnsi" w:eastAsia="SimSun" w:hAnsiTheme="minorHAnsi" w:cstheme="minorHAnsi"/>
          <w:lang w:eastAsia="el-GR"/>
        </w:rPr>
        <w:t>)</w:t>
      </w:r>
      <w:r w:rsidR="000E1D96" w:rsidRPr="00777276">
        <w:rPr>
          <w:rFonts w:asciiTheme="minorHAnsi" w:eastAsia="SimSun" w:hAnsiTheme="minorHAnsi" w:cstheme="minorHAnsi"/>
          <w:lang w:eastAsia="el-GR"/>
        </w:rPr>
        <w:t xml:space="preserve"> μήνες από την υπογραφή της σχετικής σύμβασης. Η διάρκεια Εγγύησης Καλής</w:t>
      </w:r>
      <w:r w:rsidR="000E1D96">
        <w:rPr>
          <w:rFonts w:asciiTheme="minorHAnsi" w:eastAsia="SimSun" w:hAnsiTheme="minorHAnsi" w:cstheme="minorHAnsi"/>
          <w:lang w:eastAsia="el-GR"/>
        </w:rPr>
        <w:t xml:space="preserve"> Λειτουργίας της</w:t>
      </w:r>
      <w:r w:rsidR="000E1D96" w:rsidRPr="00A36D6E">
        <w:t xml:space="preserve"> </w:t>
      </w:r>
      <w:r w:rsidR="000E1D96" w:rsidRPr="00A36D6E">
        <w:rPr>
          <w:rFonts w:asciiTheme="minorHAnsi" w:eastAsia="SimSun" w:hAnsiTheme="minorHAnsi" w:cstheme="minorHAnsi"/>
          <w:lang w:eastAsia="el-GR"/>
        </w:rPr>
        <w:t xml:space="preserve">σύμβασης είναι </w:t>
      </w:r>
      <w:r w:rsidR="000E1D96">
        <w:rPr>
          <w:rFonts w:asciiTheme="minorHAnsi" w:eastAsia="SimSun" w:hAnsiTheme="minorHAnsi" w:cstheme="minorHAnsi"/>
          <w:lang w:eastAsia="el-GR"/>
        </w:rPr>
        <w:t>τουλάχιστον π</w:t>
      </w:r>
      <w:r w:rsidR="000E1D96" w:rsidRPr="00A36D6E">
        <w:rPr>
          <w:rFonts w:asciiTheme="minorHAnsi" w:eastAsia="SimSun" w:hAnsiTheme="minorHAnsi" w:cstheme="minorHAnsi"/>
          <w:lang w:eastAsia="el-GR"/>
        </w:rPr>
        <w:t>έντε (5) έτη</w:t>
      </w:r>
      <w:r w:rsidR="000E1D96">
        <w:rPr>
          <w:rFonts w:asciiTheme="minorHAnsi" w:eastAsia="SimSun" w:hAnsiTheme="minorHAnsi" w:cstheme="minorHAnsi"/>
          <w:lang w:eastAsia="el-GR"/>
        </w:rPr>
        <w:t xml:space="preserve"> από την οριστική παραλαβή του έργου.</w:t>
      </w:r>
    </w:p>
    <w:p w14:paraId="1F3F63EE" w14:textId="1CFCA430" w:rsidR="008F0097" w:rsidRDefault="000E1D96" w:rsidP="000E1D96">
      <w:pPr>
        <w:pStyle w:val="BodyText"/>
        <w:kinsoku w:val="0"/>
        <w:overflowPunct w:val="0"/>
        <w:spacing w:line="360" w:lineRule="auto"/>
        <w:ind w:right="43"/>
        <w:rPr>
          <w:sz w:val="24"/>
          <w:lang w:val="el-GR"/>
        </w:rPr>
      </w:pPr>
      <w:r w:rsidRPr="001B1BCA">
        <w:rPr>
          <w:sz w:val="24"/>
          <w:lang w:val="el-GR"/>
        </w:rPr>
        <w:t>Η ανάλυση του Έργου ανά Φάση όσον αφορά το διάστημα υλοποίησης αποτυπώνεται ακολούθως.</w:t>
      </w:r>
    </w:p>
    <w:p w14:paraId="23337758" w14:textId="77777777" w:rsidR="008F0097" w:rsidRDefault="008F0097">
      <w:pPr>
        <w:spacing w:after="200" w:line="276" w:lineRule="auto"/>
        <w:rPr>
          <w:rFonts w:ascii="Calibri" w:hAnsi="Calibri" w:cs="Calibri"/>
          <w:lang w:eastAsia="zh-CN"/>
        </w:rPr>
      </w:pPr>
      <w:r>
        <w:br w:type="page"/>
      </w:r>
    </w:p>
    <w:tbl>
      <w:tblPr>
        <w:tblStyle w:val="LightList-Accent11"/>
        <w:tblW w:w="0" w:type="auto"/>
        <w:tblCellMar>
          <w:top w:w="57" w:type="dxa"/>
          <w:bottom w:w="57" w:type="dxa"/>
        </w:tblCellMar>
        <w:tblLook w:val="06E0" w:firstRow="1" w:lastRow="1" w:firstColumn="1" w:lastColumn="0" w:noHBand="1" w:noVBand="1"/>
      </w:tblPr>
      <w:tblGrid>
        <w:gridCol w:w="610"/>
        <w:gridCol w:w="3521"/>
        <w:gridCol w:w="2610"/>
        <w:gridCol w:w="1410"/>
      </w:tblGrid>
      <w:tr w:rsidR="003B000E" w:rsidRPr="0064638D" w14:paraId="5B01C4B8" w14:textId="77777777" w:rsidTr="00F6063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10" w:type="dxa"/>
            <w:tcBorders>
              <w:top w:val="double" w:sz="4" w:space="0" w:color="auto"/>
              <w:left w:val="double" w:sz="4" w:space="0" w:color="auto"/>
              <w:bottom w:val="single" w:sz="4" w:space="0" w:color="auto"/>
              <w:right w:val="single" w:sz="4" w:space="0" w:color="auto"/>
            </w:tcBorders>
            <w:vAlign w:val="center"/>
            <w:hideMark/>
          </w:tcPr>
          <w:p w14:paraId="5DE95250" w14:textId="77777777" w:rsidR="003B000E" w:rsidRPr="0064638D" w:rsidRDefault="003B000E" w:rsidP="00F6063D">
            <w:pPr>
              <w:jc w:val="center"/>
              <w:rPr>
                <w:rFonts w:asciiTheme="minorHAnsi" w:hAnsiTheme="minorHAnsi" w:cstheme="minorHAnsi"/>
                <w:bCs w:val="0"/>
                <w:lang w:val="el-GR"/>
              </w:rPr>
            </w:pPr>
            <w:bookmarkStart w:id="372" w:name="_Hlk77023655"/>
            <w:r w:rsidRPr="0064638D">
              <w:rPr>
                <w:rFonts w:asciiTheme="minorHAnsi" w:hAnsiTheme="minorHAnsi" w:cstheme="minorHAnsi"/>
                <w:bCs w:val="0"/>
                <w:lang w:val="el-GR"/>
              </w:rPr>
              <w:lastRenderedPageBreak/>
              <w:t>Α/Α</w:t>
            </w:r>
          </w:p>
        </w:tc>
        <w:tc>
          <w:tcPr>
            <w:tcW w:w="3521" w:type="dxa"/>
            <w:tcBorders>
              <w:top w:val="double" w:sz="4" w:space="0" w:color="auto"/>
              <w:left w:val="single" w:sz="4" w:space="0" w:color="auto"/>
              <w:bottom w:val="single" w:sz="4" w:space="0" w:color="auto"/>
              <w:right w:val="single" w:sz="4" w:space="0" w:color="auto"/>
            </w:tcBorders>
            <w:vAlign w:val="center"/>
            <w:hideMark/>
          </w:tcPr>
          <w:p w14:paraId="5B07B162" w14:textId="77777777" w:rsidR="003B000E" w:rsidRPr="0064638D" w:rsidRDefault="003B000E" w:rsidP="00F606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Τίτλος Φάσης</w:t>
            </w:r>
          </w:p>
        </w:tc>
        <w:tc>
          <w:tcPr>
            <w:tcW w:w="2610" w:type="dxa"/>
            <w:tcBorders>
              <w:top w:val="double" w:sz="4" w:space="0" w:color="auto"/>
              <w:left w:val="single" w:sz="4" w:space="0" w:color="auto"/>
              <w:bottom w:val="single" w:sz="4" w:space="0" w:color="auto"/>
              <w:right w:val="single" w:sz="4" w:space="0" w:color="auto"/>
            </w:tcBorders>
            <w:vAlign w:val="center"/>
            <w:hideMark/>
          </w:tcPr>
          <w:p w14:paraId="512CF323" w14:textId="77777777" w:rsidR="003B000E" w:rsidRPr="0064638D" w:rsidRDefault="003B000E" w:rsidP="00F606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Έναρξη</w:t>
            </w:r>
          </w:p>
        </w:tc>
        <w:tc>
          <w:tcPr>
            <w:tcW w:w="1410" w:type="dxa"/>
            <w:tcBorders>
              <w:top w:val="double" w:sz="4" w:space="0" w:color="auto"/>
              <w:left w:val="single" w:sz="4" w:space="0" w:color="auto"/>
              <w:bottom w:val="single" w:sz="4" w:space="0" w:color="auto"/>
              <w:right w:val="double" w:sz="4" w:space="0" w:color="auto"/>
            </w:tcBorders>
            <w:vAlign w:val="center"/>
            <w:hideMark/>
          </w:tcPr>
          <w:p w14:paraId="44786D31" w14:textId="77777777" w:rsidR="003B000E" w:rsidRPr="0064638D" w:rsidRDefault="003B000E" w:rsidP="00F606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Λήξη</w:t>
            </w:r>
          </w:p>
        </w:tc>
      </w:tr>
      <w:tr w:rsidR="003B000E" w:rsidRPr="0064638D" w14:paraId="534E0CE0"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6DE4B177" w14:textId="77777777" w:rsidR="003B000E" w:rsidRPr="0064638D" w:rsidRDefault="003B000E" w:rsidP="00F6063D">
            <w:pPr>
              <w:jc w:val="center"/>
              <w:rPr>
                <w:rFonts w:asciiTheme="minorHAnsi" w:hAnsiTheme="minorHAnsi" w:cstheme="minorHAnsi"/>
                <w:lang w:val="el-GR"/>
              </w:rPr>
            </w:pPr>
            <w:r w:rsidRPr="0064638D">
              <w:rPr>
                <w:rFonts w:asciiTheme="minorHAnsi" w:hAnsiTheme="minorHAnsi" w:cstheme="minorHAnsi"/>
                <w:lang w:val="el-GR"/>
              </w:rPr>
              <w:t>1</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90E46"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Προετοιμασία</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590F0"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Υπογραφή Σύμβασης</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20360442"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Pr>
                <w:rFonts w:asciiTheme="minorHAnsi" w:hAnsiTheme="minorHAnsi" w:cstheme="minorHAnsi"/>
                <w:lang w:val="el-GR"/>
              </w:rPr>
              <w:t>1,5</w:t>
            </w:r>
            <w:r w:rsidRPr="0064638D">
              <w:rPr>
                <w:rFonts w:asciiTheme="minorHAnsi" w:hAnsiTheme="minorHAnsi" w:cstheme="minorHAnsi"/>
                <w:lang w:val="el-GR"/>
              </w:rPr>
              <w:t xml:space="preserve"> μήνες</w:t>
            </w:r>
          </w:p>
        </w:tc>
      </w:tr>
      <w:tr w:rsidR="003B000E" w:rsidRPr="0064638D" w14:paraId="5B560AE0"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8151" w:type="dxa"/>
            <w:gridSpan w:val="4"/>
            <w:tcBorders>
              <w:top w:val="single" w:sz="4" w:space="0" w:color="auto"/>
              <w:left w:val="double" w:sz="4" w:space="0" w:color="auto"/>
              <w:bottom w:val="single" w:sz="4" w:space="0" w:color="auto"/>
              <w:right w:val="double" w:sz="4" w:space="0" w:color="auto"/>
            </w:tcBorders>
            <w:shd w:val="clear" w:color="auto" w:fill="D9D9D9" w:themeFill="background1" w:themeFillShade="D9"/>
            <w:vAlign w:val="center"/>
          </w:tcPr>
          <w:p w14:paraId="7450D05A" w14:textId="77777777" w:rsidR="003B000E" w:rsidRPr="003B000E" w:rsidRDefault="003B000E" w:rsidP="00F6063D">
            <w:pPr>
              <w:rPr>
                <w:rFonts w:asciiTheme="minorHAnsi" w:hAnsiTheme="minorHAnsi" w:cstheme="minorHAnsi"/>
                <w:lang w:val="el-GR"/>
              </w:rPr>
            </w:pPr>
            <w:r>
              <w:rPr>
                <w:rFonts w:asciiTheme="minorHAnsi" w:hAnsiTheme="minorHAnsi" w:cstheme="minorHAnsi"/>
                <w:lang w:val="el-GR"/>
              </w:rPr>
              <w:t>Φάση Α: Υλοποίηση υπερυπολογιστή Δαίδαλος</w:t>
            </w:r>
          </w:p>
        </w:tc>
      </w:tr>
      <w:tr w:rsidR="003B000E" w:rsidRPr="0064638D" w14:paraId="0202E68A"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0EEC08B9" w14:textId="77777777" w:rsidR="003B000E" w:rsidRPr="00774D29" w:rsidRDefault="003B000E" w:rsidP="00F6063D">
            <w:pPr>
              <w:jc w:val="center"/>
              <w:rPr>
                <w:rFonts w:asciiTheme="minorHAnsi" w:hAnsiTheme="minorHAnsi" w:cstheme="minorHAnsi"/>
              </w:rPr>
            </w:pPr>
            <w:r w:rsidRPr="0064638D">
              <w:rPr>
                <w:rFonts w:asciiTheme="minorHAnsi" w:hAnsiTheme="minorHAnsi" w:cstheme="minorHAnsi"/>
                <w:lang w:val="el-GR"/>
              </w:rPr>
              <w:t>2</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17506A"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Εγκατάσταση</w:t>
            </w:r>
          </w:p>
          <w:p w14:paraId="6974B69E"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Εξοπλισμού &amp; Λογισμικού</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EA982"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Ολοκλήρωση Φάσης-1</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2509BF76"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Pr>
                <w:rFonts w:asciiTheme="minorHAnsi" w:hAnsiTheme="minorHAnsi" w:cstheme="minorHAnsi"/>
                <w:lang w:val="el-GR"/>
              </w:rPr>
              <w:t>4,5</w:t>
            </w:r>
            <w:r w:rsidRPr="0064638D">
              <w:rPr>
                <w:rFonts w:asciiTheme="minorHAnsi" w:hAnsiTheme="minorHAnsi" w:cstheme="minorHAnsi"/>
                <w:lang w:val="el-GR"/>
              </w:rPr>
              <w:t xml:space="preserve"> μήνες</w:t>
            </w:r>
          </w:p>
        </w:tc>
      </w:tr>
      <w:tr w:rsidR="003B000E" w:rsidRPr="0064638D" w14:paraId="44100B76"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4452F959" w14:textId="77777777" w:rsidR="003B000E" w:rsidRPr="0064638D" w:rsidRDefault="003B000E" w:rsidP="00F6063D">
            <w:pPr>
              <w:jc w:val="center"/>
              <w:rPr>
                <w:rFonts w:asciiTheme="minorHAnsi" w:hAnsiTheme="minorHAnsi" w:cstheme="minorHAnsi"/>
                <w:lang w:val="el-GR"/>
              </w:rPr>
            </w:pPr>
            <w:r w:rsidRPr="0064638D">
              <w:rPr>
                <w:rFonts w:asciiTheme="minorHAnsi" w:hAnsiTheme="minorHAnsi" w:cstheme="minorHAnsi"/>
                <w:lang w:val="el-GR"/>
              </w:rPr>
              <w:t>3</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4B489"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Πιλοτική Λειτουργία</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EB727"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Ολοκλήρωση Φάσης-2</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74C4FC4D"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Pr>
                <w:rFonts w:asciiTheme="minorHAnsi" w:hAnsiTheme="minorHAnsi" w:cstheme="minorHAnsi"/>
                <w:lang w:val="el-GR"/>
              </w:rPr>
              <w:t>1,5</w:t>
            </w:r>
            <w:r w:rsidRPr="0064638D">
              <w:rPr>
                <w:rFonts w:asciiTheme="minorHAnsi" w:hAnsiTheme="minorHAnsi" w:cstheme="minorHAnsi"/>
                <w:lang w:val="el-GR"/>
              </w:rPr>
              <w:t xml:space="preserve"> μήνες</w:t>
            </w:r>
          </w:p>
        </w:tc>
      </w:tr>
      <w:tr w:rsidR="003B000E" w:rsidRPr="0064638D" w14:paraId="7A1308D6"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8151" w:type="dxa"/>
            <w:gridSpan w:val="4"/>
            <w:tcBorders>
              <w:top w:val="single" w:sz="4" w:space="0" w:color="auto"/>
              <w:left w:val="double" w:sz="4" w:space="0" w:color="auto"/>
              <w:bottom w:val="nil"/>
              <w:right w:val="double" w:sz="4" w:space="0" w:color="auto"/>
            </w:tcBorders>
            <w:shd w:val="clear" w:color="auto" w:fill="D9D9D9" w:themeFill="background1" w:themeFillShade="D9"/>
            <w:vAlign w:val="center"/>
          </w:tcPr>
          <w:p w14:paraId="36948084" w14:textId="77777777" w:rsidR="003B000E" w:rsidRPr="003B000E" w:rsidRDefault="003B000E" w:rsidP="00F6063D">
            <w:pPr>
              <w:rPr>
                <w:rFonts w:asciiTheme="minorHAnsi" w:hAnsiTheme="minorHAnsi" w:cstheme="minorHAnsi"/>
                <w:lang w:val="el-GR"/>
              </w:rPr>
            </w:pPr>
            <w:r>
              <w:rPr>
                <w:rFonts w:asciiTheme="minorHAnsi" w:hAnsiTheme="minorHAnsi" w:cstheme="minorHAnsi"/>
                <w:lang w:val="el-GR"/>
              </w:rPr>
              <w:t>Φάση Β: Αναβάθμιση υπερυπολογιστή Δαίδαλος</w:t>
            </w:r>
          </w:p>
        </w:tc>
      </w:tr>
      <w:tr w:rsidR="003B000E" w:rsidRPr="0064638D" w14:paraId="62402927"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nil"/>
              <w:right w:val="single" w:sz="4" w:space="0" w:color="auto"/>
            </w:tcBorders>
            <w:vAlign w:val="center"/>
          </w:tcPr>
          <w:p w14:paraId="4747057C" w14:textId="77777777" w:rsidR="003B000E" w:rsidRPr="0064638D" w:rsidRDefault="003B000E" w:rsidP="00F6063D">
            <w:pPr>
              <w:jc w:val="center"/>
              <w:rPr>
                <w:rFonts w:asciiTheme="minorHAnsi" w:hAnsiTheme="minorHAnsi" w:cstheme="minorHAnsi"/>
              </w:rPr>
            </w:pPr>
            <w:r>
              <w:rPr>
                <w:rFonts w:asciiTheme="minorHAnsi" w:hAnsiTheme="minorHAnsi" w:cstheme="minorHAnsi"/>
              </w:rPr>
              <w:t>4</w:t>
            </w:r>
          </w:p>
        </w:tc>
        <w:tc>
          <w:tcPr>
            <w:tcW w:w="3521" w:type="dxa"/>
            <w:tcBorders>
              <w:top w:val="single" w:sz="4" w:space="0" w:color="auto"/>
              <w:left w:val="single" w:sz="4" w:space="0" w:color="auto"/>
              <w:bottom w:val="nil"/>
              <w:right w:val="single" w:sz="4" w:space="0" w:color="auto"/>
            </w:tcBorders>
            <w:shd w:val="clear" w:color="auto" w:fill="auto"/>
            <w:vAlign w:val="center"/>
          </w:tcPr>
          <w:p w14:paraId="0AAA36C0"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Αναβάθμιση</w:t>
            </w:r>
          </w:p>
          <w:p w14:paraId="3F0308EA" w14:textId="77777777" w:rsidR="003B000E" w:rsidRPr="00035187"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Υπερυπολογιστή</w:t>
            </w:r>
          </w:p>
        </w:tc>
        <w:tc>
          <w:tcPr>
            <w:tcW w:w="2610" w:type="dxa"/>
            <w:tcBorders>
              <w:top w:val="single" w:sz="4" w:space="0" w:color="auto"/>
              <w:left w:val="single" w:sz="4" w:space="0" w:color="auto"/>
              <w:bottom w:val="nil"/>
              <w:right w:val="single" w:sz="4" w:space="0" w:color="auto"/>
            </w:tcBorders>
            <w:shd w:val="clear" w:color="auto" w:fill="auto"/>
            <w:vAlign w:val="center"/>
          </w:tcPr>
          <w:p w14:paraId="7279D671"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638D">
              <w:rPr>
                <w:rFonts w:asciiTheme="minorHAnsi" w:hAnsiTheme="minorHAnsi" w:cstheme="minorHAnsi"/>
                <w:lang w:val="el-GR"/>
              </w:rPr>
              <w:t>Ολοκλήρωση Φάσης-</w:t>
            </w:r>
            <w:r>
              <w:rPr>
                <w:rFonts w:asciiTheme="minorHAnsi" w:hAnsiTheme="minorHAnsi" w:cstheme="minorHAnsi"/>
              </w:rPr>
              <w:t>3</w:t>
            </w:r>
          </w:p>
        </w:tc>
        <w:tc>
          <w:tcPr>
            <w:tcW w:w="1410" w:type="dxa"/>
            <w:tcBorders>
              <w:top w:val="single" w:sz="4" w:space="0" w:color="auto"/>
              <w:left w:val="single" w:sz="4" w:space="0" w:color="auto"/>
              <w:bottom w:val="nil"/>
              <w:right w:val="double" w:sz="4" w:space="0" w:color="auto"/>
            </w:tcBorders>
            <w:shd w:val="clear" w:color="auto" w:fill="auto"/>
            <w:vAlign w:val="center"/>
          </w:tcPr>
          <w:p w14:paraId="47249A4C" w14:textId="77777777" w:rsidR="003B000E" w:rsidRPr="0064638D"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638D">
              <w:rPr>
                <w:rFonts w:asciiTheme="minorHAnsi" w:hAnsiTheme="minorHAnsi" w:cstheme="minorHAnsi"/>
                <w:lang w:val="el-GR"/>
              </w:rPr>
              <w:t xml:space="preserve">+ </w:t>
            </w:r>
            <w:r>
              <w:rPr>
                <w:rFonts w:asciiTheme="minorHAnsi" w:hAnsiTheme="minorHAnsi" w:cstheme="minorHAnsi"/>
              </w:rPr>
              <w:t>2</w:t>
            </w:r>
            <w:r w:rsidRPr="0064638D">
              <w:rPr>
                <w:rFonts w:asciiTheme="minorHAnsi" w:hAnsiTheme="minorHAnsi" w:cstheme="minorHAnsi"/>
                <w:lang w:val="el-GR"/>
              </w:rPr>
              <w:t xml:space="preserve"> μήνες</w:t>
            </w:r>
          </w:p>
        </w:tc>
      </w:tr>
      <w:tr w:rsidR="003B000E" w:rsidRPr="0064638D" w14:paraId="52950DA7"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nil"/>
              <w:right w:val="single" w:sz="4" w:space="0" w:color="auto"/>
            </w:tcBorders>
            <w:vAlign w:val="center"/>
          </w:tcPr>
          <w:p w14:paraId="5277AB50" w14:textId="77777777" w:rsidR="003B000E" w:rsidRPr="00774D29" w:rsidDel="00BE69C5" w:rsidRDefault="003B000E" w:rsidP="00F6063D">
            <w:pPr>
              <w:jc w:val="center"/>
              <w:rPr>
                <w:rFonts w:asciiTheme="minorHAnsi" w:hAnsiTheme="minorHAnsi" w:cstheme="minorHAnsi"/>
                <w:lang w:val="el-GR"/>
              </w:rPr>
            </w:pPr>
            <w:r>
              <w:rPr>
                <w:rFonts w:asciiTheme="minorHAnsi" w:hAnsiTheme="minorHAnsi" w:cstheme="minorHAnsi"/>
                <w:lang w:val="el-GR"/>
              </w:rPr>
              <w:t>5</w:t>
            </w:r>
          </w:p>
        </w:tc>
        <w:tc>
          <w:tcPr>
            <w:tcW w:w="3521" w:type="dxa"/>
            <w:tcBorders>
              <w:top w:val="single" w:sz="4" w:space="0" w:color="auto"/>
              <w:left w:val="single" w:sz="4" w:space="0" w:color="auto"/>
              <w:bottom w:val="nil"/>
              <w:right w:val="single" w:sz="4" w:space="0" w:color="auto"/>
            </w:tcBorders>
            <w:shd w:val="clear" w:color="auto" w:fill="auto"/>
            <w:vAlign w:val="center"/>
          </w:tcPr>
          <w:p w14:paraId="53F3F65A" w14:textId="77777777" w:rsidR="003B000E"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Πιλοτική Λειτουργία</w:t>
            </w:r>
          </w:p>
          <w:p w14:paraId="513EAFD0" w14:textId="77777777" w:rsidR="003B000E" w:rsidRPr="00774D29"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Αναβαθμισμένου Συστήματος</w:t>
            </w:r>
          </w:p>
        </w:tc>
        <w:tc>
          <w:tcPr>
            <w:tcW w:w="2610" w:type="dxa"/>
            <w:tcBorders>
              <w:top w:val="single" w:sz="4" w:space="0" w:color="auto"/>
              <w:left w:val="single" w:sz="4" w:space="0" w:color="auto"/>
              <w:bottom w:val="nil"/>
              <w:right w:val="single" w:sz="4" w:space="0" w:color="auto"/>
            </w:tcBorders>
            <w:shd w:val="clear" w:color="auto" w:fill="auto"/>
            <w:vAlign w:val="center"/>
          </w:tcPr>
          <w:p w14:paraId="6CEBA596" w14:textId="77777777" w:rsidR="003B000E" w:rsidRPr="00774D29"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Ολοκλήρωση Φάσης-4</w:t>
            </w:r>
          </w:p>
        </w:tc>
        <w:tc>
          <w:tcPr>
            <w:tcW w:w="1410" w:type="dxa"/>
            <w:tcBorders>
              <w:top w:val="single" w:sz="4" w:space="0" w:color="auto"/>
              <w:left w:val="single" w:sz="4" w:space="0" w:color="auto"/>
              <w:bottom w:val="nil"/>
              <w:right w:val="double" w:sz="4" w:space="0" w:color="auto"/>
            </w:tcBorders>
            <w:shd w:val="clear" w:color="auto" w:fill="auto"/>
            <w:vAlign w:val="center"/>
          </w:tcPr>
          <w:p w14:paraId="273C6255" w14:textId="77777777" w:rsidR="003B000E" w:rsidRPr="00774D29" w:rsidRDefault="003B000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+ 2,5 μήνες</w:t>
            </w:r>
          </w:p>
        </w:tc>
      </w:tr>
      <w:tr w:rsidR="003B000E" w:rsidRPr="0064638D" w14:paraId="27B1643A" w14:textId="77777777" w:rsidTr="00F6063D">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10" w:type="dxa"/>
            <w:tcBorders>
              <w:left w:val="double" w:sz="4" w:space="0" w:color="auto"/>
              <w:bottom w:val="double" w:sz="4" w:space="0" w:color="auto"/>
              <w:right w:val="nil"/>
            </w:tcBorders>
            <w:vAlign w:val="center"/>
          </w:tcPr>
          <w:p w14:paraId="3B39910A" w14:textId="77777777" w:rsidR="003B000E" w:rsidRPr="0064638D" w:rsidRDefault="003B000E" w:rsidP="00F6063D">
            <w:pPr>
              <w:jc w:val="center"/>
              <w:rPr>
                <w:rFonts w:asciiTheme="minorHAnsi" w:hAnsiTheme="minorHAnsi" w:cstheme="minorHAnsi"/>
                <w:sz w:val="28"/>
                <w:lang w:val="el-GR"/>
              </w:rPr>
            </w:pPr>
          </w:p>
        </w:tc>
        <w:tc>
          <w:tcPr>
            <w:tcW w:w="6131" w:type="dxa"/>
            <w:gridSpan w:val="2"/>
            <w:tcBorders>
              <w:left w:val="nil"/>
              <w:bottom w:val="double" w:sz="4" w:space="0" w:color="auto"/>
              <w:right w:val="single" w:sz="4" w:space="0" w:color="auto"/>
            </w:tcBorders>
            <w:shd w:val="clear" w:color="auto" w:fill="auto"/>
            <w:vAlign w:val="center"/>
            <w:hideMark/>
          </w:tcPr>
          <w:p w14:paraId="2A7E1084" w14:textId="77777777" w:rsidR="003B000E" w:rsidRPr="0064638D" w:rsidRDefault="003B000E" w:rsidP="00F6063D">
            <w:pPr>
              <w:ind w:right="27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8"/>
                <w:lang w:val="el-GR"/>
              </w:rPr>
            </w:pPr>
            <w:r w:rsidRPr="0064638D">
              <w:rPr>
                <w:rFonts w:asciiTheme="minorHAnsi" w:hAnsiTheme="minorHAnsi" w:cstheme="minorHAnsi"/>
                <w:sz w:val="28"/>
                <w:lang w:val="el-GR"/>
              </w:rPr>
              <w:t>Συνολική Διάρκεια Υλοποίησης</w:t>
            </w:r>
          </w:p>
        </w:tc>
        <w:tc>
          <w:tcPr>
            <w:tcW w:w="1410" w:type="dxa"/>
            <w:tcBorders>
              <w:left w:val="single" w:sz="4" w:space="0" w:color="auto"/>
              <w:bottom w:val="double" w:sz="4" w:space="0" w:color="auto"/>
              <w:right w:val="double" w:sz="4" w:space="0" w:color="auto"/>
            </w:tcBorders>
            <w:shd w:val="clear" w:color="auto" w:fill="auto"/>
            <w:vAlign w:val="center"/>
            <w:hideMark/>
          </w:tcPr>
          <w:p w14:paraId="414C504D" w14:textId="77777777" w:rsidR="003B000E" w:rsidRPr="0064638D" w:rsidRDefault="003B000E" w:rsidP="00F6063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8"/>
                <w:lang w:val="el-GR"/>
              </w:rPr>
            </w:pPr>
            <w:r w:rsidRPr="0064638D">
              <w:rPr>
                <w:rFonts w:asciiTheme="minorHAnsi" w:hAnsiTheme="minorHAnsi" w:cstheme="minorHAnsi"/>
                <w:sz w:val="28"/>
                <w:lang w:val="el-GR"/>
              </w:rPr>
              <w:t>12 μήνες</w:t>
            </w:r>
          </w:p>
        </w:tc>
      </w:tr>
    </w:tbl>
    <w:p w14:paraId="5B5EDF22" w14:textId="77777777" w:rsidR="00B37AA4" w:rsidRPr="00234139" w:rsidRDefault="00B37AA4" w:rsidP="000E1D96">
      <w:pPr>
        <w:suppressAutoHyphens/>
        <w:spacing w:line="360" w:lineRule="auto"/>
        <w:jc w:val="both"/>
        <w:rPr>
          <w:rFonts w:asciiTheme="minorHAnsi" w:eastAsia="SimSun" w:hAnsiTheme="minorHAnsi" w:cstheme="minorHAnsi"/>
          <w:lang w:eastAsia="el-GR"/>
        </w:rPr>
      </w:pPr>
    </w:p>
    <w:p w14:paraId="61A301ED"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lang w:eastAsia="zh-CN"/>
        </w:rPr>
      </w:pPr>
      <w:bookmarkStart w:id="373" w:name="_Toc74917928"/>
      <w:bookmarkStart w:id="374" w:name="_Hlk41649626"/>
      <w:bookmarkStart w:id="375" w:name="_Toc154668093"/>
      <w:bookmarkEnd w:id="370"/>
      <w:bookmarkEnd w:id="372"/>
      <w:r w:rsidRPr="006E7673">
        <w:rPr>
          <w:rFonts w:ascii="Calibri" w:hAnsi="Calibri" w:cs="Calibri"/>
          <w:b/>
          <w:lang w:eastAsia="zh-CN"/>
        </w:rPr>
        <w:t xml:space="preserve">6.3 </w:t>
      </w:r>
      <w:r w:rsidRPr="006E7673">
        <w:rPr>
          <w:rFonts w:ascii="Calibri" w:hAnsi="Calibri" w:cs="Calibri"/>
          <w:b/>
          <w:lang w:eastAsia="zh-CN"/>
        </w:rPr>
        <w:tab/>
        <w:t>Παρακολούθηση και Παραλαβή Σύμβασης – Χρόνος και τρόπος παράδοσης/παραλαβής Προμήθειας/Παραδοτέων/Συνοδευτικών Υπηρεσιών</w:t>
      </w:r>
      <w:bookmarkEnd w:id="373"/>
      <w:bookmarkEnd w:id="375"/>
    </w:p>
    <w:bookmarkEnd w:id="374"/>
    <w:p w14:paraId="458DD47D"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t>6.3.1.</w:t>
      </w:r>
      <w:r w:rsidRPr="006E7673">
        <w:rPr>
          <w:rFonts w:ascii="Calibri" w:hAnsi="Calibri" w:cs="Calibri"/>
          <w:lang w:eastAsia="zh-CN"/>
        </w:rPr>
        <w:t xml:space="preserve"> Η παρακολούθηση της εκτέλεσης της </w:t>
      </w:r>
      <w:r w:rsidR="009D60A9">
        <w:rPr>
          <w:rFonts w:ascii="Calibri" w:hAnsi="Calibri" w:cs="Calibri"/>
          <w:lang w:eastAsia="zh-CN"/>
        </w:rPr>
        <w:t>σύμβαση</w:t>
      </w:r>
      <w:r w:rsidRPr="006E7673">
        <w:rPr>
          <w:rFonts w:ascii="Calibri" w:hAnsi="Calibri" w:cs="Calibri"/>
          <w:lang w:eastAsia="zh-CN"/>
        </w:rPr>
        <w:t xml:space="preserve">ς της παρούσας </w:t>
      </w:r>
      <w:r w:rsidR="009D60A9">
        <w:rPr>
          <w:rFonts w:ascii="Calibri" w:hAnsi="Calibri" w:cs="Calibri"/>
          <w:lang w:eastAsia="zh-CN"/>
        </w:rPr>
        <w:t>διακήρ</w:t>
      </w:r>
      <w:r w:rsidRPr="006E7673">
        <w:rPr>
          <w:rFonts w:ascii="Calibri" w:hAnsi="Calibri" w:cs="Calibri"/>
          <w:lang w:eastAsia="zh-CN"/>
        </w:rPr>
        <w:t xml:space="preserve">υξης και η διοίκηση αυτής θα διενεργηθεί από Επιτροπή Παρακολούθησης και Παραλαβής (ΕΠΠ) της </w:t>
      </w:r>
      <w:r w:rsidR="009D60A9">
        <w:rPr>
          <w:rFonts w:ascii="Calibri" w:hAnsi="Calibri" w:cs="Calibri"/>
          <w:lang w:eastAsia="zh-CN"/>
        </w:rPr>
        <w:t>σύμβαση</w:t>
      </w:r>
      <w:r w:rsidRPr="006E7673">
        <w:rPr>
          <w:rFonts w:ascii="Calibri" w:hAnsi="Calibri" w:cs="Calibri"/>
          <w:lang w:eastAsia="zh-CN"/>
        </w:rPr>
        <w:t xml:space="preserve">ς που συγκροτείται, σύμφωνα με το Άρθρο 221 του Ν. 4412/2016, η οποία και θα εισηγείται στο αρμόδιο αποφαινόμενο όργανο, Διοικητικό Συμβούλιο της Αναθέτουσας Αρχής, για όλα τα ζητήματα που αφορούν στην προσήκουσα εκτέλεση όλων των όρων της </w:t>
      </w:r>
      <w:r w:rsidR="009D60A9">
        <w:rPr>
          <w:rFonts w:ascii="Calibri" w:hAnsi="Calibri" w:cs="Calibri"/>
          <w:lang w:eastAsia="zh-CN"/>
        </w:rPr>
        <w:t>σύμβαση</w:t>
      </w:r>
      <w:r w:rsidRPr="006E7673">
        <w:rPr>
          <w:rFonts w:ascii="Calibri" w:hAnsi="Calibri" w:cs="Calibri"/>
          <w:lang w:eastAsia="zh-CN"/>
        </w:rPr>
        <w:t xml:space="preserve">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w:t>
      </w:r>
      <w:r w:rsidR="009D60A9">
        <w:rPr>
          <w:rFonts w:ascii="Calibri" w:hAnsi="Calibri" w:cs="Calibri"/>
          <w:lang w:eastAsia="zh-CN"/>
        </w:rPr>
        <w:t>σύμβαση</w:t>
      </w:r>
      <w:r w:rsidRPr="006E7673">
        <w:rPr>
          <w:rFonts w:ascii="Calibri" w:hAnsi="Calibri" w:cs="Calibri"/>
          <w:lang w:eastAsia="zh-CN"/>
        </w:rPr>
        <w:t>ς, υπό τους όρους του Άρθρου 132 του Ν. 4412/2016.</w:t>
      </w:r>
    </w:p>
    <w:p w14:paraId="6D1D8EC2" w14:textId="77777777" w:rsidR="006E7673" w:rsidRPr="006E7673" w:rsidRDefault="006E7673" w:rsidP="006E7673">
      <w:pPr>
        <w:suppressAutoHyphens/>
        <w:spacing w:line="360" w:lineRule="auto"/>
        <w:jc w:val="both"/>
        <w:rPr>
          <w:rFonts w:ascii="Calibri" w:hAnsi="Calibri" w:cs="Calibri"/>
          <w:b/>
          <w:lang w:eastAsia="zh-CN"/>
        </w:rPr>
      </w:pPr>
      <w:r w:rsidRPr="006E7673">
        <w:rPr>
          <w:rFonts w:ascii="Calibri" w:hAnsi="Calibri" w:cs="Calibri"/>
          <w:b/>
          <w:lang w:eastAsia="zh-CN"/>
        </w:rPr>
        <w:t>6.3.2.</w:t>
      </w:r>
      <w:r w:rsidRPr="006E7673">
        <w:rPr>
          <w:rFonts w:ascii="Calibri" w:hAnsi="Calibri" w:cs="Calibri"/>
          <w:lang w:eastAsia="zh-CN"/>
        </w:rPr>
        <w:t xml:space="preserve"> Γενικότερα, η παράδοση/παραλαβή του εξοπλισμού, των σχετικών παραδοτέων, συνοδευτικών υπηρεσιών ή/και φάσεων  γίνεται από την Επιτροπή Παρακολούθησης και Παραλαβής (ΕΠΠ) που συγκροτείται σύμφωνα </w:t>
      </w:r>
      <w:r w:rsidR="000E1D96" w:rsidRPr="006E7673">
        <w:rPr>
          <w:rFonts w:ascii="Calibri" w:hAnsi="Calibri" w:cs="Calibri"/>
          <w:lang w:eastAsia="zh-CN"/>
        </w:rPr>
        <w:t xml:space="preserve">με την παρ. 11 εδ. β του </w:t>
      </w:r>
      <w:r w:rsidRPr="006E7673">
        <w:rPr>
          <w:rFonts w:ascii="Calibri" w:hAnsi="Calibri" w:cs="Calibri"/>
          <w:lang w:eastAsia="zh-CN"/>
        </w:rPr>
        <w:t>Άρθρο</w:t>
      </w:r>
      <w:r w:rsidR="000E1D96">
        <w:rPr>
          <w:rFonts w:ascii="Calibri" w:hAnsi="Calibri" w:cs="Calibri"/>
          <w:lang w:eastAsia="zh-CN"/>
        </w:rPr>
        <w:t>υ</w:t>
      </w:r>
      <w:r w:rsidRPr="006E7673">
        <w:rPr>
          <w:rFonts w:ascii="Calibri" w:hAnsi="Calibri" w:cs="Calibri"/>
          <w:lang w:eastAsia="zh-CN"/>
        </w:rPr>
        <w:t xml:space="preserve"> 221 του Ν.4412/16, σύμφωνα με τα οριζόμενα στο Άρθρο 208 και στο Άρθρο 219 Ν. 4412/2016, και </w:t>
      </w:r>
      <w:r w:rsidRPr="006E7673">
        <w:rPr>
          <w:rFonts w:ascii="Calibri" w:eastAsia="Calibri" w:hAnsi="Calibri" w:cs="Calibri"/>
          <w:lang w:eastAsia="en-US"/>
        </w:rPr>
        <w:t>η διαδικασία παραλαβής ορίζεται στην παράγραφο</w:t>
      </w:r>
      <w:r w:rsidR="00AF08D4" w:rsidRPr="000C3833">
        <w:rPr>
          <w:rFonts w:ascii="Calibri" w:eastAsia="Calibri" w:hAnsi="Calibri" w:cs="Calibri"/>
          <w:lang w:eastAsia="en-US"/>
        </w:rPr>
        <w:t xml:space="preserve"> </w:t>
      </w:r>
      <w:r w:rsidR="000E1D96">
        <w:rPr>
          <w:rFonts w:ascii="Calibri" w:eastAsia="Calibri" w:hAnsi="Calibri" w:cs="Calibri"/>
          <w:lang w:eastAsia="en-US"/>
        </w:rPr>
        <w:t>6.3.5 της παρούσας.</w:t>
      </w:r>
    </w:p>
    <w:p w14:paraId="21FA9008" w14:textId="77777777" w:rsidR="000E1D96" w:rsidRPr="00315354" w:rsidRDefault="006E7673" w:rsidP="000E1D96">
      <w:pPr>
        <w:suppressAutoHyphens/>
        <w:spacing w:line="360" w:lineRule="auto"/>
        <w:jc w:val="both"/>
        <w:rPr>
          <w:rFonts w:ascii="Calibri" w:hAnsi="Calibri" w:cs="Calibri"/>
          <w:lang w:eastAsia="zh-CN"/>
        </w:rPr>
      </w:pPr>
      <w:r w:rsidRPr="006E7673">
        <w:rPr>
          <w:rFonts w:ascii="Calibri" w:hAnsi="Calibri" w:cs="Calibri"/>
          <w:b/>
          <w:lang w:eastAsia="zh-CN"/>
        </w:rPr>
        <w:lastRenderedPageBreak/>
        <w:t>6.3.3. Παραλαβή Προμήθειας (εξοπλισμού/λογισμικού</w:t>
      </w:r>
      <w:r w:rsidRPr="00B54FB7">
        <w:rPr>
          <w:rFonts w:ascii="Calibri" w:hAnsi="Calibri" w:cs="Calibri"/>
          <w:b/>
          <w:lang w:eastAsia="zh-CN"/>
        </w:rPr>
        <w:t>):</w:t>
      </w:r>
      <w:r w:rsidRPr="00134194">
        <w:rPr>
          <w:rFonts w:ascii="Calibri" w:hAnsi="Calibri" w:cs="Calibri"/>
          <w:lang w:eastAsia="zh-CN"/>
        </w:rPr>
        <w:t xml:space="preserve"> </w:t>
      </w:r>
      <w:r w:rsidR="000E1D96" w:rsidRPr="00315354">
        <w:rPr>
          <w:rFonts w:ascii="Calibri" w:hAnsi="Calibri" w:cs="Calibri"/>
          <w:lang w:eastAsia="zh-CN"/>
        </w:rPr>
        <w:t xml:space="preserve">Κατά την διαδικασία παραλαβής του εξοπλισμού/λογισμικού διενεργείται ποσοτικός και ποιοτικός έλεγχος και εφόσον το επιθυμεί μπορεί να παραστεί και ο </w:t>
      </w:r>
      <w:r w:rsidR="000E1D96">
        <w:rPr>
          <w:rFonts w:ascii="Calibri" w:hAnsi="Calibri" w:cs="Calibri"/>
          <w:lang w:eastAsia="zh-CN"/>
        </w:rPr>
        <w:t>ανάδοχ</w:t>
      </w:r>
      <w:r w:rsidR="000E1D96" w:rsidRPr="00315354">
        <w:rPr>
          <w:rFonts w:ascii="Calibri" w:hAnsi="Calibri" w:cs="Calibri"/>
          <w:lang w:eastAsia="zh-CN"/>
        </w:rPr>
        <w:t xml:space="preserve">ος. Σύμφωνα με το Άρθρο 208 παρ. 3 «Παραλαβή υλικών», αν η </w:t>
      </w:r>
      <w:r w:rsidR="000E1D96">
        <w:rPr>
          <w:rFonts w:ascii="Calibri" w:hAnsi="Calibri" w:cs="Calibri"/>
          <w:lang w:eastAsia="zh-CN"/>
        </w:rPr>
        <w:t>σύμβασ</w:t>
      </w:r>
      <w:r w:rsidR="000E1D96" w:rsidRPr="00315354">
        <w:rPr>
          <w:rFonts w:ascii="Calibri" w:hAnsi="Calibri" w:cs="Calibri"/>
          <w:lang w:eastAsia="zh-CN"/>
        </w:rPr>
        <w:t>η προβλέπει μόνο μακροσκοπική εξέταση, συντάσσεται από την εκάστοτε ΕΠΠ Πρακτικό οριστικής παραλαβής ή απόρριψης μετά τη διενέργεια της μακροσκοπικού ελέγχου. Μετά την ολοκλήρωση της ως άνω διαδικασίας η ΕΠΠ μπορεί:</w:t>
      </w:r>
    </w:p>
    <w:p w14:paraId="24743795" w14:textId="77777777" w:rsidR="000E1D96" w:rsidRPr="00315354" w:rsidRDefault="000E1D96" w:rsidP="000E1D96">
      <w:pPr>
        <w:suppressAutoHyphens/>
        <w:spacing w:line="360" w:lineRule="auto"/>
        <w:jc w:val="both"/>
        <w:rPr>
          <w:rFonts w:ascii="Calibri" w:hAnsi="Calibri" w:cs="Calibri"/>
          <w:lang w:eastAsia="zh-CN"/>
        </w:rPr>
      </w:pPr>
      <w:r w:rsidRPr="00315354">
        <w:rPr>
          <w:rFonts w:ascii="Calibri" w:hAnsi="Calibri" w:cs="Calibri"/>
          <w:lang w:eastAsia="zh-CN"/>
        </w:rPr>
        <w:t>α) να παραλάβει τον εξοπλισμό/λογισμικό,</w:t>
      </w:r>
    </w:p>
    <w:p w14:paraId="19851D35" w14:textId="77777777" w:rsidR="000E1D96" w:rsidRPr="00315354" w:rsidRDefault="000E1D96" w:rsidP="000E1D96">
      <w:pPr>
        <w:suppressAutoHyphens/>
        <w:spacing w:line="360" w:lineRule="auto"/>
        <w:jc w:val="both"/>
        <w:rPr>
          <w:rFonts w:ascii="Calibri" w:hAnsi="Calibri" w:cs="Calibri"/>
          <w:lang w:eastAsia="zh-CN"/>
        </w:rPr>
      </w:pPr>
      <w:r w:rsidRPr="00315354">
        <w:rPr>
          <w:rFonts w:ascii="Calibri" w:hAnsi="Calibri" w:cs="Calibri"/>
          <w:lang w:eastAsia="zh-CN"/>
        </w:rPr>
        <w:t xml:space="preserve">β) να παραλάβει τον εξοπλισμό/λογισμικό με παρατηρήσεις λόγω αποκλίσεων από τις τεχνικές προδιαγραφές της </w:t>
      </w:r>
      <w:r>
        <w:rPr>
          <w:rFonts w:ascii="Calibri" w:hAnsi="Calibri" w:cs="Calibri"/>
          <w:lang w:eastAsia="zh-CN"/>
        </w:rPr>
        <w:t>σύμβασ</w:t>
      </w:r>
      <w:r w:rsidRPr="00315354">
        <w:rPr>
          <w:rFonts w:ascii="Calibri" w:hAnsi="Calibri" w:cs="Calibri"/>
          <w:lang w:eastAsia="zh-CN"/>
        </w:rPr>
        <w:t>ης,</w:t>
      </w:r>
    </w:p>
    <w:p w14:paraId="22BE3812" w14:textId="77777777" w:rsidR="000E1D96" w:rsidRPr="00315354" w:rsidRDefault="000E1D96" w:rsidP="000E1D96">
      <w:pPr>
        <w:suppressAutoHyphens/>
        <w:spacing w:line="360" w:lineRule="auto"/>
        <w:jc w:val="both"/>
        <w:rPr>
          <w:rFonts w:ascii="Calibri" w:hAnsi="Calibri" w:cs="Calibri"/>
          <w:lang w:eastAsia="zh-CN"/>
        </w:rPr>
      </w:pPr>
      <w:r w:rsidRPr="00315354">
        <w:rPr>
          <w:rFonts w:ascii="Calibri" w:hAnsi="Calibri" w:cs="Calibri"/>
          <w:lang w:eastAsia="zh-CN"/>
        </w:rPr>
        <w:t>γ) να απορρίψει το τον εξοπλισμό/λογισμικό.</w:t>
      </w:r>
    </w:p>
    <w:p w14:paraId="7679DEC1" w14:textId="77777777" w:rsidR="006E7673" w:rsidRPr="006E7673" w:rsidRDefault="006E7673" w:rsidP="000E1D96">
      <w:pPr>
        <w:suppressAutoHyphens/>
        <w:spacing w:line="360" w:lineRule="auto"/>
        <w:jc w:val="both"/>
        <w:rPr>
          <w:rFonts w:ascii="Calibri" w:hAnsi="Calibri" w:cs="Calibri"/>
          <w:lang w:eastAsia="zh-CN"/>
        </w:rPr>
      </w:pPr>
      <w:r w:rsidRPr="006E7673">
        <w:rPr>
          <w:rFonts w:ascii="Calibri" w:hAnsi="Calibri" w:cs="Calibri"/>
          <w:lang w:eastAsia="zh-CN"/>
        </w:rPr>
        <w:t>Το κόστος διενέργειας των ανωτέρω ελέγχων επιβαρύνει τον προμηθευτή.</w:t>
      </w:r>
    </w:p>
    <w:p w14:paraId="3C63989C" w14:textId="77777777" w:rsidR="00F55887" w:rsidRPr="00315354" w:rsidRDefault="006E7673" w:rsidP="00F55887">
      <w:pPr>
        <w:suppressAutoHyphens/>
        <w:spacing w:line="360" w:lineRule="auto"/>
        <w:jc w:val="both"/>
        <w:rPr>
          <w:rFonts w:ascii="Calibri" w:hAnsi="Calibri" w:cs="Calibri"/>
          <w:lang w:eastAsia="zh-CN"/>
        </w:rPr>
      </w:pPr>
      <w:r w:rsidRPr="006E7673">
        <w:rPr>
          <w:rFonts w:ascii="Calibri" w:hAnsi="Calibri" w:cs="Calibri"/>
          <w:lang w:eastAsia="zh-CN"/>
        </w:rPr>
        <w:t xml:space="preserve">Αν η επιτροπή παραλαβής παραλάβει </w:t>
      </w:r>
      <w:r w:rsidR="00F55887" w:rsidRPr="00315354">
        <w:rPr>
          <w:rFonts w:ascii="Calibri" w:hAnsi="Calibri" w:cs="Calibri"/>
          <w:lang w:eastAsia="zh-CN"/>
        </w:rPr>
        <w:t xml:space="preserve">τον εξοπλισμό/λογισμικό με παρατηρήσεις, </w:t>
      </w:r>
      <w:r w:rsidRPr="006E7673">
        <w:rPr>
          <w:rFonts w:ascii="Calibri" w:hAnsi="Calibri" w:cs="Calibri"/>
          <w:lang w:eastAsia="zh-CN"/>
        </w:rPr>
        <w:t xml:space="preserve">αναφέρει στο σχετικό πρωτόκολλο τις αποκλίσεις που παρουσιάζει αυτό από τους όρους της σύμβασης και διατυπώνει αιτιολογημένα τη γνώμη της για το ζήτημα αν </w:t>
      </w:r>
      <w:r w:rsidR="00F55887" w:rsidRPr="00315354">
        <w:rPr>
          <w:rFonts w:ascii="Calibri" w:hAnsi="Calibri" w:cs="Calibri"/>
          <w:lang w:eastAsia="zh-CN"/>
        </w:rPr>
        <w:t xml:space="preserve">εξοπλισμός/λογισμικό ή τμήμα αυτού </w:t>
      </w:r>
      <w:r w:rsidRPr="006E7673">
        <w:rPr>
          <w:rFonts w:ascii="Calibri" w:hAnsi="Calibri" w:cs="Calibri"/>
          <w:lang w:eastAsia="zh-CN"/>
        </w:rPr>
        <w:t xml:space="preserve">είναι κατάλληλο ή όχι για τη χρήση που προορίζεται. </w:t>
      </w:r>
      <w:r w:rsidR="00F55887" w:rsidRPr="00315354">
        <w:rPr>
          <w:rFonts w:ascii="Calibri" w:hAnsi="Calibri" w:cs="Calibri"/>
          <w:lang w:eastAsia="zh-CN"/>
        </w:rPr>
        <w:t xml:space="preserve">Εφόσον κριθεί από την αρμόδια κατά περίπτωση υπηρεσία του φορέα που εκτελεί τη </w:t>
      </w:r>
      <w:r w:rsidR="00F55887">
        <w:rPr>
          <w:rFonts w:ascii="Calibri" w:hAnsi="Calibri" w:cs="Calibri"/>
          <w:lang w:eastAsia="zh-CN"/>
        </w:rPr>
        <w:t>σύμβασ</w:t>
      </w:r>
      <w:r w:rsidR="00F55887" w:rsidRPr="00315354">
        <w:rPr>
          <w:rFonts w:ascii="Calibri" w:hAnsi="Calibri" w:cs="Calibri"/>
          <w:lang w:eastAsia="zh-CN"/>
        </w:rPr>
        <w:t xml:space="preserve">η, ότι οι παρεκκλίσεις του εξοπλισμού/λογισμικού ή τμήματος αυτού δεν επηρεάζουν την καταλληλότητά του και μπορεί να χρησιμοποιηθεί, με αιτιολογημένη απόφαση του αποφαινομένου οργάνου, ύστερα από γνωμοδότηση του αρμόδιου οργάνου, μπορεί να εγκριθεί η παραλαβή του εξοπλισμού/λογισμικού ή τμήμα αυτού, με ή χωρίς έκπτωση επί της συμβατικής τιμής. Σε αντίθετη περίπτωση, εφόσον κριθεί από την αρμόδια κατά περίπτωση υπηρεσία του φορέα που εκτελεί τη </w:t>
      </w:r>
      <w:r w:rsidR="00F55887">
        <w:rPr>
          <w:rFonts w:ascii="Calibri" w:hAnsi="Calibri" w:cs="Calibri"/>
          <w:lang w:eastAsia="zh-CN"/>
        </w:rPr>
        <w:t>σύμβασ</w:t>
      </w:r>
      <w:r w:rsidR="00F55887" w:rsidRPr="00315354">
        <w:rPr>
          <w:rFonts w:ascii="Calibri" w:hAnsi="Calibri" w:cs="Calibri"/>
          <w:lang w:eastAsia="zh-CN"/>
        </w:rPr>
        <w:t>η, ότι οι παρεκκλίσεις του εξοπλισμού/λογισμικού ή τμήματος αυτού επηρεάζουν την καταλληλότητά του και δεν μπορεί να χρησιμοποιηθεί, με αιτιολογημένη απόφαση του αποφαινομένου οργάνου, ύστερα από γνωμοδότηση του αρμόδιου οργάνου, ο εξοπλισμός/λογισμικό μπορεί να απορριφθεί.</w:t>
      </w:r>
    </w:p>
    <w:p w14:paraId="53E2744F" w14:textId="77777777" w:rsidR="00F55887" w:rsidRPr="00315354" w:rsidRDefault="00F55887" w:rsidP="00F55887">
      <w:pPr>
        <w:suppressAutoHyphens/>
        <w:spacing w:line="360" w:lineRule="auto"/>
        <w:jc w:val="both"/>
        <w:rPr>
          <w:rFonts w:ascii="Calibri" w:hAnsi="Calibri" w:cs="Calibri"/>
          <w:lang w:eastAsia="zh-CN"/>
        </w:rPr>
      </w:pPr>
      <w:r w:rsidRPr="00315354">
        <w:rPr>
          <w:rFonts w:ascii="Calibri" w:hAnsi="Calibri" w:cs="Calibri"/>
          <w:lang w:eastAsia="zh-CN"/>
        </w:rPr>
        <w:t>Εάν ο εξοπλισμός/λογισμικό απορρίπτεται από την ΕΠΠ λόγω παρεκκλίσεων που διαπιστώθηκαν κατά τον μακροσκοπικό έλεγχο, η ΕΠΠ δεν προβαίνει στη λήψη και αποστολή δειγμάτων και αντιδειγμάτων για άλλους περαιτέρω ελέγχους.</w:t>
      </w:r>
    </w:p>
    <w:p w14:paraId="3194DA29" w14:textId="77777777" w:rsidR="00F55887" w:rsidRPr="00315354" w:rsidRDefault="00F55887" w:rsidP="00F55887">
      <w:pPr>
        <w:suppressAutoHyphens/>
        <w:spacing w:line="360" w:lineRule="auto"/>
        <w:jc w:val="both"/>
        <w:rPr>
          <w:rFonts w:ascii="Calibri" w:hAnsi="Calibri" w:cs="Calibri"/>
          <w:lang w:eastAsia="zh-CN"/>
        </w:rPr>
      </w:pPr>
      <w:r w:rsidRPr="00315354">
        <w:rPr>
          <w:rFonts w:ascii="Calibri" w:hAnsi="Calibri" w:cs="Calibri"/>
          <w:lang w:eastAsia="zh-CN"/>
        </w:rPr>
        <w:lastRenderedPageBreak/>
        <w:t xml:space="preserve">Τα Πρακτικά που συντάσσονται από την ΕΠΠ κοινοποιούνται υποχρεωτικά και στον </w:t>
      </w:r>
      <w:r>
        <w:rPr>
          <w:rFonts w:ascii="Calibri" w:hAnsi="Calibri" w:cs="Calibri"/>
          <w:lang w:eastAsia="zh-CN"/>
        </w:rPr>
        <w:t>ανάδοχ</w:t>
      </w:r>
      <w:r w:rsidRPr="00315354">
        <w:rPr>
          <w:rFonts w:ascii="Calibri" w:hAnsi="Calibri" w:cs="Calibri"/>
          <w:lang w:eastAsia="zh-CN"/>
        </w:rPr>
        <w:t>ο.</w:t>
      </w:r>
    </w:p>
    <w:p w14:paraId="36821A1B" w14:textId="77777777" w:rsidR="00F55887" w:rsidRDefault="00F55887" w:rsidP="00F55887">
      <w:pPr>
        <w:suppressAutoHyphens/>
        <w:spacing w:line="360" w:lineRule="auto"/>
        <w:jc w:val="both"/>
        <w:rPr>
          <w:rFonts w:ascii="Calibri" w:hAnsi="Calibri" w:cs="Calibri"/>
          <w:lang w:eastAsia="zh-CN"/>
        </w:rPr>
      </w:pPr>
      <w:r w:rsidRPr="00315354">
        <w:rPr>
          <w:rFonts w:ascii="Calibri" w:hAnsi="Calibri" w:cs="Calibri"/>
          <w:lang w:eastAsia="zh-CN"/>
        </w:rPr>
        <w:t>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πρακτικό παραλαβής ή πρακτικό με παρατηρήσεις, θεωρείται ότι η παραλαβή έχει συντελεσθεί αυτοδίκαια.</w:t>
      </w:r>
    </w:p>
    <w:p w14:paraId="38305507" w14:textId="77777777" w:rsidR="00F55887" w:rsidRDefault="00F55887" w:rsidP="00F55887">
      <w:pPr>
        <w:suppressAutoHyphens/>
        <w:spacing w:line="360" w:lineRule="auto"/>
        <w:jc w:val="both"/>
        <w:rPr>
          <w:rFonts w:ascii="Calibri" w:hAnsi="Calibri" w:cs="Calibri"/>
          <w:lang w:eastAsia="zh-CN"/>
        </w:rPr>
      </w:pPr>
      <w:r w:rsidRPr="00315354">
        <w:rPr>
          <w:rFonts w:ascii="Calibri" w:hAnsi="Calibri" w:cs="Calibri"/>
          <w:lang w:eastAsia="zh-CN"/>
        </w:rPr>
        <w:t xml:space="preserve">Ανεξάρτητα από την, κατά τα ανωτέρω, αυτοδίκαιη παραλαβή και την πληρωμή του </w:t>
      </w:r>
      <w:r>
        <w:rPr>
          <w:rFonts w:ascii="Calibri" w:hAnsi="Calibri" w:cs="Calibri"/>
          <w:lang w:eastAsia="zh-CN"/>
        </w:rPr>
        <w:t>αναδόχ</w:t>
      </w:r>
      <w:r w:rsidRPr="00315354">
        <w:rPr>
          <w:rFonts w:ascii="Calibri" w:hAnsi="Calibri" w:cs="Calibri"/>
          <w:lang w:eastAsia="zh-CN"/>
        </w:rPr>
        <w:t xml:space="preserve">ου, πραγματοποιούνται οι προβλεπόμενοι από την </w:t>
      </w:r>
      <w:r>
        <w:rPr>
          <w:rFonts w:ascii="Calibri" w:hAnsi="Calibri" w:cs="Calibri"/>
          <w:lang w:eastAsia="zh-CN"/>
        </w:rPr>
        <w:t>σύμβασ</w:t>
      </w:r>
      <w:r w:rsidRPr="00315354">
        <w:rPr>
          <w:rFonts w:ascii="Calibri" w:hAnsi="Calibri" w:cs="Calibri"/>
          <w:lang w:eastAsia="zh-CN"/>
        </w:rPr>
        <w:t xml:space="preserve">η έλεγχοι από Επιτροπή που συγκροτείται με απόφαση του αρμοδίου αποφαινόμενου οργάνου, στην οποία δεν μπορεί να συμμετέχουν ο πρόεδρος και τα μέλη της ΕΠΠ που δεν πραγματοποίησε την παραλαβή στον προβλεπόμενο από την </w:t>
      </w:r>
      <w:r>
        <w:rPr>
          <w:rFonts w:ascii="Calibri" w:hAnsi="Calibri" w:cs="Calibri"/>
          <w:lang w:eastAsia="zh-CN"/>
        </w:rPr>
        <w:t>σύμβασ</w:t>
      </w:r>
      <w:r w:rsidRPr="00315354">
        <w:rPr>
          <w:rFonts w:ascii="Calibri" w:hAnsi="Calibri" w:cs="Calibri"/>
          <w:lang w:eastAsia="zh-CN"/>
        </w:rPr>
        <w:t>η χρόνο. Η παραπάνω ΕΠΠ προβαίνει σε όλες τις διαδικασίες παραλαβής που προβλέπονται από την ως άνω παράγραφο και το Άρθρο 208 του Ν. 4412/2016 και συντάσσει τα σχετικά Πρακτικά.</w:t>
      </w:r>
    </w:p>
    <w:p w14:paraId="313AB181" w14:textId="70A81F80" w:rsidR="00F55887" w:rsidRPr="004219D4" w:rsidRDefault="00E909A8" w:rsidP="00F55887">
      <w:pPr>
        <w:suppressAutoHyphens/>
        <w:spacing w:after="240" w:line="360" w:lineRule="auto"/>
        <w:jc w:val="both"/>
        <w:rPr>
          <w:rFonts w:ascii="Calibri" w:hAnsi="Calibri" w:cs="Calibri"/>
          <w:lang w:eastAsia="zh-CN"/>
        </w:rPr>
      </w:pPr>
      <w:r>
        <w:rPr>
          <w:rFonts w:ascii="Calibri" w:hAnsi="Calibri" w:cs="Calibri"/>
          <w:lang w:eastAsia="zh-CN"/>
        </w:rPr>
        <w:t>Οι εγγυητικές επιστολές</w:t>
      </w:r>
      <w:r w:rsidRPr="00315354">
        <w:rPr>
          <w:rFonts w:ascii="Calibri" w:hAnsi="Calibri" w:cs="Calibri"/>
          <w:lang w:eastAsia="zh-CN"/>
        </w:rPr>
        <w:t xml:space="preserve"> Καλής Εκτέλεσης </w:t>
      </w:r>
      <w:r>
        <w:rPr>
          <w:rFonts w:ascii="Calibri" w:hAnsi="Calibri" w:cs="Calibri"/>
          <w:lang w:eastAsia="zh-CN"/>
        </w:rPr>
        <w:t xml:space="preserve">και προκαταβολής </w:t>
      </w:r>
      <w:r w:rsidRPr="00315354">
        <w:rPr>
          <w:rFonts w:ascii="Calibri" w:hAnsi="Calibri" w:cs="Calibri"/>
          <w:lang w:eastAsia="zh-CN"/>
        </w:rPr>
        <w:t>δεν επιστρέφ</w:t>
      </w:r>
      <w:r>
        <w:rPr>
          <w:rFonts w:ascii="Calibri" w:hAnsi="Calibri" w:cs="Calibri"/>
          <w:lang w:eastAsia="zh-CN"/>
        </w:rPr>
        <w:t>ον</w:t>
      </w:r>
      <w:r w:rsidRPr="00315354">
        <w:rPr>
          <w:rFonts w:ascii="Calibri" w:hAnsi="Calibri" w:cs="Calibri"/>
          <w:lang w:eastAsia="zh-CN"/>
        </w:rPr>
        <w:t>ται</w:t>
      </w:r>
      <w:r w:rsidR="00F55887" w:rsidRPr="00315354">
        <w:rPr>
          <w:rFonts w:ascii="Calibri" w:hAnsi="Calibri" w:cs="Calibri"/>
          <w:lang w:eastAsia="zh-CN"/>
        </w:rPr>
        <w:t xml:space="preserve"> πριν από την ολοκλήρωση όλων των προβλεπομένων από τη </w:t>
      </w:r>
      <w:r w:rsidR="00F55887">
        <w:rPr>
          <w:rFonts w:ascii="Calibri" w:hAnsi="Calibri" w:cs="Calibri"/>
          <w:lang w:eastAsia="zh-CN"/>
        </w:rPr>
        <w:t>σύμβασ</w:t>
      </w:r>
      <w:r w:rsidR="00F55887" w:rsidRPr="00315354">
        <w:rPr>
          <w:rFonts w:ascii="Calibri" w:hAnsi="Calibri" w:cs="Calibri"/>
          <w:lang w:eastAsia="zh-CN"/>
        </w:rPr>
        <w:t>η ελέγχων και τη σύνταξη των σχετικών Πρακτικών, σύμφωνα με τα οριζόμενα στο Άρθρο 72 Ν. 4412/2016.</w:t>
      </w:r>
    </w:p>
    <w:p w14:paraId="33B8720A" w14:textId="77777777" w:rsidR="006E7673" w:rsidRPr="006E7673" w:rsidRDefault="006E7673" w:rsidP="006E7673">
      <w:pPr>
        <w:suppressAutoHyphens/>
        <w:spacing w:line="360" w:lineRule="auto"/>
        <w:jc w:val="both"/>
        <w:rPr>
          <w:rFonts w:ascii="Calibri" w:eastAsia="Calibri" w:hAnsi="Calibri" w:cs="Calibri"/>
          <w:b/>
          <w:lang w:eastAsia="en-US"/>
        </w:rPr>
      </w:pPr>
      <w:r w:rsidRPr="006E7673">
        <w:rPr>
          <w:rFonts w:ascii="Calibri" w:eastAsia="Calibri" w:hAnsi="Calibri" w:cs="Calibri"/>
          <w:b/>
          <w:lang w:eastAsia="en-US"/>
        </w:rPr>
        <w:t xml:space="preserve">6.3.4. Παραλαβή συνοδευτικών Υπηρεσιών/Παραδοτέων/Εγγύησης Καλής Λειτουργίας: </w:t>
      </w:r>
    </w:p>
    <w:p w14:paraId="45FBAABF"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Κατά τη διαδικασία παραλαβής διενεργείται ο απαιτούμενος έλεγχος, σύμφωνα με τα οριζόμενα στη σύμβαση, μπορεί δε να καλείται να παραστεί και  εκπρόσωπος του αναδόχου. Μετά την ολοκλήρωση της διαδικασίας, η επιτροπή παραλαβής: α) είτε παραλαμβάνει τις σχετικές υπηρεσίες ή παραδοτέα, εφόσον καλύπτονται οι απαιτήσεις της σύμβασης χωρίς έγκριση ή απόφαση του αποφαινομένου οργάνου, β) είτε εισηγείται για την παραλαβή με παρατηρήσεις ή την απόρριψη των παρεχομένων υπηρεσιών ή παραδοτέων, σύμφωνα με τις παραγράφους 3 και 4. Τα ανωτέρω εφαρμόζονται και σε τμηματικές παραλαβές. </w:t>
      </w:r>
    </w:p>
    <w:p w14:paraId="62D2354E"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Αν η επιτροπή παραλαβής κρίνει ότι οι παρεχόμενες υπηρεσίες ή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w:t>
      </w:r>
      <w:r w:rsidRPr="006E7673">
        <w:rPr>
          <w:rFonts w:ascii="Calibri" w:eastAsia="Calibri" w:hAnsi="Calibri" w:cs="Calibri"/>
          <w:lang w:eastAsia="en-US"/>
        </w:rPr>
        <w:lastRenderedPageBreak/>
        <w:t>τους όρους της σύμβασης και γνωμοδοτεί αν οι αναφερόμενες παρεκκλίσεις επηρεάζουν την καταλληλότητα των παρεχόμενων υπηρεσιών ή παραδοτέων και συνεπώς αν μπορούν οι τελευταίες να καλύψουν τις σχετικές ανάγκες.</w:t>
      </w:r>
    </w:p>
    <w:p w14:paraId="3553DBF6"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Για την εφαρμογή της προηγούμενης παραγράφου ορίζονται τα ακόλουθα:</w:t>
      </w:r>
    </w:p>
    <w:p w14:paraId="6D2A320C"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 ή 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επιτροπή παραλαβής υποχρεούται να προβεί στην οριστική παραλαβή των παρεχόμενων υπηρεσιών ή παραδοτέων της σύμβασης και να συντάξει σχετικό πρωτόκολλο οριστικής παραλαβής, σύμφωνα με τα αναφερόμενα στην απόφαση. </w:t>
      </w:r>
    </w:p>
    <w:p w14:paraId="06CEF3B8"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 xml:space="preserve">β) Αν διαπιστωθεί ότι επηρεάζεται η καταλληλότητα, με αιτιολογημένη απόφαση του αρμόδιου αποφαινόμενου οργάνου απορρίπτονται οι παρεχόμενες υπηρεσίες ή τα παραδοτέα, με την επιφύλαξη των οριζομένων στο άρθρο 220. </w:t>
      </w:r>
    </w:p>
    <w:p w14:paraId="4C6888F9"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ή πρωτόκολλο με παρατηρήσεις της παραγράφου 3, θεωρείται ότι η παραλαβή έχει συντελεσθεί αυτοδίκαια.</w:t>
      </w:r>
    </w:p>
    <w:p w14:paraId="615B9BF6" w14:textId="77777777" w:rsidR="006E7673" w:rsidRPr="006E7673" w:rsidRDefault="006E7673" w:rsidP="006E7673">
      <w:pPr>
        <w:suppressAutoHyphens/>
        <w:spacing w:line="360" w:lineRule="auto"/>
        <w:jc w:val="both"/>
        <w:rPr>
          <w:rFonts w:ascii="Calibri" w:eastAsia="Calibri" w:hAnsi="Calibri" w:cs="Calibri"/>
          <w:lang w:eastAsia="en-US"/>
        </w:rPr>
      </w:pPr>
      <w:r w:rsidRPr="006E7673">
        <w:rPr>
          <w:rFonts w:ascii="Calibri" w:eastAsia="Calibri" w:hAnsi="Calibri" w:cs="Calibri"/>
          <w:lang w:eastAsia="en-US"/>
        </w:rPr>
        <w:t>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της παραγράφου 6.3.1. Η παραπάνω επιτροπή παραλαβής προβαίνει σε όλες τις διαδικασίες παραλαβής που προβλέπονται από την σύμβαση και συντάσσει τα σχετικά πρωτόκολλα. Οι εγγυητικές επιστολές προκαταβολής και καλής εκτέλεσης δεν επιστρέφονται πριν την ολοκλήρωση όλων των προβλεπομένων από τη σύμβαση ελέγχων και τη σύνταξη των σχετικών πρωτοκόλλων. Οποιαδήποτε ενέργεια που έγινε από την αρχική επιτροπή παραλαβής, δεν λαμβάνεται υπόψη.</w:t>
      </w:r>
    </w:p>
    <w:p w14:paraId="127B0E9A"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b/>
          <w:lang w:eastAsia="zh-CN"/>
        </w:rPr>
        <w:t>6.3.</w:t>
      </w:r>
      <w:r w:rsidR="00F55887">
        <w:rPr>
          <w:rFonts w:ascii="Calibri" w:hAnsi="Calibri" w:cs="Calibri"/>
          <w:b/>
          <w:lang w:eastAsia="zh-CN"/>
        </w:rPr>
        <w:t>5</w:t>
      </w:r>
      <w:r w:rsidRPr="006E7673">
        <w:rPr>
          <w:rFonts w:ascii="Calibri" w:hAnsi="Calibri" w:cs="Calibri"/>
          <w:b/>
          <w:lang w:eastAsia="zh-CN"/>
        </w:rPr>
        <w:t>.</w:t>
      </w:r>
      <w:r w:rsidRPr="006E7673">
        <w:rPr>
          <w:rFonts w:ascii="Calibri" w:hAnsi="Calibri" w:cs="Calibri"/>
          <w:lang w:eastAsia="zh-CN"/>
        </w:rPr>
        <w:t xml:space="preserve"> Αν ο εξοπλισμός/λογισμικό παραδοθεί ή/και οι υπηρεσίες παρασχεθούν ή/και τα παραδοτέα παραδοθούν από υπαιτιότητα του Αναδόχου μετά τη λήξη της </w:t>
      </w:r>
      <w:r w:rsidRPr="006E7673">
        <w:rPr>
          <w:rFonts w:ascii="Calibri" w:hAnsi="Calibri" w:cs="Calibri"/>
          <w:lang w:eastAsia="zh-CN"/>
        </w:rPr>
        <w:lastRenderedPageBreak/>
        <w:t xml:space="preserve">διάρκειας της </w:t>
      </w:r>
      <w:r w:rsidR="009D60A9">
        <w:rPr>
          <w:rFonts w:ascii="Calibri" w:hAnsi="Calibri" w:cs="Calibri"/>
          <w:lang w:eastAsia="zh-CN"/>
        </w:rPr>
        <w:t>σύμβαση</w:t>
      </w:r>
      <w:r w:rsidRPr="006E7673">
        <w:rPr>
          <w:rFonts w:ascii="Calibri" w:hAnsi="Calibri" w:cs="Calibri"/>
          <w:lang w:eastAsia="zh-CN"/>
        </w:rPr>
        <w:t>ς, και μέχρι λήξης του χρόνου της παράτασης που χορηγήθηκε επιβάλλονται εις βάρος του κυρώσεις/ποινικές ρήτρες, σύμφωνα με τα Άρθρα 207 και 218 του Ν. 4412/2016 αντίστοιχα καθώς και την παράγραφο 5.2.2 και 5.2.3 της παρούσας.</w:t>
      </w:r>
    </w:p>
    <w:p w14:paraId="15EBE272" w14:textId="77777777" w:rsidR="006E7673" w:rsidRPr="006E7673" w:rsidRDefault="006E7673" w:rsidP="008A1B9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outlineLvl w:val="1"/>
        <w:rPr>
          <w:rFonts w:ascii="Calibri" w:eastAsia="SimSun" w:hAnsi="Calibri" w:cs="Calibri"/>
          <w:b/>
          <w:bCs/>
          <w:lang w:eastAsia="zh-CN"/>
        </w:rPr>
      </w:pPr>
      <w:bookmarkStart w:id="376" w:name="__RefHeading___Toc491950148"/>
      <w:bookmarkStart w:id="377" w:name="__RefHeading___Toc491950149"/>
      <w:bookmarkStart w:id="378" w:name="_Toc74917929"/>
      <w:bookmarkStart w:id="379" w:name="_Toc154668094"/>
      <w:bookmarkEnd w:id="376"/>
      <w:bookmarkEnd w:id="377"/>
      <w:r w:rsidRPr="006E7673">
        <w:rPr>
          <w:rFonts w:ascii="Calibri" w:hAnsi="Calibri" w:cs="Calibri"/>
          <w:b/>
          <w:lang w:eastAsia="zh-CN"/>
        </w:rPr>
        <w:t xml:space="preserve">6.4 </w:t>
      </w:r>
      <w:r w:rsidRPr="006E7673">
        <w:rPr>
          <w:rFonts w:ascii="Calibri" w:hAnsi="Calibri" w:cs="Calibri"/>
          <w:b/>
          <w:lang w:eastAsia="zh-CN"/>
        </w:rPr>
        <w:tab/>
        <w:t>Απόρριψη εξοπλισμού/λογισμικού/υπηρεσιών/παραδοτέων– Αντικατάσταση</w:t>
      </w:r>
      <w:bookmarkEnd w:id="378"/>
      <w:bookmarkEnd w:id="379"/>
    </w:p>
    <w:p w14:paraId="155AE13F" w14:textId="77777777" w:rsidR="006E7673" w:rsidRPr="006E7673" w:rsidRDefault="006E7673" w:rsidP="006E7673">
      <w:pPr>
        <w:suppressAutoHyphens/>
        <w:spacing w:line="360" w:lineRule="auto"/>
        <w:jc w:val="both"/>
        <w:rPr>
          <w:rFonts w:ascii="Calibri" w:eastAsia="SimSun" w:hAnsi="Calibri" w:cs="Calibri"/>
          <w:lang w:eastAsia="zh-CN"/>
        </w:rPr>
      </w:pPr>
      <w:r w:rsidRPr="006E7673">
        <w:rPr>
          <w:rFonts w:ascii="Calibri" w:eastAsia="SimSun" w:hAnsi="Calibri" w:cs="Calibri"/>
          <w:b/>
          <w:bCs/>
          <w:lang w:eastAsia="zh-CN"/>
        </w:rPr>
        <w:t>6.4.1.</w:t>
      </w:r>
      <w:r w:rsidRPr="006E7673">
        <w:rPr>
          <w:rFonts w:ascii="Calibri" w:eastAsia="SimSun" w:hAnsi="Calibri" w:cs="Calibri"/>
          <w:lang w:eastAsia="zh-CN"/>
        </w:rPr>
        <w:t xml:space="preserve"> Σε περίπτωση οριστικής απόρριψης ολόκληρης ή μέρους της συμβατικής ποσότητας του εξοπλισμού/λογισμικού,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w:t>
      </w:r>
      <w:r w:rsidR="009D60A9">
        <w:rPr>
          <w:rFonts w:ascii="Calibri" w:eastAsia="SimSun" w:hAnsi="Calibri" w:cs="Calibri"/>
          <w:lang w:eastAsia="zh-CN"/>
        </w:rPr>
        <w:t>σύμβαση</w:t>
      </w:r>
      <w:r w:rsidRPr="006E7673">
        <w:rPr>
          <w:rFonts w:ascii="Calibri" w:eastAsia="SimSun" w:hAnsi="Calibri" w:cs="Calibri"/>
          <w:lang w:eastAsia="zh-CN"/>
        </w:rPr>
        <w:t xml:space="preserve">ς, μέσα σε τακτή προθεσμία που ορίζεται από την απόφαση αυτή, σύμφωνα με το Άρθρο 213 Ν. 4412/2016. </w:t>
      </w:r>
    </w:p>
    <w:p w14:paraId="5A7FD958" w14:textId="77777777" w:rsidR="006E7673" w:rsidRPr="006E7673" w:rsidRDefault="006E7673" w:rsidP="006E7673">
      <w:pPr>
        <w:suppressAutoHyphens/>
        <w:spacing w:line="360" w:lineRule="auto"/>
        <w:jc w:val="both"/>
        <w:rPr>
          <w:rFonts w:ascii="Calibri" w:eastAsia="SimSun" w:hAnsi="Calibri" w:cs="Calibri"/>
          <w:lang w:eastAsia="zh-CN"/>
        </w:rPr>
      </w:pPr>
      <w:r w:rsidRPr="006E7673">
        <w:rPr>
          <w:rFonts w:ascii="Calibri" w:eastAsia="SimSun" w:hAnsi="Calibri" w:cs="Calibri"/>
          <w:b/>
          <w:lang w:eastAsia="zh-CN"/>
        </w:rPr>
        <w:t>6.4.2.</w:t>
      </w:r>
      <w:r w:rsidRPr="006E7673">
        <w:rPr>
          <w:rFonts w:ascii="Calibri" w:eastAsia="SimSun" w:hAnsi="Calibri" w:cs="Calibri"/>
          <w:lang w:eastAsia="zh-CN"/>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προμηθευτής θεωρείται ως εκπρόθεσμος και υπόκειται σε κυρώσεις λόγω εκπρόθεσμης παράδοσης. Αν ο </w:t>
      </w:r>
      <w:r w:rsidR="009D60A9">
        <w:rPr>
          <w:rFonts w:ascii="Calibri" w:eastAsia="SimSun" w:hAnsi="Calibri" w:cs="Calibri"/>
          <w:lang w:eastAsia="zh-CN"/>
        </w:rPr>
        <w:t>ανάδο</w:t>
      </w:r>
      <w:r w:rsidRPr="006E7673">
        <w:rPr>
          <w:rFonts w:ascii="Calibri" w:eastAsia="SimSun" w:hAnsi="Calibri" w:cs="Calibri"/>
          <w:lang w:eastAsia="zh-CN"/>
        </w:rPr>
        <w:t>χος δεν αντικαταστήσει τον εξοπλισμό/λογισμικό που απορρίφθηκε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75C1EC4B" w14:textId="77777777" w:rsidR="006E7673" w:rsidRPr="006E7673" w:rsidRDefault="006E7673" w:rsidP="006E7673">
      <w:pPr>
        <w:suppressAutoHyphens/>
        <w:spacing w:line="360" w:lineRule="auto"/>
        <w:jc w:val="both"/>
        <w:rPr>
          <w:rFonts w:ascii="Calibri" w:eastAsia="SimSun" w:hAnsi="Calibri" w:cs="Calibri"/>
          <w:lang w:eastAsia="zh-CN"/>
        </w:rPr>
      </w:pPr>
      <w:r w:rsidRPr="006E7673">
        <w:rPr>
          <w:rFonts w:ascii="Calibri" w:eastAsia="SimSun" w:hAnsi="Calibri" w:cs="Calibri"/>
          <w:b/>
          <w:lang w:eastAsia="zh-CN"/>
        </w:rPr>
        <w:t>6.4.3.</w:t>
      </w:r>
      <w:r w:rsidRPr="006E7673">
        <w:rPr>
          <w:rFonts w:ascii="Calibri" w:eastAsia="SimSun" w:hAnsi="Calibri" w:cs="Calibri"/>
          <w:lang w:eastAsia="zh-CN"/>
        </w:rPr>
        <w:t xml:space="preserve"> Η επιστροφή του εξοπλισμού/λογισμικού που απορρίφθηκε γίνεται σύμφωνα με τα προβλεπόμενα στις παρ. 2 και 3  του άρθρου 213 του ν. 4412/2016, μετά την προσκόμιση ίσης ποσότητας με τον απορριφθέντα και αφού αυτή παραληφθεί οριστικά. Στην περίπτωση αυτή ο </w:t>
      </w:r>
      <w:r w:rsidR="009D60A9">
        <w:rPr>
          <w:rFonts w:ascii="Calibri" w:eastAsia="SimSun" w:hAnsi="Calibri" w:cs="Calibri"/>
          <w:lang w:eastAsia="zh-CN"/>
        </w:rPr>
        <w:t>ανάδο</w:t>
      </w:r>
      <w:r w:rsidRPr="006E7673">
        <w:rPr>
          <w:rFonts w:ascii="Calibri" w:eastAsia="SimSun" w:hAnsi="Calibri" w:cs="Calibri"/>
          <w:lang w:eastAsia="zh-CN"/>
        </w:rPr>
        <w:t xml:space="preserve">χος υποχρεούται να παραλάβει την ποσότητα που απορρίφθηκε και αντικαταστάθηκε μέσα σε είκοσι (20) ημέρες από την ημερομηνία της οριστικής παραλαβής της νέας ποσότητας. Η προθεσμία αυτή μπορεί να παραταθεί ύστερα από αίτημα του προμηθευτή, που υποβάλλεται απαραίτητα πέντε (5) τουλάχιστον ημέρες πριν από την εκπνοή της, με απόφαση του αρμοδίου αποφαινομένου οργάνου με την οποία και επιβάλλεται πρόστιμο σε ποσοστό 2,5% επί της συμβατικής αξίας της συγκεκριμένης ποσότητας. Αν παρέλθει η προθεσμία αυτή και η παράταση που χορηγήθηκε και ο </w:t>
      </w:r>
      <w:r w:rsidR="009D60A9">
        <w:rPr>
          <w:rFonts w:ascii="Calibri" w:eastAsia="SimSun" w:hAnsi="Calibri" w:cs="Calibri"/>
          <w:lang w:eastAsia="zh-CN"/>
        </w:rPr>
        <w:t>ανάδο</w:t>
      </w:r>
      <w:r w:rsidRPr="006E7673">
        <w:rPr>
          <w:rFonts w:ascii="Calibri" w:eastAsia="SimSun" w:hAnsi="Calibri" w:cs="Calibri"/>
          <w:lang w:eastAsia="zh-CN"/>
        </w:rPr>
        <w:t xml:space="preserve">χος δεν παρέλαβε την απορριφθείσα ποσότητα, η Αναθέτουσα Αρχή μπορεί να προβεί στην </w:t>
      </w:r>
      <w:r w:rsidRPr="006E7673">
        <w:rPr>
          <w:rFonts w:ascii="Calibri" w:eastAsia="SimSun" w:hAnsi="Calibri" w:cs="Calibri"/>
          <w:lang w:eastAsia="zh-CN"/>
        </w:rPr>
        <w:lastRenderedPageBreak/>
        <w:t xml:space="preserve">καταστροφή ή εκποίηση της ποσότητας αυτής, κατά τις ισχύουσες διατάξεις. Με απόφαση του αρμοδίου αποφαινομένου οργάνου, ύστερα από γνωμοδότηση του αρμοδίου οργάνου, μπορεί να εγκριθεί η επιστροφή στον </w:t>
      </w:r>
      <w:r w:rsidR="009D60A9">
        <w:rPr>
          <w:rFonts w:ascii="Calibri" w:eastAsia="SimSun" w:hAnsi="Calibri" w:cs="Calibri"/>
          <w:lang w:eastAsia="zh-CN"/>
        </w:rPr>
        <w:t>ανάδο</w:t>
      </w:r>
      <w:r w:rsidRPr="006E7673">
        <w:rPr>
          <w:rFonts w:ascii="Calibri" w:eastAsia="SimSun" w:hAnsi="Calibri" w:cs="Calibri"/>
          <w:lang w:eastAsia="zh-CN"/>
        </w:rPr>
        <w:t xml:space="preserve">χο του εξοπλισμού/λογισμικού που απορρίφθηκε πριν από την αντικατάστασή του, με την προϋπόθεση ο </w:t>
      </w:r>
      <w:r w:rsidR="009D60A9">
        <w:rPr>
          <w:rFonts w:ascii="Calibri" w:eastAsia="SimSun" w:hAnsi="Calibri" w:cs="Calibri"/>
          <w:lang w:eastAsia="zh-CN"/>
        </w:rPr>
        <w:t>ανάδο</w:t>
      </w:r>
      <w:r w:rsidRPr="006E7673">
        <w:rPr>
          <w:rFonts w:ascii="Calibri" w:eastAsia="SimSun" w:hAnsi="Calibri" w:cs="Calibri"/>
          <w:lang w:eastAsia="zh-CN"/>
        </w:rPr>
        <w:t>χος να καταθέσει χρηματική εγγύηση που να καλύπτει την καταβληθείσα αξία της ποσότητας που απορρίφθηκε.</w:t>
      </w:r>
    </w:p>
    <w:p w14:paraId="2B92E598" w14:textId="77777777" w:rsidR="006E7673" w:rsidRPr="006E7673" w:rsidRDefault="006E7673" w:rsidP="006E7673">
      <w:pPr>
        <w:suppressAutoHyphens/>
        <w:spacing w:line="360" w:lineRule="auto"/>
        <w:jc w:val="both"/>
        <w:rPr>
          <w:rFonts w:ascii="Calibri" w:eastAsia="SimSun" w:hAnsi="Calibri" w:cs="Calibri"/>
          <w:lang w:eastAsia="zh-CN"/>
        </w:rPr>
      </w:pPr>
      <w:r w:rsidRPr="006E7673">
        <w:rPr>
          <w:rFonts w:ascii="Calibri" w:eastAsia="SimSun" w:hAnsi="Calibri" w:cs="Calibri"/>
          <w:b/>
          <w:lang w:eastAsia="zh-CN"/>
        </w:rPr>
        <w:t>6.4.4.</w:t>
      </w:r>
      <w:r w:rsidRPr="006E7673">
        <w:rPr>
          <w:rFonts w:ascii="Calibri" w:eastAsia="SimSun" w:hAnsi="Calibri" w:cs="Calibri"/>
          <w:lang w:eastAsia="zh-CN"/>
        </w:rPr>
        <w:t xml:space="preserve"> Σε περίπτωση οριστικής απόρριψης ολόκληρης ή μέρους του  των υπηρεσιών ή/και των παραδοτέων που αποτελούν το αντικείμενο της παρούσας, με έκπτωση επί της συμβατικής αξίας, με απόφαση της αναθέτουσας αρχής μπορεί να εγκρίνεται αντικατάσταση των υπηρεσιών ή/και παραδοτέων αυτών με άλλα, που να είναι σύμφωνα με τους όρους της σύμβασης, μέσα σε τακτή προθεσμία που ορίζεται από την απόφαση αυτή. 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σύμβασης, ο δε ανάδοχος υπόκειται σε ποινικές ρήτρες, σύμφωνα με το άρθρο 218 του ν. 4412/2016 και την παράγραφο 5.2.2 της παρούσας, λόγω εκπρόθεσμης παράδοσης.</w:t>
      </w:r>
    </w:p>
    <w:p w14:paraId="3D7EC4DF" w14:textId="77777777" w:rsidR="006E7673" w:rsidRPr="006E7673" w:rsidRDefault="006E7673" w:rsidP="006E7673">
      <w:pPr>
        <w:suppressAutoHyphens/>
        <w:spacing w:line="360" w:lineRule="auto"/>
        <w:jc w:val="both"/>
        <w:rPr>
          <w:rFonts w:ascii="Calibri" w:eastAsia="SimSun" w:hAnsi="Calibri" w:cs="Calibri"/>
          <w:lang w:eastAsia="zh-CN"/>
        </w:rPr>
      </w:pPr>
      <w:r w:rsidRPr="006E7673">
        <w:rPr>
          <w:rFonts w:ascii="Calibri" w:eastAsia="SimSun" w:hAnsi="Calibri" w:cs="Calibri"/>
          <w:lang w:eastAsia="zh-CN"/>
        </w:rPr>
        <w:t>Αν ο ανάδοχος δεν αντικαταστήσει τις υπηρεσίες ή/και τα παραδοτέα που απορρίφθηκαν μέσα στην προθεσμία που του τάχθηκε και εφόσον έχει λήξει η συνολική διάρκεια, κηρύσσεται έκπτωτος και υπόκειται στις προβλεπόμενες κυρώσεις.</w:t>
      </w:r>
      <w:bookmarkStart w:id="380" w:name="__RefHeading___Toc491950150"/>
      <w:bookmarkEnd w:id="380"/>
    </w:p>
    <w:p w14:paraId="435371E2" w14:textId="77777777" w:rsidR="006E7673" w:rsidRPr="006E7673" w:rsidRDefault="006E7673" w:rsidP="006E7673">
      <w:pPr>
        <w:keepNext/>
        <w:pBdr>
          <w:top w:val="none" w:sz="0" w:space="0" w:color="000000"/>
          <w:left w:val="none" w:sz="0" w:space="0" w:color="000000"/>
          <w:bottom w:val="single" w:sz="12" w:space="1" w:color="000080"/>
          <w:right w:val="none" w:sz="0" w:space="0" w:color="000000"/>
        </w:pBdr>
        <w:tabs>
          <w:tab w:val="left" w:pos="567"/>
        </w:tabs>
        <w:suppressAutoHyphens/>
        <w:spacing w:before="240" w:after="80"/>
        <w:jc w:val="both"/>
        <w:outlineLvl w:val="1"/>
        <w:rPr>
          <w:rFonts w:ascii="Calibri" w:hAnsi="Calibri" w:cs="Calibri"/>
          <w:b/>
          <w:i/>
          <w:iCs/>
          <w:spacing w:val="5"/>
          <w:kern w:val="1"/>
          <w:lang w:eastAsia="zh-CN"/>
        </w:rPr>
      </w:pPr>
      <w:bookmarkStart w:id="381" w:name="_Toc23765873"/>
      <w:bookmarkStart w:id="382" w:name="_Toc74917930"/>
      <w:bookmarkStart w:id="383" w:name="_Toc154668095"/>
      <w:r w:rsidRPr="006E7673">
        <w:rPr>
          <w:rFonts w:ascii="Calibri" w:hAnsi="Calibri" w:cs="Calibri"/>
          <w:b/>
          <w:lang w:eastAsia="zh-CN"/>
        </w:rPr>
        <w:t>6.5</w:t>
      </w:r>
      <w:r w:rsidRPr="006E7673">
        <w:rPr>
          <w:rFonts w:ascii="Calibri" w:hAnsi="Calibri" w:cs="Calibri"/>
          <w:b/>
          <w:lang w:eastAsia="zh-CN"/>
        </w:rPr>
        <w:tab/>
        <w:t>Εγγυημένη λειτουργία προμήθειας</w:t>
      </w:r>
      <w:bookmarkEnd w:id="381"/>
      <w:bookmarkEnd w:id="382"/>
      <w:bookmarkEnd w:id="383"/>
    </w:p>
    <w:p w14:paraId="7344C0E4" w14:textId="77777777" w:rsidR="006E7673" w:rsidRPr="006E7673" w:rsidRDefault="006E7673" w:rsidP="006E7673">
      <w:pPr>
        <w:suppressAutoHyphens/>
        <w:spacing w:line="360" w:lineRule="auto"/>
        <w:jc w:val="both"/>
        <w:rPr>
          <w:rFonts w:ascii="Calibri" w:hAnsi="Calibri" w:cs="Calibri"/>
          <w:lang w:eastAsia="zh-CN"/>
        </w:rPr>
      </w:pPr>
      <w:bookmarkStart w:id="384" w:name="__RefHeading___Toc491950152"/>
      <w:r w:rsidRPr="006E7673">
        <w:rPr>
          <w:rFonts w:ascii="Calibri" w:hAnsi="Calibri" w:cs="Calibri"/>
          <w:b/>
          <w:lang w:eastAsia="zh-CN"/>
        </w:rPr>
        <w:t>6.5.1.</w:t>
      </w:r>
      <w:r w:rsidRPr="006E7673">
        <w:rPr>
          <w:rFonts w:ascii="Calibri" w:hAnsi="Calibri" w:cs="Calibri"/>
          <w:lang w:eastAsia="zh-CN"/>
        </w:rPr>
        <w:t xml:space="preserve"> Κατά την περίοδο της εγγυημένης λειτουργίας (διάρκεια </w:t>
      </w:r>
      <w:r w:rsidRPr="006E7673">
        <w:rPr>
          <w:rFonts w:ascii="Calibri" w:hAnsi="Calibri" w:cs="Calibri"/>
          <w:b/>
          <w:lang w:eastAsia="zh-CN"/>
        </w:rPr>
        <w:t>Εγγύησης Καλής Λειτουργίας</w:t>
      </w:r>
      <w:r w:rsidRPr="006E7673">
        <w:rPr>
          <w:rFonts w:ascii="Calibri" w:hAnsi="Calibri" w:cs="Calibri"/>
          <w:lang w:eastAsia="zh-CN"/>
        </w:rPr>
        <w:t xml:space="preserve">), ο </w:t>
      </w:r>
      <w:r w:rsidR="009D60A9">
        <w:rPr>
          <w:rFonts w:ascii="Calibri" w:hAnsi="Calibri" w:cs="Calibri"/>
          <w:lang w:eastAsia="zh-CN"/>
        </w:rPr>
        <w:t>ανάδο</w:t>
      </w:r>
      <w:r w:rsidRPr="006E7673">
        <w:rPr>
          <w:rFonts w:ascii="Calibri" w:hAnsi="Calibri" w:cs="Calibri"/>
          <w:lang w:eastAsia="zh-CN"/>
        </w:rPr>
        <w:t xml:space="preserve">χος ευθύνεται για την καλή λειτουργία του εξοπλισμού/λογισμικού, σύμφωνα με όσα ορίζονται στο Άρθρο 215 Ν. 4412/2016.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w:t>
      </w:r>
      <w:r w:rsidR="009D60A9">
        <w:rPr>
          <w:rFonts w:ascii="Calibri" w:hAnsi="Calibri" w:cs="Calibri"/>
          <w:lang w:eastAsia="zh-CN"/>
        </w:rPr>
        <w:t>σύμβαση</w:t>
      </w:r>
      <w:r w:rsidRPr="006E7673">
        <w:rPr>
          <w:rFonts w:ascii="Calibri" w:hAnsi="Calibri" w:cs="Calibri"/>
          <w:lang w:eastAsia="zh-CN"/>
        </w:rPr>
        <w:t>ς.</w:t>
      </w:r>
    </w:p>
    <w:p w14:paraId="2FA8EA35" w14:textId="77777777" w:rsidR="006E7673" w:rsidRPr="006E7673" w:rsidRDefault="006E7673" w:rsidP="006E7673">
      <w:pPr>
        <w:suppressAutoHyphens/>
        <w:spacing w:line="360" w:lineRule="auto"/>
        <w:jc w:val="both"/>
        <w:rPr>
          <w:rFonts w:ascii="Calibri" w:hAnsi="Calibri" w:cs="Calibri"/>
          <w:lang w:eastAsia="zh-CN"/>
        </w:rPr>
      </w:pPr>
      <w:r w:rsidRPr="006E7673">
        <w:rPr>
          <w:rFonts w:ascii="Calibri" w:hAnsi="Calibri" w:cs="Calibri"/>
          <w:lang w:eastAsia="zh-CN"/>
        </w:rPr>
        <w:t xml:space="preserve">Για την παρακολούθηση της εκπλήρωσης των συμβατικών υποχρεώσεων του Αναδόχου η αρμόδια ΕΠΠ, προβαίνει στον απαιτούμενο έλεγχο της συμμόρφωσης του Αναδόχου στα προβλεπόμενα στην </w:t>
      </w:r>
      <w:r w:rsidR="009D60A9">
        <w:rPr>
          <w:rFonts w:ascii="Calibri" w:hAnsi="Calibri" w:cs="Calibri"/>
          <w:lang w:eastAsia="zh-CN"/>
        </w:rPr>
        <w:t>σύμβαση</w:t>
      </w:r>
      <w:r w:rsidRPr="006E7673">
        <w:rPr>
          <w:rFonts w:ascii="Calibri" w:hAnsi="Calibri" w:cs="Calibri"/>
          <w:lang w:eastAsia="zh-CN"/>
        </w:rPr>
        <w:t xml:space="preserve"> για την εγγυημένη λειτουργία καθ’ </w:t>
      </w:r>
      <w:r w:rsidRPr="006E7673">
        <w:rPr>
          <w:rFonts w:ascii="Calibri" w:hAnsi="Calibri" w:cs="Calibri"/>
          <w:lang w:eastAsia="zh-CN"/>
        </w:rPr>
        <w:lastRenderedPageBreak/>
        <w:t xml:space="preserve">όλον τον χρόνο ισχύος της τηρώντας σχετικά πρακτικά. Σε περίπτωση μη συμμόρφωσης του Αναδόχου προς τις συμβατικές του υποχρεώσεις, η ΕΠΠ εισηγείται στο αποφαινόμενο όργανο της </w:t>
      </w:r>
      <w:r w:rsidR="009D60A9">
        <w:rPr>
          <w:rFonts w:ascii="Calibri" w:hAnsi="Calibri" w:cs="Calibri"/>
          <w:lang w:eastAsia="zh-CN"/>
        </w:rPr>
        <w:t>σύμβαση</w:t>
      </w:r>
      <w:r w:rsidRPr="006E7673">
        <w:rPr>
          <w:rFonts w:ascii="Calibri" w:hAnsi="Calibri" w:cs="Calibri"/>
          <w:lang w:eastAsia="zh-CN"/>
        </w:rPr>
        <w:t>ς την έκπτωση του Αναδόχου.</w:t>
      </w:r>
    </w:p>
    <w:p w14:paraId="7E2DC4FF" w14:textId="77777777" w:rsidR="006E7673" w:rsidRPr="006E7673" w:rsidRDefault="006E7673" w:rsidP="006E7673">
      <w:pPr>
        <w:suppressAutoHyphens/>
        <w:spacing w:line="360" w:lineRule="auto"/>
        <w:jc w:val="both"/>
        <w:rPr>
          <w:rFonts w:ascii="Calibri" w:hAnsi="Calibri" w:cs="Calibri"/>
          <w:lang w:eastAsia="zh-CN"/>
        </w:rPr>
      </w:pPr>
      <w:bookmarkStart w:id="385" w:name="_Toc503256840"/>
      <w:r w:rsidRPr="006E7673">
        <w:rPr>
          <w:rFonts w:ascii="Calibri" w:hAnsi="Calibri" w:cs="Calibri"/>
          <w:b/>
          <w:lang w:eastAsia="zh-CN"/>
        </w:rPr>
        <w:t>6.5.2. Παραλαβή υπηρεσιών εγγυημένης λειτουργίας της προμήθειας:</w:t>
      </w:r>
      <w:r w:rsidRPr="006E7673">
        <w:rPr>
          <w:rFonts w:ascii="Calibri" w:hAnsi="Calibri" w:cs="Calibri"/>
          <w:lang w:eastAsia="zh-CN"/>
        </w:rPr>
        <w:t xml:space="preserve"> </w:t>
      </w:r>
    </w:p>
    <w:p w14:paraId="3CEB715C" w14:textId="30672C8F" w:rsidR="006E7673" w:rsidRDefault="006E7673" w:rsidP="00976770">
      <w:pPr>
        <w:suppressAutoHyphens/>
        <w:spacing w:line="360" w:lineRule="auto"/>
        <w:jc w:val="both"/>
        <w:rPr>
          <w:rFonts w:ascii="Calibri" w:hAnsi="Calibri" w:cs="Calibri"/>
          <w:lang w:eastAsia="zh-CN"/>
        </w:rPr>
      </w:pPr>
      <w:r w:rsidRPr="006E7673">
        <w:rPr>
          <w:rFonts w:ascii="Calibri" w:hAnsi="Calibri" w:cs="Calibri"/>
          <w:lang w:eastAsia="zh-CN"/>
        </w:rPr>
        <w:t xml:space="preserve"> Μέσα σε ένα (1) μήνα από την λήξη του προβλεπόμενου χρόνου της εγγυημένης λειτουργίας όπως ορίζεται στο </w:t>
      </w:r>
      <w:r w:rsidRPr="006E7673">
        <w:rPr>
          <w:rFonts w:ascii="Calibri" w:hAnsi="Calibri" w:cs="Calibri"/>
          <w:lang w:eastAsia="zh-CN"/>
        </w:rPr>
        <w:fldChar w:fldCharType="begin"/>
      </w:r>
      <w:r w:rsidRPr="006E7673">
        <w:rPr>
          <w:rFonts w:ascii="Calibri" w:hAnsi="Calibri" w:cs="Calibri"/>
          <w:lang w:eastAsia="zh-CN"/>
        </w:rPr>
        <w:instrText xml:space="preserve"> REF _Ref3986486 \h  \* MERGEFORMAT </w:instrText>
      </w:r>
      <w:r w:rsidRPr="006E7673">
        <w:rPr>
          <w:rFonts w:ascii="Calibri" w:hAnsi="Calibri" w:cs="Calibri"/>
          <w:lang w:eastAsia="zh-CN"/>
        </w:rPr>
      </w:r>
      <w:r w:rsidRPr="006E7673">
        <w:rPr>
          <w:rFonts w:ascii="Calibri" w:hAnsi="Calibri" w:cs="Calibri"/>
          <w:lang w:eastAsia="zh-CN"/>
        </w:rPr>
        <w:fldChar w:fldCharType="separate"/>
      </w:r>
      <w:r w:rsidR="00A23B67" w:rsidRPr="00A23B67">
        <w:rPr>
          <w:rFonts w:ascii="Calibri" w:eastAsia="Calibri" w:hAnsi="Calibri" w:cs="Calibri"/>
          <w:lang w:eastAsia="en-US"/>
        </w:rPr>
        <w:t>ΠΑΡΑΡΤΗΜΑ Ι – Αναλυτική Περιγραφή Φυσικού και Οικονομικού Αντικειμένου της Σύμβασης</w:t>
      </w:r>
      <w:r w:rsidRPr="006E7673">
        <w:rPr>
          <w:rFonts w:ascii="Calibri" w:hAnsi="Calibri" w:cs="Calibri"/>
          <w:lang w:eastAsia="zh-CN"/>
        </w:rPr>
        <w:fldChar w:fldCharType="end"/>
      </w:r>
      <w:r w:rsidRPr="006E7673">
        <w:rPr>
          <w:rFonts w:ascii="Calibri" w:hAnsi="Calibri" w:cs="Calibri"/>
          <w:lang w:eastAsia="zh-CN"/>
        </w:rPr>
        <w:t xml:space="preserve">, η αρμόδια ΕΠΠ συντάσσει σχετικό Πρακτικό παραλαβής της εγγυημένης λειτουργίας, στο οποίο αποφαίνεται για την συμμόρφωση του Αναδόχου στις απαιτήσεις της </w:t>
      </w:r>
      <w:r w:rsidR="009D60A9">
        <w:rPr>
          <w:rFonts w:ascii="Calibri" w:hAnsi="Calibri" w:cs="Calibri"/>
          <w:lang w:eastAsia="zh-CN"/>
        </w:rPr>
        <w:t>σύμβαση</w:t>
      </w:r>
      <w:r w:rsidRPr="006E7673">
        <w:rPr>
          <w:rFonts w:ascii="Calibri" w:hAnsi="Calibri" w:cs="Calibri"/>
          <w:lang w:eastAsia="zh-CN"/>
        </w:rPr>
        <w:t>ς. Σε περίπτωση μη συμμόρφωσης, ολικής ή μερικής, του Αναδόχου, το συλλογικό όργανο μπορεί να προτείνει την κατάπτωση της εγγυήσεως καλής λειτουργίας που προβλέπεται στην παράγραφο 4.1.</w:t>
      </w:r>
      <w:r w:rsidR="006C223D">
        <w:rPr>
          <w:rFonts w:ascii="Calibri" w:hAnsi="Calibri" w:cs="Calibri"/>
          <w:lang w:eastAsia="zh-CN"/>
        </w:rPr>
        <w:t>2</w:t>
      </w:r>
      <w:r w:rsidRPr="006E7673">
        <w:rPr>
          <w:rFonts w:ascii="Calibri" w:hAnsi="Calibri" w:cs="Calibri"/>
          <w:lang w:eastAsia="zh-CN"/>
        </w:rPr>
        <w:t xml:space="preserve"> της παρούσας και σύμφωνα με όσα ορίζονται στο Άρθρο 72 Ν. 4412/2016. Το Πρακτικό εγκρίνεται από το αρμόδιο αποφαινόμενο όργανο.</w:t>
      </w:r>
    </w:p>
    <w:p w14:paraId="2F68A0AD" w14:textId="77777777" w:rsidR="009C51F2" w:rsidRDefault="009C51F2" w:rsidP="009C51F2">
      <w:pPr>
        <w:keepNext/>
        <w:pBdr>
          <w:bottom w:val="single" w:sz="12" w:space="1" w:color="000080"/>
        </w:pBdr>
        <w:tabs>
          <w:tab w:val="left" w:pos="567"/>
        </w:tabs>
        <w:spacing w:before="240" w:after="80"/>
        <w:jc w:val="both"/>
        <w:outlineLvl w:val="1"/>
        <w:rPr>
          <w:rFonts w:ascii="Calibri" w:hAnsi="Calibri" w:cs="Calibri"/>
          <w:b/>
          <w:lang w:eastAsia="zh-CN"/>
        </w:rPr>
      </w:pPr>
      <w:bookmarkStart w:id="386" w:name="_Hlk138769782"/>
      <w:bookmarkStart w:id="387" w:name="_Toc154668096"/>
      <w:r>
        <w:rPr>
          <w:rFonts w:ascii="Calibri" w:hAnsi="Calibri" w:cs="Calibri"/>
          <w:b/>
          <w:lang w:eastAsia="zh-CN"/>
        </w:rPr>
        <w:t>6.6</w:t>
      </w:r>
      <w:r>
        <w:rPr>
          <w:rFonts w:ascii="Calibri" w:hAnsi="Calibri" w:cs="Calibri"/>
          <w:b/>
          <w:lang w:eastAsia="zh-CN"/>
        </w:rPr>
        <w:tab/>
        <w:t>Αναπροσαρμογή τιμής</w:t>
      </w:r>
      <w:bookmarkEnd w:id="387"/>
    </w:p>
    <w:p w14:paraId="5BE8E6E9" w14:textId="77777777" w:rsidR="009C51F2" w:rsidRDefault="009C51F2" w:rsidP="009C51F2">
      <w:pPr>
        <w:spacing w:line="360" w:lineRule="auto"/>
        <w:jc w:val="both"/>
        <w:rPr>
          <w:rFonts w:ascii="Calibri" w:hAnsi="Calibri" w:cs="Calibri"/>
          <w:lang w:eastAsia="zh-CN"/>
        </w:rPr>
      </w:pPr>
      <w:r>
        <w:rPr>
          <w:rFonts w:ascii="Calibri" w:hAnsi="Calibri" w:cs="Calibri"/>
          <w:lang w:eastAsia="zh-CN"/>
        </w:rPr>
        <w:t>Δεν  προβλέπεται  δυνατότητα αναπροσαρμογής τιμής.</w:t>
      </w:r>
    </w:p>
    <w:p w14:paraId="10EF5F39" w14:textId="77777777" w:rsidR="009C51F2" w:rsidRDefault="009C51F2" w:rsidP="009C51F2">
      <w:pPr>
        <w:keepNext/>
        <w:pBdr>
          <w:bottom w:val="single" w:sz="12" w:space="1" w:color="000080"/>
        </w:pBdr>
        <w:tabs>
          <w:tab w:val="left" w:pos="567"/>
        </w:tabs>
        <w:spacing w:before="240" w:after="80"/>
        <w:jc w:val="both"/>
        <w:outlineLvl w:val="1"/>
        <w:rPr>
          <w:rFonts w:ascii="Calibri" w:hAnsi="Calibri" w:cs="Calibri"/>
          <w:b/>
          <w:lang w:eastAsia="zh-CN"/>
        </w:rPr>
      </w:pPr>
      <w:bookmarkStart w:id="388" w:name="_Toc154668097"/>
      <w:bookmarkEnd w:id="386"/>
      <w:r>
        <w:rPr>
          <w:rFonts w:ascii="Calibri" w:hAnsi="Calibri" w:cs="Calibri"/>
          <w:b/>
          <w:lang w:eastAsia="zh-CN"/>
        </w:rPr>
        <w:t xml:space="preserve">6.7. </w:t>
      </w:r>
      <w:r w:rsidRPr="009C51F2">
        <w:rPr>
          <w:rFonts w:ascii="Calibri" w:hAnsi="Calibri" w:cs="Calibri"/>
          <w:b/>
          <w:lang w:eastAsia="zh-CN"/>
        </w:rPr>
        <w:t xml:space="preserve">Επικαιροποίηση </w:t>
      </w:r>
      <w:r w:rsidRPr="00442C7F">
        <w:rPr>
          <w:rFonts w:ascii="Calibri" w:hAnsi="Calibri" w:cs="Calibri"/>
          <w:b/>
          <w:lang w:eastAsia="zh-CN"/>
        </w:rPr>
        <w:t>προσφερόμενων ειδών</w:t>
      </w:r>
      <w:r>
        <w:rPr>
          <w:rFonts w:ascii="Calibri" w:hAnsi="Calibri" w:cs="Calibri"/>
          <w:b/>
          <w:lang w:eastAsia="zh-CN"/>
        </w:rPr>
        <w:t xml:space="preserve"> κατά την εκτέλεση της σύμβασης</w:t>
      </w:r>
      <w:bookmarkEnd w:id="388"/>
    </w:p>
    <w:p w14:paraId="4A24DABC" w14:textId="77777777" w:rsidR="009C51F2" w:rsidRDefault="009C51F2" w:rsidP="009C51F2">
      <w:pPr>
        <w:spacing w:line="360" w:lineRule="auto"/>
        <w:jc w:val="both"/>
        <w:rPr>
          <w:rFonts w:ascii="Calibri" w:hAnsi="Calibri" w:cs="Calibri"/>
          <w:lang w:eastAsia="zh-CN"/>
        </w:rPr>
      </w:pPr>
      <w:r w:rsidRPr="00484369">
        <w:rPr>
          <w:rFonts w:ascii="Calibri" w:hAnsi="Calibri" w:cs="Calibri"/>
          <w:lang w:eastAsia="zh-CN"/>
        </w:rPr>
        <w:t>Εφόσον, μετά τη σύναψη της σύμβασης έχουν αντικατασταθεί, από τον κατασκευαστή, κάποια εκ των προσφερόμενων αγαθών  με νεότερα είδη/ μοντέλα / εκδόσεις, ο ανάδοχος υποβάλλει στην αναθέτουσα αρχή πρόταση επικαιροποίησης, η οποία υπόκειται στην έγκριση της αναθέτουσας αρχής, κατόπιν γνωμοδότησης της Επιτροπής Παρακολούθησης- Παραλαβής. Στο πλαίσιο της πρότασης επικαιροποίησης, τα αγαθά που θα αντικαταστήσουν εκείνα που προσφέρθηκαν και αξιολογήθηκαν πρέπει είναι τουλάχιστον ισοδύναμα με τα προσφερθέντα. Εφόσον εγκριθεί η πρόταση, ο ανάδοχος υποχρεούται να προμηθεύσει τα επικαιροποιημένα αγαθά αντί των αρχικά προσφερθέντων, χωρίς πρόσθετη οικονομική επιβάρυνση της αναθέτουσας αρχής και χωρίς μεταβολή των όρων πληρωμής. Ο χρόνος παράδοσης των επικαιροποιημένων αγαθών, όπως έχει οριστεί στην παρ. 6.1.1. της παρούσας, εκκινεί από την κοινοποίηση της εγκριτικής απόφασης της αναθέτουσας αρχής στον ανάδοχο.</w:t>
      </w:r>
    </w:p>
    <w:bookmarkEnd w:id="384"/>
    <w:bookmarkEnd w:id="385"/>
    <w:p w14:paraId="52358EAA" w14:textId="77777777" w:rsidR="00A35C6F" w:rsidRPr="00197599" w:rsidRDefault="00A35C6F" w:rsidP="00A35C6F">
      <w:pPr>
        <w:jc w:val="both"/>
        <w:rPr>
          <w:rFonts w:asciiTheme="minorHAnsi" w:hAnsiTheme="minorHAnsi" w:cstheme="minorHAnsi"/>
        </w:rPr>
      </w:pPr>
    </w:p>
    <w:p w14:paraId="6BAEE6E6" w14:textId="77777777" w:rsidR="00A35C6F" w:rsidRPr="00197599" w:rsidRDefault="00A35C6F">
      <w:pPr>
        <w:rPr>
          <w:rFonts w:asciiTheme="minorHAnsi" w:hAnsiTheme="minorHAnsi" w:cstheme="minorHAnsi"/>
          <w:lang w:eastAsia="zh-CN"/>
        </w:rPr>
        <w:sectPr w:rsidR="00A35C6F" w:rsidRPr="00197599" w:rsidSect="0099512B">
          <w:pgSz w:w="11907" w:h="16840" w:code="9"/>
          <w:pgMar w:top="1276" w:right="1842" w:bottom="1135" w:left="1800" w:header="720" w:footer="0" w:gutter="0"/>
          <w:cols w:space="708"/>
          <w:titlePg/>
          <w:docGrid w:linePitch="360"/>
        </w:sectPr>
      </w:pPr>
    </w:p>
    <w:p w14:paraId="2FDCE8E9" w14:textId="77777777" w:rsidR="00ED7F3E" w:rsidRPr="00197599" w:rsidRDefault="00ED7F3E" w:rsidP="00ED7F3E">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b/>
          <w:bCs/>
          <w:sz w:val="28"/>
          <w:szCs w:val="28"/>
          <w:lang w:eastAsia="zh-CN"/>
        </w:rPr>
      </w:pPr>
      <w:bookmarkStart w:id="389" w:name="_Toc499904607"/>
      <w:bookmarkStart w:id="390" w:name="_Toc42604584"/>
      <w:bookmarkStart w:id="391" w:name="_Toc154668098"/>
      <w:bookmarkEnd w:id="7"/>
      <w:bookmarkEnd w:id="8"/>
      <w:r w:rsidRPr="00197599">
        <w:rPr>
          <w:rFonts w:asciiTheme="minorHAnsi" w:hAnsiTheme="minorHAnsi" w:cstheme="minorHAnsi"/>
          <w:b/>
          <w:bCs/>
          <w:sz w:val="28"/>
          <w:szCs w:val="28"/>
          <w:lang w:eastAsia="zh-CN"/>
        </w:rPr>
        <w:lastRenderedPageBreak/>
        <w:t>ΠΑΡΑΡΤΗΜΑΤΑ</w:t>
      </w:r>
      <w:bookmarkEnd w:id="389"/>
      <w:bookmarkEnd w:id="390"/>
      <w:bookmarkEnd w:id="391"/>
    </w:p>
    <w:p w14:paraId="48E00717" w14:textId="77777777" w:rsidR="00ED7F3E" w:rsidRPr="00197599" w:rsidRDefault="00ED7F3E" w:rsidP="00B8088D">
      <w:pPr>
        <w:pStyle w:val="Heading1"/>
        <w:ind w:left="432" w:hanging="432"/>
        <w:rPr>
          <w:rFonts w:asciiTheme="minorHAnsi" w:hAnsiTheme="minorHAnsi" w:cstheme="minorHAnsi"/>
          <w:color w:val="auto"/>
          <w:lang w:val="el-GR"/>
        </w:rPr>
      </w:pPr>
      <w:bookmarkStart w:id="392" w:name="_ΠΑΡΑΡΤΗΜΑ_Ι_–"/>
      <w:bookmarkStart w:id="393" w:name="_Toc473711019"/>
      <w:bookmarkStart w:id="394" w:name="_Ref473713938"/>
      <w:bookmarkStart w:id="395" w:name="_Ref473713940"/>
      <w:bookmarkStart w:id="396" w:name="_Ref473734527"/>
      <w:bookmarkStart w:id="397" w:name="_Ref473811303"/>
      <w:bookmarkStart w:id="398" w:name="_Ref477362918"/>
      <w:bookmarkStart w:id="399" w:name="_Ref477362921"/>
      <w:bookmarkStart w:id="400" w:name="_Ref477363507"/>
      <w:bookmarkStart w:id="401" w:name="_Ref477363509"/>
      <w:bookmarkStart w:id="402" w:name="_Ref478039313"/>
      <w:bookmarkStart w:id="403" w:name="_Ref478039316"/>
      <w:bookmarkStart w:id="404" w:name="_Toc478122729"/>
      <w:bookmarkStart w:id="405" w:name="_Toc495494860"/>
      <w:bookmarkStart w:id="406" w:name="_Ref495503679"/>
      <w:bookmarkStart w:id="407" w:name="_Ref495503693"/>
      <w:bookmarkStart w:id="408" w:name="_Ref495503707"/>
      <w:bookmarkStart w:id="409" w:name="_Toc499904608"/>
      <w:bookmarkStart w:id="410" w:name="_Ref532201926"/>
      <w:bookmarkStart w:id="411" w:name="_Ref3986486"/>
      <w:bookmarkStart w:id="412" w:name="_Ref3990206"/>
      <w:bookmarkStart w:id="413" w:name="_Toc42604585"/>
      <w:bookmarkStart w:id="414" w:name="_Toc154668099"/>
      <w:bookmarkEnd w:id="392"/>
      <w:r w:rsidRPr="00197599">
        <w:rPr>
          <w:rFonts w:asciiTheme="minorHAnsi" w:hAnsiTheme="minorHAnsi" w:cstheme="minorHAnsi"/>
          <w:color w:val="auto"/>
          <w:lang w:val="el-GR"/>
        </w:rPr>
        <w:lastRenderedPageBreak/>
        <w:t>ΠΑΡΑΡΤΗΜΑ Ι – Αναλυτική Περιγραφή Φυσικού και Οικονομικού Αντικειμένου της Σύμβασης</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557CCC07" w14:textId="77777777" w:rsidR="00ED7F3E" w:rsidRPr="00160F70" w:rsidRDefault="00ED7F3E" w:rsidP="001962F6">
      <w:pPr>
        <w:pStyle w:val="Heading1"/>
        <w:pageBreakBefore w:val="0"/>
        <w:numPr>
          <w:ilvl w:val="0"/>
          <w:numId w:val="44"/>
        </w:numPr>
        <w:rPr>
          <w:rFonts w:asciiTheme="minorHAnsi" w:hAnsiTheme="minorHAnsi" w:cstheme="minorHAnsi"/>
          <w:color w:val="auto"/>
          <w:lang w:val="el-GR"/>
        </w:rPr>
      </w:pPr>
      <w:bookmarkStart w:id="415" w:name="_Toc42604586"/>
      <w:bookmarkStart w:id="416" w:name="_Toc154668100"/>
      <w:r w:rsidRPr="00160F70">
        <w:rPr>
          <w:rFonts w:asciiTheme="minorHAnsi" w:hAnsiTheme="minorHAnsi" w:cstheme="minorHAnsi"/>
          <w:color w:val="auto"/>
          <w:lang w:val="el-GR"/>
        </w:rPr>
        <w:t>Περιβάλλον της Προμήθειας</w:t>
      </w:r>
      <w:bookmarkEnd w:id="415"/>
      <w:bookmarkEnd w:id="416"/>
    </w:p>
    <w:p w14:paraId="2FAC1E1B" w14:textId="77777777" w:rsidR="00ED7F3E" w:rsidRPr="00227E31" w:rsidRDefault="00ED7F3E" w:rsidP="00BD0CC8">
      <w:pPr>
        <w:pStyle w:val="Heading2"/>
        <w:numPr>
          <w:ilvl w:val="1"/>
          <w:numId w:val="8"/>
        </w:numPr>
        <w:rPr>
          <w:rFonts w:asciiTheme="minorHAnsi" w:hAnsiTheme="minorHAnsi" w:cstheme="minorHAnsi"/>
          <w:color w:val="auto"/>
          <w:szCs w:val="24"/>
          <w:lang w:val="el-GR"/>
        </w:rPr>
      </w:pPr>
      <w:bookmarkStart w:id="417" w:name="_Toc42604587"/>
      <w:bookmarkStart w:id="418" w:name="_Toc154668101"/>
      <w:r w:rsidRPr="00976770">
        <w:rPr>
          <w:rFonts w:asciiTheme="minorHAnsi" w:hAnsiTheme="minorHAnsi" w:cstheme="minorHAnsi"/>
          <w:color w:val="auto"/>
          <w:szCs w:val="24"/>
          <w:lang w:val="el-GR"/>
        </w:rPr>
        <w:t xml:space="preserve">Εμπλεκόμενοι στην υλοποίηση του αντικειμένου της </w:t>
      </w:r>
      <w:r w:rsidR="009D60A9">
        <w:rPr>
          <w:rFonts w:asciiTheme="minorHAnsi" w:hAnsiTheme="minorHAnsi" w:cstheme="minorHAnsi"/>
          <w:color w:val="auto"/>
          <w:szCs w:val="24"/>
          <w:lang w:val="el-GR"/>
        </w:rPr>
        <w:t>σύμβαση</w:t>
      </w:r>
      <w:r w:rsidRPr="00976770">
        <w:rPr>
          <w:rFonts w:asciiTheme="minorHAnsi" w:hAnsiTheme="minorHAnsi" w:cstheme="minorHAnsi"/>
          <w:color w:val="auto"/>
          <w:szCs w:val="24"/>
          <w:lang w:val="el-GR"/>
        </w:rPr>
        <w:t>ς</w:t>
      </w:r>
      <w:bookmarkEnd w:id="417"/>
      <w:bookmarkEnd w:id="418"/>
    </w:p>
    <w:p w14:paraId="790BCB6B" w14:textId="77777777" w:rsidR="00ED7F3E" w:rsidRPr="0059497E" w:rsidRDefault="00ED7F3E"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Calibri" w:hAnsi="Calibri" w:cs="Calibri"/>
          <w:color w:val="auto"/>
          <w:szCs w:val="24"/>
          <w:lang w:val="el-GR"/>
        </w:rPr>
      </w:pPr>
      <w:bookmarkStart w:id="419" w:name="_Toc42604588"/>
      <w:bookmarkStart w:id="420" w:name="_Toc154668102"/>
      <w:r w:rsidRPr="0059497E">
        <w:rPr>
          <w:rFonts w:ascii="Calibri" w:hAnsi="Calibri" w:cs="Calibri"/>
          <w:color w:val="auto"/>
          <w:szCs w:val="24"/>
          <w:lang w:val="el-GR"/>
        </w:rPr>
        <w:t>Συνοπτική παρουσίαση Φορέα Λειτουργίας και Υλοποίησης</w:t>
      </w:r>
      <w:bookmarkEnd w:id="419"/>
      <w:bookmarkEnd w:id="420"/>
    </w:p>
    <w:p w14:paraId="5487D15D" w14:textId="77777777" w:rsidR="00ED7F3E" w:rsidRPr="008A1B93" w:rsidRDefault="00C919B8" w:rsidP="00BD0CC8">
      <w:pPr>
        <w:spacing w:line="360" w:lineRule="auto"/>
        <w:jc w:val="both"/>
        <w:rPr>
          <w:rFonts w:asciiTheme="minorHAnsi" w:hAnsiTheme="minorHAnsi" w:cstheme="minorHAnsi"/>
          <w:lang w:eastAsia="zh-CN"/>
        </w:rPr>
      </w:pPr>
      <w:r w:rsidRPr="00C919B8">
        <w:rPr>
          <w:rFonts w:asciiTheme="minorHAnsi" w:hAnsiTheme="minorHAnsi" w:cstheme="minorHAnsi"/>
          <w:lang w:eastAsia="zh-CN"/>
        </w:rPr>
        <w:t>Η ΕΔΥΤΕ Α.Ε. είναι τεχνολογικός φορέας και διέπεται από τις ειδικότερες διατάξεις για τους τεχνολογικούς και ερευνητικούς φορείς του άρθρου 13Α του ν. 4310/2014 (Α΄ 258), αναλογικά εφαρμοζόμενες, όπως κάθε φορά ισχύουν. Η</w:t>
      </w:r>
      <w:r w:rsidRPr="000C3833">
        <w:rPr>
          <w:rFonts w:asciiTheme="minorHAnsi" w:hAnsiTheme="minorHAnsi" w:cstheme="minorHAnsi"/>
          <w:lang w:val="en-US" w:eastAsia="zh-CN"/>
        </w:rPr>
        <w:t xml:space="preserve"> </w:t>
      </w:r>
      <w:r w:rsidRPr="00C919B8">
        <w:rPr>
          <w:rFonts w:asciiTheme="minorHAnsi" w:hAnsiTheme="minorHAnsi" w:cstheme="minorHAnsi"/>
          <w:lang w:eastAsia="zh-CN"/>
        </w:rPr>
        <w:t>αγγλική</w:t>
      </w:r>
      <w:r w:rsidRPr="000C3833">
        <w:rPr>
          <w:rFonts w:asciiTheme="minorHAnsi" w:hAnsiTheme="minorHAnsi" w:cstheme="minorHAnsi"/>
          <w:lang w:val="en-US" w:eastAsia="zh-CN"/>
        </w:rPr>
        <w:t xml:space="preserve"> </w:t>
      </w:r>
      <w:r w:rsidRPr="00C919B8">
        <w:rPr>
          <w:rFonts w:asciiTheme="minorHAnsi" w:hAnsiTheme="minorHAnsi" w:cstheme="minorHAnsi"/>
          <w:lang w:eastAsia="zh-CN"/>
        </w:rPr>
        <w:t>επωνυμία</w:t>
      </w:r>
      <w:r w:rsidRPr="000C3833">
        <w:rPr>
          <w:rFonts w:asciiTheme="minorHAnsi" w:hAnsiTheme="minorHAnsi" w:cstheme="minorHAnsi"/>
          <w:lang w:val="en-US" w:eastAsia="zh-CN"/>
        </w:rPr>
        <w:t xml:space="preserve"> </w:t>
      </w:r>
      <w:r w:rsidRPr="00C919B8">
        <w:rPr>
          <w:rFonts w:asciiTheme="minorHAnsi" w:hAnsiTheme="minorHAnsi" w:cstheme="minorHAnsi"/>
          <w:lang w:eastAsia="zh-CN"/>
        </w:rPr>
        <w:t>είναι</w:t>
      </w:r>
      <w:r w:rsidRPr="000C3833">
        <w:rPr>
          <w:rFonts w:asciiTheme="minorHAnsi" w:hAnsiTheme="minorHAnsi" w:cstheme="minorHAnsi"/>
          <w:lang w:val="en-US" w:eastAsia="zh-CN"/>
        </w:rPr>
        <w:t xml:space="preserve"> «National Infrastructures for Research and Technology .» </w:t>
      </w:r>
      <w:r w:rsidRPr="00C919B8">
        <w:rPr>
          <w:rFonts w:asciiTheme="minorHAnsi" w:hAnsiTheme="minorHAnsi" w:cstheme="minorHAnsi"/>
          <w:lang w:eastAsia="zh-CN"/>
        </w:rPr>
        <w:t>με</w:t>
      </w:r>
      <w:r w:rsidRPr="000C3833">
        <w:rPr>
          <w:rFonts w:asciiTheme="minorHAnsi" w:hAnsiTheme="minorHAnsi" w:cstheme="minorHAnsi"/>
          <w:lang w:val="en-US" w:eastAsia="zh-CN"/>
        </w:rPr>
        <w:t xml:space="preserve"> </w:t>
      </w:r>
      <w:r w:rsidRPr="00C919B8">
        <w:rPr>
          <w:rFonts w:asciiTheme="minorHAnsi" w:hAnsiTheme="minorHAnsi" w:cstheme="minorHAnsi"/>
          <w:lang w:eastAsia="zh-CN"/>
        </w:rPr>
        <w:t>διακριτικό</w:t>
      </w:r>
      <w:r w:rsidRPr="000C3833">
        <w:rPr>
          <w:rFonts w:asciiTheme="minorHAnsi" w:hAnsiTheme="minorHAnsi" w:cstheme="minorHAnsi"/>
          <w:lang w:val="en-US" w:eastAsia="zh-CN"/>
        </w:rPr>
        <w:t xml:space="preserve"> </w:t>
      </w:r>
      <w:r w:rsidRPr="00C919B8">
        <w:rPr>
          <w:rFonts w:asciiTheme="minorHAnsi" w:hAnsiTheme="minorHAnsi" w:cstheme="minorHAnsi"/>
          <w:lang w:eastAsia="zh-CN"/>
        </w:rPr>
        <w:t>τίτλο</w:t>
      </w:r>
      <w:r w:rsidRPr="000C3833">
        <w:rPr>
          <w:rFonts w:asciiTheme="minorHAnsi" w:hAnsiTheme="minorHAnsi" w:cstheme="minorHAnsi"/>
          <w:lang w:val="en-US" w:eastAsia="zh-CN"/>
        </w:rPr>
        <w:t xml:space="preserve"> GRNET. </w:t>
      </w:r>
      <w:r w:rsidRPr="00C919B8">
        <w:rPr>
          <w:rFonts w:asciiTheme="minorHAnsi" w:hAnsiTheme="minorHAnsi" w:cstheme="minorHAnsi"/>
          <w:lang w:eastAsia="zh-CN"/>
        </w:rPr>
        <w:t>Η ΕΔΥΤΕ Α.Ε. είναι το Εθνικό Δίκτυο για την Έρευνα και την Τεχνολογία (</w:t>
      </w:r>
      <w:r w:rsidRPr="00160F70">
        <w:rPr>
          <w:rFonts w:asciiTheme="minorHAnsi" w:hAnsiTheme="minorHAnsi" w:cstheme="minorHAnsi"/>
          <w:lang w:val="en-US" w:eastAsia="zh-CN"/>
        </w:rPr>
        <w:t>National</w:t>
      </w:r>
      <w:r w:rsidRPr="00386390">
        <w:rPr>
          <w:rFonts w:asciiTheme="minorHAnsi" w:hAnsiTheme="minorHAnsi" w:cstheme="minorHAnsi"/>
          <w:lang w:eastAsia="zh-CN"/>
        </w:rPr>
        <w:t xml:space="preserve"> </w:t>
      </w:r>
      <w:r w:rsidRPr="00160F70">
        <w:rPr>
          <w:rFonts w:asciiTheme="minorHAnsi" w:hAnsiTheme="minorHAnsi" w:cstheme="minorHAnsi"/>
          <w:lang w:val="en-US" w:eastAsia="zh-CN"/>
        </w:rPr>
        <w:t>Research</w:t>
      </w:r>
      <w:r w:rsidRPr="00386390">
        <w:rPr>
          <w:rFonts w:asciiTheme="minorHAnsi" w:hAnsiTheme="minorHAnsi" w:cstheme="minorHAnsi"/>
          <w:lang w:eastAsia="zh-CN"/>
        </w:rPr>
        <w:t xml:space="preserve"> </w:t>
      </w:r>
      <w:r w:rsidRPr="00160F70">
        <w:rPr>
          <w:rFonts w:asciiTheme="minorHAnsi" w:hAnsiTheme="minorHAnsi" w:cstheme="minorHAnsi"/>
          <w:lang w:val="en-US" w:eastAsia="zh-CN"/>
        </w:rPr>
        <w:t>and</w:t>
      </w:r>
      <w:r w:rsidRPr="00386390">
        <w:rPr>
          <w:rFonts w:asciiTheme="minorHAnsi" w:hAnsiTheme="minorHAnsi" w:cstheme="minorHAnsi"/>
          <w:lang w:eastAsia="zh-CN"/>
        </w:rPr>
        <w:t xml:space="preserve"> </w:t>
      </w:r>
      <w:r w:rsidRPr="00160F70">
        <w:rPr>
          <w:rFonts w:asciiTheme="minorHAnsi" w:hAnsiTheme="minorHAnsi" w:cstheme="minorHAnsi"/>
          <w:lang w:val="en-US" w:eastAsia="zh-CN"/>
        </w:rPr>
        <w:t>Education</w:t>
      </w:r>
      <w:r w:rsidRPr="00386390">
        <w:rPr>
          <w:rFonts w:asciiTheme="minorHAnsi" w:hAnsiTheme="minorHAnsi" w:cstheme="minorHAnsi"/>
          <w:lang w:eastAsia="zh-CN"/>
        </w:rPr>
        <w:t xml:space="preserve"> </w:t>
      </w:r>
      <w:r w:rsidRPr="00160F70">
        <w:rPr>
          <w:rFonts w:asciiTheme="minorHAnsi" w:hAnsiTheme="minorHAnsi" w:cstheme="minorHAnsi"/>
          <w:lang w:val="en-US" w:eastAsia="zh-CN"/>
        </w:rPr>
        <w:t>Network</w:t>
      </w:r>
      <w:r w:rsidRPr="00386390">
        <w:rPr>
          <w:rFonts w:asciiTheme="minorHAnsi" w:hAnsiTheme="minorHAnsi" w:cstheme="minorHAnsi"/>
          <w:lang w:eastAsia="zh-CN"/>
        </w:rPr>
        <w:t xml:space="preserve"> - </w:t>
      </w:r>
      <w:r w:rsidRPr="00160F70">
        <w:rPr>
          <w:rFonts w:asciiTheme="minorHAnsi" w:hAnsiTheme="minorHAnsi" w:cstheme="minorHAnsi"/>
          <w:lang w:val="en-US" w:eastAsia="zh-CN"/>
        </w:rPr>
        <w:t>NREN</w:t>
      </w:r>
      <w:r w:rsidRPr="00C919B8">
        <w:rPr>
          <w:rFonts w:asciiTheme="minorHAnsi" w:hAnsiTheme="minorHAnsi" w:cstheme="minorHAnsi"/>
          <w:lang w:eastAsia="zh-CN"/>
        </w:rPr>
        <w:t xml:space="preserve">), σύμφωνα με το καταστατικό της όπως ισχύει, τροποποιημένο και κωδικοποιημένο με την απόφαση της από </w:t>
      </w:r>
      <w:r w:rsidR="00A61E88" w:rsidRPr="00A61E88">
        <w:rPr>
          <w:rFonts w:asciiTheme="minorHAnsi" w:hAnsiTheme="minorHAnsi" w:cstheme="minorHAnsi"/>
          <w:lang w:eastAsia="zh-CN"/>
        </w:rPr>
        <w:t>03/08/2022 Τακτικής Γενικής Συνέλευσης (Πρακτικό 51) και καταχωρήθηκε στο ΓΕΜΗ την 10/08/2022 με Κωδικό Καταχώρισης 3001855, σύμφωνα με την από 10/08/2022 και με αριθμ. πρωτ. 2680492 Ανακοίνωση Καταχώρισης του ΕΒΕΑ</w:t>
      </w:r>
      <w:r w:rsidR="00A61E88" w:rsidRPr="008849B5">
        <w:rPr>
          <w:rFonts w:asciiTheme="minorHAnsi" w:hAnsiTheme="minorHAnsi" w:cstheme="minorHAnsi"/>
          <w:lang w:eastAsia="zh-CN"/>
        </w:rPr>
        <w:t>.</w:t>
      </w:r>
      <w:r w:rsidRPr="00C919B8">
        <w:rPr>
          <w:rFonts w:asciiTheme="minorHAnsi" w:hAnsiTheme="minorHAnsi" w:cstheme="minorHAnsi"/>
          <w:lang w:eastAsia="zh-CN"/>
        </w:rPr>
        <w:t xml:space="preserve"> </w:t>
      </w:r>
      <w:r w:rsidR="009A3A83" w:rsidRPr="008A1B93">
        <w:rPr>
          <w:rFonts w:asciiTheme="minorHAnsi" w:hAnsiTheme="minorHAnsi" w:cstheme="minorHAnsi"/>
          <w:lang w:eastAsia="zh-CN"/>
        </w:rPr>
        <w:t xml:space="preserve"> Με το Άρθρο 1 του Π.Δ. 81/2019 (ΦΕΚ 119/Α/8-7-2019) «Σύσταση, συγχώνευση, μετονομασία και κατάργηση Υπουργείων και καθορισμός των αρμοδιοτήτων τους - Μεταφορά υπηρεσιών και αρμοδιοτήτων μεταξύ Υπουργείων» μεταφέρθηκε στην εποπτεία του Υπουργείου Ψηφιακής Διακυβέρνησης και με το Άρθρο 58 του Ν. 4623/2019 (ΦΕΚ 134/Α/9-8-2019) «Ρυθμίσεις του Υπουργείου Εσωτερικών, διατάξεις για την ψηφιακή διακυβέρνηση, συνταξιοδοτικές ρυθμίσεις και άλλα επείγοντα ζητήματα» μετονομάστηκε σε ΕΔΥΤΕ ΑΕ</w:t>
      </w:r>
      <w:r w:rsidR="00526118" w:rsidRPr="008A1B93">
        <w:rPr>
          <w:rFonts w:asciiTheme="minorHAnsi" w:hAnsiTheme="minorHAnsi" w:cstheme="minorHAnsi"/>
          <w:lang w:eastAsia="zh-CN"/>
        </w:rPr>
        <w:t xml:space="preserve"> </w:t>
      </w:r>
      <w:r w:rsidR="00ED7F3E" w:rsidRPr="008A1B93">
        <w:rPr>
          <w:rFonts w:asciiTheme="minorHAnsi" w:hAnsiTheme="minorHAnsi" w:cstheme="minorHAnsi"/>
          <w:lang w:eastAsia="zh-CN"/>
        </w:rPr>
        <w:t xml:space="preserve">Ο σκοπός της </w:t>
      </w:r>
      <w:r w:rsidR="00B346B4" w:rsidRPr="008A1B93">
        <w:rPr>
          <w:rFonts w:asciiTheme="minorHAnsi" w:hAnsiTheme="minorHAnsi" w:cstheme="minorHAnsi"/>
          <w:lang w:eastAsia="zh-CN"/>
        </w:rPr>
        <w:t xml:space="preserve">ΕΔΥΤΕ </w:t>
      </w:r>
      <w:r w:rsidR="00ED7F3E" w:rsidRPr="008A1B93">
        <w:rPr>
          <w:rFonts w:asciiTheme="minorHAnsi" w:hAnsiTheme="minorHAnsi" w:cstheme="minorHAnsi"/>
          <w:lang w:eastAsia="zh-CN"/>
        </w:rPr>
        <w:t xml:space="preserve">ΑΕ </w:t>
      </w:r>
      <w:r w:rsidR="00B346B4" w:rsidRPr="008A1B93">
        <w:rPr>
          <w:rFonts w:asciiTheme="minorHAnsi" w:hAnsiTheme="minorHAnsi" w:cstheme="minorHAnsi"/>
          <w:lang w:eastAsia="zh-CN"/>
        </w:rPr>
        <w:t xml:space="preserve">είναι η παροχή δικτυακών και υπολογιστικών υπηρεσιών σε ακαδημαϊκά και ερευνητικά ιδρύματα, σε </w:t>
      </w:r>
      <w:r w:rsidR="00607FDB" w:rsidRPr="008A1B93">
        <w:rPr>
          <w:rFonts w:asciiTheme="minorHAnsi" w:hAnsiTheme="minorHAnsi" w:cstheme="minorHAnsi"/>
          <w:lang w:eastAsia="zh-CN"/>
        </w:rPr>
        <w:t>Φορείς</w:t>
      </w:r>
      <w:r w:rsidR="00B346B4" w:rsidRPr="008A1B93">
        <w:rPr>
          <w:rFonts w:asciiTheme="minorHAnsi" w:hAnsiTheme="minorHAnsi" w:cstheme="minorHAnsi"/>
          <w:lang w:eastAsia="zh-CN"/>
        </w:rPr>
        <w:t xml:space="preserve"> της εκπαίδευσης όλων των βαθμίδων και σε </w:t>
      </w:r>
      <w:r w:rsidR="00607FDB" w:rsidRPr="008A1B93">
        <w:rPr>
          <w:rFonts w:asciiTheme="minorHAnsi" w:hAnsiTheme="minorHAnsi" w:cstheme="minorHAnsi"/>
          <w:lang w:eastAsia="zh-CN"/>
        </w:rPr>
        <w:t>Φορείς</w:t>
      </w:r>
      <w:r w:rsidR="00B346B4" w:rsidRPr="008A1B93">
        <w:rPr>
          <w:rFonts w:asciiTheme="minorHAnsi" w:hAnsiTheme="minorHAnsi" w:cstheme="minorHAnsi"/>
          <w:lang w:eastAsia="zh-CN"/>
        </w:rPr>
        <w:t xml:space="preserve"> του δημοσίου, ευρύτερου δημόσιου και ιδιωτικού τομέα, η ευρύτερη προώθηση και διάδοση των εφαρμογών των δικτυακών και υπολογιστικών τεχνολογιών καθώς και η προώθηση και υλοποίηση των στόχων του Ψηφιακού Μετασχηματισμού στους ως άνω </w:t>
      </w:r>
      <w:r w:rsidR="00607FDB" w:rsidRPr="008A1B93">
        <w:rPr>
          <w:rFonts w:asciiTheme="minorHAnsi" w:hAnsiTheme="minorHAnsi" w:cstheme="minorHAnsi"/>
          <w:lang w:eastAsia="zh-CN"/>
        </w:rPr>
        <w:t>Φορείς</w:t>
      </w:r>
      <w:r w:rsidR="00B346B4" w:rsidRPr="008A1B93">
        <w:rPr>
          <w:rFonts w:asciiTheme="minorHAnsi" w:hAnsiTheme="minorHAnsi" w:cstheme="minorHAnsi"/>
          <w:lang w:eastAsia="zh-CN"/>
        </w:rPr>
        <w:t xml:space="preserve">. </w:t>
      </w:r>
      <w:r w:rsidR="00ED7F3E" w:rsidRPr="008A1B93">
        <w:rPr>
          <w:rFonts w:asciiTheme="minorHAnsi" w:hAnsiTheme="minorHAnsi" w:cstheme="minorHAnsi"/>
          <w:lang w:eastAsia="zh-CN"/>
        </w:rPr>
        <w:t xml:space="preserve">Η </w:t>
      </w:r>
      <w:r w:rsidR="00B346B4" w:rsidRPr="008A1B93">
        <w:rPr>
          <w:rFonts w:asciiTheme="minorHAnsi" w:hAnsiTheme="minorHAnsi" w:cstheme="minorHAnsi"/>
          <w:lang w:eastAsia="zh-CN"/>
        </w:rPr>
        <w:t xml:space="preserve">ΕΔΥΤΕ </w:t>
      </w:r>
      <w:r w:rsidR="00ED7F3E" w:rsidRPr="008A1B93">
        <w:rPr>
          <w:rFonts w:asciiTheme="minorHAnsi" w:hAnsiTheme="minorHAnsi" w:cstheme="minorHAnsi"/>
          <w:lang w:eastAsia="zh-CN"/>
        </w:rPr>
        <w:t xml:space="preserve">ΑΕ διαχειρίζεται το Εθνικό Δίκτυο Έρευνας &amp; Τεχνολογίας (ΕΔΕΤ). Το ΕΔΕΤ υποστηρίζει σαν δίκτυο κορμού την Ελληνική Ακαδημαϊκή &amp; Ερευνητική Κοινότητα από το 1995 </w:t>
      </w:r>
      <w:r w:rsidR="00ED7F3E" w:rsidRPr="008A1B93">
        <w:rPr>
          <w:rFonts w:asciiTheme="minorHAnsi" w:hAnsiTheme="minorHAnsi" w:cstheme="minorHAnsi"/>
          <w:lang w:eastAsia="zh-CN"/>
        </w:rPr>
        <w:lastRenderedPageBreak/>
        <w:t xml:space="preserve">σαν έργο της Γενικής Γραμματείας Έρευνας &amp; Τεχνολογίας (ΓΓΕΤ) του Υπουργείου Πολιτισμού, Παιδείας και Θρησκευμάτων. Το 1998 δημιουργήθηκε η </w:t>
      </w:r>
      <w:r w:rsidR="00B346B4" w:rsidRPr="008A1B93">
        <w:rPr>
          <w:rFonts w:asciiTheme="minorHAnsi" w:hAnsiTheme="minorHAnsi" w:cstheme="minorHAnsi"/>
          <w:lang w:eastAsia="zh-CN"/>
        </w:rPr>
        <w:t xml:space="preserve">ΕΔΥΤΕ </w:t>
      </w:r>
      <w:r w:rsidR="00ED7F3E" w:rsidRPr="008A1B93">
        <w:rPr>
          <w:rFonts w:asciiTheme="minorHAnsi" w:hAnsiTheme="minorHAnsi" w:cstheme="minorHAnsi"/>
          <w:lang w:eastAsia="zh-CN"/>
        </w:rPr>
        <w:t>ΑΕ ως εταιρεία Τεχνολογικής Ανάπτυξης της ΓΓΕΤ κατά το πρότυπο των αντίστοιχων εταιρειών διαχείρισης των Εθνικών Ερευνητικών Δικτύων (</w:t>
      </w:r>
      <w:r w:rsidR="00ED7F3E" w:rsidRPr="008A1B93">
        <w:rPr>
          <w:rFonts w:asciiTheme="minorHAnsi" w:hAnsiTheme="minorHAnsi" w:cstheme="minorHAnsi"/>
          <w:lang w:val="en-GB" w:eastAsia="zh-CN"/>
        </w:rPr>
        <w:t>National</w:t>
      </w:r>
      <w:r w:rsidR="00ED7F3E" w:rsidRPr="008A1B93">
        <w:rPr>
          <w:rFonts w:asciiTheme="minorHAnsi" w:hAnsiTheme="minorHAnsi" w:cstheme="minorHAnsi"/>
          <w:lang w:eastAsia="zh-CN"/>
        </w:rPr>
        <w:t xml:space="preserve"> </w:t>
      </w:r>
      <w:r w:rsidR="00ED7F3E" w:rsidRPr="008A1B93">
        <w:rPr>
          <w:rFonts w:asciiTheme="minorHAnsi" w:hAnsiTheme="minorHAnsi" w:cstheme="minorHAnsi"/>
          <w:lang w:val="en-GB" w:eastAsia="zh-CN"/>
        </w:rPr>
        <w:t>Research</w:t>
      </w:r>
      <w:r w:rsidR="00ED7F3E" w:rsidRPr="008A1B93">
        <w:rPr>
          <w:rFonts w:asciiTheme="minorHAnsi" w:hAnsiTheme="minorHAnsi" w:cstheme="minorHAnsi"/>
          <w:lang w:eastAsia="zh-CN"/>
        </w:rPr>
        <w:t xml:space="preserve"> </w:t>
      </w:r>
      <w:r w:rsidR="00ED7F3E" w:rsidRPr="008A1B93">
        <w:rPr>
          <w:rFonts w:asciiTheme="minorHAnsi" w:hAnsiTheme="minorHAnsi" w:cstheme="minorHAnsi"/>
          <w:lang w:val="en-GB" w:eastAsia="zh-CN"/>
        </w:rPr>
        <w:t>Networks</w:t>
      </w:r>
      <w:r w:rsidR="00ED7F3E" w:rsidRPr="008A1B93">
        <w:rPr>
          <w:rFonts w:asciiTheme="minorHAnsi" w:hAnsiTheme="minorHAnsi" w:cstheme="minorHAnsi"/>
          <w:lang w:eastAsia="zh-CN"/>
        </w:rPr>
        <w:t>) των χωρών της Ευρωπαϊκής Ένωσης</w:t>
      </w:r>
      <w:r w:rsidR="00A22820" w:rsidRPr="008A1B93">
        <w:rPr>
          <w:rFonts w:asciiTheme="minorHAnsi" w:hAnsiTheme="minorHAnsi" w:cstheme="minorHAnsi"/>
        </w:rPr>
        <w:t xml:space="preserve"> και πλέον εποπτεύεται από το Υπουργείο Ψηφιακής Διακυβέρνησης</w:t>
      </w:r>
      <w:r w:rsidR="00ED7F3E" w:rsidRPr="008A1B93">
        <w:rPr>
          <w:rFonts w:asciiTheme="minorHAnsi" w:hAnsiTheme="minorHAnsi" w:cstheme="minorHAnsi"/>
          <w:lang w:eastAsia="zh-CN"/>
        </w:rPr>
        <w:t xml:space="preserve">. Σήμερα διασυνδέει πάνω από 100 ιδρύματα (όλα τα ΑΕΙ, τα Ερευνητικά Κέντρα του Υπουργείου Πολιτισμού, Παιδείας και Θρησκευμάτων και όλα τα ΤΕΙ της χώρας) με περισσότερους από 500.000 χρήστες. Η ανάπτυξη και λειτουργία του ΕΔΕΤ συγχρηματοδοτήθηκε από την Ευρωπαϊκή Ένωση και το Ελληνικό Δημόσιο μέσω της ΓΓΕΤ (Β’, Γ’ ΚΠΣ και ΕΣΠΑ). </w:t>
      </w:r>
    </w:p>
    <w:p w14:paraId="7977C29C" w14:textId="77777777" w:rsidR="00ED7F3E" w:rsidRPr="008A1B93" w:rsidDel="00396E30"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Η </w:t>
      </w:r>
      <w:r w:rsidR="00B346B4" w:rsidRPr="008A1B93">
        <w:rPr>
          <w:rFonts w:asciiTheme="minorHAnsi" w:hAnsiTheme="minorHAnsi" w:cstheme="minorHAnsi"/>
          <w:lang w:eastAsia="zh-CN"/>
        </w:rPr>
        <w:t xml:space="preserve">ΕΔΥΤΕ </w:t>
      </w:r>
      <w:r w:rsidRPr="008A1B93">
        <w:rPr>
          <w:rFonts w:asciiTheme="minorHAnsi" w:hAnsiTheme="minorHAnsi" w:cstheme="minorHAnsi"/>
          <w:lang w:eastAsia="zh-CN"/>
        </w:rPr>
        <w:t xml:space="preserve">ΑΕ οφείλει μέρος των δυνατοτήτων και ικανοτήτων της στη συλλογική προσπάθεια και εμπειρία 150 και πλέον επιστημονικών – τεχνικών στελεχών των Ερευνητικών Κέντρων, ΑΕΙ και ΤΕΙ της χώρας. Η κατανομή των ευθυνών ανάπτυξης και διαχείρισης διαχέει την ραγδαία αναπτυσσόμενη τεχνογνωσία αιχμής στην Ερευνητική – Ακαδημαϊκή Κοινότητα, ενώ το μόνιμο προσωπικό της εταιρείας και η Ομάδα Ειδικών Δικτύου Κορμού (με εκπροσώπους από τον πανεπιστημιακό και ερευνητικό χώρο) διασφαλίζουν τον αναγκαίο συντονισμό για την απρόσκοπτη παροχή προηγμένων δικτυακών υπηρεσιών </w:t>
      </w:r>
      <w:r w:rsidR="000148B7" w:rsidRPr="008A1B93">
        <w:rPr>
          <w:rFonts w:asciiTheme="minorHAnsi" w:hAnsiTheme="minorHAnsi" w:cstheme="minorHAnsi"/>
          <w:lang w:eastAsia="zh-CN"/>
        </w:rPr>
        <w:t xml:space="preserve">της </w:t>
      </w:r>
      <w:r w:rsidR="00D55C68" w:rsidRPr="008A1B93">
        <w:rPr>
          <w:rFonts w:asciiTheme="minorHAnsi" w:hAnsiTheme="minorHAnsi" w:cstheme="minorHAnsi"/>
          <w:lang w:eastAsia="zh-CN"/>
        </w:rPr>
        <w:t xml:space="preserve">σε </w:t>
      </w:r>
      <w:r w:rsidR="000148B7" w:rsidRPr="008A1B93">
        <w:rPr>
          <w:rFonts w:asciiTheme="minorHAnsi" w:hAnsiTheme="minorHAnsi" w:cstheme="minorHAnsi"/>
          <w:lang w:eastAsia="zh-CN"/>
        </w:rPr>
        <w:t xml:space="preserve">εξυπηρετούμενους </w:t>
      </w:r>
      <w:r w:rsidR="00607FDB" w:rsidRPr="008A1B93">
        <w:rPr>
          <w:rFonts w:asciiTheme="minorHAnsi" w:hAnsiTheme="minorHAnsi" w:cstheme="minorHAnsi"/>
          <w:lang w:eastAsia="zh-CN"/>
        </w:rPr>
        <w:t>Φορείς</w:t>
      </w:r>
      <w:r w:rsidR="000148B7" w:rsidRPr="008A1B93">
        <w:rPr>
          <w:rFonts w:asciiTheme="minorHAnsi" w:hAnsiTheme="minorHAnsi" w:cstheme="minorHAnsi"/>
          <w:lang w:eastAsia="zh-CN"/>
        </w:rPr>
        <w:t xml:space="preserve"> της </w:t>
      </w:r>
      <w:r w:rsidR="00D55C68" w:rsidRPr="008A1B93">
        <w:rPr>
          <w:rFonts w:asciiTheme="minorHAnsi" w:hAnsiTheme="minorHAnsi" w:cstheme="minorHAnsi"/>
          <w:lang w:eastAsia="zh-CN"/>
        </w:rPr>
        <w:t>ΕΔΥΤΕ ΑΕ.</w:t>
      </w:r>
    </w:p>
    <w:p w14:paraId="0271D51C" w14:textId="77777777" w:rsidR="00ED7F3E" w:rsidRPr="00D97F5E" w:rsidRDefault="00ED7F3E"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421" w:name="_Toc42604589"/>
      <w:bookmarkStart w:id="422" w:name="_Toc154668103"/>
      <w:r w:rsidRPr="00BD0CC8">
        <w:rPr>
          <w:rFonts w:asciiTheme="minorHAnsi" w:hAnsiTheme="minorHAnsi" w:cstheme="minorHAnsi"/>
          <w:color w:val="auto"/>
          <w:szCs w:val="24"/>
          <w:lang w:val="el-GR"/>
        </w:rPr>
        <w:t>Όργανα και Επιτροπές (Διακυβέρνηση της Σύμβασης Προμήθειας)</w:t>
      </w:r>
      <w:bookmarkEnd w:id="421"/>
      <w:bookmarkEnd w:id="422"/>
    </w:p>
    <w:p w14:paraId="64093F27"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Το </w:t>
      </w:r>
      <w:r w:rsidR="00B346B4" w:rsidRPr="008A1B93">
        <w:rPr>
          <w:rFonts w:asciiTheme="minorHAnsi" w:hAnsiTheme="minorHAnsi" w:cstheme="minorHAnsi"/>
          <w:lang w:eastAsia="zh-CN"/>
        </w:rPr>
        <w:t>Διοικητικό Συμβούλιο (ΔΣ) της ΕΔΥΤΕ ΑΕ</w:t>
      </w:r>
      <w:r w:rsidRPr="008A1B93">
        <w:rPr>
          <w:rFonts w:asciiTheme="minorHAnsi" w:hAnsiTheme="minorHAnsi" w:cstheme="minorHAnsi"/>
          <w:lang w:eastAsia="zh-CN"/>
        </w:rPr>
        <w:t xml:space="preserve"> </w:t>
      </w:r>
      <w:r w:rsidR="00B83C54">
        <w:rPr>
          <w:rFonts w:asciiTheme="minorHAnsi" w:hAnsiTheme="minorHAnsi" w:cstheme="minorHAnsi"/>
          <w:lang w:eastAsia="zh-CN"/>
        </w:rPr>
        <w:t xml:space="preserve">σε συνεργασία με το </w:t>
      </w:r>
      <w:r w:rsidR="00B83C54">
        <w:rPr>
          <w:rFonts w:asciiTheme="minorHAnsi" w:hAnsiTheme="minorHAnsi" w:cstheme="minorHAnsi"/>
          <w:lang w:val="en-US" w:eastAsia="zh-CN"/>
        </w:rPr>
        <w:t>EuroHPC</w:t>
      </w:r>
      <w:r w:rsidR="00B83C54" w:rsidRPr="008849B5">
        <w:rPr>
          <w:rFonts w:asciiTheme="minorHAnsi" w:hAnsiTheme="minorHAnsi" w:cstheme="minorHAnsi"/>
          <w:lang w:eastAsia="zh-CN"/>
        </w:rPr>
        <w:t xml:space="preserve"> </w:t>
      </w:r>
      <w:r w:rsidR="00B83C54">
        <w:rPr>
          <w:rFonts w:asciiTheme="minorHAnsi" w:hAnsiTheme="minorHAnsi" w:cstheme="minorHAnsi"/>
          <w:lang w:val="en-US" w:eastAsia="zh-CN"/>
        </w:rPr>
        <w:t>JU</w:t>
      </w:r>
      <w:r w:rsidR="00B83C54" w:rsidRPr="008849B5">
        <w:rPr>
          <w:rFonts w:asciiTheme="minorHAnsi" w:hAnsiTheme="minorHAnsi" w:cstheme="minorHAnsi"/>
          <w:lang w:eastAsia="zh-CN"/>
        </w:rPr>
        <w:t xml:space="preserve">, </w:t>
      </w:r>
      <w:r w:rsidRPr="008A1B93">
        <w:rPr>
          <w:rFonts w:asciiTheme="minorHAnsi" w:hAnsiTheme="minorHAnsi" w:cstheme="minorHAnsi"/>
          <w:lang w:eastAsia="zh-CN"/>
        </w:rPr>
        <w:t xml:space="preserve">αποφασίζει ως αποφασιστικό όργανο τη διενέργεια ενός διαγωνισμού και συστήνει την </w:t>
      </w:r>
      <w:r w:rsidR="009E598F" w:rsidRPr="008A1B93">
        <w:rPr>
          <w:rFonts w:asciiTheme="minorHAnsi" w:hAnsiTheme="minorHAnsi" w:cstheme="minorHAnsi"/>
          <w:lang w:eastAsia="zh-CN"/>
        </w:rPr>
        <w:t xml:space="preserve">εκάστοτε </w:t>
      </w:r>
      <w:r w:rsidRPr="008A1B93">
        <w:rPr>
          <w:rFonts w:asciiTheme="minorHAnsi" w:hAnsiTheme="minorHAnsi" w:cstheme="minorHAnsi"/>
          <w:b/>
          <w:lang w:eastAsia="zh-CN"/>
        </w:rPr>
        <w:t>Επιτροπή</w:t>
      </w:r>
      <w:r w:rsidR="009E598F" w:rsidRPr="008A1B93">
        <w:rPr>
          <w:rFonts w:asciiTheme="minorHAnsi" w:hAnsiTheme="minorHAnsi" w:cstheme="minorHAnsi"/>
          <w:b/>
          <w:lang w:eastAsia="zh-CN"/>
        </w:rPr>
        <w:t>/ές</w:t>
      </w:r>
      <w:r w:rsidRPr="008A1B93">
        <w:rPr>
          <w:rFonts w:asciiTheme="minorHAnsi" w:hAnsiTheme="minorHAnsi" w:cstheme="minorHAnsi"/>
          <w:b/>
          <w:lang w:eastAsia="zh-CN"/>
        </w:rPr>
        <w:t xml:space="preserve"> Διενέργειας/Αξιολόγησης των προσφορών του Διαγωνισμού</w:t>
      </w:r>
      <w:r w:rsidRPr="008A1B93">
        <w:rPr>
          <w:rFonts w:asciiTheme="minorHAnsi" w:hAnsiTheme="minorHAnsi" w:cstheme="minorHAnsi"/>
          <w:lang w:eastAsia="zh-CN"/>
        </w:rPr>
        <w:t xml:space="preserve">. Η </w:t>
      </w:r>
      <w:r w:rsidRPr="008A1B93">
        <w:rPr>
          <w:rFonts w:asciiTheme="minorHAnsi" w:hAnsiTheme="minorHAnsi" w:cstheme="minorHAnsi"/>
          <w:b/>
          <w:lang w:eastAsia="zh-CN"/>
        </w:rPr>
        <w:t>Επιτροπή</w:t>
      </w:r>
      <w:r w:rsidR="009E598F" w:rsidRPr="008A1B93">
        <w:rPr>
          <w:rFonts w:asciiTheme="minorHAnsi" w:hAnsiTheme="minorHAnsi" w:cstheme="minorHAnsi"/>
          <w:b/>
          <w:lang w:eastAsia="zh-CN"/>
        </w:rPr>
        <w:t>/ές</w:t>
      </w:r>
      <w:r w:rsidRPr="008A1B93">
        <w:rPr>
          <w:rFonts w:asciiTheme="minorHAnsi" w:hAnsiTheme="minorHAnsi" w:cstheme="minorHAnsi"/>
          <w:b/>
          <w:lang w:eastAsia="zh-CN"/>
        </w:rPr>
        <w:t xml:space="preserve"> Διενέργειας/Αξιολόγησης των προσφορών του Διαγωνισμού</w:t>
      </w:r>
      <w:r w:rsidRPr="008A1B93">
        <w:rPr>
          <w:rFonts w:asciiTheme="minorHAnsi" w:hAnsiTheme="minorHAnsi" w:cstheme="minorHAnsi"/>
          <w:lang w:eastAsia="zh-CN"/>
        </w:rPr>
        <w:t xml:space="preserve"> εισηγεί</w:t>
      </w:r>
      <w:r w:rsidR="00771691" w:rsidRPr="008A1B93">
        <w:rPr>
          <w:rFonts w:asciiTheme="minorHAnsi" w:hAnsiTheme="minorHAnsi" w:cstheme="minorHAnsi"/>
          <w:lang w:eastAsia="zh-CN"/>
        </w:rPr>
        <w:t>ται μέσω του Προέδρου προς το Δ</w:t>
      </w:r>
      <w:r w:rsidRPr="008A1B93">
        <w:rPr>
          <w:rFonts w:asciiTheme="minorHAnsi" w:hAnsiTheme="minorHAnsi" w:cstheme="minorHAnsi"/>
          <w:lang w:eastAsia="zh-CN"/>
        </w:rPr>
        <w:t>Σ για κάθε στάδιο του διαγωνισμού και τα πρακτικά της</w:t>
      </w:r>
      <w:r w:rsidR="00771691" w:rsidRPr="008A1B93">
        <w:rPr>
          <w:rFonts w:asciiTheme="minorHAnsi" w:hAnsiTheme="minorHAnsi" w:cstheme="minorHAnsi"/>
          <w:lang w:eastAsia="zh-CN"/>
        </w:rPr>
        <w:t xml:space="preserve"> εγκρίνονται με αποφάσεις του Δ</w:t>
      </w:r>
      <w:r w:rsidRPr="008A1B93">
        <w:rPr>
          <w:rFonts w:asciiTheme="minorHAnsi" w:hAnsiTheme="minorHAnsi" w:cstheme="minorHAnsi"/>
          <w:lang w:eastAsia="zh-CN"/>
        </w:rPr>
        <w:t>Σ</w:t>
      </w:r>
      <w:r w:rsidR="00AF7DCB" w:rsidRPr="00442C7F">
        <w:rPr>
          <w:rFonts w:asciiTheme="minorHAnsi" w:hAnsiTheme="minorHAnsi" w:cstheme="minorHAnsi"/>
          <w:lang w:eastAsia="zh-CN"/>
        </w:rPr>
        <w:t>.</w:t>
      </w:r>
      <w:r w:rsidRPr="008A1B93">
        <w:rPr>
          <w:rFonts w:asciiTheme="minorHAnsi" w:hAnsiTheme="minorHAnsi" w:cstheme="minorHAnsi"/>
          <w:lang w:eastAsia="zh-CN"/>
        </w:rPr>
        <w:t xml:space="preserve"> Η απόφαση επιλογής του Αναδόχου θα ληφθεί από το Δ.Σ., κατόπιν προτάσεως της </w:t>
      </w:r>
      <w:r w:rsidRPr="008A1B93">
        <w:rPr>
          <w:rFonts w:asciiTheme="minorHAnsi" w:hAnsiTheme="minorHAnsi" w:cstheme="minorHAnsi"/>
          <w:b/>
          <w:lang w:eastAsia="zh-CN"/>
        </w:rPr>
        <w:t>Επιτροπής</w:t>
      </w:r>
      <w:r w:rsidR="009E598F" w:rsidRPr="008A1B93">
        <w:rPr>
          <w:rFonts w:asciiTheme="minorHAnsi" w:hAnsiTheme="minorHAnsi" w:cstheme="minorHAnsi"/>
          <w:b/>
          <w:lang w:eastAsia="zh-CN"/>
        </w:rPr>
        <w:t>/ές</w:t>
      </w:r>
      <w:r w:rsidRPr="008A1B93">
        <w:rPr>
          <w:rFonts w:asciiTheme="minorHAnsi" w:hAnsiTheme="minorHAnsi" w:cstheme="minorHAnsi"/>
          <w:b/>
          <w:lang w:eastAsia="zh-CN"/>
        </w:rPr>
        <w:t xml:space="preserve"> Διενέργειας/Αξιολόγησης των προσφορών του Διαγωνισμού</w:t>
      </w:r>
      <w:r w:rsidRPr="008A1B93">
        <w:rPr>
          <w:rFonts w:asciiTheme="minorHAnsi" w:hAnsiTheme="minorHAnsi" w:cstheme="minorHAnsi"/>
          <w:lang w:eastAsia="zh-CN"/>
        </w:rPr>
        <w:t xml:space="preserve"> με αιτιολογημένη γνωμοδότηση. Η διαδικασία διενεργείται μέσω ΕΣΗΔΗΣ, σύμφωνα με τις σχετικές διατάξεις/εγκυκλίους και οδηγίες.</w:t>
      </w:r>
    </w:p>
    <w:p w14:paraId="51C8ACE9"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lastRenderedPageBreak/>
        <w:t>Μετά την κατακύρωση του</w:t>
      </w:r>
      <w:r w:rsidR="00526118" w:rsidRPr="008A1B93">
        <w:rPr>
          <w:rFonts w:asciiTheme="minorHAnsi" w:hAnsiTheme="minorHAnsi" w:cstheme="minorHAnsi"/>
          <w:lang w:eastAsia="zh-CN"/>
        </w:rPr>
        <w:t xml:space="preserve"> </w:t>
      </w:r>
      <w:r w:rsidR="00B346B4" w:rsidRPr="008A1B93">
        <w:rPr>
          <w:rFonts w:asciiTheme="minorHAnsi" w:hAnsiTheme="minorHAnsi" w:cstheme="minorHAnsi"/>
          <w:lang w:eastAsia="zh-CN"/>
        </w:rPr>
        <w:t>διαγωνισμού</w:t>
      </w:r>
      <w:r w:rsidRPr="008A1B93">
        <w:rPr>
          <w:rFonts w:asciiTheme="minorHAnsi" w:hAnsiTheme="minorHAnsi" w:cstheme="minorHAnsi"/>
          <w:lang w:eastAsia="zh-CN"/>
        </w:rPr>
        <w:t xml:space="preserve">, </w:t>
      </w:r>
      <w:r w:rsidR="002D73D5" w:rsidRPr="008A1B93">
        <w:rPr>
          <w:rFonts w:asciiTheme="minorHAnsi" w:hAnsiTheme="minorHAnsi" w:cstheme="minorHAnsi"/>
          <w:lang w:eastAsia="zh-CN"/>
        </w:rPr>
        <w:t xml:space="preserve">συστήνονται </w:t>
      </w:r>
      <w:r w:rsidRPr="008A1B93">
        <w:rPr>
          <w:rFonts w:asciiTheme="minorHAnsi" w:hAnsiTheme="minorHAnsi" w:cstheme="minorHAnsi"/>
          <w:lang w:eastAsia="zh-CN"/>
        </w:rPr>
        <w:t xml:space="preserve">από το ΔΣ της </w:t>
      </w:r>
      <w:r w:rsidR="00C2738D"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 xml:space="preserve">Ε </w:t>
      </w:r>
      <w:r w:rsidR="002D73D5" w:rsidRPr="008A1B93">
        <w:rPr>
          <w:rFonts w:asciiTheme="minorHAnsi" w:hAnsiTheme="minorHAnsi" w:cstheme="minorHAnsi"/>
          <w:lang w:eastAsia="zh-CN"/>
        </w:rPr>
        <w:t xml:space="preserve">οι </w:t>
      </w:r>
      <w:r w:rsidR="00C2738D" w:rsidRPr="008A1B93">
        <w:rPr>
          <w:rFonts w:asciiTheme="minorHAnsi" w:hAnsiTheme="minorHAnsi" w:cstheme="minorHAnsi"/>
          <w:lang w:eastAsia="zh-CN"/>
        </w:rPr>
        <w:t>Επιτροπές Παραλαβής και Παρακολούθησης (</w:t>
      </w:r>
      <w:r w:rsidRPr="008A1B93">
        <w:rPr>
          <w:rFonts w:asciiTheme="minorHAnsi" w:hAnsiTheme="minorHAnsi" w:cstheme="minorHAnsi"/>
          <w:lang w:eastAsia="zh-CN"/>
        </w:rPr>
        <w:t>ΕΠΠ</w:t>
      </w:r>
      <w:r w:rsidR="00C2738D" w:rsidRPr="008A1B93">
        <w:rPr>
          <w:rFonts w:asciiTheme="minorHAnsi" w:hAnsiTheme="minorHAnsi" w:cstheme="minorHAnsi"/>
          <w:lang w:eastAsia="zh-CN"/>
        </w:rPr>
        <w:t>)</w:t>
      </w:r>
      <w:r w:rsidRPr="008A1B93">
        <w:rPr>
          <w:rFonts w:asciiTheme="minorHAnsi" w:hAnsiTheme="minorHAnsi" w:cstheme="minorHAnsi"/>
          <w:lang w:eastAsia="zh-CN"/>
        </w:rPr>
        <w:t xml:space="preserve"> </w:t>
      </w:r>
      <w:r w:rsidR="00C2738D" w:rsidRPr="008A1B93">
        <w:rPr>
          <w:rFonts w:asciiTheme="minorHAnsi" w:hAnsiTheme="minorHAnsi" w:cstheme="minorHAnsi"/>
          <w:lang w:eastAsia="zh-CN"/>
        </w:rPr>
        <w:t>των Συμβάσεων</w:t>
      </w:r>
      <w:r w:rsidRPr="008A1B93">
        <w:rPr>
          <w:rFonts w:asciiTheme="minorHAnsi" w:hAnsiTheme="minorHAnsi" w:cstheme="minorHAnsi"/>
          <w:lang w:eastAsia="zh-CN"/>
        </w:rPr>
        <w:t xml:space="preserve">, </w:t>
      </w:r>
      <w:r w:rsidR="002D73D5" w:rsidRPr="008A1B93">
        <w:rPr>
          <w:rFonts w:asciiTheme="minorHAnsi" w:hAnsiTheme="minorHAnsi" w:cstheme="minorHAnsi"/>
          <w:lang w:eastAsia="zh-CN"/>
        </w:rPr>
        <w:t xml:space="preserve">οι </w:t>
      </w:r>
      <w:r w:rsidR="00F637C0" w:rsidRPr="008A1B93">
        <w:rPr>
          <w:rFonts w:asciiTheme="minorHAnsi" w:hAnsiTheme="minorHAnsi" w:cstheme="minorHAnsi"/>
          <w:lang w:eastAsia="zh-CN"/>
        </w:rPr>
        <w:t xml:space="preserve">οποίες παρακολουθούν </w:t>
      </w:r>
      <w:r w:rsidRPr="008A1B93">
        <w:rPr>
          <w:rFonts w:asciiTheme="minorHAnsi" w:hAnsiTheme="minorHAnsi" w:cstheme="minorHAnsi"/>
          <w:lang w:eastAsia="zh-CN"/>
        </w:rPr>
        <w:t xml:space="preserve">και </w:t>
      </w:r>
      <w:r w:rsidR="00F637C0" w:rsidRPr="008A1B93">
        <w:rPr>
          <w:rFonts w:asciiTheme="minorHAnsi" w:hAnsiTheme="minorHAnsi" w:cstheme="minorHAnsi"/>
          <w:lang w:eastAsia="zh-CN"/>
        </w:rPr>
        <w:t xml:space="preserve">παραλαμβάνουν </w:t>
      </w:r>
      <w:r w:rsidRPr="008A1B93">
        <w:rPr>
          <w:rFonts w:asciiTheme="minorHAnsi" w:hAnsiTheme="minorHAnsi" w:cstheme="minorHAnsi"/>
          <w:lang w:eastAsia="zh-CN"/>
        </w:rPr>
        <w:t xml:space="preserve">όλες τις συμβάσεις που συνάπτονται. </w:t>
      </w:r>
      <w:r w:rsidR="00F637C0" w:rsidRPr="008A1B93">
        <w:rPr>
          <w:rFonts w:asciiTheme="minorHAnsi" w:hAnsiTheme="minorHAnsi" w:cstheme="minorHAnsi"/>
          <w:lang w:eastAsia="zh-CN"/>
        </w:rPr>
        <w:t xml:space="preserve">Οι </w:t>
      </w:r>
      <w:r w:rsidR="00C2738D" w:rsidRPr="008A1B93">
        <w:rPr>
          <w:rFonts w:asciiTheme="minorHAnsi" w:hAnsiTheme="minorHAnsi" w:cstheme="minorHAnsi"/>
          <w:lang w:eastAsia="zh-CN"/>
        </w:rPr>
        <w:t xml:space="preserve">ΕΠΠ </w:t>
      </w:r>
      <w:r w:rsidR="00F637C0" w:rsidRPr="008A1B93">
        <w:rPr>
          <w:rFonts w:asciiTheme="minorHAnsi" w:hAnsiTheme="minorHAnsi" w:cstheme="minorHAnsi"/>
          <w:lang w:eastAsia="zh-CN"/>
        </w:rPr>
        <w:t xml:space="preserve">λειτουργούν </w:t>
      </w:r>
      <w:r w:rsidRPr="008A1B93">
        <w:rPr>
          <w:rFonts w:asciiTheme="minorHAnsi" w:hAnsiTheme="minorHAnsi" w:cstheme="minorHAnsi"/>
          <w:lang w:eastAsia="zh-CN"/>
        </w:rPr>
        <w:t xml:space="preserve">σύμφωνα με τα οριζόμενα </w:t>
      </w:r>
      <w:r w:rsidR="00C2738D" w:rsidRPr="008A1B93">
        <w:rPr>
          <w:rFonts w:asciiTheme="minorHAnsi" w:hAnsiTheme="minorHAnsi" w:cstheme="minorHAnsi"/>
          <w:lang w:eastAsia="zh-CN"/>
        </w:rPr>
        <w:t>στις Συμβάσεις</w:t>
      </w:r>
      <w:r w:rsidRPr="008A1B93">
        <w:rPr>
          <w:rFonts w:asciiTheme="minorHAnsi" w:hAnsiTheme="minorHAnsi" w:cstheme="minorHAnsi"/>
          <w:lang w:eastAsia="zh-CN"/>
        </w:rPr>
        <w:t xml:space="preserve"> και τις αποφάσεις του ΔΣ και συντάσσει τα απαιτούμενα πρακτικά παραλαβής. Σε περίπτωση που η εξέλιξη του φυσικού αντικειμένου δεν ανταποκρίνεται στα οριζόμενα </w:t>
      </w:r>
      <w:r w:rsidR="003E2366" w:rsidRPr="008A1B93">
        <w:rPr>
          <w:rFonts w:asciiTheme="minorHAnsi" w:hAnsiTheme="minorHAnsi" w:cstheme="minorHAnsi"/>
          <w:lang w:eastAsia="zh-CN"/>
        </w:rPr>
        <w:t>στις Συμβάσεις</w:t>
      </w:r>
      <w:r w:rsidRPr="008A1B93">
        <w:rPr>
          <w:rFonts w:asciiTheme="minorHAnsi" w:hAnsiTheme="minorHAnsi" w:cstheme="minorHAnsi"/>
          <w:lang w:eastAsia="zh-CN"/>
        </w:rPr>
        <w:t xml:space="preserve"> για λόγους που αφορούν την </w:t>
      </w:r>
      <w:r w:rsidR="007836CF"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ΑΕ</w:t>
      </w:r>
      <w:r w:rsidRPr="008A1B93">
        <w:rPr>
          <w:rFonts w:asciiTheme="minorHAnsi" w:hAnsiTheme="minorHAnsi" w:cstheme="minorHAnsi"/>
          <w:lang w:eastAsia="zh-CN"/>
        </w:rPr>
        <w:t xml:space="preserve">, τον </w:t>
      </w:r>
      <w:r w:rsidR="009D60A9">
        <w:rPr>
          <w:rFonts w:asciiTheme="minorHAnsi" w:hAnsiTheme="minorHAnsi" w:cstheme="minorHAnsi"/>
          <w:lang w:eastAsia="zh-CN"/>
        </w:rPr>
        <w:t>ανάδο</w:t>
      </w:r>
      <w:r w:rsidRPr="008A1B93">
        <w:rPr>
          <w:rFonts w:asciiTheme="minorHAnsi" w:hAnsiTheme="minorHAnsi" w:cstheme="minorHAnsi"/>
          <w:lang w:eastAsia="zh-CN"/>
        </w:rPr>
        <w:t xml:space="preserve">χο ή και κανέναν από τους δύο, η αρμόδια ΕΠΠ της </w:t>
      </w:r>
      <w:r w:rsidR="009D60A9">
        <w:rPr>
          <w:rFonts w:asciiTheme="minorHAnsi" w:hAnsiTheme="minorHAnsi" w:cstheme="minorHAnsi"/>
          <w:lang w:eastAsia="zh-CN"/>
        </w:rPr>
        <w:t>σύμβαση</w:t>
      </w:r>
      <w:r w:rsidR="007836CF" w:rsidRPr="008A1B93">
        <w:rPr>
          <w:rFonts w:asciiTheme="minorHAnsi" w:hAnsiTheme="minorHAnsi" w:cstheme="minorHAnsi"/>
          <w:lang w:eastAsia="zh-CN"/>
        </w:rPr>
        <w:t xml:space="preserve">ς </w:t>
      </w:r>
      <w:r w:rsidRPr="008A1B93">
        <w:rPr>
          <w:rFonts w:asciiTheme="minorHAnsi" w:hAnsiTheme="minorHAnsi" w:cstheme="minorHAnsi"/>
          <w:lang w:eastAsia="zh-CN"/>
        </w:rPr>
        <w:t xml:space="preserve">ενημερώνει το ΔΣ, το οποίο αποφασίζει για τις απαιτούμενες ενέργειες, σύμφωνα με τα κάθε φορά οριζόμενα στη </w:t>
      </w:r>
      <w:r w:rsidR="009D60A9">
        <w:rPr>
          <w:rFonts w:asciiTheme="minorHAnsi" w:hAnsiTheme="minorHAnsi" w:cstheme="minorHAnsi"/>
          <w:lang w:eastAsia="zh-CN"/>
        </w:rPr>
        <w:t>σύμβαση</w:t>
      </w:r>
      <w:r w:rsidRPr="008A1B93">
        <w:rPr>
          <w:rFonts w:asciiTheme="minorHAnsi" w:hAnsiTheme="minorHAnsi" w:cstheme="minorHAnsi"/>
          <w:lang w:eastAsia="zh-CN"/>
        </w:rPr>
        <w:t>. Τα πρακτικά που συντάσσουν οι ως άνω Επιτροπές θα είναι πλήρως και επαρκώς αιτιολογημένα.</w:t>
      </w:r>
    </w:p>
    <w:p w14:paraId="1A9E4D26" w14:textId="77777777" w:rsidR="00ED7F3E" w:rsidRPr="008A1B93" w:rsidRDefault="00ED7F3E" w:rsidP="00BD0CC8">
      <w:pPr>
        <w:pStyle w:val="Heading2"/>
        <w:numPr>
          <w:ilvl w:val="1"/>
          <w:numId w:val="8"/>
        </w:numPr>
        <w:rPr>
          <w:rFonts w:asciiTheme="minorHAnsi" w:hAnsiTheme="minorHAnsi" w:cstheme="minorHAnsi"/>
          <w:color w:val="auto"/>
          <w:szCs w:val="24"/>
          <w:lang w:val="el-GR"/>
        </w:rPr>
      </w:pPr>
      <w:bookmarkStart w:id="423" w:name="_Toc42604590"/>
      <w:bookmarkStart w:id="424" w:name="_Toc154668104"/>
      <w:r w:rsidRPr="008A1B93">
        <w:rPr>
          <w:rFonts w:asciiTheme="minorHAnsi" w:hAnsiTheme="minorHAnsi" w:cstheme="minorHAnsi"/>
          <w:color w:val="auto"/>
          <w:szCs w:val="24"/>
          <w:lang w:val="el-GR"/>
        </w:rPr>
        <w:t>Υφιστάμενη Κατάσταση</w:t>
      </w:r>
      <w:bookmarkEnd w:id="423"/>
      <w:bookmarkEnd w:id="424"/>
    </w:p>
    <w:p w14:paraId="460270DD"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Τα τελευταία χρόνια η </w:t>
      </w:r>
      <w:r w:rsidR="00CD0AA3"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 xml:space="preserve">Ε έχει αναπτύξει σημαντικές υποδομές οι οποίες βρίσκονται στη διάθεση της ερευνητικής και ακαδημαϊκής κοινότητας της χώρας για την κάλυψη των εκπαιδευτικών και ερευνητικών αναγκών. Οι υποδομές που ανέπτυξε η </w:t>
      </w:r>
      <w:r w:rsidR="000A6014" w:rsidRPr="008A1B93">
        <w:rPr>
          <w:rFonts w:asciiTheme="minorHAnsi" w:hAnsiTheme="minorHAnsi" w:cstheme="minorHAnsi"/>
          <w:lang w:eastAsia="zh-CN"/>
        </w:rPr>
        <w:t xml:space="preserve">ΕΔΥΤΕ </w:t>
      </w:r>
      <w:r w:rsidRPr="008A1B93">
        <w:rPr>
          <w:rFonts w:asciiTheme="minorHAnsi" w:hAnsiTheme="minorHAnsi" w:cstheme="minorHAnsi"/>
          <w:lang w:eastAsia="zh-CN"/>
        </w:rPr>
        <w:t>ΑΕ διασυνδέονται ή αποτελούν τμήμα αντίστοιχων υποδομών σε πανευρωπαϊκό επίπεδο διευκολύνοντας έτσι τις συνέργειες στην εκπαίδευση και την έρευνα και εξασφαλίζοντας για τους ερευνητές και ακαδημαϊκούς χρήστες προϋποθέσεις αριστείας και προσφοράς μέσω της έρευνας και της εκπαίδευσης στην κοινωνία.</w:t>
      </w:r>
    </w:p>
    <w:p w14:paraId="66B0A1C1"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Το σημαντικό έργο της </w:t>
      </w:r>
      <w:r w:rsidR="000A6014"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Ε στην ανάπτυξη υποδομών για την υποστήριξη ερευνητικών δράσεων περιλαμβάνει:</w:t>
      </w:r>
    </w:p>
    <w:p w14:paraId="213A504B" w14:textId="77777777" w:rsidR="00ED7F3E" w:rsidRPr="008A1B93" w:rsidRDefault="00ED7F3E" w:rsidP="00BD0CC8">
      <w:pPr>
        <w:pStyle w:val="ListParagraph"/>
        <w:numPr>
          <w:ilvl w:val="0"/>
          <w:numId w:val="51"/>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Το οπτικό δίκτυο νέας γενιάς,</w:t>
      </w:r>
    </w:p>
    <w:p w14:paraId="5527054B" w14:textId="77777777" w:rsidR="00ED7F3E" w:rsidRPr="008A1B93" w:rsidRDefault="00ED7F3E" w:rsidP="00BD0CC8">
      <w:pPr>
        <w:pStyle w:val="ListParagraph"/>
        <w:numPr>
          <w:ilvl w:val="0"/>
          <w:numId w:val="51"/>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Την υποδομή υπηρεσιών υπολογιστικού νέφους (</w:t>
      </w:r>
      <w:r w:rsidRPr="008A1B93">
        <w:rPr>
          <w:rFonts w:asciiTheme="minorHAnsi" w:hAnsiTheme="minorHAnsi" w:cstheme="minorHAnsi"/>
          <w:sz w:val="24"/>
          <w:lang w:val="en-US"/>
        </w:rPr>
        <w:t>Cloud</w:t>
      </w:r>
      <w:r w:rsidRPr="008A1B93">
        <w:rPr>
          <w:rFonts w:asciiTheme="minorHAnsi" w:hAnsiTheme="minorHAnsi" w:cstheme="minorHAnsi"/>
          <w:sz w:val="24"/>
          <w:lang w:val="el-GR"/>
        </w:rPr>
        <w:t xml:space="preserve"> </w:t>
      </w:r>
      <w:r w:rsidRPr="008A1B93">
        <w:rPr>
          <w:rFonts w:asciiTheme="minorHAnsi" w:hAnsiTheme="minorHAnsi" w:cstheme="minorHAnsi"/>
          <w:sz w:val="24"/>
          <w:lang w:val="en-US"/>
        </w:rPr>
        <w:t>Computing</w:t>
      </w:r>
      <w:r w:rsidRPr="008A1B93">
        <w:rPr>
          <w:rFonts w:asciiTheme="minorHAnsi" w:hAnsiTheme="minorHAnsi" w:cstheme="minorHAnsi"/>
          <w:sz w:val="24"/>
          <w:lang w:val="el-GR"/>
        </w:rPr>
        <w:t>) μέσω της υλοποίησης πρότυπων κέντρων δεδομένων και υπηρεσιών (η υποδομή αυτή είναι σε φάση ανάπτυξης),</w:t>
      </w:r>
    </w:p>
    <w:p w14:paraId="5502E2FD" w14:textId="77777777" w:rsidR="00ED7F3E" w:rsidRPr="008A1B93" w:rsidRDefault="00ED7F3E" w:rsidP="00BD0CC8">
      <w:pPr>
        <w:pStyle w:val="ListParagraph"/>
        <w:numPr>
          <w:ilvl w:val="0"/>
          <w:numId w:val="51"/>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Την υποδομή υπηρεσιών υπολογιστικού πλέγματος (</w:t>
      </w:r>
      <w:r w:rsidRPr="008A1B93">
        <w:rPr>
          <w:rFonts w:asciiTheme="minorHAnsi" w:hAnsiTheme="minorHAnsi" w:cstheme="minorHAnsi"/>
          <w:sz w:val="24"/>
          <w:lang w:val="en-US"/>
        </w:rPr>
        <w:t>Grid</w:t>
      </w:r>
      <w:r w:rsidRPr="008A1B93">
        <w:rPr>
          <w:rFonts w:asciiTheme="minorHAnsi" w:hAnsiTheme="minorHAnsi" w:cstheme="minorHAnsi"/>
          <w:sz w:val="24"/>
          <w:lang w:val="el-GR"/>
        </w:rPr>
        <w:t xml:space="preserve"> </w:t>
      </w:r>
      <w:r w:rsidRPr="008A1B93">
        <w:rPr>
          <w:rFonts w:asciiTheme="minorHAnsi" w:hAnsiTheme="minorHAnsi" w:cstheme="minorHAnsi"/>
          <w:sz w:val="24"/>
          <w:lang w:val="en-US"/>
        </w:rPr>
        <w:t>Computing</w:t>
      </w:r>
      <w:r w:rsidRPr="008A1B93">
        <w:rPr>
          <w:rFonts w:asciiTheme="minorHAnsi" w:hAnsiTheme="minorHAnsi" w:cstheme="minorHAnsi"/>
          <w:sz w:val="24"/>
          <w:lang w:val="el-GR"/>
        </w:rPr>
        <w:t xml:space="preserve"> – </w:t>
      </w:r>
      <w:r w:rsidRPr="00D65429">
        <w:rPr>
          <w:rFonts w:asciiTheme="minorHAnsi" w:hAnsiTheme="minorHAnsi" w:cstheme="minorHAnsi"/>
          <w:noProof/>
          <w:sz w:val="24"/>
          <w:lang w:val="en-US"/>
        </w:rPr>
        <w:t>HellasGrid</w:t>
      </w:r>
      <w:r w:rsidRPr="008A1B93">
        <w:rPr>
          <w:rFonts w:asciiTheme="minorHAnsi" w:hAnsiTheme="minorHAnsi" w:cstheme="minorHAnsi"/>
          <w:sz w:val="24"/>
          <w:lang w:val="el-GR"/>
        </w:rPr>
        <w:t>).</w:t>
      </w:r>
    </w:p>
    <w:p w14:paraId="6ACAEE75"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lastRenderedPageBreak/>
        <w:t xml:space="preserve">Η διαχείριση των υποδομών και υπηρεσιών της </w:t>
      </w:r>
      <w:r w:rsidR="000A6014" w:rsidRPr="008A1B93">
        <w:rPr>
          <w:rFonts w:asciiTheme="minorHAnsi" w:hAnsiTheme="minorHAnsi" w:cstheme="minorHAnsi"/>
          <w:lang w:eastAsia="zh-CN"/>
        </w:rPr>
        <w:t xml:space="preserve">ΕΔΥΤΕ </w:t>
      </w:r>
      <w:r w:rsidRPr="008A1B93">
        <w:rPr>
          <w:rFonts w:asciiTheme="minorHAnsi" w:hAnsiTheme="minorHAnsi" w:cstheme="minorHAnsi"/>
          <w:lang w:eastAsia="zh-CN"/>
        </w:rPr>
        <w:t>ΑΕ πραγματοποιείται από το Κέντρο Διαχείρισης Δικτύου (</w:t>
      </w:r>
      <w:r w:rsidRPr="008A1B93">
        <w:rPr>
          <w:rFonts w:asciiTheme="minorHAnsi" w:hAnsiTheme="minorHAnsi" w:cstheme="minorHAnsi"/>
          <w:lang w:val="en-GB" w:eastAsia="zh-CN"/>
        </w:rPr>
        <w:t>NOC</w:t>
      </w:r>
      <w:r w:rsidRPr="008A1B93">
        <w:rPr>
          <w:rFonts w:asciiTheme="minorHAnsi" w:hAnsiTheme="minorHAnsi" w:cstheme="minorHAnsi"/>
          <w:lang w:eastAsia="zh-CN"/>
        </w:rPr>
        <w:t xml:space="preserve"> - </w:t>
      </w:r>
      <w:r w:rsidRPr="008A1B93">
        <w:rPr>
          <w:rFonts w:asciiTheme="minorHAnsi" w:hAnsiTheme="minorHAnsi" w:cstheme="minorHAnsi"/>
          <w:lang w:val="en-US" w:eastAsia="zh-CN"/>
        </w:rPr>
        <w:t>Network</w:t>
      </w:r>
      <w:r w:rsidRPr="008A1B93">
        <w:rPr>
          <w:rFonts w:asciiTheme="minorHAnsi" w:hAnsiTheme="minorHAnsi" w:cstheme="minorHAnsi"/>
          <w:lang w:eastAsia="zh-CN"/>
        </w:rPr>
        <w:t xml:space="preserve"> </w:t>
      </w:r>
      <w:r w:rsidRPr="008A1B93">
        <w:rPr>
          <w:rFonts w:asciiTheme="minorHAnsi" w:hAnsiTheme="minorHAnsi" w:cstheme="minorHAnsi"/>
          <w:lang w:val="en-US" w:eastAsia="zh-CN"/>
        </w:rPr>
        <w:t>Operations</w:t>
      </w:r>
      <w:r w:rsidRPr="008A1B93">
        <w:rPr>
          <w:rFonts w:asciiTheme="minorHAnsi" w:hAnsiTheme="minorHAnsi" w:cstheme="minorHAnsi"/>
          <w:lang w:eastAsia="zh-CN"/>
        </w:rPr>
        <w:t xml:space="preserve"> </w:t>
      </w:r>
      <w:r w:rsidRPr="008A1B93">
        <w:rPr>
          <w:rFonts w:asciiTheme="minorHAnsi" w:hAnsiTheme="minorHAnsi" w:cstheme="minorHAnsi"/>
          <w:lang w:val="en-US" w:eastAsia="zh-CN"/>
        </w:rPr>
        <w:t>Centre</w:t>
      </w:r>
      <w:r w:rsidRPr="008A1B93">
        <w:rPr>
          <w:rFonts w:asciiTheme="minorHAnsi" w:hAnsiTheme="minorHAnsi" w:cstheme="minorHAnsi"/>
          <w:lang w:eastAsia="zh-CN"/>
        </w:rPr>
        <w:t>) και Υπηρεσιών (</w:t>
      </w:r>
      <w:r w:rsidRPr="008A1B93">
        <w:rPr>
          <w:rFonts w:asciiTheme="minorHAnsi" w:hAnsiTheme="minorHAnsi" w:cstheme="minorHAnsi"/>
          <w:lang w:val="en-GB" w:eastAsia="zh-CN"/>
        </w:rPr>
        <w:t>SOC</w:t>
      </w:r>
      <w:r w:rsidRPr="008A1B93">
        <w:rPr>
          <w:rFonts w:asciiTheme="minorHAnsi" w:hAnsiTheme="minorHAnsi" w:cstheme="minorHAnsi"/>
          <w:lang w:eastAsia="zh-CN"/>
        </w:rPr>
        <w:t xml:space="preserve"> - </w:t>
      </w:r>
      <w:r w:rsidRPr="008A1B93">
        <w:rPr>
          <w:rFonts w:asciiTheme="minorHAnsi" w:hAnsiTheme="minorHAnsi" w:cstheme="minorHAnsi"/>
          <w:lang w:val="en-US" w:eastAsia="zh-CN"/>
        </w:rPr>
        <w:t>Service</w:t>
      </w:r>
      <w:r w:rsidRPr="008A1B93">
        <w:rPr>
          <w:rFonts w:asciiTheme="minorHAnsi" w:hAnsiTheme="minorHAnsi" w:cstheme="minorHAnsi"/>
          <w:lang w:eastAsia="zh-CN"/>
        </w:rPr>
        <w:t xml:space="preserve"> </w:t>
      </w:r>
      <w:r w:rsidRPr="008A1B93">
        <w:rPr>
          <w:rFonts w:asciiTheme="minorHAnsi" w:hAnsiTheme="minorHAnsi" w:cstheme="minorHAnsi"/>
          <w:lang w:val="en-US" w:eastAsia="zh-CN"/>
        </w:rPr>
        <w:t>Operations</w:t>
      </w:r>
      <w:r w:rsidRPr="008A1B93">
        <w:rPr>
          <w:rFonts w:asciiTheme="minorHAnsi" w:hAnsiTheme="minorHAnsi" w:cstheme="minorHAnsi"/>
          <w:lang w:eastAsia="zh-CN"/>
        </w:rPr>
        <w:t xml:space="preserve"> </w:t>
      </w:r>
      <w:r w:rsidRPr="008A1B93">
        <w:rPr>
          <w:rFonts w:asciiTheme="minorHAnsi" w:hAnsiTheme="minorHAnsi" w:cstheme="minorHAnsi"/>
          <w:lang w:val="en-US" w:eastAsia="zh-CN"/>
        </w:rPr>
        <w:t>Centre</w:t>
      </w:r>
      <w:r w:rsidRPr="008A1B93">
        <w:rPr>
          <w:rFonts w:asciiTheme="minorHAnsi" w:hAnsiTheme="minorHAnsi" w:cstheme="minorHAnsi"/>
          <w:lang w:eastAsia="zh-CN"/>
        </w:rPr>
        <w:t>). Οι κυριότερες αρμοδιότητες του κέντρου διαχείρισης του δικτύου και υπηρεσιών είναι:</w:t>
      </w:r>
    </w:p>
    <w:p w14:paraId="062AE396"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διαμόρφωση των παρεχόμενων υπηρεσιών,</w:t>
      </w:r>
    </w:p>
    <w:p w14:paraId="3669A651"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διαχείριση των υποδομών, δηλ. δικτυακών ή υπολογιστικών,</w:t>
      </w:r>
    </w:p>
    <w:p w14:paraId="0E1E4D71"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παρακολούθηση της απόδοσης των υπηρεσιών,</w:t>
      </w:r>
    </w:p>
    <w:p w14:paraId="3B8D9DA0"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παρακολούθηση της χρήσης των πόρων των υποδομών,</w:t>
      </w:r>
    </w:p>
    <w:p w14:paraId="42E4D818"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επίλυση των προβλημάτων που παρουσιάζονται στις υπηρεσίες ή στις υποδομές,</w:t>
      </w:r>
    </w:p>
    <w:p w14:paraId="6042E9CF"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ο ορισμός της πολιτικής χρήσης των υπηρεσιών και των διαδικασιών που τις αφορούν,</w:t>
      </w:r>
    </w:p>
    <w:p w14:paraId="021082EB"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επίβλεψη των παραμέτρων ασφάλειας για υποδομές και υπηρεσίες και ο χειρισμός των περιστατικών ασφάλειας,</w:t>
      </w:r>
    </w:p>
    <w:p w14:paraId="4E7B273E" w14:textId="77777777" w:rsidR="00ED7F3E" w:rsidRPr="008A1B93" w:rsidRDefault="00ED7F3E" w:rsidP="00BD0CC8">
      <w:pPr>
        <w:pStyle w:val="ListParagraph"/>
        <w:numPr>
          <w:ilvl w:val="0"/>
          <w:numId w:val="50"/>
        </w:numPr>
        <w:spacing w:line="360" w:lineRule="auto"/>
        <w:rPr>
          <w:rFonts w:asciiTheme="minorHAnsi" w:hAnsiTheme="minorHAnsi" w:cstheme="minorHAnsi"/>
          <w:sz w:val="24"/>
          <w:lang w:val="el-GR"/>
        </w:rPr>
      </w:pPr>
      <w:r w:rsidRPr="008A1B93">
        <w:rPr>
          <w:rFonts w:asciiTheme="minorHAnsi" w:hAnsiTheme="minorHAnsi" w:cstheme="minorHAnsi"/>
          <w:sz w:val="24"/>
          <w:lang w:val="el-GR"/>
        </w:rPr>
        <w:t>η παραγωγή τεκμηρίωσης και αναφορών και η ανάπτυξη κατάλληλων εργαλείων διαχείρισης.</w:t>
      </w:r>
    </w:p>
    <w:p w14:paraId="659D665E" w14:textId="77777777" w:rsidR="00ED7F3E" w:rsidRPr="0024529C"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Η εξέλιξη της δικτυακής υποδομής της </w:t>
      </w:r>
      <w:r w:rsidR="00EB7B79" w:rsidRPr="008A1B93">
        <w:rPr>
          <w:rFonts w:asciiTheme="minorHAnsi" w:hAnsiTheme="minorHAnsi" w:cstheme="minorHAnsi"/>
          <w:lang w:eastAsia="zh-CN"/>
        </w:rPr>
        <w:t xml:space="preserve">ΕΔΥΤΕ </w:t>
      </w:r>
      <w:r w:rsidRPr="008A1B93">
        <w:rPr>
          <w:rFonts w:asciiTheme="minorHAnsi" w:hAnsiTheme="minorHAnsi" w:cstheme="minorHAnsi"/>
          <w:lang w:eastAsia="zh-CN"/>
        </w:rPr>
        <w:t>ΑΕ με βάση τεχνολογίες αιχμής για την υποστήριξη εξειδικευμένων εφαρμογών και την παροχή υπηρεσιών προς τους χρήστες της ερευνητικής και ακαδημαϊκής κοινότητας, αποτελεί σημαντική παρέμβαση στην αξιοποίηση των Τεχνολογιών Πληροφορικής και Επικοινωνιών (ΤΠΕ) την επόμενη περίοδο. Επιπλέον, η εξέλιξη του δικτύου ΕΔΕΤ</w:t>
      </w:r>
      <w:r w:rsidR="00526118" w:rsidRPr="008A1B93">
        <w:rPr>
          <w:rFonts w:asciiTheme="minorHAnsi" w:hAnsiTheme="minorHAnsi" w:cstheme="minorHAnsi"/>
          <w:lang w:eastAsia="zh-CN"/>
        </w:rPr>
        <w:t xml:space="preserve"> </w:t>
      </w:r>
      <w:r w:rsidRPr="008A1B93">
        <w:rPr>
          <w:rFonts w:asciiTheme="minorHAnsi" w:hAnsiTheme="minorHAnsi" w:cstheme="minorHAnsi"/>
          <w:lang w:eastAsia="zh-CN"/>
        </w:rPr>
        <w:t xml:space="preserve">σε δίκτυο αριστείας για την υποστήριξη εξειδικευμένων εφαρμογών με την αξιοποίηση καινοτόμων τεχνολογιών, η αναβάθμισή του σε υβριδικό δίκτυο και η συνεχής διασύνδεσή του με το πανευρωπαϊκό ερευνητικό και ακαδημαϊκό δίκτυο </w:t>
      </w:r>
      <w:r w:rsidRPr="008A1B93">
        <w:rPr>
          <w:rFonts w:asciiTheme="minorHAnsi" w:hAnsiTheme="minorHAnsi" w:cstheme="minorHAnsi"/>
          <w:lang w:val="en-GB" w:eastAsia="zh-CN"/>
        </w:rPr>
        <w:t>G</w:t>
      </w:r>
      <w:r w:rsidRPr="008A1B93">
        <w:rPr>
          <w:rFonts w:asciiTheme="minorHAnsi" w:hAnsiTheme="minorHAnsi" w:cstheme="minorHAnsi"/>
          <w:lang w:eastAsia="zh-CN"/>
        </w:rPr>
        <w:t>É</w:t>
      </w:r>
      <w:r w:rsidRPr="008A1B93">
        <w:rPr>
          <w:rFonts w:asciiTheme="minorHAnsi" w:hAnsiTheme="minorHAnsi" w:cstheme="minorHAnsi"/>
          <w:lang w:val="en-GB" w:eastAsia="zh-CN"/>
        </w:rPr>
        <w:t>ANT</w:t>
      </w:r>
      <w:r w:rsidRPr="008A1B93">
        <w:rPr>
          <w:rFonts w:asciiTheme="minorHAnsi" w:hAnsiTheme="minorHAnsi" w:cstheme="minorHAnsi"/>
          <w:lang w:eastAsia="zh-CN"/>
        </w:rPr>
        <w:t xml:space="preserve"> (και μέσω αυτού και με τα άλλα ομότιμα δίκτυα παγκόσμια) απαντούν στην επιτακτική ανάγκη απρόσκοπτης πρόσβασης στους χρήστες της ερευνητικής και ακαδημαϊκής κοινότητας της χώρας σε υπηρεσίες που δεν προσφέρονται από τα εμπορικά δίκτυα σήμερα. </w:t>
      </w:r>
    </w:p>
    <w:p w14:paraId="626D03C1"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Τα ευρωπαϊκά δίκτυα και το δίκτυο ΕΔΕΤ βρίσκονται σε θέση να υποστηρίξουν απρόσκοπτα την ακαδημαϊκή &amp; ερευνητική κοινότητα διατηρώντας κορυφαίας ποιότητας </w:t>
      </w:r>
      <w:r w:rsidRPr="008A1B93">
        <w:rPr>
          <w:rFonts w:asciiTheme="minorHAnsi" w:hAnsiTheme="minorHAnsi" w:cstheme="minorHAnsi"/>
          <w:lang w:eastAsia="zh-CN"/>
        </w:rPr>
        <w:lastRenderedPageBreak/>
        <w:t>σταθερή υποδομή και δικτυακές υπηρεσίες. Το δίκτυο ΕΔΕΤ είναι σε θέση να μετασχηματισθεί υποστηρίζοντας και συν-διαμορφώνοντας το «Μελλοντικό Διαδίκτυο» (</w:t>
      </w:r>
      <w:r w:rsidRPr="008A1B93">
        <w:rPr>
          <w:rFonts w:asciiTheme="minorHAnsi" w:hAnsiTheme="minorHAnsi" w:cstheme="minorHAnsi"/>
          <w:lang w:val="en-GB" w:eastAsia="zh-CN"/>
        </w:rPr>
        <w:t>Future</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Internet</w:t>
      </w:r>
      <w:r w:rsidRPr="008A1B93">
        <w:rPr>
          <w:rFonts w:asciiTheme="minorHAnsi" w:hAnsiTheme="minorHAnsi" w:cstheme="minorHAnsi"/>
          <w:lang w:eastAsia="zh-CN"/>
        </w:rPr>
        <w:t xml:space="preserve">). Όσον αφορά τις εξελίξεις στην πρωτογενή έρευνα των δικτυακών τεχνολογιών, προβλέπεται η διάρθρωση τμήματος του δικτύου ΕΔΕΤ σε «εργοστάσιο δικτύων» το οποίο θα υποστηρίζει τη δυνατότητα δημιουργίας πολύπλοκων δομών αποτελούμενων από κυκλώματα, κόμβους (δρομολόγησης/μεταγωγής) αλλά και υπολογιστικής ισχύος-χώρου αποθήκευσης. Οι δομές αυτές προσαρμοσμένες στην εξυπηρέτηση των ειδικών αναγκών των πολιτών (ακαδημαϊκών χρηστών και ερευνητών) που η </w:t>
      </w:r>
      <w:r w:rsidR="00EA761B" w:rsidRPr="008A1B93">
        <w:rPr>
          <w:rFonts w:asciiTheme="minorHAnsi" w:hAnsiTheme="minorHAnsi" w:cstheme="minorHAnsi"/>
          <w:lang w:eastAsia="zh-CN"/>
        </w:rPr>
        <w:t xml:space="preserve">ΕΔΥΤΕ </w:t>
      </w:r>
      <w:r w:rsidRPr="008A1B93">
        <w:rPr>
          <w:rFonts w:asciiTheme="minorHAnsi" w:hAnsiTheme="minorHAnsi" w:cstheme="minorHAnsi"/>
          <w:lang w:eastAsia="zh-CN"/>
        </w:rPr>
        <w:t>ΑΕ εξυπηρετεί θα προσφέρουν σε ένα από τα πιο νευραλγικά υποσύνολα της ελληνικής κοινωνίας τα εργαλεία για την πρόοδο και αξιοποίηση των ΤΠΕ σε ανάλογο βαθμό με τις αντίστοιχες κοινότητες διεθνώς, ενώ θα συντελέσουν στη διείσδυση των ΤΠΕ στο ευρύτερο κοινωνικό σύνολο καθώς οι ακαδημαϊκοί χρήστες για την υπόλοιπη ζωή τους θα είναι ενεργοί πολίτες.</w:t>
      </w:r>
    </w:p>
    <w:p w14:paraId="0B35FAA1"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Παράλληλα με την προηγμένη αυτή και σε μεγάλο βαθμό πειραματική χρήση μεγάλου μέρους των πόρων του δικτύου, η </w:t>
      </w:r>
      <w:r w:rsidR="00EA761B"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 xml:space="preserve">Ε θα συνεχίσει να παρέχει απρόσκοπτα τις ποιοτικές υπηρεσίες πρόσβασης στο Διαδίκτυο σε όλους τους </w:t>
      </w:r>
      <w:r w:rsidR="00607FDB" w:rsidRPr="008A1B93">
        <w:rPr>
          <w:rFonts w:asciiTheme="minorHAnsi" w:hAnsiTheme="minorHAnsi" w:cstheme="minorHAnsi"/>
          <w:lang w:eastAsia="zh-CN"/>
        </w:rPr>
        <w:t>Φορείς</w:t>
      </w:r>
      <w:r w:rsidRPr="008A1B93">
        <w:rPr>
          <w:rFonts w:asciiTheme="minorHAnsi" w:hAnsiTheme="minorHAnsi" w:cstheme="minorHAnsi"/>
          <w:lang w:eastAsia="zh-CN"/>
        </w:rPr>
        <w:t xml:space="preserve"> της. Η </w:t>
      </w:r>
      <w:r w:rsidR="00EA761B"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Ε δραστηριοποιείται σε δράσεις που αφορούν τεχνολογίες υπολογιστικού πλέγματος. Οι τεχνολογίες αυτές δίνουν τη δυνατότητα σε χρήστες να χρησιμοποιήσουν απομακρυσμένους υπολογιστικούς κόμβους (</w:t>
      </w:r>
      <w:r w:rsidRPr="008A1B93">
        <w:rPr>
          <w:rFonts w:asciiTheme="minorHAnsi" w:hAnsiTheme="minorHAnsi" w:cstheme="minorHAnsi"/>
          <w:lang w:val="en-GB" w:eastAsia="zh-CN"/>
        </w:rPr>
        <w:t>clusters</w:t>
      </w:r>
      <w:r w:rsidRPr="008A1B93">
        <w:rPr>
          <w:rFonts w:asciiTheme="minorHAnsi" w:hAnsiTheme="minorHAnsi" w:cstheme="minorHAnsi"/>
          <w:lang w:eastAsia="zh-CN"/>
        </w:rPr>
        <w:t xml:space="preserve">), στους οποίους υποβάλλουν προγράμματα προς εκτέλεση. Το υπολογιστικό πλέγμα παρέχει στους χρήστες ένα ομογενοποιημένο περιβάλλον στο οποίο θα πρέπει να προσαρμόσουν τα προγράμματά τους ώστε να μπορούν να εκτελεστούν. Ο όρος </w:t>
      </w:r>
      <w:r w:rsidRPr="008A1B93">
        <w:rPr>
          <w:rFonts w:asciiTheme="minorHAnsi" w:hAnsiTheme="minorHAnsi" w:cstheme="minorHAnsi"/>
          <w:lang w:val="en-GB" w:eastAsia="zh-CN"/>
        </w:rPr>
        <w:t>cloud</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computing</w:t>
      </w:r>
      <w:r w:rsidRPr="008A1B93">
        <w:rPr>
          <w:rFonts w:asciiTheme="minorHAnsi" w:hAnsiTheme="minorHAnsi" w:cstheme="minorHAnsi"/>
          <w:lang w:eastAsia="zh-CN"/>
        </w:rPr>
        <w:t xml:space="preserve"> αναφέρεται στη δημιουργία κεντρικοποιημένων υπολογιστικών περιβαλλόντων, μέσα από τα οποία παρέχονται υπολογιστικές και αποθηκευτικές υπηρεσίες στους χρήστες. Με τις υπηρεσίες αυτές οποιοσδήποτε χρήστης θα μπορεί να χρησιμοποιεί μία ιδεατή μηχανή (</w:t>
      </w:r>
      <w:r w:rsidRPr="008A1B93">
        <w:rPr>
          <w:rFonts w:asciiTheme="minorHAnsi" w:hAnsiTheme="minorHAnsi" w:cstheme="minorHAnsi"/>
          <w:lang w:val="en-GB" w:eastAsia="zh-CN"/>
        </w:rPr>
        <w:t>virtual</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machine</w:t>
      </w:r>
      <w:r w:rsidRPr="008A1B93">
        <w:rPr>
          <w:rFonts w:asciiTheme="minorHAnsi" w:hAnsiTheme="minorHAnsi" w:cstheme="minorHAnsi"/>
          <w:lang w:eastAsia="zh-CN"/>
        </w:rPr>
        <w:t xml:space="preserve">), την οποία θα μπορεί να προσαρμόζει όπως θέλει, και στην οποία θα μπορεί να τρέχει τις εφαρμογές της επιλογής του. Έτσι στον χρήστη θα «ανήκει» ένα σύνολο υπολογιστών, προσαρμοσμένων ανάλογα με τις ανάγκες του, οι οποίοι δεν θα έχουν φυσική υπόσταση αλλά θα προσφέρονται ως υπηρεσία μέσω της υποδομής της </w:t>
      </w:r>
      <w:r w:rsidR="00EA761B" w:rsidRPr="008A1B93">
        <w:rPr>
          <w:rFonts w:asciiTheme="minorHAnsi" w:hAnsiTheme="minorHAnsi" w:cstheme="minorHAnsi"/>
          <w:lang w:eastAsia="zh-CN"/>
        </w:rPr>
        <w:t xml:space="preserve">ΕΔΥΤΕ </w:t>
      </w:r>
      <w:r w:rsidRPr="008A1B93">
        <w:rPr>
          <w:rFonts w:asciiTheme="minorHAnsi" w:hAnsiTheme="minorHAnsi" w:cstheme="minorHAnsi"/>
          <w:lang w:eastAsia="zh-CN"/>
        </w:rPr>
        <w:t>ΑΕ.</w:t>
      </w:r>
    </w:p>
    <w:p w14:paraId="30DC9B1A" w14:textId="77777777" w:rsidR="00ED7F3E" w:rsidRPr="00D97F5E" w:rsidRDefault="00ED7F3E"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425" w:name="_Toc42604591"/>
      <w:bookmarkStart w:id="426" w:name="_Toc154668105"/>
      <w:r w:rsidRPr="00BD0CC8">
        <w:rPr>
          <w:rFonts w:asciiTheme="minorHAnsi" w:hAnsiTheme="minorHAnsi" w:cstheme="minorHAnsi"/>
          <w:color w:val="auto"/>
          <w:szCs w:val="24"/>
          <w:lang w:val="el-GR"/>
        </w:rPr>
        <w:lastRenderedPageBreak/>
        <w:t xml:space="preserve">Συνοπτική περιγραφή των υπηρεσιών και της λειτουργίας </w:t>
      </w:r>
      <w:r w:rsidR="00F93850" w:rsidRPr="00BD0CC8">
        <w:rPr>
          <w:rFonts w:asciiTheme="minorHAnsi" w:hAnsiTheme="minorHAnsi" w:cstheme="minorHAnsi"/>
          <w:color w:val="auto"/>
          <w:szCs w:val="24"/>
          <w:lang w:val="el-GR"/>
        </w:rPr>
        <w:t xml:space="preserve">της </w:t>
      </w:r>
      <w:r w:rsidR="00755D46" w:rsidRPr="00BD0CC8">
        <w:rPr>
          <w:rFonts w:asciiTheme="minorHAnsi" w:hAnsiTheme="minorHAnsi" w:cstheme="minorHAnsi"/>
          <w:color w:val="auto"/>
          <w:szCs w:val="24"/>
          <w:lang w:val="el-GR"/>
        </w:rPr>
        <w:t xml:space="preserve">ΕΔΥΤΕ </w:t>
      </w:r>
      <w:r w:rsidR="00F93850" w:rsidRPr="00BD0CC8">
        <w:rPr>
          <w:rFonts w:asciiTheme="minorHAnsi" w:hAnsiTheme="minorHAnsi" w:cstheme="minorHAnsi"/>
          <w:color w:val="auto"/>
          <w:szCs w:val="24"/>
          <w:lang w:val="el-GR"/>
        </w:rPr>
        <w:t>ΑΕ</w:t>
      </w:r>
      <w:bookmarkEnd w:id="425"/>
      <w:bookmarkEnd w:id="426"/>
    </w:p>
    <w:p w14:paraId="1A36F928"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Η </w:t>
      </w:r>
      <w:r w:rsidR="00755D46"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 xml:space="preserve">Ε έχει ως αντικείμενο τη διαχείριση του Εθνικού Δικτύου Έρευνας &amp; Τεχνολογίας </w:t>
      </w:r>
      <w:r w:rsidR="00771691" w:rsidRPr="008A1B93">
        <w:rPr>
          <w:rFonts w:asciiTheme="minorHAnsi" w:hAnsiTheme="minorHAnsi" w:cstheme="minorHAnsi"/>
          <w:lang w:eastAsia="zh-CN"/>
        </w:rPr>
        <w:t xml:space="preserve">(ΕΔΕΤ) </w:t>
      </w:r>
      <w:r w:rsidRPr="008A1B93">
        <w:rPr>
          <w:rFonts w:asciiTheme="minorHAnsi" w:hAnsiTheme="minorHAnsi" w:cstheme="minorHAnsi"/>
          <w:lang w:eastAsia="zh-CN"/>
        </w:rPr>
        <w:t>κατά το πρότυπο των αντίστοιχων Ερευνητικών και Εκπαιδευτικών Δικτύων της Ευρωπαϊκής Ένωσης. Δραστηριοποιείται ενεργά, τόσο σε εθνικό όσο και σε διεθνές επίπεδο και αποτελεί περιβάλλον ανάπτυξης καινοτόμων υπηρεσιών, στη διάθεση της Εκπαιδευτικής και Ερευνητικής Κοινότητας της χώρας.</w:t>
      </w:r>
    </w:p>
    <w:p w14:paraId="4A013CA9"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Συνδέει περισσότερους από 100 Φορείς, στους οποίους περιλαμβάνονται όλα τα ΑΕΙ, ΤΕΙ και Ερευνητικά Κέντρα της χώρας, καθώς και το Πανελλήνιο Σχολικό Δίκτυο, εξυπηρετώντας συνολικά περί τους 500.000 χρήστες. Επιπλέον, προσφέρει τοπική διασύνδεση (</w:t>
      </w:r>
      <w:r w:rsidRPr="008A1B93">
        <w:rPr>
          <w:rFonts w:asciiTheme="minorHAnsi" w:hAnsiTheme="minorHAnsi" w:cstheme="minorHAnsi"/>
          <w:lang w:val="en-GB" w:eastAsia="zh-CN"/>
        </w:rPr>
        <w:t>peering</w:t>
      </w:r>
      <w:r w:rsidRPr="008A1B93">
        <w:rPr>
          <w:rFonts w:asciiTheme="minorHAnsi" w:hAnsiTheme="minorHAnsi" w:cstheme="minorHAnsi"/>
          <w:lang w:eastAsia="zh-CN"/>
        </w:rPr>
        <w:t xml:space="preserve">) μεταξύ των δικτύων των μεγαλύτερων παρόχων υπηρεσιών Διαδικτύου, στον κόμβο </w:t>
      </w:r>
      <w:r w:rsidRPr="008A1B93">
        <w:rPr>
          <w:rFonts w:asciiTheme="minorHAnsi" w:hAnsiTheme="minorHAnsi" w:cstheme="minorHAnsi"/>
          <w:lang w:val="en-GB" w:eastAsia="zh-CN"/>
        </w:rPr>
        <w:t>Greek</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Internet</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Exchange</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GR</w:t>
      </w:r>
      <w:r w:rsidRPr="008A1B93">
        <w:rPr>
          <w:rFonts w:asciiTheme="minorHAnsi" w:hAnsiTheme="minorHAnsi" w:cstheme="minorHAnsi"/>
          <w:lang w:eastAsia="zh-CN"/>
        </w:rPr>
        <w:t xml:space="preserve">-ΙΧ, </w:t>
      </w:r>
      <w:r w:rsidRPr="008A1B93">
        <w:rPr>
          <w:rFonts w:asciiTheme="minorHAnsi" w:hAnsiTheme="minorHAnsi" w:cstheme="minorHAnsi"/>
          <w:lang w:val="en-GB" w:eastAsia="zh-CN"/>
        </w:rPr>
        <w:t>http</w:t>
      </w:r>
      <w:r w:rsidRPr="008A1B93">
        <w:rPr>
          <w:rFonts w:asciiTheme="minorHAnsi" w:hAnsiTheme="minorHAnsi" w:cstheme="minorHAnsi"/>
          <w:lang w:eastAsia="zh-CN"/>
        </w:rPr>
        <w:t>://</w:t>
      </w:r>
      <w:r w:rsidRPr="008A1B93">
        <w:rPr>
          <w:rFonts w:asciiTheme="minorHAnsi" w:hAnsiTheme="minorHAnsi" w:cstheme="minorHAnsi"/>
          <w:lang w:val="en-GB" w:eastAsia="zh-CN"/>
        </w:rPr>
        <w:t>www</w:t>
      </w:r>
      <w:r w:rsidRPr="008A1B93">
        <w:rPr>
          <w:rFonts w:asciiTheme="minorHAnsi" w:hAnsiTheme="minorHAnsi" w:cstheme="minorHAnsi"/>
          <w:lang w:eastAsia="zh-CN"/>
        </w:rPr>
        <w:t>.</w:t>
      </w:r>
      <w:r w:rsidRPr="008A1B93">
        <w:rPr>
          <w:rFonts w:asciiTheme="minorHAnsi" w:hAnsiTheme="minorHAnsi" w:cstheme="minorHAnsi"/>
          <w:lang w:val="en-GB" w:eastAsia="zh-CN"/>
        </w:rPr>
        <w:t>gr</w:t>
      </w:r>
      <w:r w:rsidRPr="008A1B93">
        <w:rPr>
          <w:rFonts w:asciiTheme="minorHAnsi" w:hAnsiTheme="minorHAnsi" w:cstheme="minorHAnsi"/>
          <w:lang w:eastAsia="zh-CN"/>
        </w:rPr>
        <w:t>-</w:t>
      </w:r>
      <w:r w:rsidRPr="008A1B93">
        <w:rPr>
          <w:rFonts w:asciiTheme="minorHAnsi" w:hAnsiTheme="minorHAnsi" w:cstheme="minorHAnsi"/>
          <w:lang w:val="en-GB" w:eastAsia="zh-CN"/>
        </w:rPr>
        <w:t>ix</w:t>
      </w:r>
      <w:r w:rsidRPr="008A1B93">
        <w:rPr>
          <w:rFonts w:asciiTheme="minorHAnsi" w:hAnsiTheme="minorHAnsi" w:cstheme="minorHAnsi"/>
          <w:lang w:eastAsia="zh-CN"/>
        </w:rPr>
        <w:t>.</w:t>
      </w:r>
      <w:r w:rsidRPr="008A1B93">
        <w:rPr>
          <w:rFonts w:asciiTheme="minorHAnsi" w:hAnsiTheme="minorHAnsi" w:cstheme="minorHAnsi"/>
          <w:lang w:val="en-GB" w:eastAsia="zh-CN"/>
        </w:rPr>
        <w:t>gr</w:t>
      </w:r>
      <w:r w:rsidRPr="008A1B93">
        <w:rPr>
          <w:rFonts w:asciiTheme="minorHAnsi" w:hAnsiTheme="minorHAnsi" w:cstheme="minorHAnsi"/>
          <w:lang w:eastAsia="zh-CN"/>
        </w:rPr>
        <w:t xml:space="preserve">/). </w:t>
      </w:r>
      <w:r w:rsidRPr="008A1B93">
        <w:rPr>
          <w:rFonts w:asciiTheme="minorHAnsi" w:hAnsiTheme="minorHAnsi" w:cstheme="minorHAnsi"/>
          <w:lang w:val="en-GB" w:eastAsia="zh-CN"/>
        </w:rPr>
        <w:t>O</w:t>
      </w:r>
      <w:r w:rsidRPr="008A1B93">
        <w:rPr>
          <w:rFonts w:asciiTheme="minorHAnsi" w:hAnsiTheme="minorHAnsi" w:cstheme="minorHAnsi"/>
          <w:lang w:eastAsia="zh-CN"/>
        </w:rPr>
        <w:t xml:space="preserve"> κόμβος, ο οποίος μπήκε σε λειτουργία το 2008, παρέχει δυνατότητα διασύνδεσης της τάξης των Ν </w:t>
      </w:r>
      <w:r w:rsidRPr="008A1B93">
        <w:rPr>
          <w:rFonts w:asciiTheme="minorHAnsi" w:hAnsiTheme="minorHAnsi" w:cstheme="minorHAnsi"/>
          <w:lang w:val="en-GB" w:eastAsia="zh-CN"/>
        </w:rPr>
        <w:t>x</w:t>
      </w:r>
      <w:r w:rsidRPr="008A1B93">
        <w:rPr>
          <w:rFonts w:asciiTheme="minorHAnsi" w:hAnsiTheme="minorHAnsi" w:cstheme="minorHAnsi"/>
          <w:lang w:eastAsia="zh-CN"/>
        </w:rPr>
        <w:t xml:space="preserve"> 10 </w:t>
      </w:r>
      <w:r w:rsidRPr="008A1B93">
        <w:rPr>
          <w:rFonts w:asciiTheme="minorHAnsi" w:hAnsiTheme="minorHAnsi" w:cstheme="minorHAnsi"/>
          <w:lang w:val="en-GB" w:eastAsia="zh-CN"/>
        </w:rPr>
        <w:t>Gbps</w:t>
      </w:r>
      <w:r w:rsidRPr="008A1B93">
        <w:rPr>
          <w:rFonts w:asciiTheme="minorHAnsi" w:hAnsiTheme="minorHAnsi" w:cstheme="minorHAnsi"/>
          <w:lang w:eastAsia="zh-CN"/>
        </w:rPr>
        <w:t>, δίνοντας έτσι σημαντική ώθηση στη συνολική ποιότητα των υπηρεσιών και των εθνικών δικτυακών υποδομών για τη βέλτιστη εξυπηρέτηση των χρηστών του Διαδικτύου.</w:t>
      </w:r>
    </w:p>
    <w:p w14:paraId="2C810406"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Στόχος της </w:t>
      </w:r>
      <w:r w:rsidR="006426CE" w:rsidRPr="008A1B93">
        <w:rPr>
          <w:rFonts w:asciiTheme="minorHAnsi" w:hAnsiTheme="minorHAnsi" w:cstheme="minorHAnsi"/>
          <w:lang w:eastAsia="zh-CN"/>
        </w:rPr>
        <w:t>ΕΔΥΤΕ</w:t>
      </w:r>
      <w:r w:rsidRPr="008A1B93">
        <w:rPr>
          <w:rFonts w:asciiTheme="minorHAnsi" w:hAnsiTheme="minorHAnsi" w:cstheme="minorHAnsi"/>
          <w:lang w:eastAsia="zh-CN"/>
        </w:rPr>
        <w:t xml:space="preserve"> </w:t>
      </w:r>
      <w:r w:rsidR="00771691" w:rsidRPr="008A1B93">
        <w:rPr>
          <w:rFonts w:asciiTheme="minorHAnsi" w:hAnsiTheme="minorHAnsi" w:cstheme="minorHAnsi"/>
          <w:lang w:eastAsia="zh-CN"/>
        </w:rPr>
        <w:t xml:space="preserve">ΑΕ </w:t>
      </w:r>
      <w:r w:rsidRPr="008A1B93">
        <w:rPr>
          <w:rFonts w:asciiTheme="minorHAnsi" w:hAnsiTheme="minorHAnsi" w:cstheme="minorHAnsi"/>
          <w:lang w:eastAsia="zh-CN"/>
        </w:rPr>
        <w:t>είναι να συμβάλλει ουσιαστικά στην Ψηφιακή Σύγκλιση της χώρας με την Ε.Ε., αξιοποιώντας τις Τεχνολογίες Πληροφορικής και Επικοινωνιών (ΤΠΕ), και να αποτελέσει το περιβάλλον ανάπτυξης νέων τεχνολογιών και έρευνας για τη μελλοντική γενιά των Ε&amp;Α δικτύων. Με την εισαγωγή πρωτοποριακών υπηρεσιών και εφαρμογών για τον πολίτη (ηλεκτρονική διακυβέρνηση, ηλεκτρονική μάθηση, ηλεκτρονική ενσωμάτωση), θα εισάγει στην καθημερινότητα του Έλληνα από τη νεαρή ηλικία του σχολείου και του πανεπιστημίου νέες εξελιγμένες μεθόδους που θα βελτιώνουν τη ζωή του, θα τον κάνουν αποτελεσματικότερο και ανταγωνιστικότερο σε διεθνές επίπεδο, θα μειώνουν τις φυσικές μετακινήσεις και τέλος, θα τον καθιστούν ισότιμο συμμέτοχο στην Ψηφιακή Ελλάδα.</w:t>
      </w:r>
    </w:p>
    <w:p w14:paraId="6C8431D8"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Η </w:t>
      </w:r>
      <w:r w:rsidR="006426CE"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 xml:space="preserve">Ε παρέχει ένα σύνολο βασικών και προηγμένων δικτυακών και υπολογιστικών υπηρεσιών στους </w:t>
      </w:r>
      <w:r w:rsidR="00607FDB" w:rsidRPr="008A1B93">
        <w:rPr>
          <w:rFonts w:asciiTheme="minorHAnsi" w:hAnsiTheme="minorHAnsi" w:cstheme="minorHAnsi"/>
          <w:lang w:eastAsia="zh-CN"/>
        </w:rPr>
        <w:t>Φορείς</w:t>
      </w:r>
      <w:r w:rsidRPr="008A1B93">
        <w:rPr>
          <w:rFonts w:asciiTheme="minorHAnsi" w:hAnsiTheme="minorHAnsi" w:cstheme="minorHAnsi"/>
          <w:lang w:eastAsia="zh-CN"/>
        </w:rPr>
        <w:t xml:space="preserve"> και τους χρήστες της, όπως παρουσιάζονται συνοπτικά στις επόμενες ενότητες. </w:t>
      </w:r>
    </w:p>
    <w:p w14:paraId="2679193E" w14:textId="77777777" w:rsidR="00ED7F3E" w:rsidRPr="00D97F5E" w:rsidRDefault="00ED7F3E" w:rsidP="00BD0CC8">
      <w:pPr>
        <w:pStyle w:val="Heading2"/>
        <w:numPr>
          <w:ilvl w:val="3"/>
          <w:numId w:val="8"/>
        </w:numPr>
        <w:pBdr>
          <w:top w:val="none" w:sz="0" w:space="0" w:color="auto"/>
          <w:left w:val="none" w:sz="0" w:space="0" w:color="auto"/>
          <w:bottom w:val="none" w:sz="0" w:space="0" w:color="auto"/>
          <w:right w:val="none" w:sz="0" w:space="0" w:color="auto"/>
        </w:pBdr>
        <w:tabs>
          <w:tab w:val="clear" w:pos="567"/>
          <w:tab w:val="left" w:pos="720"/>
        </w:tabs>
        <w:ind w:left="1350"/>
        <w:jc w:val="left"/>
        <w:rPr>
          <w:rFonts w:asciiTheme="minorHAnsi" w:hAnsiTheme="minorHAnsi" w:cstheme="minorHAnsi"/>
          <w:szCs w:val="24"/>
          <w:lang w:val="el-GR"/>
        </w:rPr>
      </w:pPr>
      <w:bookmarkStart w:id="427" w:name="_Toc154668106"/>
      <w:r w:rsidRPr="00BD0CC8">
        <w:rPr>
          <w:rFonts w:asciiTheme="minorHAnsi" w:hAnsiTheme="minorHAnsi" w:cstheme="minorHAnsi"/>
          <w:color w:val="auto"/>
          <w:szCs w:val="24"/>
          <w:lang w:val="el-GR"/>
        </w:rPr>
        <w:lastRenderedPageBreak/>
        <w:t xml:space="preserve">Υπηρεσίες για τους Φορείς της </w:t>
      </w:r>
      <w:r w:rsidR="006426CE" w:rsidRPr="00BD0CC8">
        <w:rPr>
          <w:rFonts w:asciiTheme="minorHAnsi" w:hAnsiTheme="minorHAnsi" w:cstheme="minorHAnsi"/>
          <w:color w:val="auto"/>
          <w:szCs w:val="24"/>
          <w:lang w:val="el-GR"/>
        </w:rPr>
        <w:t xml:space="preserve">ΕΔΥΤΕ </w:t>
      </w:r>
      <w:r w:rsidRPr="00BD0CC8">
        <w:rPr>
          <w:rFonts w:asciiTheme="minorHAnsi" w:hAnsiTheme="minorHAnsi" w:cstheme="minorHAnsi"/>
          <w:color w:val="auto"/>
          <w:szCs w:val="24"/>
          <w:lang w:val="el-GR"/>
        </w:rPr>
        <w:t>ΑΕ</w:t>
      </w:r>
      <w:bookmarkEnd w:id="427"/>
    </w:p>
    <w:p w14:paraId="0ECA170C"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Η </w:t>
      </w:r>
      <w:r w:rsidR="006426CE" w:rsidRPr="008A1B93">
        <w:rPr>
          <w:rFonts w:asciiTheme="minorHAnsi" w:hAnsiTheme="minorHAnsi" w:cstheme="minorHAnsi"/>
          <w:lang w:eastAsia="zh-CN"/>
        </w:rPr>
        <w:t xml:space="preserve">ΕΔΥΤΕ </w:t>
      </w:r>
      <w:r w:rsidR="00771691" w:rsidRPr="008A1B93">
        <w:rPr>
          <w:rFonts w:asciiTheme="minorHAnsi" w:hAnsiTheme="minorHAnsi" w:cstheme="minorHAnsi"/>
          <w:lang w:eastAsia="zh-CN"/>
        </w:rPr>
        <w:t>Α</w:t>
      </w:r>
      <w:r w:rsidRPr="008A1B93">
        <w:rPr>
          <w:rFonts w:asciiTheme="minorHAnsi" w:hAnsiTheme="minorHAnsi" w:cstheme="minorHAnsi"/>
          <w:lang w:eastAsia="zh-CN"/>
        </w:rPr>
        <w:t xml:space="preserve">Ε παρέχει στο σύνολο των </w:t>
      </w:r>
      <w:r w:rsidR="00607FDB" w:rsidRPr="008A1B93">
        <w:rPr>
          <w:rFonts w:asciiTheme="minorHAnsi" w:hAnsiTheme="minorHAnsi" w:cstheme="minorHAnsi"/>
          <w:lang w:eastAsia="zh-CN"/>
        </w:rPr>
        <w:t>Φορέων</w:t>
      </w:r>
      <w:r w:rsidRPr="008A1B93">
        <w:rPr>
          <w:rFonts w:asciiTheme="minorHAnsi" w:hAnsiTheme="minorHAnsi" w:cstheme="minorHAnsi"/>
          <w:lang w:eastAsia="zh-CN"/>
        </w:rPr>
        <w:t xml:space="preserve"> της βασικές και προηγμένες δικτυακές και υπολογιστικές υπηρεσίες που αφορούν τόσο τη διαλειτουργικότητά τους με το ΕΔΕΤ όσο και την αξιοποίηση πόρων και λειτουργικότητας που παρέχει το </w:t>
      </w:r>
      <w:r w:rsidR="00F629B3">
        <w:rPr>
          <w:rFonts w:asciiTheme="minorHAnsi" w:hAnsiTheme="minorHAnsi" w:cstheme="minorHAnsi"/>
          <w:lang w:eastAsia="zh-CN"/>
        </w:rPr>
        <w:t xml:space="preserve">δίκτυο </w:t>
      </w:r>
      <w:r w:rsidRPr="008A1B93">
        <w:rPr>
          <w:rFonts w:asciiTheme="minorHAnsi" w:hAnsiTheme="minorHAnsi" w:cstheme="minorHAnsi"/>
          <w:lang w:eastAsia="zh-CN"/>
        </w:rPr>
        <w:t>ΕΔΕΤ για την υποστήριξη εσωτερικών λειτουργιών και υπηρεσιών τους. Ενδεικτικά:</w:t>
      </w:r>
    </w:p>
    <w:p w14:paraId="79E2F1AF" w14:textId="77777777" w:rsidR="00ED7F3E" w:rsidRPr="008A1B93"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8A1B93">
        <w:rPr>
          <w:rFonts w:asciiTheme="minorHAnsi" w:hAnsiTheme="minorHAnsi" w:cstheme="minorHAnsi"/>
          <w:sz w:val="24"/>
          <w:lang w:val="el-GR"/>
        </w:rPr>
        <w:t>Συνδεσιμότητα (</w:t>
      </w:r>
      <w:r w:rsidRPr="008A1B93">
        <w:rPr>
          <w:rFonts w:asciiTheme="minorHAnsi" w:hAnsiTheme="minorHAnsi" w:cstheme="minorHAnsi"/>
          <w:sz w:val="24"/>
        </w:rPr>
        <w:t>IP</w:t>
      </w:r>
      <w:r w:rsidRPr="008A1B93">
        <w:rPr>
          <w:rFonts w:asciiTheme="minorHAnsi" w:eastAsiaTheme="minorHAnsi" w:hAnsiTheme="minorHAnsi" w:cstheme="minorHAnsi"/>
          <w:sz w:val="24"/>
          <w:lang w:val="el-GR"/>
        </w:rPr>
        <w:t xml:space="preserve"> (</w:t>
      </w:r>
      <w:r w:rsidRPr="008A1B93">
        <w:rPr>
          <w:rFonts w:asciiTheme="minorHAnsi" w:hAnsiTheme="minorHAnsi" w:cstheme="minorHAnsi"/>
          <w:sz w:val="24"/>
        </w:rPr>
        <w:t>v</w:t>
      </w:r>
      <w:r w:rsidRPr="008A1B93">
        <w:rPr>
          <w:rFonts w:asciiTheme="minorHAnsi" w:eastAsiaTheme="minorHAnsi" w:hAnsiTheme="minorHAnsi" w:cstheme="minorHAnsi"/>
          <w:sz w:val="24"/>
          <w:lang w:val="el-GR"/>
        </w:rPr>
        <w:t>4/</w:t>
      </w:r>
      <w:r w:rsidRPr="008A1B93">
        <w:rPr>
          <w:rFonts w:asciiTheme="minorHAnsi" w:hAnsiTheme="minorHAnsi" w:cstheme="minorHAnsi"/>
          <w:sz w:val="24"/>
        </w:rPr>
        <w:t>v</w:t>
      </w:r>
      <w:r w:rsidRPr="008A1B93">
        <w:rPr>
          <w:rFonts w:asciiTheme="minorHAnsi" w:eastAsiaTheme="minorHAnsi" w:hAnsiTheme="minorHAnsi" w:cstheme="minorHAnsi"/>
          <w:sz w:val="24"/>
          <w:lang w:val="el-GR"/>
        </w:rPr>
        <w:t xml:space="preserve">6 δρομολόγηση, </w:t>
      </w:r>
      <w:r w:rsidRPr="008A1B93">
        <w:rPr>
          <w:rFonts w:asciiTheme="minorHAnsi" w:hAnsiTheme="minorHAnsi" w:cstheme="minorHAnsi"/>
          <w:sz w:val="24"/>
        </w:rPr>
        <w:t>L</w:t>
      </w:r>
      <w:r w:rsidRPr="008A1B93">
        <w:rPr>
          <w:rFonts w:asciiTheme="minorHAnsi" w:eastAsiaTheme="minorHAnsi" w:hAnsiTheme="minorHAnsi" w:cstheme="minorHAnsi"/>
          <w:sz w:val="24"/>
          <w:lang w:val="el-GR"/>
        </w:rPr>
        <w:t xml:space="preserve">2 και </w:t>
      </w:r>
      <w:r w:rsidRPr="008A1B93">
        <w:rPr>
          <w:rFonts w:asciiTheme="minorHAnsi" w:hAnsiTheme="minorHAnsi" w:cstheme="minorHAnsi"/>
          <w:sz w:val="24"/>
        </w:rPr>
        <w:t>L</w:t>
      </w:r>
      <w:r w:rsidRPr="008A1B93">
        <w:rPr>
          <w:rFonts w:asciiTheme="minorHAnsi" w:eastAsiaTheme="minorHAnsi" w:hAnsiTheme="minorHAnsi" w:cstheme="minorHAnsi"/>
          <w:sz w:val="24"/>
          <w:lang w:val="el-GR"/>
        </w:rPr>
        <w:t xml:space="preserve">3 </w:t>
      </w:r>
      <w:r w:rsidRPr="008A1B93">
        <w:rPr>
          <w:rFonts w:asciiTheme="minorHAnsi" w:hAnsiTheme="minorHAnsi" w:cstheme="minorHAnsi"/>
          <w:sz w:val="24"/>
        </w:rPr>
        <w:t>VPN</w:t>
      </w:r>
      <w:r w:rsidRPr="008A1B93">
        <w:rPr>
          <w:rFonts w:asciiTheme="minorHAnsi" w:eastAsiaTheme="minorHAnsi" w:hAnsiTheme="minorHAnsi" w:cstheme="minorHAnsi"/>
          <w:sz w:val="24"/>
          <w:lang w:val="el-GR"/>
        </w:rPr>
        <w:t xml:space="preserve">, </w:t>
      </w:r>
      <w:r w:rsidRPr="008A1B93">
        <w:rPr>
          <w:rFonts w:asciiTheme="minorHAnsi" w:hAnsiTheme="minorHAnsi" w:cstheme="minorHAnsi"/>
          <w:sz w:val="24"/>
        </w:rPr>
        <w:t>Ethernet</w:t>
      </w:r>
      <w:r w:rsidRPr="008A1B93">
        <w:rPr>
          <w:rFonts w:asciiTheme="minorHAnsi" w:eastAsiaTheme="minorHAnsi" w:hAnsiTheme="minorHAnsi" w:cstheme="minorHAnsi"/>
          <w:sz w:val="24"/>
          <w:lang w:val="el-GR"/>
        </w:rPr>
        <w:t xml:space="preserve"> υπηρεσίες, </w:t>
      </w:r>
      <w:r w:rsidR="00DC04D8" w:rsidRPr="008A1B93">
        <w:rPr>
          <w:rFonts w:asciiTheme="minorHAnsi" w:hAnsiTheme="minorHAnsi" w:cstheme="minorHAnsi"/>
          <w:sz w:val="24"/>
        </w:rPr>
        <w:t>https</w:t>
      </w:r>
      <w:r w:rsidR="00DC04D8" w:rsidRPr="008A1B93">
        <w:rPr>
          <w:rFonts w:asciiTheme="minorHAnsi" w:hAnsiTheme="minorHAnsi" w:cstheme="minorHAnsi"/>
          <w:sz w:val="24"/>
          <w:lang w:val="el-GR"/>
        </w:rPr>
        <w:t>://</w:t>
      </w:r>
      <w:r w:rsidR="00DC04D8" w:rsidRPr="008A1B93">
        <w:rPr>
          <w:rFonts w:asciiTheme="minorHAnsi" w:hAnsiTheme="minorHAnsi" w:cstheme="minorHAnsi"/>
          <w:sz w:val="24"/>
        </w:rPr>
        <w:t>grnet</w:t>
      </w:r>
      <w:r w:rsidR="00DC04D8" w:rsidRPr="008A1B93">
        <w:rPr>
          <w:rFonts w:asciiTheme="minorHAnsi" w:hAnsiTheme="minorHAnsi" w:cstheme="minorHAnsi"/>
          <w:sz w:val="24"/>
          <w:lang w:val="el-GR"/>
        </w:rPr>
        <w:t>.</w:t>
      </w:r>
      <w:r w:rsidR="00DC04D8" w:rsidRPr="008A1B93">
        <w:rPr>
          <w:rFonts w:asciiTheme="minorHAnsi" w:hAnsiTheme="minorHAnsi" w:cstheme="minorHAnsi"/>
          <w:sz w:val="24"/>
        </w:rPr>
        <w:t>gr</w:t>
      </w:r>
      <w:r w:rsidR="00DC04D8" w:rsidRPr="008A1B93">
        <w:rPr>
          <w:rFonts w:asciiTheme="minorHAnsi" w:hAnsiTheme="minorHAnsi" w:cstheme="minorHAnsi"/>
          <w:sz w:val="24"/>
          <w:lang w:val="el-GR"/>
        </w:rPr>
        <w:t>/</w:t>
      </w:r>
      <w:r w:rsidR="00DC04D8" w:rsidRPr="008A1B93">
        <w:rPr>
          <w:rFonts w:asciiTheme="minorHAnsi" w:hAnsiTheme="minorHAnsi" w:cstheme="minorHAnsi"/>
          <w:sz w:val="24"/>
        </w:rPr>
        <w:t>services</w:t>
      </w:r>
      <w:r w:rsidR="00DC04D8" w:rsidRPr="008A1B93">
        <w:rPr>
          <w:rFonts w:asciiTheme="minorHAnsi" w:hAnsiTheme="minorHAnsi" w:cstheme="minorHAnsi"/>
          <w:sz w:val="24"/>
          <w:lang w:val="el-GR"/>
        </w:rPr>
        <w:t>-</w:t>
      </w:r>
      <w:r w:rsidR="00DC04D8" w:rsidRPr="008A1B93">
        <w:rPr>
          <w:rFonts w:asciiTheme="minorHAnsi" w:hAnsiTheme="minorHAnsi" w:cstheme="minorHAnsi"/>
          <w:sz w:val="24"/>
        </w:rPr>
        <w:t>all</w:t>
      </w:r>
      <w:r w:rsidR="00DC04D8" w:rsidRPr="008A1B93">
        <w:rPr>
          <w:rFonts w:asciiTheme="minorHAnsi" w:hAnsiTheme="minorHAnsi" w:cstheme="minorHAnsi"/>
          <w:sz w:val="24"/>
          <w:lang w:val="el-GR"/>
        </w:rPr>
        <w:t>/</w:t>
      </w:r>
      <w:r w:rsidRPr="008A1B93">
        <w:rPr>
          <w:rFonts w:asciiTheme="minorHAnsi" w:hAnsiTheme="minorHAnsi" w:cstheme="minorHAnsi"/>
          <w:sz w:val="24"/>
          <w:lang w:val="el-GR"/>
        </w:rPr>
        <w:t>):</w:t>
      </w:r>
      <w:r w:rsidRPr="008A1B93">
        <w:rPr>
          <w:rFonts w:asciiTheme="minorHAnsi" w:eastAsiaTheme="minorHAnsi" w:hAnsiTheme="minorHAnsi" w:cstheme="minorHAnsi"/>
          <w:sz w:val="24"/>
          <w:lang w:val="el-GR"/>
        </w:rPr>
        <w:t xml:space="preserve"> Διασύνδεση των </w:t>
      </w:r>
      <w:r w:rsidR="00607FDB" w:rsidRPr="008A1B93">
        <w:rPr>
          <w:rFonts w:asciiTheme="minorHAnsi" w:eastAsiaTheme="minorHAnsi" w:hAnsiTheme="minorHAnsi" w:cstheme="minorHAnsi"/>
          <w:sz w:val="24"/>
          <w:lang w:val="el-GR"/>
        </w:rPr>
        <w:t>Φορέων</w:t>
      </w:r>
      <w:r w:rsidRPr="008A1B93">
        <w:rPr>
          <w:rFonts w:asciiTheme="minorHAnsi" w:eastAsiaTheme="minorHAnsi" w:hAnsiTheme="minorHAnsi" w:cstheme="minorHAnsi"/>
          <w:sz w:val="24"/>
          <w:lang w:val="el-GR"/>
        </w:rPr>
        <w:t xml:space="preserve"> με το ΕΔΕΤ σε επίπεδα 1 έως 3, δρομολόγηση της κίνησης </w:t>
      </w:r>
      <w:r w:rsidRPr="008A1B93">
        <w:rPr>
          <w:rFonts w:asciiTheme="minorHAnsi" w:hAnsiTheme="minorHAnsi" w:cstheme="minorHAnsi"/>
          <w:sz w:val="24"/>
        </w:rPr>
        <w:t>IP</w:t>
      </w:r>
      <w:r w:rsidRPr="008A1B93">
        <w:rPr>
          <w:rFonts w:asciiTheme="minorHAnsi" w:eastAsiaTheme="minorHAnsi" w:hAnsiTheme="minorHAnsi" w:cstheme="minorHAnsi"/>
          <w:sz w:val="24"/>
          <w:lang w:val="el-GR"/>
        </w:rPr>
        <w:t xml:space="preserve"> (</w:t>
      </w:r>
      <w:r w:rsidRPr="00957274">
        <w:rPr>
          <w:rFonts w:asciiTheme="minorHAnsi" w:hAnsiTheme="minorHAnsi" w:cstheme="minorHAnsi"/>
          <w:sz w:val="24"/>
          <w:lang w:val="en-US"/>
        </w:rPr>
        <w:t>IPv</w:t>
      </w:r>
      <w:r w:rsidRPr="00D04753">
        <w:rPr>
          <w:rFonts w:asciiTheme="minorHAnsi" w:eastAsiaTheme="minorHAnsi" w:hAnsiTheme="minorHAnsi" w:cstheme="minorHAnsi"/>
          <w:sz w:val="24"/>
          <w:lang w:val="el-GR"/>
        </w:rPr>
        <w:t>4</w:t>
      </w:r>
      <w:r w:rsidRPr="008A1B93">
        <w:rPr>
          <w:rFonts w:asciiTheme="minorHAnsi" w:eastAsiaTheme="minorHAnsi" w:hAnsiTheme="minorHAnsi" w:cstheme="minorHAnsi"/>
          <w:sz w:val="24"/>
          <w:lang w:val="el-GR"/>
        </w:rPr>
        <w:t xml:space="preserve"> και </w:t>
      </w:r>
      <w:r w:rsidRPr="00957274">
        <w:rPr>
          <w:rFonts w:asciiTheme="minorHAnsi" w:hAnsiTheme="minorHAnsi" w:cstheme="minorHAnsi"/>
          <w:sz w:val="24"/>
          <w:lang w:val="en-US"/>
        </w:rPr>
        <w:t>IPv</w:t>
      </w:r>
      <w:r w:rsidRPr="00D04753">
        <w:rPr>
          <w:rFonts w:asciiTheme="minorHAnsi" w:eastAsiaTheme="minorHAnsi" w:hAnsiTheme="minorHAnsi" w:cstheme="minorHAnsi"/>
          <w:sz w:val="24"/>
          <w:lang w:val="el-GR"/>
        </w:rPr>
        <w:t>6</w:t>
      </w:r>
      <w:r w:rsidRPr="008A1B93">
        <w:rPr>
          <w:rFonts w:asciiTheme="minorHAnsi" w:eastAsiaTheme="minorHAnsi" w:hAnsiTheme="minorHAnsi" w:cstheme="minorHAnsi"/>
          <w:sz w:val="24"/>
          <w:lang w:val="el-GR"/>
        </w:rPr>
        <w:t>) εντός ΕΔΕΤ και</w:t>
      </w:r>
      <w:r w:rsidR="00526118" w:rsidRPr="008A1B93">
        <w:rPr>
          <w:rFonts w:asciiTheme="minorHAnsi" w:eastAsiaTheme="minorHAnsi" w:hAnsiTheme="minorHAnsi" w:cstheme="minorHAnsi"/>
          <w:sz w:val="24"/>
          <w:lang w:val="el-GR"/>
        </w:rPr>
        <w:t xml:space="preserve"> </w:t>
      </w:r>
      <w:r w:rsidRPr="008A1B93">
        <w:rPr>
          <w:rFonts w:asciiTheme="minorHAnsi" w:eastAsiaTheme="minorHAnsi" w:hAnsiTheme="minorHAnsi" w:cstheme="minorHAnsi"/>
          <w:sz w:val="24"/>
          <w:lang w:val="el-GR"/>
        </w:rPr>
        <w:t>από/προς εξωτερικά Αυτόνομα Συστήματα (</w:t>
      </w:r>
      <w:r w:rsidRPr="008A1B93">
        <w:rPr>
          <w:rFonts w:asciiTheme="minorHAnsi" w:hAnsiTheme="minorHAnsi" w:cstheme="minorHAnsi"/>
          <w:sz w:val="24"/>
        </w:rPr>
        <w:t>ASs</w:t>
      </w:r>
      <w:r w:rsidRPr="008A1B93">
        <w:rPr>
          <w:rFonts w:asciiTheme="minorHAnsi" w:eastAsiaTheme="minorHAnsi" w:hAnsiTheme="minorHAnsi" w:cstheme="minorHAnsi"/>
          <w:sz w:val="24"/>
          <w:lang w:val="el-GR"/>
        </w:rPr>
        <w:t>), διαμόρφωση ιδεατών ιδιωτικών συνδέσεων ή δικτύων επιπέδου 2 ή 3.</w:t>
      </w:r>
    </w:p>
    <w:p w14:paraId="125ECDF9" w14:textId="77777777" w:rsidR="00ED7F3E" w:rsidRPr="008A1B93"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957274">
        <w:rPr>
          <w:rFonts w:asciiTheme="minorHAnsi" w:hAnsiTheme="minorHAnsi" w:cstheme="minorHAnsi"/>
          <w:sz w:val="24"/>
          <w:lang w:val="en-US"/>
        </w:rPr>
        <w:t>Virtual</w:t>
      </w:r>
      <w:r w:rsidRPr="00BD0CC8">
        <w:rPr>
          <w:rFonts w:asciiTheme="minorHAnsi" w:hAnsiTheme="minorHAnsi" w:cstheme="minorHAnsi"/>
          <w:sz w:val="24"/>
          <w:lang w:val="el-GR"/>
        </w:rPr>
        <w:t xml:space="preserve"> </w:t>
      </w:r>
      <w:r w:rsidRPr="00957274">
        <w:rPr>
          <w:rFonts w:asciiTheme="minorHAnsi" w:hAnsiTheme="minorHAnsi" w:cstheme="minorHAnsi"/>
          <w:sz w:val="24"/>
          <w:lang w:val="en-US"/>
        </w:rPr>
        <w:t>Machines</w:t>
      </w:r>
      <w:r w:rsidRPr="00BD0CC8">
        <w:rPr>
          <w:rFonts w:asciiTheme="minorHAnsi" w:hAnsiTheme="minorHAnsi" w:cstheme="minorHAnsi"/>
          <w:sz w:val="24"/>
          <w:lang w:val="el-GR"/>
        </w:rPr>
        <w:t xml:space="preserve"> - </w:t>
      </w:r>
      <w:r w:rsidRPr="00957274">
        <w:rPr>
          <w:rFonts w:asciiTheme="minorHAnsi" w:hAnsiTheme="minorHAnsi" w:cstheme="minorHAnsi"/>
          <w:noProof/>
          <w:sz w:val="24"/>
          <w:lang w:val="en-US"/>
        </w:rPr>
        <w:t>ViMa</w:t>
      </w:r>
      <w:r w:rsidRPr="00BD0CC8">
        <w:rPr>
          <w:rFonts w:asciiTheme="minorHAnsi" w:hAnsiTheme="minorHAnsi" w:cstheme="minorHAnsi"/>
          <w:sz w:val="24"/>
          <w:lang w:val="el-GR"/>
        </w:rPr>
        <w:t xml:space="preserve"> (</w:t>
      </w:r>
      <w:r w:rsidR="008D506F" w:rsidRPr="00BD0CC8">
        <w:rPr>
          <w:rFonts w:asciiTheme="minorHAnsi" w:hAnsiTheme="minorHAnsi" w:cstheme="minorHAnsi"/>
          <w:sz w:val="24"/>
          <w:lang w:val="el-GR"/>
        </w:rPr>
        <w:t>http://vima.grnet.gr/</w:t>
      </w:r>
      <w:r w:rsidRPr="00BD0CC8">
        <w:rPr>
          <w:rFonts w:asciiTheme="minorHAnsi" w:hAnsiTheme="minorHAnsi" w:cstheme="minorHAnsi"/>
          <w:sz w:val="24"/>
          <w:lang w:val="el-GR"/>
        </w:rPr>
        <w:t>): Πρόσβαση σε διαμοιραζόμενους υπολογιστικούς (εικονικούς εξυπηρετητές), αποθηκευτικό χώρο και δικτυακούς πόρους για τη φιλοξενία υπηρεσιών, πειραμάτων ή την ανάπτυξη εφαρμογών.</w:t>
      </w:r>
    </w:p>
    <w:p w14:paraId="5A1085A0" w14:textId="77777777" w:rsidR="00ED7F3E" w:rsidRPr="008A1B93"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BD0CC8">
        <w:rPr>
          <w:rFonts w:asciiTheme="minorHAnsi" w:hAnsiTheme="minorHAnsi" w:cstheme="minorHAnsi"/>
          <w:sz w:val="24"/>
          <w:lang w:val="el-GR"/>
        </w:rPr>
        <w:t>Χρονισμός δικτυακών συσκευών</w:t>
      </w:r>
      <w:r w:rsidR="00DC04D8" w:rsidRPr="008A1B93">
        <w:rPr>
          <w:rFonts w:asciiTheme="minorHAnsi" w:hAnsiTheme="minorHAnsi" w:cstheme="minorHAnsi"/>
          <w:sz w:val="24"/>
          <w:lang w:val="el-GR"/>
        </w:rPr>
        <w:t xml:space="preserve"> (</w:t>
      </w:r>
      <w:r w:rsidR="00DC04D8" w:rsidRPr="00BD0CC8">
        <w:rPr>
          <w:rFonts w:asciiTheme="minorHAnsi" w:hAnsiTheme="minorHAnsi" w:cstheme="minorHAnsi"/>
          <w:sz w:val="24"/>
          <w:lang w:val="el-GR"/>
        </w:rPr>
        <w:t>https</w:t>
      </w:r>
      <w:r w:rsidR="00DC04D8" w:rsidRPr="008A1B93">
        <w:rPr>
          <w:rFonts w:asciiTheme="minorHAnsi" w:hAnsiTheme="minorHAnsi" w:cstheme="minorHAnsi"/>
          <w:sz w:val="24"/>
          <w:lang w:val="el-GR"/>
        </w:rPr>
        <w:t>://</w:t>
      </w:r>
      <w:r w:rsidR="00DC04D8" w:rsidRPr="00BD0CC8">
        <w:rPr>
          <w:rFonts w:asciiTheme="minorHAnsi" w:hAnsiTheme="minorHAnsi" w:cstheme="minorHAnsi"/>
          <w:sz w:val="24"/>
          <w:lang w:val="el-GR"/>
        </w:rPr>
        <w:t>grnet</w:t>
      </w:r>
      <w:r w:rsidR="00DC04D8" w:rsidRPr="008A1B93">
        <w:rPr>
          <w:rFonts w:asciiTheme="minorHAnsi" w:hAnsiTheme="minorHAnsi" w:cstheme="minorHAnsi"/>
          <w:sz w:val="24"/>
          <w:lang w:val="el-GR"/>
        </w:rPr>
        <w:t>.</w:t>
      </w:r>
      <w:r w:rsidR="00DC04D8" w:rsidRPr="00BD0CC8">
        <w:rPr>
          <w:rFonts w:asciiTheme="minorHAnsi" w:hAnsiTheme="minorHAnsi" w:cstheme="minorHAnsi"/>
          <w:sz w:val="24"/>
          <w:lang w:val="el-GR"/>
        </w:rPr>
        <w:t>gr</w:t>
      </w:r>
      <w:r w:rsidR="00DC04D8" w:rsidRPr="008A1B93">
        <w:rPr>
          <w:rFonts w:asciiTheme="minorHAnsi" w:hAnsiTheme="minorHAnsi" w:cstheme="minorHAnsi"/>
          <w:sz w:val="24"/>
          <w:lang w:val="el-GR"/>
        </w:rPr>
        <w:t>/</w:t>
      </w:r>
      <w:r w:rsidR="00DC04D8" w:rsidRPr="00BD0CC8">
        <w:rPr>
          <w:rFonts w:asciiTheme="minorHAnsi" w:hAnsiTheme="minorHAnsi" w:cstheme="minorHAnsi"/>
          <w:sz w:val="24"/>
          <w:lang w:val="el-GR"/>
        </w:rPr>
        <w:t>services</w:t>
      </w:r>
      <w:r w:rsidR="00DC04D8" w:rsidRPr="008A1B93">
        <w:rPr>
          <w:rFonts w:asciiTheme="minorHAnsi" w:hAnsiTheme="minorHAnsi" w:cstheme="minorHAnsi"/>
          <w:sz w:val="24"/>
          <w:lang w:val="el-GR"/>
        </w:rPr>
        <w:t>/</w:t>
      </w:r>
      <w:r w:rsidR="00DC04D8" w:rsidRPr="00BD0CC8">
        <w:rPr>
          <w:rFonts w:asciiTheme="minorHAnsi" w:hAnsiTheme="minorHAnsi" w:cstheme="minorHAnsi"/>
          <w:sz w:val="24"/>
          <w:lang w:val="el-GR"/>
        </w:rPr>
        <w:t>internet</w:t>
      </w:r>
      <w:r w:rsidR="00DC04D8" w:rsidRPr="008A1B93">
        <w:rPr>
          <w:rFonts w:asciiTheme="minorHAnsi" w:hAnsiTheme="minorHAnsi" w:cstheme="minorHAnsi"/>
          <w:sz w:val="24"/>
          <w:lang w:val="el-GR"/>
        </w:rPr>
        <w:t>-</w:t>
      </w:r>
      <w:r w:rsidR="00DC04D8" w:rsidRPr="00BD0CC8">
        <w:rPr>
          <w:rFonts w:asciiTheme="minorHAnsi" w:hAnsiTheme="minorHAnsi" w:cstheme="minorHAnsi"/>
          <w:sz w:val="24"/>
          <w:lang w:val="el-GR"/>
        </w:rPr>
        <w:t>services</w:t>
      </w:r>
      <w:r w:rsidR="00DC04D8" w:rsidRPr="008A1B93">
        <w:rPr>
          <w:rFonts w:asciiTheme="minorHAnsi" w:hAnsiTheme="minorHAnsi" w:cstheme="minorHAnsi"/>
          <w:sz w:val="24"/>
          <w:lang w:val="el-GR"/>
        </w:rPr>
        <w:t>/</w:t>
      </w:r>
      <w:r w:rsidR="00DC04D8" w:rsidRPr="00BD0CC8">
        <w:rPr>
          <w:rFonts w:asciiTheme="minorHAnsi" w:hAnsiTheme="minorHAnsi" w:cstheme="minorHAnsi"/>
          <w:sz w:val="24"/>
          <w:lang w:val="el-GR"/>
        </w:rPr>
        <w:t>ntp</w:t>
      </w:r>
      <w:r w:rsidR="00DC04D8" w:rsidRPr="008A1B93">
        <w:rPr>
          <w:rFonts w:asciiTheme="minorHAnsi" w:hAnsiTheme="minorHAnsi" w:cstheme="minorHAnsi"/>
          <w:sz w:val="24"/>
          <w:lang w:val="el-GR"/>
        </w:rPr>
        <w:t>/)</w:t>
      </w:r>
      <w:r w:rsidRPr="008A1B93">
        <w:rPr>
          <w:rFonts w:asciiTheme="minorHAnsi" w:hAnsiTheme="minorHAnsi" w:cstheme="minorHAnsi"/>
          <w:sz w:val="24"/>
          <w:lang w:val="el-GR"/>
        </w:rPr>
        <w:t>:</w:t>
      </w:r>
      <w:r w:rsidRPr="00BD0CC8">
        <w:rPr>
          <w:rFonts w:asciiTheme="minorHAnsi" w:hAnsiTheme="minorHAnsi" w:cstheme="minorHAnsi"/>
          <w:sz w:val="24"/>
          <w:lang w:val="el-GR"/>
        </w:rPr>
        <w:t xml:space="preserve"> Παροχή πηγής ώρας υψηλής ακρίβειας, προκειμένου για το συγχρονισμό δικτυακών συσκευών με το πρωτόκολλο NTP.</w:t>
      </w:r>
    </w:p>
    <w:p w14:paraId="46E31F7F" w14:textId="77777777" w:rsidR="00ED7F3E" w:rsidRPr="00BD0CC8"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BD0CC8">
        <w:rPr>
          <w:rFonts w:asciiTheme="minorHAnsi" w:hAnsiTheme="minorHAnsi" w:cstheme="minorHAnsi"/>
          <w:sz w:val="24"/>
          <w:lang w:val="el-GR"/>
        </w:rPr>
        <w:t>DNS: Υπηρεσία ονοματολογίας (DNS).</w:t>
      </w:r>
    </w:p>
    <w:p w14:paraId="123C12D9" w14:textId="77777777" w:rsidR="00ED7F3E" w:rsidRPr="008A1B93"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BD0CC8">
        <w:rPr>
          <w:rFonts w:asciiTheme="minorHAnsi" w:hAnsiTheme="minorHAnsi" w:cstheme="minorHAnsi"/>
          <w:sz w:val="24"/>
          <w:lang w:val="el-GR"/>
        </w:rPr>
        <w:t>Υπηρεσίες Καταλόγου (</w:t>
      </w:r>
      <w:r w:rsidR="008D506F" w:rsidRPr="00BD0CC8">
        <w:rPr>
          <w:rFonts w:asciiTheme="minorHAnsi" w:hAnsiTheme="minorHAnsi" w:cstheme="minorHAnsi"/>
          <w:sz w:val="24"/>
          <w:lang w:val="el-GR"/>
        </w:rPr>
        <w:t>http://ds.grnet.gr/)</w:t>
      </w:r>
      <w:r w:rsidR="008D506F" w:rsidRPr="00BD0CC8" w:rsidDel="008D506F">
        <w:rPr>
          <w:rFonts w:asciiTheme="minorHAnsi" w:hAnsiTheme="minorHAnsi" w:cstheme="minorHAnsi"/>
          <w:sz w:val="24"/>
          <w:lang w:val="el-GR"/>
        </w:rPr>
        <w:t xml:space="preserve"> </w:t>
      </w:r>
      <w:r w:rsidRPr="00BD0CC8">
        <w:rPr>
          <w:rFonts w:asciiTheme="minorHAnsi" w:hAnsiTheme="minorHAnsi" w:cstheme="minorHAnsi"/>
          <w:sz w:val="24"/>
          <w:lang w:val="el-GR"/>
        </w:rPr>
        <w:t>Υπηρεσίες καταλόγου για την αναζήτηση μελών της ακαδημαϊκής, ερευνητικής και εκπαιδευτικής κοινότητας.</w:t>
      </w:r>
    </w:p>
    <w:p w14:paraId="25ABBBCA" w14:textId="77777777" w:rsidR="00ED7F3E" w:rsidRPr="008A1B93"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BD0CC8">
        <w:rPr>
          <w:rFonts w:asciiTheme="minorHAnsi" w:hAnsiTheme="minorHAnsi" w:cstheme="minorHAnsi"/>
          <w:sz w:val="24"/>
          <w:lang w:val="el-GR"/>
        </w:rPr>
        <w:t>Υπηρεσίες Στατιστικών (</w:t>
      </w:r>
      <w:r w:rsidR="008D506F" w:rsidRPr="00BD0CC8">
        <w:rPr>
          <w:rFonts w:asciiTheme="minorHAnsi" w:hAnsiTheme="minorHAnsi" w:cstheme="minorHAnsi"/>
          <w:sz w:val="24"/>
          <w:lang w:val="el-GR"/>
        </w:rPr>
        <w:t>http://mon.grnet.gr/)</w:t>
      </w:r>
      <w:r w:rsidR="008D506F" w:rsidRPr="00BD0CC8" w:rsidDel="008D506F">
        <w:rPr>
          <w:rFonts w:asciiTheme="minorHAnsi" w:hAnsiTheme="minorHAnsi" w:cstheme="minorHAnsi"/>
          <w:sz w:val="24"/>
          <w:lang w:val="el-GR"/>
        </w:rPr>
        <w:t xml:space="preserve"> </w:t>
      </w:r>
      <w:r w:rsidRPr="00BD0CC8">
        <w:rPr>
          <w:rFonts w:asciiTheme="minorHAnsi" w:hAnsiTheme="minorHAnsi" w:cstheme="minorHAnsi"/>
          <w:sz w:val="24"/>
          <w:lang w:val="el-GR"/>
        </w:rPr>
        <w:t xml:space="preserve">Υπηρεσίες μέτρησης και παρουσίασης της κίνησης των </w:t>
      </w:r>
      <w:r w:rsidR="00607FDB" w:rsidRPr="00BD0CC8">
        <w:rPr>
          <w:rFonts w:asciiTheme="minorHAnsi" w:hAnsiTheme="minorHAnsi" w:cstheme="minorHAnsi"/>
          <w:sz w:val="24"/>
          <w:lang w:val="el-GR"/>
        </w:rPr>
        <w:t>Φορέων</w:t>
      </w:r>
      <w:r w:rsidR="00D96D14" w:rsidRPr="00BD0CC8">
        <w:rPr>
          <w:rFonts w:asciiTheme="minorHAnsi" w:hAnsiTheme="minorHAnsi" w:cstheme="minorHAnsi"/>
          <w:sz w:val="24"/>
          <w:lang w:val="el-GR"/>
        </w:rPr>
        <w:t xml:space="preserve"> της</w:t>
      </w:r>
      <w:r w:rsidRPr="00BD0CC8">
        <w:rPr>
          <w:rFonts w:asciiTheme="minorHAnsi" w:hAnsiTheme="minorHAnsi" w:cstheme="minorHAnsi"/>
          <w:sz w:val="24"/>
          <w:lang w:val="el-GR"/>
        </w:rPr>
        <w:t xml:space="preserve"> </w:t>
      </w:r>
      <w:r w:rsidR="00D96D14" w:rsidRPr="00BD0CC8">
        <w:rPr>
          <w:rFonts w:asciiTheme="minorHAnsi" w:hAnsiTheme="minorHAnsi" w:cstheme="minorHAnsi"/>
          <w:sz w:val="24"/>
          <w:lang w:val="el-GR"/>
        </w:rPr>
        <w:t>ΕΔΥΤΕ ΑΕ</w:t>
      </w:r>
      <w:r w:rsidRPr="00BD0CC8">
        <w:rPr>
          <w:rFonts w:asciiTheme="minorHAnsi" w:hAnsiTheme="minorHAnsi" w:cstheme="minorHAnsi"/>
          <w:sz w:val="24"/>
          <w:lang w:val="el-GR"/>
        </w:rPr>
        <w:t>.</w:t>
      </w:r>
    </w:p>
    <w:p w14:paraId="48500D9F" w14:textId="77777777" w:rsidR="00ED7F3E" w:rsidRPr="008A1B93" w:rsidRDefault="00ED7F3E" w:rsidP="00BD0CC8">
      <w:pPr>
        <w:pStyle w:val="ListParagraph"/>
        <w:numPr>
          <w:ilvl w:val="0"/>
          <w:numId w:val="49"/>
        </w:numPr>
        <w:spacing w:line="360" w:lineRule="auto"/>
        <w:ind w:left="360"/>
        <w:rPr>
          <w:rFonts w:asciiTheme="minorHAnsi" w:hAnsiTheme="minorHAnsi" w:cstheme="minorHAnsi"/>
          <w:sz w:val="24"/>
          <w:lang w:val="el-GR"/>
        </w:rPr>
      </w:pPr>
      <w:r w:rsidRPr="00BD0CC8">
        <w:rPr>
          <w:rFonts w:asciiTheme="minorHAnsi" w:hAnsiTheme="minorHAnsi" w:cstheme="minorHAnsi"/>
          <w:sz w:val="24"/>
          <w:lang w:val="el-GR"/>
        </w:rPr>
        <w:t>Υπηρεσίες Ασφάλειας (υπό υλοποίηση): Υπηρεσίες παρακολούθησης ροών για την ανίχνευση ανωμαλιών, εντοπισμού εισβολών σε δικτυακά και υπολογιστικά συστήματα, παγίδευσης επιθέσεων, διαχείρισης και ανάλυσης αρχείων καταγραφής περιστατικών ασφαλείας.</w:t>
      </w:r>
    </w:p>
    <w:p w14:paraId="4227736A"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 xml:space="preserve">Εκτός από τις υπηρεσίες που παρέχονται αποκλειστικά σε επίπεδο </w:t>
      </w:r>
      <w:r w:rsidR="00607FDB" w:rsidRPr="008A1B93">
        <w:rPr>
          <w:rFonts w:asciiTheme="minorHAnsi" w:hAnsiTheme="minorHAnsi" w:cstheme="minorHAnsi"/>
          <w:lang w:eastAsia="zh-CN"/>
        </w:rPr>
        <w:t>Φορέων</w:t>
      </w:r>
      <w:r w:rsidRPr="008A1B93">
        <w:rPr>
          <w:rFonts w:asciiTheme="minorHAnsi" w:hAnsiTheme="minorHAnsi" w:cstheme="minorHAnsi"/>
          <w:lang w:eastAsia="zh-CN"/>
        </w:rPr>
        <w:t xml:space="preserve">, οι </w:t>
      </w:r>
      <w:r w:rsidR="00607FDB" w:rsidRPr="008A1B93">
        <w:rPr>
          <w:rFonts w:asciiTheme="minorHAnsi" w:hAnsiTheme="minorHAnsi" w:cstheme="minorHAnsi"/>
          <w:lang w:eastAsia="zh-CN"/>
        </w:rPr>
        <w:t>Φορείς</w:t>
      </w:r>
      <w:r w:rsidRPr="008A1B93">
        <w:rPr>
          <w:rFonts w:asciiTheme="minorHAnsi" w:hAnsiTheme="minorHAnsi" w:cstheme="minorHAnsi"/>
          <w:lang w:eastAsia="zh-CN"/>
        </w:rPr>
        <w:t xml:space="preserve"> της </w:t>
      </w:r>
      <w:r w:rsidR="006426CE" w:rsidRPr="008A1B93">
        <w:rPr>
          <w:rFonts w:asciiTheme="minorHAnsi" w:hAnsiTheme="minorHAnsi" w:cstheme="minorHAnsi"/>
          <w:lang w:eastAsia="zh-CN"/>
        </w:rPr>
        <w:t xml:space="preserve">ΕΔΥΤΕ </w:t>
      </w:r>
      <w:r w:rsidRPr="008A1B93">
        <w:rPr>
          <w:rFonts w:asciiTheme="minorHAnsi" w:hAnsiTheme="minorHAnsi" w:cstheme="minorHAnsi"/>
          <w:lang w:eastAsia="zh-CN"/>
        </w:rPr>
        <w:t>ΑΕ έχουν πρόσβαση και στις υπηρεσίες που απευθύνονται σε μεμονωμένους χρήστες, όπως αυτές παρουσιάζονται στην επόμενη ενότητα.</w:t>
      </w:r>
    </w:p>
    <w:p w14:paraId="7E837D80" w14:textId="77777777" w:rsidR="00ED7F3E" w:rsidRPr="00D97F5E" w:rsidRDefault="00ED7F3E" w:rsidP="00BD0CC8">
      <w:pPr>
        <w:pStyle w:val="Heading2"/>
        <w:numPr>
          <w:ilvl w:val="3"/>
          <w:numId w:val="8"/>
        </w:numPr>
        <w:pBdr>
          <w:top w:val="none" w:sz="0" w:space="0" w:color="auto"/>
          <w:left w:val="none" w:sz="0" w:space="0" w:color="auto"/>
          <w:bottom w:val="none" w:sz="0" w:space="0" w:color="auto"/>
          <w:right w:val="none" w:sz="0" w:space="0" w:color="auto"/>
        </w:pBdr>
        <w:tabs>
          <w:tab w:val="clear" w:pos="567"/>
          <w:tab w:val="left" w:pos="720"/>
        </w:tabs>
        <w:ind w:left="1350"/>
        <w:jc w:val="left"/>
        <w:rPr>
          <w:rFonts w:asciiTheme="minorHAnsi" w:hAnsiTheme="minorHAnsi" w:cstheme="minorHAnsi"/>
          <w:szCs w:val="24"/>
          <w:lang w:val="el-GR"/>
        </w:rPr>
      </w:pPr>
      <w:bookmarkStart w:id="428" w:name="_Toc154668107"/>
      <w:r w:rsidRPr="00BD0CC8">
        <w:rPr>
          <w:rFonts w:asciiTheme="minorHAnsi" w:hAnsiTheme="minorHAnsi" w:cstheme="minorHAnsi"/>
          <w:color w:val="auto"/>
          <w:szCs w:val="24"/>
          <w:lang w:val="el-GR"/>
        </w:rPr>
        <w:lastRenderedPageBreak/>
        <w:t xml:space="preserve">Υπηρεσίες για τους Χρήστες της </w:t>
      </w:r>
      <w:r w:rsidR="006426CE" w:rsidRPr="00BD0CC8">
        <w:rPr>
          <w:rFonts w:asciiTheme="minorHAnsi" w:hAnsiTheme="minorHAnsi" w:cstheme="minorHAnsi"/>
          <w:color w:val="auto"/>
          <w:szCs w:val="24"/>
          <w:lang w:val="el-GR"/>
        </w:rPr>
        <w:t xml:space="preserve">ΕΔΥΤΕ </w:t>
      </w:r>
      <w:r w:rsidR="00771691" w:rsidRPr="00BD0CC8">
        <w:rPr>
          <w:rFonts w:asciiTheme="minorHAnsi" w:hAnsiTheme="minorHAnsi" w:cstheme="minorHAnsi"/>
          <w:color w:val="auto"/>
          <w:szCs w:val="24"/>
          <w:lang w:val="el-GR"/>
        </w:rPr>
        <w:t>Α</w:t>
      </w:r>
      <w:r w:rsidRPr="00BD0CC8">
        <w:rPr>
          <w:rFonts w:asciiTheme="minorHAnsi" w:hAnsiTheme="minorHAnsi" w:cstheme="minorHAnsi"/>
          <w:color w:val="auto"/>
          <w:szCs w:val="24"/>
          <w:lang w:val="el-GR"/>
        </w:rPr>
        <w:t>Ε</w:t>
      </w:r>
      <w:bookmarkEnd w:id="428"/>
    </w:p>
    <w:p w14:paraId="15728918" w14:textId="77777777" w:rsidR="00ED7F3E" w:rsidRPr="008A1B93" w:rsidRDefault="00ED7F3E"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Ενδεικτικά αναφέρονται οι παρακάτω υπηρεσίες:</w:t>
      </w:r>
    </w:p>
    <w:p w14:paraId="66021F47" w14:textId="77777777" w:rsidR="00ED7F3E" w:rsidRPr="008A1B93" w:rsidRDefault="00957274" w:rsidP="00BD0CC8">
      <w:pPr>
        <w:pStyle w:val="ListParagraph"/>
        <w:numPr>
          <w:ilvl w:val="0"/>
          <w:numId w:val="48"/>
        </w:numPr>
        <w:spacing w:line="360" w:lineRule="auto"/>
        <w:ind w:left="360"/>
        <w:rPr>
          <w:rFonts w:asciiTheme="minorHAnsi" w:hAnsiTheme="minorHAnsi" w:cstheme="minorHAnsi"/>
          <w:sz w:val="24"/>
          <w:lang w:val="el-GR"/>
        </w:rPr>
      </w:pPr>
      <w:r w:rsidRPr="00957274">
        <w:rPr>
          <w:rFonts w:asciiTheme="minorHAnsi" w:hAnsiTheme="minorHAnsi" w:cstheme="minorHAnsi"/>
          <w:noProof/>
          <w:sz w:val="24"/>
          <w:lang w:val="en-US"/>
        </w:rPr>
        <w:t>Okeanos</w:t>
      </w:r>
      <w:r w:rsidR="00ED7F3E" w:rsidRPr="008A1B93">
        <w:rPr>
          <w:rFonts w:asciiTheme="minorHAnsi" w:hAnsiTheme="minorHAnsi" w:cstheme="minorHAnsi"/>
          <w:sz w:val="24"/>
          <w:lang w:val="en-US"/>
        </w:rPr>
        <w:t xml:space="preserve"> (</w:t>
      </w:r>
      <w:hyperlink r:id="rId18" w:history="1">
        <w:r w:rsidR="008D506F" w:rsidRPr="008A1B93">
          <w:rPr>
            <w:rFonts w:asciiTheme="minorHAnsi" w:hAnsiTheme="minorHAnsi" w:cstheme="minorHAnsi"/>
            <w:sz w:val="24"/>
          </w:rPr>
          <w:t>http://okeanos.grnet.gr/</w:t>
        </w:r>
      </w:hyperlink>
      <w:r w:rsidR="008D506F" w:rsidRPr="008A1B93">
        <w:rPr>
          <w:rFonts w:asciiTheme="minorHAnsi" w:hAnsiTheme="minorHAnsi" w:cstheme="minorHAnsi"/>
          <w:sz w:val="24"/>
          <w:lang w:val="en-US"/>
        </w:rPr>
        <w:t xml:space="preserve"> </w:t>
      </w:r>
      <w:r w:rsidR="00ED7F3E" w:rsidRPr="008A1B93">
        <w:rPr>
          <w:rFonts w:asciiTheme="minorHAnsi" w:hAnsiTheme="minorHAnsi" w:cstheme="minorHAnsi"/>
          <w:sz w:val="24"/>
          <w:lang w:val="en-US"/>
        </w:rPr>
        <w:t xml:space="preserve">): </w:t>
      </w:r>
      <w:r w:rsidR="00160F70">
        <w:rPr>
          <w:rFonts w:asciiTheme="minorHAnsi" w:hAnsiTheme="minorHAnsi" w:cstheme="minorHAnsi"/>
          <w:sz w:val="24"/>
          <w:lang w:val="el-GR"/>
        </w:rPr>
        <w:t>Υπηρεσίες</w:t>
      </w:r>
      <w:r w:rsidR="00ED7F3E" w:rsidRPr="008A1B93">
        <w:rPr>
          <w:rFonts w:asciiTheme="minorHAnsi" w:hAnsiTheme="minorHAnsi" w:cstheme="minorHAnsi"/>
          <w:sz w:val="24"/>
          <w:lang w:val="en-US"/>
        </w:rPr>
        <w:t xml:space="preserve"> IaaS (Infrastructure as a service) public cloud. </w:t>
      </w:r>
      <w:r w:rsidR="00ED7F3E" w:rsidRPr="008A1B93">
        <w:rPr>
          <w:rFonts w:asciiTheme="minorHAnsi" w:eastAsiaTheme="minorHAnsi" w:hAnsiTheme="minorHAnsi" w:cstheme="minorHAnsi"/>
          <w:sz w:val="24"/>
          <w:lang w:val="el-GR"/>
        </w:rPr>
        <w:t>Οι χρήστες έχουν πρόσβαση σε εικονικές μηχανές (</w:t>
      </w:r>
      <w:r w:rsidR="00ED7F3E" w:rsidRPr="008A1B93">
        <w:rPr>
          <w:rFonts w:asciiTheme="minorHAnsi" w:hAnsiTheme="minorHAnsi" w:cstheme="minorHAnsi"/>
          <w:sz w:val="24"/>
        </w:rPr>
        <w:t>VMs</w:t>
      </w:r>
      <w:r w:rsidR="00ED7F3E" w:rsidRPr="008A1B93">
        <w:rPr>
          <w:rFonts w:asciiTheme="minorHAnsi" w:eastAsiaTheme="minorHAnsi" w:hAnsiTheme="minorHAnsi" w:cstheme="minorHAnsi"/>
          <w:sz w:val="24"/>
          <w:lang w:val="el-GR"/>
        </w:rPr>
        <w:t xml:space="preserve">) μέσω της υπηρεσία </w:t>
      </w:r>
      <w:r w:rsidR="00ED7F3E" w:rsidRPr="008A1B93">
        <w:rPr>
          <w:rFonts w:asciiTheme="minorHAnsi" w:hAnsiTheme="minorHAnsi" w:cstheme="minorHAnsi"/>
          <w:sz w:val="24"/>
        </w:rPr>
        <w:t>Cyclades</w:t>
      </w:r>
      <w:r w:rsidR="00ED7F3E" w:rsidRPr="008A1B93">
        <w:rPr>
          <w:rFonts w:asciiTheme="minorHAnsi" w:eastAsiaTheme="minorHAnsi" w:hAnsiTheme="minorHAnsi" w:cstheme="minorHAnsi"/>
          <w:sz w:val="24"/>
          <w:lang w:val="el-GR"/>
        </w:rPr>
        <w:t xml:space="preserve"> (</w:t>
      </w:r>
      <w:r w:rsidR="00ED7F3E" w:rsidRPr="00160F70">
        <w:rPr>
          <w:rFonts w:asciiTheme="minorHAnsi" w:hAnsiTheme="minorHAnsi" w:cstheme="minorHAnsi"/>
          <w:noProof/>
          <w:sz w:val="24"/>
          <w:lang w:val="en-US"/>
        </w:rPr>
        <w:t>http</w:t>
      </w:r>
      <w:r w:rsidR="00ED7F3E" w:rsidRPr="00386390">
        <w:rPr>
          <w:rFonts w:asciiTheme="minorHAnsi" w:eastAsiaTheme="minorHAnsi" w:hAnsiTheme="minorHAnsi" w:cstheme="minorHAnsi"/>
          <w:noProof/>
          <w:sz w:val="24"/>
          <w:lang w:val="el-GR"/>
        </w:rPr>
        <w:t>://</w:t>
      </w:r>
      <w:r w:rsidR="00ED7F3E" w:rsidRPr="00160F70">
        <w:rPr>
          <w:rFonts w:asciiTheme="minorHAnsi" w:hAnsiTheme="minorHAnsi" w:cstheme="minorHAnsi"/>
          <w:noProof/>
          <w:sz w:val="24"/>
          <w:lang w:val="en-US"/>
        </w:rPr>
        <w:t>cyclades</w:t>
      </w:r>
      <w:r w:rsidR="00ED7F3E" w:rsidRPr="00386390">
        <w:rPr>
          <w:rFonts w:asciiTheme="minorHAnsi" w:eastAsiaTheme="minorHAnsi" w:hAnsiTheme="minorHAnsi" w:cstheme="minorHAnsi"/>
          <w:noProof/>
          <w:sz w:val="24"/>
          <w:lang w:val="el-GR"/>
        </w:rPr>
        <w:t>.</w:t>
      </w:r>
      <w:r w:rsidR="00ED7F3E" w:rsidRPr="00160F70">
        <w:rPr>
          <w:rFonts w:asciiTheme="minorHAnsi" w:hAnsiTheme="minorHAnsi" w:cstheme="minorHAnsi"/>
          <w:noProof/>
          <w:sz w:val="24"/>
          <w:lang w:val="en-US"/>
        </w:rPr>
        <w:t>okeanos</w:t>
      </w:r>
      <w:r w:rsidR="00ED7F3E" w:rsidRPr="00386390">
        <w:rPr>
          <w:rFonts w:asciiTheme="minorHAnsi" w:eastAsiaTheme="minorHAnsi" w:hAnsiTheme="minorHAnsi" w:cstheme="minorHAnsi"/>
          <w:noProof/>
          <w:sz w:val="24"/>
          <w:lang w:val="el-GR"/>
        </w:rPr>
        <w:t>.</w:t>
      </w:r>
      <w:r w:rsidR="00ED7F3E" w:rsidRPr="00160F70">
        <w:rPr>
          <w:rFonts w:asciiTheme="minorHAnsi" w:hAnsiTheme="minorHAnsi" w:cstheme="minorHAnsi"/>
          <w:noProof/>
          <w:sz w:val="24"/>
          <w:lang w:val="en-US"/>
        </w:rPr>
        <w:t>grnet</w:t>
      </w:r>
      <w:r w:rsidR="00ED7F3E" w:rsidRPr="00386390">
        <w:rPr>
          <w:rFonts w:asciiTheme="minorHAnsi" w:eastAsiaTheme="minorHAnsi" w:hAnsiTheme="minorHAnsi" w:cstheme="minorHAnsi"/>
          <w:noProof/>
          <w:sz w:val="24"/>
          <w:lang w:val="el-GR"/>
        </w:rPr>
        <w:t>.</w:t>
      </w:r>
      <w:r w:rsidR="00ED7F3E" w:rsidRPr="00160F70">
        <w:rPr>
          <w:rFonts w:asciiTheme="minorHAnsi" w:hAnsiTheme="minorHAnsi" w:cstheme="minorHAnsi"/>
          <w:noProof/>
          <w:sz w:val="24"/>
          <w:lang w:val="en-US"/>
        </w:rPr>
        <w:t>gr</w:t>
      </w:r>
      <w:r w:rsidR="00ED7F3E" w:rsidRPr="008A1B93">
        <w:rPr>
          <w:rFonts w:asciiTheme="minorHAnsi" w:eastAsiaTheme="minorHAnsi" w:hAnsiTheme="minorHAnsi" w:cstheme="minorHAnsi"/>
          <w:sz w:val="24"/>
          <w:lang w:val="el-GR"/>
        </w:rPr>
        <w:t>) με διάφορα λειτουργικά συστήματα (</w:t>
      </w:r>
      <w:r w:rsidR="00ED7F3E" w:rsidRPr="008A1B93">
        <w:rPr>
          <w:rFonts w:asciiTheme="minorHAnsi" w:hAnsiTheme="minorHAnsi" w:cstheme="minorHAnsi"/>
          <w:sz w:val="24"/>
        </w:rPr>
        <w:t>OS</w:t>
      </w:r>
      <w:r w:rsidR="00ED7F3E" w:rsidRPr="008A1B93">
        <w:rPr>
          <w:rFonts w:asciiTheme="minorHAnsi" w:eastAsiaTheme="minorHAnsi" w:hAnsiTheme="minorHAnsi" w:cstheme="minorHAnsi"/>
          <w:sz w:val="24"/>
          <w:lang w:val="el-GR"/>
        </w:rPr>
        <w:t xml:space="preserve"> </w:t>
      </w:r>
      <w:r w:rsidR="00ED7F3E" w:rsidRPr="008A1B93">
        <w:rPr>
          <w:rFonts w:asciiTheme="minorHAnsi" w:hAnsiTheme="minorHAnsi" w:cstheme="minorHAnsi"/>
          <w:sz w:val="24"/>
        </w:rPr>
        <w:t>images</w:t>
      </w:r>
      <w:r w:rsidR="00ED7F3E" w:rsidRPr="008A1B93">
        <w:rPr>
          <w:rFonts w:asciiTheme="minorHAnsi" w:eastAsiaTheme="minorHAnsi" w:hAnsiTheme="minorHAnsi" w:cstheme="minorHAnsi"/>
          <w:sz w:val="24"/>
          <w:lang w:val="el-GR"/>
        </w:rPr>
        <w:t xml:space="preserve">) και δικτυακούς πόρους για την διασύνδεσή τους και την πρόσβαση σε αυτές από το Διαδίκτυο. Επιπλέον έχουν και αποθηκευτικό χώρο </w:t>
      </w:r>
      <w:r w:rsidR="00ED7F3E" w:rsidRPr="008A1B93">
        <w:rPr>
          <w:rFonts w:asciiTheme="minorHAnsi" w:hAnsiTheme="minorHAnsi" w:cstheme="minorHAnsi"/>
          <w:sz w:val="24"/>
        </w:rPr>
        <w:t>online</w:t>
      </w:r>
      <w:r w:rsidR="00ED7F3E" w:rsidRPr="008A1B93">
        <w:rPr>
          <w:rFonts w:asciiTheme="minorHAnsi" w:eastAsiaTheme="minorHAnsi" w:hAnsiTheme="minorHAnsi" w:cstheme="minorHAnsi"/>
          <w:sz w:val="24"/>
          <w:lang w:val="el-GR"/>
        </w:rPr>
        <w:t xml:space="preserve"> μέσω της υπηρεσίας Πίθος (</w:t>
      </w:r>
      <w:r w:rsidR="00ED7F3E" w:rsidRPr="00957274">
        <w:rPr>
          <w:rFonts w:asciiTheme="minorHAnsi" w:hAnsiTheme="minorHAnsi" w:cstheme="minorHAnsi"/>
          <w:noProof/>
          <w:sz w:val="24"/>
          <w:lang w:val="en-US"/>
        </w:rPr>
        <w:t>http</w:t>
      </w:r>
      <w:r w:rsidR="00ED7F3E" w:rsidRPr="00B20831">
        <w:rPr>
          <w:rFonts w:asciiTheme="minorHAnsi" w:eastAsiaTheme="minorHAnsi" w:hAnsiTheme="minorHAnsi" w:cstheme="minorHAnsi"/>
          <w:noProof/>
          <w:sz w:val="24"/>
          <w:lang w:val="el-GR"/>
        </w:rPr>
        <w:t>://</w:t>
      </w:r>
      <w:r w:rsidR="00ED7F3E" w:rsidRPr="00957274">
        <w:rPr>
          <w:rFonts w:asciiTheme="minorHAnsi" w:hAnsiTheme="minorHAnsi" w:cstheme="minorHAnsi"/>
          <w:noProof/>
          <w:sz w:val="24"/>
          <w:lang w:val="en-US"/>
        </w:rPr>
        <w:t>pithos</w:t>
      </w:r>
      <w:r w:rsidR="00ED7F3E" w:rsidRPr="00B20831">
        <w:rPr>
          <w:rFonts w:asciiTheme="minorHAnsi" w:eastAsiaTheme="minorHAnsi" w:hAnsiTheme="minorHAnsi" w:cstheme="minorHAnsi"/>
          <w:noProof/>
          <w:sz w:val="24"/>
          <w:lang w:val="el-GR"/>
        </w:rPr>
        <w:t>.</w:t>
      </w:r>
      <w:r w:rsidR="00ED7F3E" w:rsidRPr="00957274">
        <w:rPr>
          <w:rFonts w:asciiTheme="minorHAnsi" w:hAnsiTheme="minorHAnsi" w:cstheme="minorHAnsi"/>
          <w:noProof/>
          <w:sz w:val="24"/>
          <w:lang w:val="en-US"/>
        </w:rPr>
        <w:t>okeanos</w:t>
      </w:r>
      <w:r w:rsidR="00ED7F3E" w:rsidRPr="00B20831">
        <w:rPr>
          <w:rFonts w:asciiTheme="minorHAnsi" w:eastAsiaTheme="minorHAnsi" w:hAnsiTheme="minorHAnsi" w:cstheme="minorHAnsi"/>
          <w:noProof/>
          <w:sz w:val="24"/>
          <w:lang w:val="el-GR"/>
        </w:rPr>
        <w:t>.</w:t>
      </w:r>
      <w:r w:rsidR="00ED7F3E" w:rsidRPr="00957274">
        <w:rPr>
          <w:rFonts w:asciiTheme="minorHAnsi" w:hAnsiTheme="minorHAnsi" w:cstheme="minorHAnsi"/>
          <w:noProof/>
          <w:sz w:val="24"/>
          <w:lang w:val="en-US"/>
        </w:rPr>
        <w:t>grnet</w:t>
      </w:r>
      <w:r w:rsidR="00ED7F3E" w:rsidRPr="00B20831">
        <w:rPr>
          <w:rFonts w:asciiTheme="minorHAnsi" w:eastAsiaTheme="minorHAnsi" w:hAnsiTheme="minorHAnsi" w:cstheme="minorHAnsi"/>
          <w:noProof/>
          <w:sz w:val="24"/>
          <w:lang w:val="el-GR"/>
        </w:rPr>
        <w:t>.</w:t>
      </w:r>
      <w:r w:rsidR="00ED7F3E" w:rsidRPr="00957274">
        <w:rPr>
          <w:rFonts w:asciiTheme="minorHAnsi" w:hAnsiTheme="minorHAnsi" w:cstheme="minorHAnsi"/>
          <w:noProof/>
          <w:sz w:val="24"/>
          <w:lang w:val="en-US"/>
        </w:rPr>
        <w:t>gr</w:t>
      </w:r>
      <w:r w:rsidR="00ED7F3E" w:rsidRPr="008A1B93">
        <w:rPr>
          <w:rFonts w:asciiTheme="minorHAnsi" w:eastAsiaTheme="minorHAnsi" w:hAnsiTheme="minorHAnsi" w:cstheme="minorHAnsi"/>
          <w:sz w:val="24"/>
          <w:lang w:val="el-GR"/>
        </w:rPr>
        <w:t>), προσβάσιμα από παντού, με αξιοπιστία και ασφάλεια.</w:t>
      </w:r>
      <w:r w:rsidR="00526118" w:rsidRPr="008A1B93">
        <w:rPr>
          <w:rFonts w:asciiTheme="minorHAnsi" w:eastAsiaTheme="minorHAnsi" w:hAnsiTheme="minorHAnsi" w:cstheme="minorHAnsi"/>
          <w:sz w:val="24"/>
          <w:lang w:val="el-GR"/>
        </w:rPr>
        <w:t xml:space="preserve"> </w:t>
      </w:r>
    </w:p>
    <w:p w14:paraId="7A76E485"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t>Ε-</w:t>
      </w:r>
      <w:r w:rsidRPr="008A1B93">
        <w:rPr>
          <w:rFonts w:asciiTheme="minorHAnsi" w:hAnsiTheme="minorHAnsi" w:cstheme="minorHAnsi"/>
          <w:sz w:val="24"/>
        </w:rPr>
        <w:t>presence</w:t>
      </w:r>
      <w:r w:rsidRPr="008A1B93">
        <w:rPr>
          <w:rFonts w:asciiTheme="minorHAnsi" w:eastAsiaTheme="minorHAnsi" w:hAnsiTheme="minorHAnsi" w:cstheme="minorHAnsi"/>
          <w:sz w:val="24"/>
          <w:lang w:val="el-GR"/>
        </w:rPr>
        <w:t xml:space="preserve"> (</w:t>
      </w:r>
      <w:r w:rsidR="00395130" w:rsidRPr="00957274">
        <w:rPr>
          <w:rFonts w:asciiTheme="minorHAnsi" w:eastAsia="MS Mincho" w:hAnsiTheme="minorHAnsi" w:cstheme="minorHAnsi"/>
          <w:noProof/>
          <w:sz w:val="24"/>
          <w:lang w:val="en-US"/>
        </w:rPr>
        <w:t>http</w:t>
      </w:r>
      <w:r w:rsidR="00395130" w:rsidRPr="00B20831">
        <w:rPr>
          <w:rFonts w:asciiTheme="minorHAnsi" w:eastAsia="MS Mincho" w:hAnsiTheme="minorHAnsi" w:cstheme="minorHAnsi"/>
          <w:noProof/>
          <w:sz w:val="24"/>
          <w:lang w:val="el-GR"/>
        </w:rPr>
        <w:t>://</w:t>
      </w:r>
      <w:r w:rsidR="00395130" w:rsidRPr="00957274">
        <w:rPr>
          <w:rFonts w:asciiTheme="minorHAnsi" w:eastAsia="MS Mincho" w:hAnsiTheme="minorHAnsi" w:cstheme="minorHAnsi"/>
          <w:noProof/>
          <w:sz w:val="24"/>
          <w:lang w:val="en-US"/>
        </w:rPr>
        <w:t>epresence</w:t>
      </w:r>
      <w:r w:rsidR="00395130" w:rsidRPr="00B20831">
        <w:rPr>
          <w:rFonts w:asciiTheme="minorHAnsi" w:eastAsia="MS Mincho" w:hAnsiTheme="minorHAnsi" w:cstheme="minorHAnsi"/>
          <w:noProof/>
          <w:sz w:val="24"/>
          <w:lang w:val="el-GR"/>
        </w:rPr>
        <w:t>.</w:t>
      </w:r>
      <w:r w:rsidR="00395130" w:rsidRPr="00957274">
        <w:rPr>
          <w:rFonts w:asciiTheme="minorHAnsi" w:eastAsia="MS Mincho" w:hAnsiTheme="minorHAnsi" w:cstheme="minorHAnsi"/>
          <w:noProof/>
          <w:sz w:val="24"/>
          <w:lang w:val="en-US"/>
        </w:rPr>
        <w:t>grnet</w:t>
      </w:r>
      <w:r w:rsidR="00395130" w:rsidRPr="00B20831">
        <w:rPr>
          <w:rFonts w:asciiTheme="minorHAnsi" w:eastAsia="MS Mincho" w:hAnsiTheme="minorHAnsi" w:cstheme="minorHAnsi"/>
          <w:noProof/>
          <w:sz w:val="24"/>
          <w:lang w:val="el-GR"/>
        </w:rPr>
        <w:t>.</w:t>
      </w:r>
      <w:r w:rsidR="00395130" w:rsidRPr="00957274">
        <w:rPr>
          <w:rFonts w:asciiTheme="minorHAnsi" w:eastAsia="MS Mincho" w:hAnsiTheme="minorHAnsi" w:cstheme="minorHAnsi"/>
          <w:noProof/>
          <w:sz w:val="24"/>
          <w:lang w:val="en-US"/>
        </w:rPr>
        <w:t>gr</w:t>
      </w:r>
      <w:r w:rsidR="00395130" w:rsidRPr="00B20831">
        <w:rPr>
          <w:rFonts w:asciiTheme="minorHAnsi" w:eastAsia="MS Mincho" w:hAnsiTheme="minorHAnsi" w:cstheme="minorHAnsi"/>
          <w:noProof/>
          <w:sz w:val="24"/>
          <w:lang w:val="el-GR"/>
        </w:rPr>
        <w:t>/</w:t>
      </w:r>
      <w:r w:rsidR="00395130" w:rsidRPr="00957274">
        <w:rPr>
          <w:rFonts w:asciiTheme="minorHAnsi" w:eastAsia="MS Mincho" w:hAnsiTheme="minorHAnsi" w:cstheme="minorHAnsi"/>
          <w:sz w:val="24"/>
          <w:lang w:val="el-GR"/>
        </w:rPr>
        <w:t>)</w:t>
      </w:r>
      <w:r w:rsidR="00395130" w:rsidRPr="00E12BEC">
        <w:rPr>
          <w:rFonts w:asciiTheme="minorHAnsi" w:eastAsia="MS Mincho" w:hAnsiTheme="minorHAnsi" w:cstheme="minorHAnsi"/>
          <w:sz w:val="24"/>
          <w:lang w:val="el-GR"/>
        </w:rPr>
        <w:t xml:space="preserve"> </w:t>
      </w:r>
      <w:r w:rsidRPr="008A1B93">
        <w:rPr>
          <w:rFonts w:asciiTheme="minorHAnsi" w:eastAsiaTheme="minorHAnsi" w:hAnsiTheme="minorHAnsi" w:cstheme="minorHAnsi"/>
          <w:sz w:val="24"/>
          <w:lang w:val="el-GR"/>
        </w:rPr>
        <w:t>Δίνει τη δυνατότητα στα μέλη της ακαδημαϊκής και ερευνητικής κοινότητας να οργανώσουν και να πραγματοποιήσουν διαδικτυακές τηλεδιασκέψεις ειδικών προδιαγραφών (υψηλή ποιότητα και διαδραστικότητα, κωδικοποίηση).</w:t>
      </w:r>
    </w:p>
    <w:p w14:paraId="3E29BA94"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t>Δίαυλος (</w:t>
      </w:r>
      <w:r w:rsidR="008D506F" w:rsidRPr="00957274">
        <w:rPr>
          <w:rFonts w:asciiTheme="minorHAnsi" w:eastAsia="MS Mincho" w:hAnsiTheme="minorHAnsi" w:cstheme="minorHAnsi"/>
          <w:noProof/>
          <w:sz w:val="24"/>
          <w:lang w:val="en-US"/>
        </w:rPr>
        <w:t>http</w:t>
      </w:r>
      <w:r w:rsidR="008D506F" w:rsidRPr="00B20831">
        <w:rPr>
          <w:rFonts w:asciiTheme="minorHAnsi" w:eastAsia="MS Mincho" w:hAnsiTheme="minorHAnsi" w:cstheme="minorHAnsi"/>
          <w:noProof/>
          <w:sz w:val="24"/>
          <w:lang w:val="el-GR"/>
        </w:rPr>
        <w:t>://</w:t>
      </w:r>
      <w:r w:rsidR="008D506F" w:rsidRPr="00957274">
        <w:rPr>
          <w:rFonts w:asciiTheme="minorHAnsi" w:eastAsia="MS Mincho" w:hAnsiTheme="minorHAnsi" w:cstheme="minorHAnsi"/>
          <w:noProof/>
          <w:sz w:val="24"/>
          <w:lang w:val="en-US"/>
        </w:rPr>
        <w:t>diavlos</w:t>
      </w:r>
      <w:r w:rsidR="008D506F" w:rsidRPr="00B20831">
        <w:rPr>
          <w:rFonts w:asciiTheme="minorHAnsi" w:eastAsia="MS Mincho" w:hAnsiTheme="minorHAnsi" w:cstheme="minorHAnsi"/>
          <w:noProof/>
          <w:sz w:val="24"/>
          <w:lang w:val="el-GR"/>
        </w:rPr>
        <w:t>.</w:t>
      </w:r>
      <w:r w:rsidR="008D506F" w:rsidRPr="00957274">
        <w:rPr>
          <w:rFonts w:asciiTheme="minorHAnsi" w:eastAsia="MS Mincho" w:hAnsiTheme="minorHAnsi" w:cstheme="minorHAnsi"/>
          <w:noProof/>
          <w:sz w:val="24"/>
          <w:lang w:val="en-US"/>
        </w:rPr>
        <w:t>grnet</w:t>
      </w:r>
      <w:r w:rsidR="008D506F" w:rsidRPr="00B20831">
        <w:rPr>
          <w:rFonts w:asciiTheme="minorHAnsi" w:eastAsia="MS Mincho" w:hAnsiTheme="minorHAnsi" w:cstheme="minorHAnsi"/>
          <w:noProof/>
          <w:sz w:val="24"/>
          <w:lang w:val="el-GR"/>
        </w:rPr>
        <w:t>.</w:t>
      </w:r>
      <w:r w:rsidR="008D506F" w:rsidRPr="00957274">
        <w:rPr>
          <w:rFonts w:asciiTheme="minorHAnsi" w:eastAsia="MS Mincho" w:hAnsiTheme="minorHAnsi" w:cstheme="minorHAnsi"/>
          <w:noProof/>
          <w:sz w:val="24"/>
          <w:lang w:val="en-US"/>
        </w:rPr>
        <w:t>gr</w:t>
      </w:r>
      <w:r w:rsidR="008D506F" w:rsidRPr="00B20831">
        <w:rPr>
          <w:rFonts w:asciiTheme="minorHAnsi" w:eastAsia="MS Mincho" w:hAnsiTheme="minorHAnsi" w:cstheme="minorHAnsi"/>
          <w:noProof/>
          <w:sz w:val="24"/>
          <w:lang w:val="el-GR"/>
        </w:rPr>
        <w:t>/</w:t>
      </w:r>
      <w:r w:rsidR="008D506F" w:rsidRPr="0080077E">
        <w:rPr>
          <w:rFonts w:asciiTheme="minorHAnsi" w:eastAsia="MS Mincho" w:hAnsiTheme="minorHAnsi" w:cstheme="minorHAnsi"/>
          <w:sz w:val="24"/>
          <w:lang w:val="el-GR"/>
        </w:rPr>
        <w:t>)</w:t>
      </w:r>
      <w:r w:rsidR="00E12BEC" w:rsidRPr="0080077E">
        <w:rPr>
          <w:rFonts w:asciiTheme="minorHAnsi" w:eastAsia="MS Mincho" w:hAnsiTheme="minorHAnsi" w:cstheme="minorHAnsi"/>
          <w:sz w:val="24"/>
          <w:lang w:val="el-GR"/>
        </w:rPr>
        <w:t xml:space="preserve"> </w:t>
      </w:r>
      <w:r w:rsidRPr="008A1B93">
        <w:rPr>
          <w:rFonts w:asciiTheme="minorHAnsi" w:eastAsiaTheme="minorHAnsi" w:hAnsiTheme="minorHAnsi" w:cstheme="minorHAnsi"/>
          <w:sz w:val="24"/>
          <w:lang w:val="el-GR"/>
        </w:rPr>
        <w:t xml:space="preserve">Πρόσβαση, κυρίως για τους χρήστες της </w:t>
      </w:r>
      <w:r w:rsidR="006426CE" w:rsidRPr="008A1B93">
        <w:rPr>
          <w:rFonts w:asciiTheme="minorHAnsi" w:eastAsiaTheme="minorHAnsi" w:hAnsiTheme="minorHAnsi" w:cstheme="minorHAnsi"/>
          <w:sz w:val="24"/>
          <w:lang w:val="el-GR"/>
        </w:rPr>
        <w:t xml:space="preserve">ΕΔΥΤΕ </w:t>
      </w:r>
      <w:r w:rsidR="00771691" w:rsidRPr="008A1B93">
        <w:rPr>
          <w:rFonts w:asciiTheme="minorHAnsi" w:eastAsiaTheme="minorHAnsi" w:hAnsiTheme="minorHAnsi" w:cstheme="minorHAnsi"/>
          <w:sz w:val="24"/>
          <w:lang w:val="el-GR"/>
        </w:rPr>
        <w:t>Α</w:t>
      </w:r>
      <w:r w:rsidRPr="008A1B93">
        <w:rPr>
          <w:rFonts w:asciiTheme="minorHAnsi" w:eastAsiaTheme="minorHAnsi" w:hAnsiTheme="minorHAnsi" w:cstheme="minorHAnsi"/>
          <w:sz w:val="24"/>
          <w:lang w:val="el-GR"/>
        </w:rPr>
        <w:t xml:space="preserve">Ε, σε ζωντανές ψηφιακές μεταδόσεις μέσω του Διαδικτύου ομιλιών, σεμιναρίων, καλλιτεχνικών γεγονότων και λοιπών εκδηλώσεων που πραγματοποιούνται ή φιλοξενούνται από σημαντικούς πολιτιστικούς </w:t>
      </w:r>
      <w:r w:rsidR="00607FDB" w:rsidRPr="008A1B93">
        <w:rPr>
          <w:rFonts w:asciiTheme="minorHAnsi" w:eastAsiaTheme="minorHAnsi" w:hAnsiTheme="minorHAnsi" w:cstheme="minorHAnsi"/>
          <w:sz w:val="24"/>
          <w:lang w:val="el-GR"/>
        </w:rPr>
        <w:t>Φορείς</w:t>
      </w:r>
      <w:r w:rsidRPr="008A1B93">
        <w:rPr>
          <w:rFonts w:asciiTheme="minorHAnsi" w:eastAsiaTheme="minorHAnsi" w:hAnsiTheme="minorHAnsi" w:cstheme="minorHAnsi"/>
          <w:sz w:val="24"/>
          <w:lang w:val="el-GR"/>
        </w:rPr>
        <w:t xml:space="preserve"> – λ.χ. Μέγαρα Μουσικής, Μουσεία, Συνεδριακά Κέντρα, κλπ – καθώς και από εκπαιδευτικούς και ερευνητικούς </w:t>
      </w:r>
      <w:r w:rsidR="00607FDB" w:rsidRPr="008A1B93">
        <w:rPr>
          <w:rFonts w:asciiTheme="minorHAnsi" w:eastAsiaTheme="minorHAnsi" w:hAnsiTheme="minorHAnsi" w:cstheme="minorHAnsi"/>
          <w:sz w:val="24"/>
          <w:lang w:val="el-GR"/>
        </w:rPr>
        <w:t>Φορείς</w:t>
      </w:r>
      <w:r w:rsidRPr="008A1B93">
        <w:rPr>
          <w:rFonts w:asciiTheme="minorHAnsi" w:eastAsiaTheme="minorHAnsi" w:hAnsiTheme="minorHAnsi" w:cstheme="minorHAnsi"/>
          <w:sz w:val="24"/>
          <w:lang w:val="el-GR"/>
        </w:rPr>
        <w:t>.</w:t>
      </w:r>
    </w:p>
    <w:p w14:paraId="61E787C5" w14:textId="0CD0E0BA"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t>Εύδοξος</w:t>
      </w:r>
      <w:r w:rsidR="00DC04D8" w:rsidRPr="008A1B93">
        <w:rPr>
          <w:rFonts w:asciiTheme="minorHAnsi" w:hAnsiTheme="minorHAnsi" w:cstheme="minorHAnsi"/>
          <w:sz w:val="24"/>
          <w:lang w:val="el-GR"/>
        </w:rPr>
        <w:t xml:space="preserve"> (</w:t>
      </w:r>
      <w:r w:rsidR="00395130" w:rsidRPr="00957274">
        <w:rPr>
          <w:rFonts w:asciiTheme="minorHAnsi" w:hAnsiTheme="minorHAnsi" w:cstheme="minorHAnsi"/>
          <w:noProof/>
          <w:sz w:val="24"/>
          <w:lang w:val="en-US"/>
        </w:rPr>
        <w:t>https</w:t>
      </w:r>
      <w:r w:rsidR="00395130" w:rsidRPr="00B20831">
        <w:rPr>
          <w:rFonts w:asciiTheme="minorHAnsi" w:hAnsiTheme="minorHAnsi" w:cstheme="minorHAnsi"/>
          <w:noProof/>
          <w:sz w:val="24"/>
          <w:lang w:val="el-GR"/>
        </w:rPr>
        <w:t>://</w:t>
      </w:r>
      <w:r w:rsidR="00395130" w:rsidRPr="00957274">
        <w:rPr>
          <w:rFonts w:asciiTheme="minorHAnsi" w:hAnsiTheme="minorHAnsi" w:cstheme="minorHAnsi"/>
          <w:noProof/>
          <w:sz w:val="24"/>
          <w:lang w:val="en-US"/>
        </w:rPr>
        <w:t>eudoxus</w:t>
      </w:r>
      <w:r w:rsidR="00395130" w:rsidRPr="00B20831">
        <w:rPr>
          <w:rFonts w:asciiTheme="minorHAnsi" w:hAnsiTheme="minorHAnsi" w:cstheme="minorHAnsi"/>
          <w:noProof/>
          <w:sz w:val="24"/>
          <w:lang w:val="el-GR"/>
        </w:rPr>
        <w:t>.</w:t>
      </w:r>
      <w:r w:rsidR="00395130" w:rsidRPr="00957274">
        <w:rPr>
          <w:rFonts w:asciiTheme="minorHAnsi" w:hAnsiTheme="minorHAnsi" w:cstheme="minorHAnsi"/>
          <w:noProof/>
          <w:sz w:val="24"/>
          <w:lang w:val="en-US"/>
        </w:rPr>
        <w:t>gr</w:t>
      </w:r>
      <w:r w:rsidR="00395130" w:rsidRPr="00B20831">
        <w:rPr>
          <w:rFonts w:asciiTheme="minorHAnsi" w:hAnsiTheme="minorHAnsi" w:cstheme="minorHAnsi"/>
          <w:noProof/>
          <w:sz w:val="24"/>
          <w:lang w:val="el-GR"/>
        </w:rPr>
        <w:t>/</w:t>
      </w:r>
      <w:r w:rsidR="00DC04D8" w:rsidRPr="008A1B93">
        <w:rPr>
          <w:rFonts w:asciiTheme="minorHAnsi" w:hAnsiTheme="minorHAnsi" w:cstheme="minorHAnsi"/>
          <w:sz w:val="24"/>
          <w:lang w:val="el-GR"/>
        </w:rPr>
        <w:t>)</w:t>
      </w:r>
      <w:r w:rsidRPr="008A1B93">
        <w:rPr>
          <w:rFonts w:asciiTheme="minorHAnsi" w:eastAsiaTheme="minorHAnsi" w:hAnsiTheme="minorHAnsi" w:cstheme="minorHAnsi"/>
          <w:sz w:val="24"/>
          <w:lang w:val="el-GR"/>
        </w:rPr>
        <w:t xml:space="preserve"> - Ηλεκτρονική υπηρεσία ολοκληρωμένης διαχείρισης συγγραμμάτων που υποστηρίζει όλες τις διαδικασίες και ροές εργασίας που εμπλέκονται στη διανομή συγγραμμάτων στους φοιτητές των Α.Ε.Ι.</w:t>
      </w:r>
    </w:p>
    <w:p w14:paraId="0A507FC3"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t>Άτλας</w:t>
      </w:r>
      <w:r w:rsidRPr="008A1B93">
        <w:rPr>
          <w:rFonts w:asciiTheme="minorHAnsi" w:hAnsiTheme="minorHAnsi" w:cstheme="minorHAnsi"/>
          <w:sz w:val="24"/>
          <w:lang w:val="el-GR"/>
        </w:rPr>
        <w:t xml:space="preserve"> </w:t>
      </w:r>
      <w:r w:rsidR="00DC04D8" w:rsidRPr="008A1B93">
        <w:rPr>
          <w:rFonts w:asciiTheme="minorHAnsi" w:hAnsiTheme="minorHAnsi" w:cstheme="minorHAnsi"/>
          <w:sz w:val="24"/>
          <w:lang w:val="el-GR"/>
        </w:rPr>
        <w:t>(</w:t>
      </w:r>
      <w:r w:rsidR="00DC04D8" w:rsidRPr="00957274">
        <w:rPr>
          <w:rFonts w:asciiTheme="minorHAnsi" w:hAnsiTheme="minorHAnsi" w:cstheme="minorHAnsi"/>
          <w:noProof/>
          <w:sz w:val="24"/>
          <w:lang w:val="en-US"/>
        </w:rPr>
        <w:t>https</w:t>
      </w:r>
      <w:r w:rsidR="00DC04D8" w:rsidRPr="00B20831">
        <w:rPr>
          <w:rFonts w:asciiTheme="minorHAnsi" w:hAnsiTheme="minorHAnsi" w:cstheme="minorHAnsi"/>
          <w:noProof/>
          <w:sz w:val="24"/>
          <w:lang w:val="el-GR"/>
        </w:rPr>
        <w:t>://</w:t>
      </w:r>
      <w:r w:rsidR="00DC04D8" w:rsidRPr="00957274">
        <w:rPr>
          <w:rFonts w:asciiTheme="minorHAnsi" w:hAnsiTheme="minorHAnsi" w:cstheme="minorHAnsi"/>
          <w:noProof/>
          <w:sz w:val="24"/>
          <w:lang w:val="en-US"/>
        </w:rPr>
        <w:t>atlas</w:t>
      </w:r>
      <w:r w:rsidR="00DC04D8" w:rsidRPr="00B20831">
        <w:rPr>
          <w:rFonts w:asciiTheme="minorHAnsi" w:hAnsiTheme="minorHAnsi" w:cstheme="minorHAnsi"/>
          <w:noProof/>
          <w:sz w:val="24"/>
          <w:lang w:val="el-GR"/>
        </w:rPr>
        <w:t>.</w:t>
      </w:r>
      <w:r w:rsidR="00DC04D8" w:rsidRPr="00957274">
        <w:rPr>
          <w:rFonts w:asciiTheme="minorHAnsi" w:hAnsiTheme="minorHAnsi" w:cstheme="minorHAnsi"/>
          <w:noProof/>
          <w:sz w:val="24"/>
          <w:lang w:val="en-US"/>
        </w:rPr>
        <w:t>grnet</w:t>
      </w:r>
      <w:r w:rsidR="00DC04D8" w:rsidRPr="00B20831">
        <w:rPr>
          <w:rFonts w:asciiTheme="minorHAnsi" w:hAnsiTheme="minorHAnsi" w:cstheme="minorHAnsi"/>
          <w:noProof/>
          <w:sz w:val="24"/>
          <w:lang w:val="el-GR"/>
        </w:rPr>
        <w:t>.</w:t>
      </w:r>
      <w:r w:rsidR="00DC04D8" w:rsidRPr="00957274">
        <w:rPr>
          <w:rFonts w:asciiTheme="minorHAnsi" w:hAnsiTheme="minorHAnsi" w:cstheme="minorHAnsi"/>
          <w:noProof/>
          <w:sz w:val="24"/>
          <w:lang w:val="en-US"/>
        </w:rPr>
        <w:t>gr</w:t>
      </w:r>
      <w:r w:rsidR="00DC04D8" w:rsidRPr="00B20831">
        <w:rPr>
          <w:rFonts w:asciiTheme="minorHAnsi" w:hAnsiTheme="minorHAnsi" w:cstheme="minorHAnsi"/>
          <w:noProof/>
          <w:sz w:val="24"/>
          <w:lang w:val="el-GR"/>
        </w:rPr>
        <w:t>/</w:t>
      </w:r>
      <w:r w:rsidR="00DC04D8" w:rsidRPr="008A1B93">
        <w:rPr>
          <w:rFonts w:asciiTheme="minorHAnsi" w:hAnsiTheme="minorHAnsi" w:cstheme="minorHAnsi"/>
          <w:sz w:val="24"/>
          <w:lang w:val="el-GR"/>
        </w:rPr>
        <w:t>)</w:t>
      </w:r>
      <w:r w:rsidR="00DC04D8" w:rsidRPr="008A1B93">
        <w:rPr>
          <w:rFonts w:asciiTheme="minorHAnsi" w:eastAsiaTheme="minorHAnsi" w:hAnsiTheme="minorHAnsi" w:cstheme="minorHAnsi"/>
          <w:sz w:val="24"/>
          <w:lang w:val="el-GR"/>
        </w:rPr>
        <w:t xml:space="preserve"> </w:t>
      </w:r>
      <w:r w:rsidRPr="008A1B93">
        <w:rPr>
          <w:rFonts w:asciiTheme="minorHAnsi" w:eastAsiaTheme="minorHAnsi" w:hAnsiTheme="minorHAnsi" w:cstheme="minorHAnsi"/>
          <w:sz w:val="24"/>
          <w:lang w:val="el-GR"/>
        </w:rPr>
        <w:t>- Σύστημα</w:t>
      </w:r>
      <w:r w:rsidR="00526118" w:rsidRPr="008A1B93">
        <w:rPr>
          <w:rFonts w:asciiTheme="minorHAnsi" w:eastAsiaTheme="minorHAnsi" w:hAnsiTheme="minorHAnsi" w:cstheme="minorHAnsi"/>
          <w:sz w:val="24"/>
          <w:lang w:val="el-GR"/>
        </w:rPr>
        <w:t xml:space="preserve"> </w:t>
      </w:r>
      <w:r w:rsidRPr="008A1B93">
        <w:rPr>
          <w:rFonts w:asciiTheme="minorHAnsi" w:eastAsiaTheme="minorHAnsi" w:hAnsiTheme="minorHAnsi" w:cstheme="minorHAnsi"/>
          <w:sz w:val="24"/>
          <w:lang w:val="el-GR"/>
        </w:rPr>
        <w:t>κεντρικής υποστήριξης της πρακτικής άσκησης φοιτητών των Α.Ε.Ι. που υποστηρίζει τη διαχείριση των διαθέσιμων θέσεων πρακτικής άσκησης και τις διαδικασίες διεξαγωγής της</w:t>
      </w:r>
    </w:p>
    <w:p w14:paraId="4D422498"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hAnsiTheme="minorHAnsi" w:cstheme="minorHAnsi"/>
          <w:sz w:val="24"/>
          <w:lang w:val="el-GR"/>
        </w:rPr>
        <w:t>Απέλλα</w:t>
      </w:r>
      <w:r w:rsidR="00777276">
        <w:rPr>
          <w:rFonts w:asciiTheme="minorHAnsi" w:hAnsiTheme="minorHAnsi" w:cstheme="minorHAnsi"/>
          <w:sz w:val="24"/>
          <w:lang w:val="el-GR"/>
        </w:rPr>
        <w:t xml:space="preserve"> </w:t>
      </w:r>
      <w:r w:rsidR="00DC04D8" w:rsidRPr="008A1B93">
        <w:rPr>
          <w:rFonts w:asciiTheme="minorHAnsi" w:hAnsiTheme="minorHAnsi" w:cstheme="minorHAnsi"/>
          <w:sz w:val="24"/>
          <w:lang w:val="el-GR"/>
        </w:rPr>
        <w:t>(</w:t>
      </w:r>
      <w:r w:rsidR="008D506F" w:rsidRPr="00957274">
        <w:rPr>
          <w:rFonts w:asciiTheme="minorHAnsi" w:hAnsiTheme="minorHAnsi" w:cstheme="minorHAnsi"/>
          <w:noProof/>
          <w:sz w:val="24"/>
          <w:lang w:val="en-US"/>
        </w:rPr>
        <w:t>https</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service</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apella</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grnet</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gr</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apella</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ui</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auth</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login</w:t>
      </w:r>
      <w:r w:rsidR="00DC04D8" w:rsidRPr="008A1B93">
        <w:rPr>
          <w:rFonts w:asciiTheme="minorHAnsi" w:hAnsiTheme="minorHAnsi" w:cstheme="minorHAnsi"/>
          <w:sz w:val="24"/>
          <w:lang w:val="el-GR"/>
        </w:rPr>
        <w:t>)</w:t>
      </w:r>
      <w:r w:rsidRPr="008A1B93">
        <w:rPr>
          <w:rFonts w:asciiTheme="minorHAnsi" w:eastAsiaTheme="minorHAnsi" w:hAnsiTheme="minorHAnsi" w:cstheme="minorHAnsi"/>
          <w:sz w:val="24"/>
          <w:lang w:val="el-GR"/>
        </w:rPr>
        <w:t xml:space="preserve"> - Ηλεκτρονική υπηρεσία για την ολοκληρωμένη διαχείριση νέων θέσεων διδακτικού προσωπικού των Α.Ε.Ι.</w:t>
      </w:r>
    </w:p>
    <w:p w14:paraId="7D82C35E"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lastRenderedPageBreak/>
        <w:t>Ακαδημαϊκή Ταυτότητα</w:t>
      </w:r>
      <w:r w:rsidR="005B36F4" w:rsidRPr="008A1B93">
        <w:rPr>
          <w:rFonts w:asciiTheme="minorHAnsi" w:eastAsiaTheme="minorHAnsi" w:hAnsiTheme="minorHAnsi" w:cstheme="minorHAnsi"/>
          <w:sz w:val="24"/>
          <w:lang w:val="el-GR"/>
        </w:rPr>
        <w:t xml:space="preserve"> (</w:t>
      </w:r>
      <w:r w:rsidR="00660BB2" w:rsidRPr="00957274">
        <w:rPr>
          <w:rFonts w:asciiTheme="minorHAnsi" w:eastAsiaTheme="minorHAnsi" w:hAnsiTheme="minorHAnsi" w:cstheme="minorHAnsi"/>
          <w:noProof/>
          <w:sz w:val="24"/>
          <w:lang w:val="en-US"/>
        </w:rPr>
        <w:t>https</w:t>
      </w:r>
      <w:r w:rsidR="00660BB2" w:rsidRPr="00B20831">
        <w:rPr>
          <w:rFonts w:asciiTheme="minorHAnsi" w:eastAsiaTheme="minorHAnsi" w:hAnsiTheme="minorHAnsi" w:cstheme="minorHAnsi"/>
          <w:noProof/>
          <w:sz w:val="24"/>
          <w:lang w:val="el-GR"/>
        </w:rPr>
        <w:t>://</w:t>
      </w:r>
      <w:r w:rsidR="00660BB2" w:rsidRPr="00957274">
        <w:rPr>
          <w:rFonts w:asciiTheme="minorHAnsi" w:eastAsiaTheme="minorHAnsi" w:hAnsiTheme="minorHAnsi" w:cstheme="minorHAnsi"/>
          <w:noProof/>
          <w:sz w:val="24"/>
          <w:lang w:val="en-US"/>
        </w:rPr>
        <w:t>academicid</w:t>
      </w:r>
      <w:r w:rsidR="00660BB2" w:rsidRPr="00B20831">
        <w:rPr>
          <w:rFonts w:asciiTheme="minorHAnsi" w:eastAsiaTheme="minorHAnsi" w:hAnsiTheme="minorHAnsi" w:cstheme="minorHAnsi"/>
          <w:noProof/>
          <w:sz w:val="24"/>
          <w:lang w:val="el-GR"/>
        </w:rPr>
        <w:t>.</w:t>
      </w:r>
      <w:r w:rsidR="00660BB2" w:rsidRPr="00957274">
        <w:rPr>
          <w:rFonts w:asciiTheme="minorHAnsi" w:eastAsiaTheme="minorHAnsi" w:hAnsiTheme="minorHAnsi" w:cstheme="minorHAnsi"/>
          <w:noProof/>
          <w:sz w:val="24"/>
          <w:lang w:val="en-US"/>
        </w:rPr>
        <w:t>minedu</w:t>
      </w:r>
      <w:r w:rsidR="00660BB2" w:rsidRPr="00B20831">
        <w:rPr>
          <w:rFonts w:asciiTheme="minorHAnsi" w:eastAsiaTheme="minorHAnsi" w:hAnsiTheme="minorHAnsi" w:cstheme="minorHAnsi"/>
          <w:noProof/>
          <w:sz w:val="24"/>
          <w:lang w:val="el-GR"/>
        </w:rPr>
        <w:t>.</w:t>
      </w:r>
      <w:r w:rsidR="00660BB2" w:rsidRPr="00957274">
        <w:rPr>
          <w:rFonts w:asciiTheme="minorHAnsi" w:eastAsiaTheme="minorHAnsi" w:hAnsiTheme="minorHAnsi" w:cstheme="minorHAnsi"/>
          <w:noProof/>
          <w:sz w:val="24"/>
          <w:lang w:val="en-US"/>
        </w:rPr>
        <w:t>gov</w:t>
      </w:r>
      <w:r w:rsidR="00660BB2" w:rsidRPr="00B20831">
        <w:rPr>
          <w:rFonts w:asciiTheme="minorHAnsi" w:eastAsiaTheme="minorHAnsi" w:hAnsiTheme="minorHAnsi" w:cstheme="minorHAnsi"/>
          <w:noProof/>
          <w:sz w:val="24"/>
          <w:lang w:val="el-GR"/>
        </w:rPr>
        <w:t>.</w:t>
      </w:r>
      <w:r w:rsidR="00660BB2" w:rsidRPr="00957274">
        <w:rPr>
          <w:rFonts w:asciiTheme="minorHAnsi" w:eastAsiaTheme="minorHAnsi" w:hAnsiTheme="minorHAnsi" w:cstheme="minorHAnsi"/>
          <w:noProof/>
          <w:sz w:val="24"/>
          <w:lang w:val="en-US"/>
        </w:rPr>
        <w:t>gr</w:t>
      </w:r>
      <w:r w:rsidR="00660BB2" w:rsidRPr="00B20831">
        <w:rPr>
          <w:rFonts w:asciiTheme="minorHAnsi" w:eastAsiaTheme="minorHAnsi" w:hAnsiTheme="minorHAnsi" w:cstheme="minorHAnsi"/>
          <w:noProof/>
          <w:sz w:val="24"/>
          <w:lang w:val="el-GR"/>
        </w:rPr>
        <w:t>/</w:t>
      </w:r>
      <w:r w:rsidR="005B36F4" w:rsidRPr="008A1B93">
        <w:rPr>
          <w:rFonts w:asciiTheme="minorHAnsi" w:eastAsiaTheme="minorHAnsi" w:hAnsiTheme="minorHAnsi" w:cstheme="minorHAnsi"/>
          <w:sz w:val="24"/>
          <w:lang w:val="el-GR"/>
        </w:rPr>
        <w:t>)</w:t>
      </w:r>
      <w:r w:rsidRPr="008A1B93">
        <w:rPr>
          <w:rFonts w:asciiTheme="minorHAnsi" w:eastAsiaTheme="minorHAnsi" w:hAnsiTheme="minorHAnsi" w:cstheme="minorHAnsi"/>
          <w:sz w:val="24"/>
          <w:lang w:val="el-GR"/>
        </w:rPr>
        <w:t xml:space="preserve"> - Κεντρικές ηλεκτρονικές υπηρεσίες για τη δημιουργία</w:t>
      </w:r>
      <w:r w:rsidR="00526118" w:rsidRPr="008A1B93">
        <w:rPr>
          <w:rFonts w:asciiTheme="minorHAnsi" w:eastAsiaTheme="minorHAnsi" w:hAnsiTheme="minorHAnsi" w:cstheme="minorHAnsi"/>
          <w:sz w:val="24"/>
          <w:lang w:val="el-GR"/>
        </w:rPr>
        <w:t xml:space="preserve"> </w:t>
      </w:r>
      <w:r w:rsidRPr="008A1B93">
        <w:rPr>
          <w:rFonts w:asciiTheme="minorHAnsi" w:eastAsiaTheme="minorHAnsi" w:hAnsiTheme="minorHAnsi" w:cstheme="minorHAnsi"/>
          <w:sz w:val="24"/>
          <w:lang w:val="el-GR"/>
        </w:rPr>
        <w:t>ενιαίας ακαδημαϊκής ταυτότητας σε μορφή έξυπνης κάρτας</w:t>
      </w:r>
    </w:p>
    <w:p w14:paraId="1C8DD96C"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hAnsiTheme="minorHAnsi" w:cstheme="minorHAnsi"/>
          <w:sz w:val="24"/>
          <w:lang w:val="el-GR"/>
        </w:rPr>
        <w:t>ΕΜΑ</w:t>
      </w:r>
      <w:r w:rsidR="00DC04D8" w:rsidRPr="008A1B93">
        <w:rPr>
          <w:rFonts w:asciiTheme="minorHAnsi" w:hAnsiTheme="minorHAnsi" w:cstheme="minorHAnsi"/>
          <w:sz w:val="24"/>
          <w:lang w:val="el-GR"/>
        </w:rPr>
        <w:t xml:space="preserve"> (</w:t>
      </w:r>
      <w:r w:rsidR="008D506F" w:rsidRPr="00957274">
        <w:rPr>
          <w:rFonts w:asciiTheme="minorHAnsi" w:hAnsiTheme="minorHAnsi" w:cstheme="minorHAnsi"/>
          <w:noProof/>
          <w:sz w:val="24"/>
          <w:lang w:val="en-US"/>
        </w:rPr>
        <w:t>https</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blooddonorregistry</w:t>
      </w:r>
      <w:r w:rsidR="008D506F" w:rsidRPr="00B20831">
        <w:rPr>
          <w:rFonts w:asciiTheme="minorHAnsi" w:hAnsiTheme="minorHAnsi" w:cstheme="minorHAnsi"/>
          <w:noProof/>
          <w:sz w:val="24"/>
          <w:lang w:val="el-GR"/>
        </w:rPr>
        <w:t>.</w:t>
      </w:r>
      <w:r w:rsidR="008D506F" w:rsidRPr="00957274">
        <w:rPr>
          <w:rFonts w:asciiTheme="minorHAnsi" w:hAnsiTheme="minorHAnsi" w:cstheme="minorHAnsi"/>
          <w:noProof/>
          <w:sz w:val="24"/>
          <w:lang w:val="en-US"/>
        </w:rPr>
        <w:t>gr</w:t>
      </w:r>
      <w:r w:rsidR="008D506F" w:rsidRPr="00B20831">
        <w:rPr>
          <w:rFonts w:asciiTheme="minorHAnsi" w:hAnsiTheme="minorHAnsi" w:cstheme="minorHAnsi"/>
          <w:noProof/>
          <w:sz w:val="24"/>
          <w:lang w:val="el-GR"/>
        </w:rPr>
        <w:t>/</w:t>
      </w:r>
      <w:r w:rsidR="00DC04D8" w:rsidRPr="008A1B93">
        <w:rPr>
          <w:rFonts w:asciiTheme="minorHAnsi" w:hAnsiTheme="minorHAnsi" w:cstheme="minorHAnsi"/>
          <w:sz w:val="24"/>
          <w:lang w:val="el-GR"/>
        </w:rPr>
        <w:t>)</w:t>
      </w:r>
      <w:r w:rsidRPr="008A1B93">
        <w:rPr>
          <w:rFonts w:asciiTheme="minorHAnsi" w:eastAsiaTheme="minorHAnsi" w:hAnsiTheme="minorHAnsi" w:cstheme="minorHAnsi"/>
          <w:sz w:val="24"/>
          <w:lang w:val="el-GR"/>
        </w:rPr>
        <w:t xml:space="preserve"> - Κεντρικές</w:t>
      </w:r>
      <w:r w:rsidR="00526118" w:rsidRPr="008A1B93">
        <w:rPr>
          <w:rFonts w:asciiTheme="minorHAnsi" w:eastAsiaTheme="minorHAnsi" w:hAnsiTheme="minorHAnsi" w:cstheme="minorHAnsi"/>
          <w:sz w:val="24"/>
          <w:lang w:val="el-GR"/>
        </w:rPr>
        <w:t xml:space="preserve"> </w:t>
      </w:r>
      <w:r w:rsidRPr="008A1B93">
        <w:rPr>
          <w:rFonts w:asciiTheme="minorHAnsi" w:eastAsiaTheme="minorHAnsi" w:hAnsiTheme="minorHAnsi" w:cstheme="minorHAnsi"/>
          <w:sz w:val="24"/>
          <w:lang w:val="el-GR"/>
        </w:rPr>
        <w:t>ηλεκτρονικές υπηρεσίες Διαχείρισης Εθνικού Μητρώου Εθελοντών Αιμοδοτών για την οργάνωση και την κεντρικοποιημένη διαχείριση του Εθνικού Μητρώου Εθελοντών Αιμοδοτών.</w:t>
      </w:r>
      <w:r w:rsidR="00526118" w:rsidRPr="008A1B93">
        <w:rPr>
          <w:rFonts w:asciiTheme="minorHAnsi" w:eastAsiaTheme="minorHAnsi" w:hAnsiTheme="minorHAnsi" w:cstheme="minorHAnsi"/>
          <w:sz w:val="24"/>
          <w:lang w:val="el-GR"/>
        </w:rPr>
        <w:t xml:space="preserve"> </w:t>
      </w:r>
    </w:p>
    <w:p w14:paraId="08DAC9D9"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t>Πιστοποιητικά</w:t>
      </w:r>
      <w:r w:rsidR="005B36F4" w:rsidRPr="008A1B93">
        <w:rPr>
          <w:rFonts w:asciiTheme="minorHAnsi" w:eastAsiaTheme="minorHAnsi" w:hAnsiTheme="minorHAnsi" w:cstheme="minorHAnsi"/>
          <w:sz w:val="24"/>
          <w:lang w:val="el-GR"/>
        </w:rPr>
        <w:t xml:space="preserve"> (</w:t>
      </w:r>
      <w:r w:rsidR="008D506F" w:rsidRPr="008A1B93">
        <w:rPr>
          <w:rFonts w:asciiTheme="minorHAnsi" w:eastAsiaTheme="minorHAnsi" w:hAnsiTheme="minorHAnsi" w:cstheme="minorHAnsi"/>
          <w:sz w:val="24"/>
        </w:rPr>
        <w:t>http</w:t>
      </w:r>
      <w:r w:rsidR="008D506F" w:rsidRPr="008A1B93">
        <w:rPr>
          <w:rFonts w:asciiTheme="minorHAnsi" w:eastAsiaTheme="minorHAnsi" w:hAnsiTheme="minorHAnsi" w:cstheme="minorHAnsi"/>
          <w:sz w:val="24"/>
          <w:lang w:val="el-GR"/>
        </w:rPr>
        <w:t>://</w:t>
      </w:r>
      <w:r w:rsidR="008D506F" w:rsidRPr="008A1B93">
        <w:rPr>
          <w:rFonts w:asciiTheme="minorHAnsi" w:eastAsiaTheme="minorHAnsi" w:hAnsiTheme="minorHAnsi" w:cstheme="minorHAnsi"/>
          <w:noProof/>
          <w:sz w:val="24"/>
        </w:rPr>
        <w:t>pki</w:t>
      </w:r>
      <w:r w:rsidR="008D506F" w:rsidRPr="008A1B93">
        <w:rPr>
          <w:rFonts w:asciiTheme="minorHAnsi" w:eastAsiaTheme="minorHAnsi" w:hAnsiTheme="minorHAnsi" w:cstheme="minorHAnsi"/>
          <w:sz w:val="24"/>
          <w:lang w:val="el-GR"/>
        </w:rPr>
        <w:t>.</w:t>
      </w:r>
      <w:r w:rsidR="008D506F" w:rsidRPr="008A1B93">
        <w:rPr>
          <w:rFonts w:asciiTheme="minorHAnsi" w:eastAsiaTheme="minorHAnsi" w:hAnsiTheme="minorHAnsi" w:cstheme="minorHAnsi"/>
          <w:sz w:val="24"/>
        </w:rPr>
        <w:t>grnet</w:t>
      </w:r>
      <w:r w:rsidR="008D506F" w:rsidRPr="008A1B93">
        <w:rPr>
          <w:rFonts w:asciiTheme="minorHAnsi" w:eastAsiaTheme="minorHAnsi" w:hAnsiTheme="minorHAnsi" w:cstheme="minorHAnsi"/>
          <w:sz w:val="24"/>
          <w:lang w:val="el-GR"/>
        </w:rPr>
        <w:t>.</w:t>
      </w:r>
      <w:r w:rsidR="008D506F" w:rsidRPr="008A1B93">
        <w:rPr>
          <w:rFonts w:asciiTheme="minorHAnsi" w:eastAsiaTheme="minorHAnsi" w:hAnsiTheme="minorHAnsi" w:cstheme="minorHAnsi"/>
          <w:sz w:val="24"/>
        </w:rPr>
        <w:t>gr</w:t>
      </w:r>
      <w:r w:rsidR="008D506F" w:rsidRPr="008A1B93">
        <w:rPr>
          <w:rFonts w:asciiTheme="minorHAnsi" w:eastAsiaTheme="minorHAnsi" w:hAnsiTheme="minorHAnsi" w:cstheme="minorHAnsi"/>
          <w:sz w:val="24"/>
          <w:lang w:val="el-GR"/>
        </w:rPr>
        <w:t>/</w:t>
      </w:r>
      <w:r w:rsidR="005B36F4" w:rsidRPr="008A1B93">
        <w:rPr>
          <w:rFonts w:asciiTheme="minorHAnsi" w:eastAsiaTheme="minorHAnsi" w:hAnsiTheme="minorHAnsi" w:cstheme="minorHAnsi"/>
          <w:sz w:val="24"/>
          <w:lang w:val="el-GR"/>
        </w:rPr>
        <w:t>)</w:t>
      </w:r>
      <w:r w:rsidRPr="008A1B93">
        <w:rPr>
          <w:rFonts w:asciiTheme="minorHAnsi" w:eastAsiaTheme="minorHAnsi" w:hAnsiTheme="minorHAnsi" w:cstheme="minorHAnsi"/>
          <w:sz w:val="24"/>
          <w:lang w:val="el-GR"/>
        </w:rPr>
        <w:t xml:space="preserve">: Πρόσβαση σε περιβάλλον έκδοσης Ψηφιακών Πιστοποιητικών </w:t>
      </w:r>
      <w:r w:rsidRPr="008A1B93">
        <w:rPr>
          <w:rFonts w:asciiTheme="minorHAnsi" w:hAnsiTheme="minorHAnsi" w:cstheme="minorHAnsi"/>
          <w:sz w:val="24"/>
        </w:rPr>
        <w:t>X</w:t>
      </w:r>
      <w:r w:rsidRPr="008A1B93">
        <w:rPr>
          <w:rFonts w:asciiTheme="minorHAnsi" w:eastAsiaTheme="minorHAnsi" w:hAnsiTheme="minorHAnsi" w:cstheme="minorHAnsi"/>
          <w:sz w:val="24"/>
          <w:lang w:val="el-GR"/>
        </w:rPr>
        <w:t>.509, υπογεγραμμένων από έμπιστη Αρχή Πιστοποίησης, για εξυπηρετητές και χρήστες.</w:t>
      </w:r>
    </w:p>
    <w:p w14:paraId="4C7E337E"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B20831">
        <w:rPr>
          <w:rFonts w:asciiTheme="minorHAnsi" w:eastAsiaTheme="minorHAnsi" w:hAnsiTheme="minorHAnsi" w:cstheme="minorHAnsi"/>
          <w:noProof/>
          <w:sz w:val="24"/>
          <w:lang w:val="el-GR"/>
        </w:rPr>
        <w:t>Ε</w:t>
      </w:r>
      <w:r w:rsidRPr="00957274">
        <w:rPr>
          <w:rFonts w:asciiTheme="minorHAnsi" w:hAnsiTheme="minorHAnsi" w:cstheme="minorHAnsi"/>
          <w:noProof/>
          <w:sz w:val="24"/>
          <w:lang w:val="en-US"/>
        </w:rPr>
        <w:t>duROAM</w:t>
      </w:r>
      <w:r w:rsidR="005B36F4" w:rsidRPr="008A1B93">
        <w:rPr>
          <w:rFonts w:asciiTheme="minorHAnsi" w:hAnsiTheme="minorHAnsi" w:cstheme="minorHAnsi"/>
          <w:sz w:val="24"/>
          <w:lang w:val="el-GR"/>
        </w:rPr>
        <w:t xml:space="preserve"> (</w:t>
      </w:r>
      <w:r w:rsidR="00395130" w:rsidRPr="008A1B93">
        <w:rPr>
          <w:rFonts w:asciiTheme="minorHAnsi" w:hAnsiTheme="minorHAnsi" w:cstheme="minorHAnsi"/>
          <w:sz w:val="24"/>
        </w:rPr>
        <w:t>http</w:t>
      </w:r>
      <w:r w:rsidR="00395130" w:rsidRPr="008A1B93">
        <w:rPr>
          <w:rFonts w:asciiTheme="minorHAnsi" w:hAnsiTheme="minorHAnsi" w:cstheme="minorHAnsi"/>
          <w:sz w:val="24"/>
          <w:lang w:val="el-GR"/>
        </w:rPr>
        <w:t>://</w:t>
      </w:r>
      <w:r w:rsidR="00395130" w:rsidRPr="008A1B93">
        <w:rPr>
          <w:rFonts w:asciiTheme="minorHAnsi" w:hAnsiTheme="minorHAnsi" w:cstheme="minorHAnsi"/>
          <w:sz w:val="24"/>
        </w:rPr>
        <w:t>www</w:t>
      </w:r>
      <w:r w:rsidR="00395130" w:rsidRPr="008A1B93">
        <w:rPr>
          <w:rFonts w:asciiTheme="minorHAnsi" w:hAnsiTheme="minorHAnsi" w:cstheme="minorHAnsi"/>
          <w:sz w:val="24"/>
          <w:lang w:val="el-GR"/>
        </w:rPr>
        <w:t>.</w:t>
      </w:r>
      <w:r w:rsidR="00395130" w:rsidRPr="008A1B93">
        <w:rPr>
          <w:rFonts w:asciiTheme="minorHAnsi" w:hAnsiTheme="minorHAnsi" w:cstheme="minorHAnsi"/>
          <w:sz w:val="24"/>
        </w:rPr>
        <w:t>eduroam</w:t>
      </w:r>
      <w:r w:rsidR="00395130" w:rsidRPr="008A1B93">
        <w:rPr>
          <w:rFonts w:asciiTheme="minorHAnsi" w:hAnsiTheme="minorHAnsi" w:cstheme="minorHAnsi"/>
          <w:sz w:val="24"/>
          <w:lang w:val="el-GR"/>
        </w:rPr>
        <w:t>.</w:t>
      </w:r>
      <w:r w:rsidR="00395130" w:rsidRPr="008A1B93">
        <w:rPr>
          <w:rFonts w:asciiTheme="minorHAnsi" w:hAnsiTheme="minorHAnsi" w:cstheme="minorHAnsi"/>
          <w:sz w:val="24"/>
        </w:rPr>
        <w:t>gr</w:t>
      </w:r>
      <w:r w:rsidR="00395130" w:rsidRPr="008A1B93">
        <w:rPr>
          <w:rFonts w:asciiTheme="minorHAnsi" w:hAnsiTheme="minorHAnsi" w:cstheme="minorHAnsi"/>
          <w:sz w:val="24"/>
          <w:lang w:val="el-GR"/>
        </w:rPr>
        <w:t>/</w:t>
      </w:r>
      <w:r w:rsidR="005B36F4" w:rsidRPr="008A1B93">
        <w:rPr>
          <w:rFonts w:asciiTheme="minorHAnsi" w:hAnsiTheme="minorHAnsi" w:cstheme="minorHAnsi"/>
          <w:sz w:val="24"/>
          <w:lang w:val="el-GR"/>
        </w:rPr>
        <w:t>)</w:t>
      </w:r>
      <w:r w:rsidRPr="008A1B93">
        <w:rPr>
          <w:rFonts w:asciiTheme="minorHAnsi" w:eastAsiaTheme="minorHAnsi" w:hAnsiTheme="minorHAnsi" w:cstheme="minorHAnsi"/>
          <w:sz w:val="24"/>
          <w:lang w:val="el-GR"/>
        </w:rPr>
        <w:t xml:space="preserve">: </w:t>
      </w:r>
      <w:r w:rsidRPr="008A1B93">
        <w:rPr>
          <w:rFonts w:asciiTheme="minorHAnsi" w:hAnsiTheme="minorHAnsi" w:cstheme="minorHAnsi"/>
          <w:sz w:val="24"/>
        </w:rPr>
        <w:t>O</w:t>
      </w:r>
      <w:r w:rsidRPr="008A1B93">
        <w:rPr>
          <w:rFonts w:asciiTheme="minorHAnsi" w:eastAsiaTheme="minorHAnsi" w:hAnsiTheme="minorHAnsi" w:cstheme="minorHAnsi"/>
          <w:sz w:val="24"/>
          <w:lang w:val="el-GR"/>
        </w:rPr>
        <w:t xml:space="preserve">ι χρήστες που μετακινούνται σε άλλα ιδρύματα (στην Ελλάδα ή στο εξωτερικό) τα οποία είναι μέλη της συνομοσπονδίας </w:t>
      </w:r>
      <w:r w:rsidRPr="00957274">
        <w:rPr>
          <w:rFonts w:asciiTheme="minorHAnsi" w:hAnsiTheme="minorHAnsi" w:cstheme="minorHAnsi"/>
          <w:noProof/>
          <w:sz w:val="24"/>
          <w:lang w:val="en-US"/>
        </w:rPr>
        <w:t>eduROAM</w:t>
      </w:r>
      <w:r w:rsidRPr="008A1B93">
        <w:rPr>
          <w:rFonts w:asciiTheme="minorHAnsi" w:eastAsiaTheme="minorHAnsi" w:hAnsiTheme="minorHAnsi" w:cstheme="minorHAnsi"/>
          <w:sz w:val="24"/>
          <w:lang w:val="el-GR"/>
        </w:rPr>
        <w:t>, μπορούν να χρησιμοποιήσουν δωρεάν την πρόσβαση στο διαδίκτυο κάνοντας χρήση των κωδικών που τους διαθέτει το ίδρυμα τους.</w:t>
      </w:r>
    </w:p>
    <w:p w14:paraId="208A4251" w14:textId="77777777" w:rsidR="00ED7F3E" w:rsidRPr="008A1B93" w:rsidRDefault="00ED7F3E" w:rsidP="00BD0CC8">
      <w:pPr>
        <w:pStyle w:val="ListParagraph"/>
        <w:numPr>
          <w:ilvl w:val="0"/>
          <w:numId w:val="48"/>
        </w:numPr>
        <w:spacing w:line="360" w:lineRule="auto"/>
        <w:ind w:left="360"/>
        <w:rPr>
          <w:rFonts w:asciiTheme="minorHAnsi" w:hAnsiTheme="minorHAnsi" w:cstheme="minorHAnsi"/>
          <w:sz w:val="24"/>
          <w:lang w:val="el-GR"/>
        </w:rPr>
      </w:pPr>
      <w:r w:rsidRPr="008A1B93">
        <w:rPr>
          <w:rFonts w:asciiTheme="minorHAnsi" w:eastAsiaTheme="minorHAnsi" w:hAnsiTheme="minorHAnsi" w:cstheme="minorHAnsi"/>
          <w:sz w:val="24"/>
          <w:lang w:val="el-GR"/>
        </w:rPr>
        <w:t>Ομοσπονδία Ταυτοποίησης και Εξουσιοδότησης</w:t>
      </w:r>
      <w:r w:rsidR="005B36F4" w:rsidRPr="008A1B93">
        <w:rPr>
          <w:rFonts w:asciiTheme="minorHAnsi" w:eastAsiaTheme="minorHAnsi" w:hAnsiTheme="minorHAnsi" w:cstheme="minorHAnsi"/>
          <w:sz w:val="24"/>
          <w:lang w:val="el-GR"/>
        </w:rPr>
        <w:t xml:space="preserve"> (</w:t>
      </w:r>
      <w:r w:rsidR="008D506F" w:rsidRPr="00957274">
        <w:rPr>
          <w:rFonts w:asciiTheme="minorHAnsi" w:eastAsiaTheme="minorHAnsi" w:hAnsiTheme="minorHAnsi" w:cstheme="minorHAnsi"/>
          <w:noProof/>
          <w:sz w:val="24"/>
          <w:lang w:val="en-US"/>
        </w:rPr>
        <w:t>http</w:t>
      </w:r>
      <w:r w:rsidR="008D506F" w:rsidRPr="00957274">
        <w:rPr>
          <w:rFonts w:asciiTheme="minorHAnsi" w:eastAsiaTheme="minorHAnsi" w:hAnsiTheme="minorHAnsi" w:cstheme="minorHAnsi"/>
          <w:noProof/>
          <w:sz w:val="24"/>
          <w:lang w:val="el-GR"/>
        </w:rPr>
        <w:t>://</w:t>
      </w:r>
      <w:r w:rsidR="008D506F" w:rsidRPr="00957274">
        <w:rPr>
          <w:rFonts w:asciiTheme="minorHAnsi" w:eastAsiaTheme="minorHAnsi" w:hAnsiTheme="minorHAnsi" w:cstheme="minorHAnsi"/>
          <w:noProof/>
          <w:sz w:val="24"/>
          <w:lang w:val="en-US"/>
        </w:rPr>
        <w:t>aai</w:t>
      </w:r>
      <w:r w:rsidR="008D506F" w:rsidRPr="00957274">
        <w:rPr>
          <w:rFonts w:asciiTheme="minorHAnsi" w:eastAsiaTheme="minorHAnsi" w:hAnsiTheme="minorHAnsi" w:cstheme="minorHAnsi"/>
          <w:noProof/>
          <w:sz w:val="24"/>
          <w:lang w:val="el-GR"/>
        </w:rPr>
        <w:t>.</w:t>
      </w:r>
      <w:r w:rsidR="008D506F" w:rsidRPr="00957274">
        <w:rPr>
          <w:rFonts w:asciiTheme="minorHAnsi" w:eastAsiaTheme="minorHAnsi" w:hAnsiTheme="minorHAnsi" w:cstheme="minorHAnsi"/>
          <w:noProof/>
          <w:sz w:val="24"/>
          <w:lang w:val="en-US"/>
        </w:rPr>
        <w:t>grnet</w:t>
      </w:r>
      <w:r w:rsidR="008D506F" w:rsidRPr="00957274">
        <w:rPr>
          <w:rFonts w:asciiTheme="minorHAnsi" w:eastAsiaTheme="minorHAnsi" w:hAnsiTheme="minorHAnsi" w:cstheme="minorHAnsi"/>
          <w:noProof/>
          <w:sz w:val="24"/>
          <w:lang w:val="el-GR"/>
        </w:rPr>
        <w:t>.</w:t>
      </w:r>
      <w:r w:rsidR="008D506F" w:rsidRPr="00957274">
        <w:rPr>
          <w:rFonts w:asciiTheme="minorHAnsi" w:eastAsiaTheme="minorHAnsi" w:hAnsiTheme="minorHAnsi" w:cstheme="minorHAnsi"/>
          <w:noProof/>
          <w:sz w:val="24"/>
          <w:lang w:val="en-US"/>
        </w:rPr>
        <w:t>gr</w:t>
      </w:r>
      <w:r w:rsidR="008D506F" w:rsidRPr="00957274">
        <w:rPr>
          <w:rFonts w:asciiTheme="minorHAnsi" w:eastAsiaTheme="minorHAnsi" w:hAnsiTheme="minorHAnsi" w:cstheme="minorHAnsi"/>
          <w:noProof/>
          <w:sz w:val="24"/>
          <w:lang w:val="el-GR"/>
        </w:rPr>
        <w:t>/</w:t>
      </w:r>
      <w:r w:rsidR="005B36F4" w:rsidRPr="008A1B93">
        <w:rPr>
          <w:rFonts w:asciiTheme="minorHAnsi" w:eastAsiaTheme="minorHAnsi" w:hAnsiTheme="minorHAnsi" w:cstheme="minorHAnsi"/>
          <w:sz w:val="24"/>
          <w:lang w:val="el-GR"/>
        </w:rPr>
        <w:t>)</w:t>
      </w:r>
      <w:r w:rsidRPr="008A1B93">
        <w:rPr>
          <w:rFonts w:asciiTheme="minorHAnsi" w:eastAsiaTheme="minorHAnsi" w:hAnsiTheme="minorHAnsi" w:cstheme="minorHAnsi"/>
          <w:sz w:val="24"/>
          <w:lang w:val="el-GR"/>
        </w:rPr>
        <w:t xml:space="preserve">: Οι χρήστες μπορούν να έχουν πρόσβαση σε υπηρεσίες με ασφάλεια και εμπιστευτικότητα των προσωπικών τους δεδομένων χρησιμοποιώντας απλά τον λογαριασμό που διατηρούν στο φορέα όπου ανήκουν. Επιτρέπει σε διαφορετικούς οργανισμούς να συνεργάζονται στην εκχώρηση δικαιωμάτων πρόσβασης για εφαρμογές που έχουν </w:t>
      </w:r>
      <w:r w:rsidR="00160F70" w:rsidRPr="008A1B93">
        <w:rPr>
          <w:rFonts w:asciiTheme="minorHAnsi" w:eastAsiaTheme="minorHAnsi" w:hAnsiTheme="minorHAnsi" w:cstheme="minorHAnsi"/>
          <w:sz w:val="24"/>
          <w:lang w:val="el-GR"/>
        </w:rPr>
        <w:t>δι</w:t>
      </w:r>
      <w:r w:rsidR="00160F70">
        <w:rPr>
          <w:rFonts w:asciiTheme="minorHAnsi" w:eastAsiaTheme="minorHAnsi" w:hAnsiTheme="minorHAnsi" w:cstheme="minorHAnsi"/>
          <w:sz w:val="24"/>
          <w:lang w:val="el-GR"/>
        </w:rPr>
        <w:t xml:space="preserve">α </w:t>
      </w:r>
      <w:r w:rsidR="00160F70" w:rsidRPr="008A1B93">
        <w:rPr>
          <w:rFonts w:asciiTheme="minorHAnsi" w:eastAsiaTheme="minorHAnsi" w:hAnsiTheme="minorHAnsi" w:cstheme="minorHAnsi"/>
          <w:sz w:val="24"/>
          <w:lang w:val="el-GR"/>
        </w:rPr>
        <w:t>ιδρυματικό</w:t>
      </w:r>
      <w:r w:rsidRPr="008A1B93">
        <w:rPr>
          <w:rFonts w:asciiTheme="minorHAnsi" w:eastAsiaTheme="minorHAnsi" w:hAnsiTheme="minorHAnsi" w:cstheme="minorHAnsi"/>
          <w:sz w:val="24"/>
          <w:lang w:val="el-GR"/>
        </w:rPr>
        <w:t xml:space="preserve"> χαρακτήρα.</w:t>
      </w:r>
    </w:p>
    <w:p w14:paraId="731ED339" w14:textId="77777777" w:rsidR="00ED7F3E" w:rsidRPr="00D97F5E" w:rsidRDefault="00ED7F3E"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429" w:name="_Toc42604592"/>
      <w:bookmarkStart w:id="430" w:name="_Toc154668108"/>
      <w:r w:rsidRPr="00BD0CC8">
        <w:rPr>
          <w:rFonts w:asciiTheme="minorHAnsi" w:hAnsiTheme="minorHAnsi" w:cstheme="minorHAnsi"/>
          <w:color w:val="auto"/>
          <w:szCs w:val="24"/>
          <w:lang w:val="el-GR"/>
        </w:rPr>
        <w:t xml:space="preserve">Οργανωτική Δομή και Στελέχωση </w:t>
      </w:r>
      <w:r w:rsidR="00F311DB" w:rsidRPr="00BD0CC8">
        <w:rPr>
          <w:rFonts w:asciiTheme="minorHAnsi" w:hAnsiTheme="minorHAnsi" w:cstheme="minorHAnsi"/>
          <w:color w:val="auto"/>
          <w:szCs w:val="24"/>
          <w:lang w:val="el-GR"/>
        </w:rPr>
        <w:t>της</w:t>
      </w:r>
      <w:r w:rsidR="00526118" w:rsidRPr="00BD0CC8">
        <w:rPr>
          <w:rFonts w:asciiTheme="minorHAnsi" w:hAnsiTheme="minorHAnsi" w:cstheme="minorHAnsi"/>
          <w:color w:val="auto"/>
          <w:szCs w:val="24"/>
          <w:lang w:val="el-GR"/>
        </w:rPr>
        <w:t xml:space="preserve"> </w:t>
      </w:r>
      <w:r w:rsidR="006426CE" w:rsidRPr="00BD0CC8">
        <w:rPr>
          <w:rFonts w:asciiTheme="minorHAnsi" w:hAnsiTheme="minorHAnsi" w:cstheme="minorHAnsi"/>
          <w:color w:val="auto"/>
          <w:szCs w:val="24"/>
          <w:lang w:val="el-GR"/>
        </w:rPr>
        <w:t>ΕΔΥΤΕ</w:t>
      </w:r>
      <w:r w:rsidR="00771691" w:rsidRPr="00BD0CC8">
        <w:rPr>
          <w:rFonts w:asciiTheme="minorHAnsi" w:hAnsiTheme="minorHAnsi" w:cstheme="minorHAnsi"/>
          <w:color w:val="auto"/>
          <w:szCs w:val="24"/>
          <w:lang w:val="el-GR"/>
        </w:rPr>
        <w:t xml:space="preserve"> ΑΕ</w:t>
      </w:r>
      <w:bookmarkEnd w:id="429"/>
      <w:bookmarkEnd w:id="430"/>
    </w:p>
    <w:p w14:paraId="009A1B96" w14:textId="77777777" w:rsidR="003B130B" w:rsidRPr="008A1B93" w:rsidRDefault="003B130B"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Η Οργανική Δομή αποτελείται από τα Όργανα Διοίκησης της Εταιρείας, τις Υποστηρικτικές Δομές, και τις Διευθύνσεις.</w:t>
      </w:r>
    </w:p>
    <w:p w14:paraId="3320EFEE" w14:textId="77777777" w:rsidR="003B130B" w:rsidRPr="008A1B93" w:rsidRDefault="003B130B"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Τα Όργανα Διοίκησης της Εταιρείας, τα οποία καθορίζουν την κατεύθυνση προς την οποία κινείται η Εταιρεία, και λαμβάνουν όλες τις τελικές αποφάσεις είναι:</w:t>
      </w:r>
    </w:p>
    <w:p w14:paraId="11A15E46" w14:textId="3FB1C829" w:rsidR="003B130B" w:rsidRPr="00D33400" w:rsidRDefault="003B130B" w:rsidP="00D33400">
      <w:pPr>
        <w:pStyle w:val="ListParagraph"/>
        <w:numPr>
          <w:ilvl w:val="0"/>
          <w:numId w:val="57"/>
        </w:numPr>
        <w:spacing w:line="360" w:lineRule="auto"/>
        <w:rPr>
          <w:rFonts w:asciiTheme="minorHAnsi" w:hAnsiTheme="minorHAnsi" w:cstheme="minorHAnsi"/>
          <w:sz w:val="24"/>
          <w:lang w:val="el-GR"/>
        </w:rPr>
      </w:pPr>
      <w:r w:rsidRPr="00D33400">
        <w:rPr>
          <w:rFonts w:asciiTheme="minorHAnsi" w:hAnsiTheme="minorHAnsi" w:cstheme="minorHAnsi"/>
          <w:sz w:val="24"/>
          <w:lang w:val="el-GR"/>
        </w:rPr>
        <w:t>Η Γενική Συνέλευση (ΓΣ)</w:t>
      </w:r>
    </w:p>
    <w:p w14:paraId="7FB6A54F" w14:textId="41725BAA" w:rsidR="003B130B" w:rsidRPr="00D33400" w:rsidRDefault="003B130B" w:rsidP="00D33400">
      <w:pPr>
        <w:pStyle w:val="ListParagraph"/>
        <w:numPr>
          <w:ilvl w:val="0"/>
          <w:numId w:val="57"/>
        </w:numPr>
        <w:spacing w:line="360" w:lineRule="auto"/>
        <w:rPr>
          <w:rFonts w:asciiTheme="minorHAnsi" w:hAnsiTheme="minorHAnsi" w:cstheme="minorHAnsi"/>
          <w:sz w:val="24"/>
          <w:lang w:val="el-GR"/>
        </w:rPr>
      </w:pPr>
      <w:r w:rsidRPr="00D33400">
        <w:rPr>
          <w:rFonts w:asciiTheme="minorHAnsi" w:hAnsiTheme="minorHAnsi" w:cstheme="minorHAnsi"/>
          <w:sz w:val="24"/>
          <w:lang w:val="el-GR"/>
        </w:rPr>
        <w:t>Το Διοικητικό Συμβούλιο (ΔΣ)</w:t>
      </w:r>
    </w:p>
    <w:p w14:paraId="30F66925" w14:textId="3FD19E55" w:rsidR="00D33400" w:rsidRPr="00D33400" w:rsidRDefault="00D33400" w:rsidP="00D33400">
      <w:pPr>
        <w:pStyle w:val="ListParagraph"/>
        <w:numPr>
          <w:ilvl w:val="0"/>
          <w:numId w:val="57"/>
        </w:numPr>
        <w:spacing w:line="360" w:lineRule="auto"/>
        <w:rPr>
          <w:rFonts w:asciiTheme="minorHAnsi" w:hAnsiTheme="minorHAnsi" w:cstheme="minorHAnsi"/>
          <w:sz w:val="24"/>
          <w:lang w:val="el-GR"/>
        </w:rPr>
      </w:pPr>
      <w:r w:rsidRPr="00D33400">
        <w:rPr>
          <w:rFonts w:asciiTheme="minorHAnsi" w:hAnsiTheme="minorHAnsi" w:cstheme="minorHAnsi"/>
          <w:sz w:val="24"/>
          <w:lang w:val="el-GR"/>
        </w:rPr>
        <w:t>Η Γνωμοδοτική Επιτροπή (ΓΕ)</w:t>
      </w:r>
    </w:p>
    <w:p w14:paraId="1CF0B938" w14:textId="101BE1A1" w:rsidR="003B130B" w:rsidRPr="00D33400" w:rsidRDefault="003B130B" w:rsidP="00D33400">
      <w:pPr>
        <w:pStyle w:val="ListParagraph"/>
        <w:numPr>
          <w:ilvl w:val="0"/>
          <w:numId w:val="57"/>
        </w:numPr>
        <w:spacing w:line="360" w:lineRule="auto"/>
        <w:rPr>
          <w:rFonts w:asciiTheme="minorHAnsi" w:hAnsiTheme="minorHAnsi" w:cstheme="minorHAnsi"/>
          <w:sz w:val="24"/>
          <w:lang w:val="el-GR"/>
        </w:rPr>
      </w:pPr>
      <w:r w:rsidRPr="00D33400">
        <w:rPr>
          <w:rFonts w:asciiTheme="minorHAnsi" w:hAnsiTheme="minorHAnsi" w:cstheme="minorHAnsi"/>
          <w:sz w:val="24"/>
          <w:lang w:val="el-GR"/>
        </w:rPr>
        <w:t>O Πρόεδρος του Διοικητικού Συμβουλίου</w:t>
      </w:r>
    </w:p>
    <w:p w14:paraId="59FE5403" w14:textId="6118A866" w:rsidR="003B130B" w:rsidRPr="00D33400" w:rsidRDefault="003B130B" w:rsidP="00D33400">
      <w:pPr>
        <w:pStyle w:val="ListParagraph"/>
        <w:numPr>
          <w:ilvl w:val="0"/>
          <w:numId w:val="57"/>
        </w:numPr>
        <w:spacing w:line="360" w:lineRule="auto"/>
        <w:rPr>
          <w:rFonts w:asciiTheme="minorHAnsi" w:hAnsiTheme="minorHAnsi" w:cstheme="minorHAnsi"/>
          <w:sz w:val="24"/>
          <w:lang w:val="el-GR"/>
        </w:rPr>
      </w:pPr>
      <w:r w:rsidRPr="00D33400">
        <w:rPr>
          <w:rFonts w:asciiTheme="minorHAnsi" w:hAnsiTheme="minorHAnsi" w:cstheme="minorHAnsi"/>
          <w:sz w:val="24"/>
          <w:lang w:val="el-GR"/>
        </w:rPr>
        <w:t>O Αναπληρωτής Πρόεδρος ΔΣ</w:t>
      </w:r>
    </w:p>
    <w:p w14:paraId="0CE9D98D" w14:textId="084CB274" w:rsidR="003B130B" w:rsidRPr="00D33400" w:rsidRDefault="003B130B" w:rsidP="00D33400">
      <w:pPr>
        <w:pStyle w:val="ListParagraph"/>
        <w:numPr>
          <w:ilvl w:val="0"/>
          <w:numId w:val="57"/>
        </w:numPr>
        <w:spacing w:line="360" w:lineRule="auto"/>
        <w:rPr>
          <w:rFonts w:asciiTheme="minorHAnsi" w:hAnsiTheme="minorHAnsi" w:cstheme="minorHAnsi"/>
          <w:sz w:val="24"/>
          <w:lang w:val="el-GR"/>
        </w:rPr>
      </w:pPr>
      <w:r w:rsidRPr="00D33400">
        <w:rPr>
          <w:rFonts w:asciiTheme="minorHAnsi" w:hAnsiTheme="minorHAnsi" w:cstheme="minorHAnsi"/>
          <w:sz w:val="24"/>
          <w:lang w:val="el-GR"/>
        </w:rPr>
        <w:lastRenderedPageBreak/>
        <w:t>Ο Διευθύνων Σύμβουλος</w:t>
      </w:r>
    </w:p>
    <w:p w14:paraId="4FAAA1F0" w14:textId="421CB128" w:rsidR="00D33400" w:rsidRPr="00D33400" w:rsidRDefault="00D33400" w:rsidP="00D33400">
      <w:pPr>
        <w:pStyle w:val="ListParagraph"/>
        <w:numPr>
          <w:ilvl w:val="0"/>
          <w:numId w:val="57"/>
        </w:numPr>
        <w:spacing w:line="360" w:lineRule="auto"/>
        <w:rPr>
          <w:rFonts w:asciiTheme="minorHAnsi" w:hAnsiTheme="minorHAnsi" w:cstheme="minorHAnsi"/>
          <w:sz w:val="24"/>
        </w:rPr>
      </w:pPr>
      <w:r w:rsidRPr="00D33400">
        <w:rPr>
          <w:rFonts w:asciiTheme="minorHAnsi" w:hAnsiTheme="minorHAnsi" w:cstheme="minorHAnsi"/>
          <w:sz w:val="24"/>
        </w:rPr>
        <w:t>Η Μονάδα Εσωτερικού Ελέγχου</w:t>
      </w:r>
    </w:p>
    <w:p w14:paraId="024B9D44" w14:textId="77777777" w:rsidR="003B130B" w:rsidRPr="008A1B93" w:rsidRDefault="003B130B" w:rsidP="00BD0CC8">
      <w:pPr>
        <w:spacing w:line="360" w:lineRule="auto"/>
        <w:jc w:val="both"/>
        <w:rPr>
          <w:rFonts w:asciiTheme="minorHAnsi" w:hAnsiTheme="minorHAnsi" w:cstheme="minorHAnsi"/>
          <w:lang w:eastAsia="zh-CN"/>
        </w:rPr>
      </w:pPr>
      <w:r w:rsidRPr="008A1B93">
        <w:rPr>
          <w:rFonts w:asciiTheme="minorHAnsi" w:hAnsiTheme="minorHAnsi" w:cstheme="minorHAnsi"/>
          <w:lang w:eastAsia="zh-CN"/>
        </w:rPr>
        <w:t>Η οργανωτική δομή της ΕΔΥΤΕ ΑΕ απεικονίζεται στην</w:t>
      </w:r>
      <w:r w:rsidR="001E4219" w:rsidRPr="008A1B93">
        <w:rPr>
          <w:rFonts w:asciiTheme="minorHAnsi" w:hAnsiTheme="minorHAnsi" w:cstheme="minorHAnsi"/>
          <w:lang w:eastAsia="zh-CN"/>
        </w:rPr>
        <w:t xml:space="preserve"> Εικόνα 1</w:t>
      </w:r>
      <w:r w:rsidRPr="008A1B93">
        <w:rPr>
          <w:rFonts w:asciiTheme="minorHAnsi" w:hAnsiTheme="minorHAnsi" w:cstheme="minorHAnsi"/>
          <w:lang w:eastAsia="zh-CN"/>
        </w:rPr>
        <w:t>.</w:t>
      </w:r>
    </w:p>
    <w:p w14:paraId="29DCDF2B" w14:textId="77777777" w:rsidR="003B130B" w:rsidRPr="008A1B93" w:rsidRDefault="003B130B" w:rsidP="00BD0CC8">
      <w:pPr>
        <w:spacing w:line="360" w:lineRule="auto"/>
        <w:rPr>
          <w:rFonts w:asciiTheme="minorHAnsi" w:hAnsiTheme="minorHAnsi" w:cstheme="minorHAnsi"/>
        </w:rPr>
      </w:pPr>
      <w:r w:rsidRPr="008A1B93">
        <w:rPr>
          <w:rFonts w:asciiTheme="minorHAnsi" w:hAnsiTheme="minorHAnsi" w:cstheme="minorHAnsi"/>
        </w:rPr>
        <w:t>Ο Διευθύνων Σύμβουλος είναι το ανώτερο εκτελεστικό όργανο της Εταιρείας. Διευθύνει τις εργασίες της, παρακολουθεί τη λειτουργία της, ενημερώνει το ΔΣ σχετικά, προΐσταται του προσωπικού της, στο πλαίσιο του θεσμικού της πλαισίου και του καταστατικού αυτής, καθώς και των αποφάσεων της Γενικής Συνέλευσης και του Διοικητικού Συμβουλίου της. Για τον Διευθύνοντα Σύμβουλο ισχύει επιπλέον ό,τι αναφέρεται στο καταστατικό της Εταιρείας, όπως αυτό έχει τροποποιηθεί και ισχύει, καθώς και στις σχετικές εξουσιοδοτήσεις.</w:t>
      </w:r>
    </w:p>
    <w:p w14:paraId="196A4792" w14:textId="77777777" w:rsidR="003B130B" w:rsidRPr="008A1B93" w:rsidRDefault="003B130B" w:rsidP="00BD0CC8">
      <w:pPr>
        <w:spacing w:line="360" w:lineRule="auto"/>
        <w:rPr>
          <w:rFonts w:asciiTheme="minorHAnsi" w:hAnsiTheme="minorHAnsi" w:cstheme="minorHAnsi"/>
        </w:rPr>
      </w:pPr>
      <w:r w:rsidRPr="008A1B93">
        <w:rPr>
          <w:rFonts w:asciiTheme="minorHAnsi" w:hAnsiTheme="minorHAnsi" w:cstheme="minorHAnsi"/>
        </w:rPr>
        <w:t>Οι Διευθύνσεις της Εταιρείας είναι οι ακόλουθες:</w:t>
      </w:r>
    </w:p>
    <w:p w14:paraId="1D487971" w14:textId="77777777" w:rsidR="003B130B" w:rsidRPr="008A1B93" w:rsidRDefault="003B130B" w:rsidP="00BD0CC8">
      <w:pPr>
        <w:pStyle w:val="ListBullet"/>
        <w:numPr>
          <w:ilvl w:val="0"/>
          <w:numId w:val="118"/>
        </w:numPr>
        <w:spacing w:line="360" w:lineRule="auto"/>
        <w:rPr>
          <w:rFonts w:asciiTheme="minorHAnsi" w:eastAsiaTheme="minorHAnsi" w:hAnsiTheme="minorHAnsi" w:cstheme="minorHAnsi"/>
          <w:spacing w:val="0"/>
          <w:kern w:val="0"/>
          <w:sz w:val="24"/>
        </w:rPr>
      </w:pPr>
      <w:r w:rsidRPr="008A1B93">
        <w:rPr>
          <w:rFonts w:asciiTheme="minorHAnsi" w:eastAsiaTheme="minorHAnsi" w:hAnsiTheme="minorHAnsi" w:cstheme="minorHAnsi"/>
          <w:spacing w:val="0"/>
          <w:kern w:val="0"/>
          <w:sz w:val="24"/>
        </w:rPr>
        <w:t>Διεύθυνση Διοικητικών Λειτουργιών και Οικονομικής Διαχείρισης</w:t>
      </w:r>
    </w:p>
    <w:p w14:paraId="0067AFE2" w14:textId="77777777" w:rsidR="003B130B" w:rsidRPr="008A1B93" w:rsidRDefault="003B130B" w:rsidP="00BD0CC8">
      <w:pPr>
        <w:pStyle w:val="ListBullet"/>
        <w:numPr>
          <w:ilvl w:val="0"/>
          <w:numId w:val="118"/>
        </w:numPr>
        <w:spacing w:line="360" w:lineRule="auto"/>
        <w:rPr>
          <w:rFonts w:asciiTheme="minorHAnsi" w:eastAsiaTheme="minorHAnsi" w:hAnsiTheme="minorHAnsi" w:cstheme="minorHAnsi"/>
          <w:spacing w:val="0"/>
          <w:kern w:val="0"/>
          <w:sz w:val="24"/>
        </w:rPr>
      </w:pPr>
      <w:r w:rsidRPr="008A1B93">
        <w:rPr>
          <w:rFonts w:asciiTheme="minorHAnsi" w:eastAsiaTheme="minorHAnsi" w:hAnsiTheme="minorHAnsi" w:cstheme="minorHAnsi"/>
          <w:spacing w:val="0"/>
          <w:kern w:val="0"/>
          <w:sz w:val="24"/>
        </w:rPr>
        <w:t>Διεύθυνση Έρευνας και Ανάπτυξης</w:t>
      </w:r>
    </w:p>
    <w:p w14:paraId="24D31DB0" w14:textId="77777777" w:rsidR="003B130B" w:rsidRPr="008A1B93" w:rsidRDefault="003B130B" w:rsidP="00BD0CC8">
      <w:pPr>
        <w:pStyle w:val="ListBullet"/>
        <w:numPr>
          <w:ilvl w:val="0"/>
          <w:numId w:val="118"/>
        </w:numPr>
        <w:spacing w:line="360" w:lineRule="auto"/>
        <w:rPr>
          <w:rFonts w:asciiTheme="minorHAnsi" w:eastAsiaTheme="minorHAnsi" w:hAnsiTheme="minorHAnsi" w:cstheme="minorHAnsi"/>
          <w:spacing w:val="0"/>
          <w:kern w:val="0"/>
          <w:sz w:val="24"/>
        </w:rPr>
      </w:pPr>
      <w:bookmarkStart w:id="431" w:name="_3rdcrjn" w:colFirst="0" w:colLast="0"/>
      <w:bookmarkEnd w:id="431"/>
      <w:r w:rsidRPr="008A1B93">
        <w:rPr>
          <w:rFonts w:asciiTheme="minorHAnsi" w:eastAsiaTheme="minorHAnsi" w:hAnsiTheme="minorHAnsi" w:cstheme="minorHAnsi"/>
          <w:spacing w:val="0"/>
          <w:kern w:val="0"/>
          <w:sz w:val="24"/>
        </w:rPr>
        <w:t>Διεύθυνση Προηγμένων Υπολογιστικών και Δικτυακών Υποδομών</w:t>
      </w:r>
    </w:p>
    <w:p w14:paraId="52269F56" w14:textId="77777777" w:rsidR="003B130B" w:rsidRPr="008A1B93" w:rsidRDefault="003B130B" w:rsidP="00BD0CC8">
      <w:pPr>
        <w:pStyle w:val="ListBullet"/>
        <w:numPr>
          <w:ilvl w:val="0"/>
          <w:numId w:val="118"/>
        </w:numPr>
        <w:spacing w:line="360" w:lineRule="auto"/>
        <w:rPr>
          <w:rFonts w:asciiTheme="minorHAnsi" w:eastAsiaTheme="minorHAnsi" w:hAnsiTheme="minorHAnsi" w:cstheme="minorHAnsi"/>
          <w:spacing w:val="0"/>
          <w:kern w:val="0"/>
          <w:sz w:val="24"/>
        </w:rPr>
      </w:pPr>
      <w:bookmarkStart w:id="432" w:name="_26in1rg" w:colFirst="0" w:colLast="0"/>
      <w:bookmarkEnd w:id="432"/>
      <w:r w:rsidRPr="008A1B93">
        <w:rPr>
          <w:rFonts w:asciiTheme="minorHAnsi" w:eastAsiaTheme="minorHAnsi" w:hAnsiTheme="minorHAnsi" w:cstheme="minorHAnsi"/>
          <w:spacing w:val="0"/>
          <w:kern w:val="0"/>
          <w:sz w:val="24"/>
        </w:rPr>
        <w:t>Διεύθυνση Πληροφοριακών Υπηρεσιών και Διαχείρισης Εθνικών Έργων</w:t>
      </w:r>
    </w:p>
    <w:p w14:paraId="5DF7C5A7" w14:textId="77777777" w:rsidR="00D33400" w:rsidRPr="00D33400" w:rsidRDefault="003B130B" w:rsidP="00D33400">
      <w:pPr>
        <w:pStyle w:val="ListBullet"/>
        <w:numPr>
          <w:ilvl w:val="0"/>
          <w:numId w:val="118"/>
        </w:numPr>
        <w:tabs>
          <w:tab w:val="left" w:pos="7938"/>
        </w:tabs>
        <w:spacing w:line="360" w:lineRule="auto"/>
        <w:rPr>
          <w:rFonts w:asciiTheme="minorHAnsi" w:eastAsiaTheme="minorHAnsi" w:hAnsiTheme="minorHAnsi" w:cstheme="minorHAnsi"/>
        </w:rPr>
      </w:pPr>
      <w:r w:rsidRPr="00D33400">
        <w:rPr>
          <w:rFonts w:asciiTheme="minorHAnsi" w:eastAsiaTheme="minorHAnsi" w:hAnsiTheme="minorHAnsi" w:cstheme="minorHAnsi"/>
          <w:spacing w:val="0"/>
          <w:kern w:val="0"/>
          <w:sz w:val="24"/>
        </w:rPr>
        <w:t>Διεύθυνση Ευρωπαϊκών και Διεθνών Έργων Υποδομών</w:t>
      </w:r>
    </w:p>
    <w:p w14:paraId="2000A18E" w14:textId="77DC6ABD" w:rsidR="00D33400" w:rsidRPr="00D33400" w:rsidRDefault="00D33400" w:rsidP="00D33400">
      <w:pPr>
        <w:pStyle w:val="ListBullet"/>
        <w:numPr>
          <w:ilvl w:val="0"/>
          <w:numId w:val="118"/>
        </w:numPr>
        <w:tabs>
          <w:tab w:val="left" w:pos="7938"/>
        </w:tabs>
        <w:spacing w:line="360" w:lineRule="auto"/>
        <w:rPr>
          <w:rFonts w:asciiTheme="minorHAnsi" w:eastAsiaTheme="minorHAnsi" w:hAnsiTheme="minorHAnsi" w:cstheme="minorHAnsi"/>
          <w:spacing w:val="0"/>
          <w:kern w:val="0"/>
          <w:sz w:val="24"/>
        </w:rPr>
      </w:pPr>
      <w:r w:rsidRPr="00D33400">
        <w:rPr>
          <w:rFonts w:asciiTheme="minorHAnsi" w:eastAsiaTheme="minorHAnsi" w:hAnsiTheme="minorHAnsi" w:cstheme="minorHAnsi"/>
          <w:spacing w:val="0"/>
          <w:kern w:val="0"/>
          <w:sz w:val="24"/>
        </w:rPr>
        <w:t>Διεύθυνση Ψηφιακού Μετασχηματισμού και Ψηφιακών Ικανοτήτων</w:t>
      </w:r>
    </w:p>
    <w:p w14:paraId="33EEBC96" w14:textId="62422E8C" w:rsidR="003B130B" w:rsidRPr="008A1B93" w:rsidRDefault="003B130B" w:rsidP="00BD0CC8">
      <w:pPr>
        <w:tabs>
          <w:tab w:val="left" w:pos="7938"/>
        </w:tabs>
        <w:spacing w:before="120" w:line="360" w:lineRule="auto"/>
        <w:jc w:val="both"/>
        <w:rPr>
          <w:rFonts w:asciiTheme="minorHAnsi" w:hAnsiTheme="minorHAnsi" w:cstheme="minorHAnsi"/>
        </w:rPr>
      </w:pPr>
      <w:r w:rsidRPr="008A1B93">
        <w:rPr>
          <w:rFonts w:asciiTheme="minorHAnsi" w:hAnsiTheme="minorHAnsi" w:cstheme="minorHAnsi"/>
        </w:rPr>
        <w:t xml:space="preserve">Οι Διευθύνσεις υλοποιούν τις αποφάσεις και τους στόχους της Εταιρείας. Ο </w:t>
      </w:r>
      <w:bookmarkStart w:id="433" w:name="_Hlk27335391"/>
      <w:r w:rsidRPr="008A1B93">
        <w:rPr>
          <w:rFonts w:asciiTheme="minorHAnsi" w:hAnsiTheme="minorHAnsi" w:cstheme="minorHAnsi"/>
        </w:rPr>
        <w:t xml:space="preserve">Επικεφαλής κάθε Διεύθυνσης </w:t>
      </w:r>
      <w:bookmarkEnd w:id="433"/>
      <w:r w:rsidRPr="008A1B93">
        <w:rPr>
          <w:rFonts w:asciiTheme="minorHAnsi" w:hAnsiTheme="minorHAnsi" w:cstheme="minorHAnsi"/>
        </w:rPr>
        <w:t>είναι υπεύθυνος για τη διαχείριση και επίβλεψη του προσωπικού της Διεύθυνσης. Οι Επικεφαλής κάθε Διεύθυνσης είναι ισότιμοι μεταξύ του, όπως και οι Αναπληρωτές τους μεταξύ τους. Οι Επικεφαλής κάθε Διεύθυνσης αναφέρονται στον Διευθύνοντα Σύμβουλο. Ο κάθε Αναπληρωτής αναφέρεται στον αντίστοιχο Επικεφαλής κάθε Διεύθυνσης.</w:t>
      </w:r>
    </w:p>
    <w:p w14:paraId="68C59DA2" w14:textId="2448B95B" w:rsidR="00ED7F3E" w:rsidRPr="00B50857" w:rsidRDefault="00D33400" w:rsidP="004E2AE2">
      <w:pPr>
        <w:jc w:val="both"/>
        <w:rPr>
          <w:rFonts w:asciiTheme="minorHAnsi" w:hAnsiTheme="minorHAnsi" w:cstheme="minorHAnsi"/>
          <w:lang w:eastAsia="zh-CN"/>
        </w:rPr>
      </w:pPr>
      <w:r w:rsidRPr="00D33400">
        <w:rPr>
          <w:rFonts w:asciiTheme="minorHAnsi" w:hAnsiTheme="minorHAnsi" w:cstheme="minorHAnsi"/>
          <w:noProof/>
          <w:lang w:eastAsia="el-GR"/>
        </w:rPr>
        <w:lastRenderedPageBreak/>
        <w:drawing>
          <wp:inline distT="0" distB="0" distL="0" distR="0" wp14:anchorId="4D64877D" wp14:editId="43DE927B">
            <wp:extent cx="5535535" cy="7596000"/>
            <wp:effectExtent l="19050" t="19050" r="27305"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5535" cy="7596000"/>
                    </a:xfrm>
                    <a:prstGeom prst="rect">
                      <a:avLst/>
                    </a:prstGeom>
                    <a:noFill/>
                    <a:ln>
                      <a:solidFill>
                        <a:schemeClr val="tx1"/>
                      </a:solidFill>
                    </a:ln>
                  </pic:spPr>
                </pic:pic>
              </a:graphicData>
            </a:graphic>
          </wp:inline>
        </w:drawing>
      </w:r>
    </w:p>
    <w:p w14:paraId="003D3336" w14:textId="268942C8" w:rsidR="00ED7F3E" w:rsidRPr="00B50857" w:rsidRDefault="00ED7F3E" w:rsidP="00ED7F3E">
      <w:pPr>
        <w:suppressLineNumbers/>
        <w:suppressAutoHyphens/>
        <w:spacing w:before="120" w:after="120"/>
        <w:jc w:val="center"/>
        <w:rPr>
          <w:rFonts w:asciiTheme="minorHAnsi" w:hAnsiTheme="minorHAnsi" w:cstheme="minorHAnsi"/>
          <w:i/>
          <w:iCs/>
          <w:sz w:val="22"/>
          <w:szCs w:val="22"/>
          <w:lang w:eastAsia="zh-CN"/>
        </w:rPr>
      </w:pPr>
      <w:bookmarkStart w:id="434" w:name="_Ref4074425"/>
      <w:r w:rsidRPr="00B50857">
        <w:rPr>
          <w:rFonts w:asciiTheme="minorHAnsi" w:hAnsiTheme="minorHAnsi" w:cstheme="minorHAnsi"/>
          <w:i/>
          <w:iCs/>
          <w:sz w:val="22"/>
          <w:szCs w:val="22"/>
          <w:lang w:eastAsia="zh-CN"/>
        </w:rPr>
        <w:t xml:space="preserve">Εικόνα </w:t>
      </w:r>
      <w:r w:rsidRPr="00B50857">
        <w:rPr>
          <w:rFonts w:asciiTheme="minorHAnsi" w:hAnsiTheme="minorHAnsi" w:cstheme="minorHAnsi"/>
          <w:i/>
          <w:iCs/>
          <w:sz w:val="22"/>
          <w:szCs w:val="22"/>
          <w:lang w:val="en-GB" w:eastAsia="zh-CN"/>
        </w:rPr>
        <w:fldChar w:fldCharType="begin"/>
      </w:r>
      <w:r w:rsidRPr="00B50857">
        <w:rPr>
          <w:rFonts w:asciiTheme="minorHAnsi" w:hAnsiTheme="minorHAnsi" w:cstheme="minorHAnsi"/>
          <w:i/>
          <w:iCs/>
          <w:sz w:val="22"/>
          <w:szCs w:val="22"/>
          <w:lang w:eastAsia="zh-CN"/>
        </w:rPr>
        <w:instrText xml:space="preserve"> </w:instrText>
      </w:r>
      <w:r w:rsidRPr="00B50857">
        <w:rPr>
          <w:rFonts w:asciiTheme="minorHAnsi" w:hAnsiTheme="minorHAnsi" w:cstheme="minorHAnsi"/>
          <w:i/>
          <w:iCs/>
          <w:sz w:val="22"/>
          <w:szCs w:val="22"/>
          <w:lang w:val="en-GB" w:eastAsia="zh-CN"/>
        </w:rPr>
        <w:instrText>SEQ</w:instrText>
      </w:r>
      <w:r w:rsidRPr="00B50857">
        <w:rPr>
          <w:rFonts w:asciiTheme="minorHAnsi" w:hAnsiTheme="minorHAnsi" w:cstheme="minorHAnsi"/>
          <w:i/>
          <w:iCs/>
          <w:sz w:val="22"/>
          <w:szCs w:val="22"/>
          <w:lang w:eastAsia="zh-CN"/>
        </w:rPr>
        <w:instrText xml:space="preserve"> Εικόνα \* </w:instrText>
      </w:r>
      <w:r w:rsidRPr="00B50857">
        <w:rPr>
          <w:rFonts w:asciiTheme="minorHAnsi" w:hAnsiTheme="minorHAnsi" w:cstheme="minorHAnsi"/>
          <w:i/>
          <w:iCs/>
          <w:sz w:val="22"/>
          <w:szCs w:val="22"/>
          <w:lang w:val="en-GB" w:eastAsia="zh-CN"/>
        </w:rPr>
        <w:instrText>ARABIC</w:instrText>
      </w:r>
      <w:r w:rsidRPr="00B50857">
        <w:rPr>
          <w:rFonts w:asciiTheme="minorHAnsi" w:hAnsiTheme="minorHAnsi" w:cstheme="minorHAnsi"/>
          <w:i/>
          <w:iCs/>
          <w:sz w:val="22"/>
          <w:szCs w:val="22"/>
          <w:lang w:eastAsia="zh-CN"/>
        </w:rPr>
        <w:instrText xml:space="preserve"> </w:instrText>
      </w:r>
      <w:r w:rsidRPr="00B50857">
        <w:rPr>
          <w:rFonts w:asciiTheme="minorHAnsi" w:hAnsiTheme="minorHAnsi" w:cstheme="minorHAnsi"/>
          <w:i/>
          <w:iCs/>
          <w:sz w:val="22"/>
          <w:szCs w:val="22"/>
          <w:lang w:val="en-GB" w:eastAsia="zh-CN"/>
        </w:rPr>
        <w:fldChar w:fldCharType="separate"/>
      </w:r>
      <w:r w:rsidR="00A23B67" w:rsidRPr="00A23B67">
        <w:rPr>
          <w:rFonts w:asciiTheme="minorHAnsi" w:hAnsiTheme="minorHAnsi" w:cstheme="minorHAnsi"/>
          <w:i/>
          <w:iCs/>
          <w:noProof/>
          <w:sz w:val="22"/>
          <w:szCs w:val="22"/>
          <w:lang w:eastAsia="zh-CN"/>
        </w:rPr>
        <w:t>1</w:t>
      </w:r>
      <w:r w:rsidRPr="00B50857">
        <w:rPr>
          <w:rFonts w:asciiTheme="minorHAnsi" w:hAnsiTheme="minorHAnsi" w:cstheme="minorHAnsi"/>
          <w:i/>
          <w:iCs/>
          <w:noProof/>
          <w:sz w:val="22"/>
          <w:szCs w:val="22"/>
          <w:lang w:val="en-GB" w:eastAsia="zh-CN"/>
        </w:rPr>
        <w:fldChar w:fldCharType="end"/>
      </w:r>
      <w:bookmarkEnd w:id="434"/>
      <w:r w:rsidRPr="00B50857">
        <w:rPr>
          <w:rFonts w:asciiTheme="minorHAnsi" w:hAnsiTheme="minorHAnsi" w:cstheme="minorHAnsi"/>
          <w:i/>
          <w:iCs/>
          <w:sz w:val="22"/>
          <w:szCs w:val="22"/>
          <w:lang w:eastAsia="zh-CN"/>
        </w:rPr>
        <w:t xml:space="preserve">. Οργανόγραμμα </w:t>
      </w:r>
      <w:r w:rsidR="004F2CC0" w:rsidRPr="00B50857">
        <w:rPr>
          <w:rFonts w:asciiTheme="minorHAnsi" w:hAnsiTheme="minorHAnsi" w:cstheme="minorHAnsi"/>
          <w:i/>
          <w:iCs/>
          <w:sz w:val="22"/>
          <w:szCs w:val="22"/>
          <w:lang w:eastAsia="zh-CN"/>
        </w:rPr>
        <w:t xml:space="preserve">ΕΔΥΤΕ </w:t>
      </w:r>
      <w:r w:rsidRPr="00B50857">
        <w:rPr>
          <w:rFonts w:asciiTheme="minorHAnsi" w:hAnsiTheme="minorHAnsi" w:cstheme="minorHAnsi"/>
          <w:i/>
          <w:iCs/>
          <w:sz w:val="22"/>
          <w:szCs w:val="22"/>
          <w:lang w:eastAsia="zh-CN"/>
        </w:rPr>
        <w:t>ΑΕ</w:t>
      </w:r>
    </w:p>
    <w:p w14:paraId="46E24C8C" w14:textId="57177AE7" w:rsidR="00ED7F3E" w:rsidRPr="003D3628" w:rsidRDefault="00ED7F3E" w:rsidP="00BD0CC8">
      <w:pPr>
        <w:suppressAutoHyphens/>
        <w:spacing w:after="120" w:line="360" w:lineRule="auto"/>
        <w:jc w:val="both"/>
        <w:rPr>
          <w:rFonts w:asciiTheme="minorHAnsi" w:hAnsiTheme="minorHAnsi" w:cstheme="minorHAnsi"/>
          <w:szCs w:val="22"/>
          <w:lang w:eastAsia="zh-CN"/>
        </w:rPr>
      </w:pPr>
      <w:r w:rsidRPr="003D3628">
        <w:rPr>
          <w:rFonts w:asciiTheme="minorHAnsi" w:hAnsiTheme="minorHAnsi" w:cstheme="minorHAnsi"/>
          <w:szCs w:val="22"/>
          <w:lang w:eastAsia="zh-CN"/>
        </w:rPr>
        <w:lastRenderedPageBreak/>
        <w:t xml:space="preserve">Η </w:t>
      </w:r>
      <w:r w:rsidR="004F2CC0" w:rsidRPr="003D3628">
        <w:rPr>
          <w:rFonts w:asciiTheme="minorHAnsi" w:hAnsiTheme="minorHAnsi" w:cstheme="minorHAnsi"/>
          <w:szCs w:val="22"/>
          <w:lang w:eastAsia="zh-CN"/>
        </w:rPr>
        <w:t xml:space="preserve">ΕΔΥΤΕ </w:t>
      </w:r>
      <w:r w:rsidRPr="003D3628">
        <w:rPr>
          <w:rFonts w:asciiTheme="minorHAnsi" w:hAnsiTheme="minorHAnsi" w:cstheme="minorHAnsi"/>
          <w:szCs w:val="22"/>
          <w:lang w:eastAsia="zh-CN"/>
        </w:rPr>
        <w:t xml:space="preserve">ΑΕ έχει συνολικά 86 μόνιμους εργαζόμενους και συνεργάτες, εκ των οποίων το 33% είναι γυναίκες (βλ. </w:t>
      </w:r>
      <w:r w:rsidR="003029ED" w:rsidRPr="003D3628">
        <w:rPr>
          <w:rFonts w:asciiTheme="minorHAnsi" w:hAnsiTheme="minorHAnsi" w:cstheme="minorHAnsi"/>
          <w:szCs w:val="22"/>
          <w:lang w:eastAsia="zh-CN"/>
        </w:rPr>
        <w:fldChar w:fldCharType="begin"/>
      </w:r>
      <w:r w:rsidR="003029ED" w:rsidRPr="003D3628">
        <w:rPr>
          <w:rFonts w:asciiTheme="minorHAnsi" w:hAnsiTheme="minorHAnsi" w:cstheme="minorHAnsi"/>
          <w:szCs w:val="22"/>
          <w:lang w:eastAsia="zh-CN"/>
        </w:rPr>
        <w:instrText xml:space="preserve"> REF _Ref4074444 \h </w:instrText>
      </w:r>
      <w:r w:rsidR="008C164D" w:rsidRPr="003D3628">
        <w:rPr>
          <w:rFonts w:asciiTheme="minorHAnsi" w:hAnsiTheme="minorHAnsi" w:cstheme="minorHAnsi"/>
          <w:szCs w:val="22"/>
          <w:lang w:eastAsia="zh-CN"/>
        </w:rPr>
        <w:instrText xml:space="preserve"> \* MERGEFORMAT </w:instrText>
      </w:r>
      <w:r w:rsidR="003029ED" w:rsidRPr="003D3628">
        <w:rPr>
          <w:rFonts w:asciiTheme="minorHAnsi" w:hAnsiTheme="minorHAnsi" w:cstheme="minorHAnsi"/>
          <w:szCs w:val="22"/>
          <w:lang w:eastAsia="zh-CN"/>
        </w:rPr>
      </w:r>
      <w:r w:rsidR="003029ED" w:rsidRPr="003D3628">
        <w:rPr>
          <w:rFonts w:asciiTheme="minorHAnsi" w:hAnsiTheme="minorHAnsi" w:cstheme="minorHAnsi"/>
          <w:szCs w:val="22"/>
          <w:lang w:eastAsia="zh-CN"/>
        </w:rPr>
        <w:fldChar w:fldCharType="separate"/>
      </w:r>
      <w:r w:rsidR="00A23B67" w:rsidRPr="00A23B67">
        <w:rPr>
          <w:rFonts w:asciiTheme="minorHAnsi" w:hAnsiTheme="minorHAnsi" w:cstheme="minorHAnsi"/>
          <w:i/>
          <w:iCs/>
          <w:szCs w:val="22"/>
          <w:lang w:eastAsia="zh-CN"/>
        </w:rPr>
        <w:t xml:space="preserve">Εικόνα </w:t>
      </w:r>
      <w:r w:rsidR="00A23B67" w:rsidRPr="00A23B67">
        <w:rPr>
          <w:rFonts w:asciiTheme="minorHAnsi" w:hAnsiTheme="minorHAnsi" w:cstheme="minorHAnsi"/>
          <w:i/>
          <w:iCs/>
          <w:noProof/>
          <w:szCs w:val="22"/>
          <w:lang w:val="en-GB" w:eastAsia="zh-CN"/>
        </w:rPr>
        <w:t>2</w:t>
      </w:r>
      <w:r w:rsidR="003029ED" w:rsidRPr="003D3628">
        <w:rPr>
          <w:rFonts w:asciiTheme="minorHAnsi" w:hAnsiTheme="minorHAnsi" w:cstheme="minorHAnsi"/>
          <w:szCs w:val="22"/>
          <w:lang w:eastAsia="zh-CN"/>
        </w:rPr>
        <w:fldChar w:fldCharType="end"/>
      </w:r>
      <w:r w:rsidRPr="003D3628">
        <w:rPr>
          <w:rFonts w:asciiTheme="minorHAnsi" w:hAnsiTheme="minorHAnsi" w:cstheme="minorHAnsi"/>
          <w:szCs w:val="22"/>
          <w:lang w:eastAsia="zh-CN"/>
        </w:rPr>
        <w:t>).</w:t>
      </w:r>
    </w:p>
    <w:p w14:paraId="729F7DF6" w14:textId="77777777" w:rsidR="00ED7F3E" w:rsidRPr="00B50857" w:rsidRDefault="003D3628" w:rsidP="00ED7F3E">
      <w:pPr>
        <w:suppressAutoHyphens/>
        <w:spacing w:after="120"/>
        <w:jc w:val="center"/>
        <w:rPr>
          <w:rFonts w:asciiTheme="minorHAnsi" w:hAnsiTheme="minorHAnsi" w:cstheme="minorHAnsi"/>
          <w:lang w:eastAsia="zh-CN"/>
        </w:rPr>
      </w:pPr>
      <w:r w:rsidRPr="008935F9">
        <w:rPr>
          <w:rFonts w:cstheme="minorHAnsi"/>
          <w:noProof/>
          <w:lang w:eastAsia="el-GR"/>
        </w:rPr>
        <w:drawing>
          <wp:inline distT="0" distB="0" distL="0" distR="0" wp14:anchorId="5F99B93A" wp14:editId="2763CAA0">
            <wp:extent cx="5016500" cy="27559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6500" cy="2755900"/>
                    </a:xfrm>
                    <a:prstGeom prst="rect">
                      <a:avLst/>
                    </a:prstGeom>
                    <a:noFill/>
                    <a:ln>
                      <a:noFill/>
                    </a:ln>
                  </pic:spPr>
                </pic:pic>
              </a:graphicData>
            </a:graphic>
          </wp:inline>
        </w:drawing>
      </w:r>
    </w:p>
    <w:p w14:paraId="6BB02C31" w14:textId="0F534B26" w:rsidR="00ED7F3E" w:rsidRPr="00B50857" w:rsidRDefault="00ED7F3E" w:rsidP="00ED7F3E">
      <w:pPr>
        <w:suppressLineNumbers/>
        <w:suppressAutoHyphens/>
        <w:spacing w:before="120" w:after="120"/>
        <w:jc w:val="center"/>
        <w:rPr>
          <w:rFonts w:asciiTheme="minorHAnsi" w:hAnsiTheme="minorHAnsi" w:cstheme="minorHAnsi"/>
          <w:i/>
          <w:iCs/>
          <w:lang w:eastAsia="zh-CN"/>
        </w:rPr>
      </w:pPr>
      <w:bookmarkStart w:id="435" w:name="_Ref4074444"/>
      <w:r w:rsidRPr="00B50857">
        <w:rPr>
          <w:rFonts w:asciiTheme="minorHAnsi" w:hAnsiTheme="minorHAnsi" w:cstheme="minorHAnsi"/>
          <w:i/>
          <w:iCs/>
          <w:lang w:eastAsia="zh-CN"/>
        </w:rPr>
        <w:t xml:space="preserve">Εικόνα </w:t>
      </w:r>
      <w:r w:rsidRPr="00B50857">
        <w:rPr>
          <w:rFonts w:asciiTheme="minorHAnsi" w:hAnsiTheme="minorHAnsi" w:cstheme="minorHAnsi"/>
          <w:i/>
          <w:iCs/>
          <w:lang w:val="en-GB" w:eastAsia="zh-CN"/>
        </w:rPr>
        <w:fldChar w:fldCharType="begin"/>
      </w:r>
      <w:r w:rsidRPr="00B50857">
        <w:rPr>
          <w:rFonts w:asciiTheme="minorHAnsi" w:hAnsiTheme="minorHAnsi" w:cstheme="minorHAnsi"/>
          <w:i/>
          <w:iCs/>
          <w:lang w:eastAsia="zh-CN"/>
        </w:rPr>
        <w:instrText xml:space="preserve"> </w:instrText>
      </w:r>
      <w:r w:rsidRPr="00B50857">
        <w:rPr>
          <w:rFonts w:asciiTheme="minorHAnsi" w:hAnsiTheme="minorHAnsi" w:cstheme="minorHAnsi"/>
          <w:i/>
          <w:iCs/>
          <w:lang w:val="en-GB" w:eastAsia="zh-CN"/>
        </w:rPr>
        <w:instrText>SEQ</w:instrText>
      </w:r>
      <w:r w:rsidRPr="00B50857">
        <w:rPr>
          <w:rFonts w:asciiTheme="minorHAnsi" w:hAnsiTheme="minorHAnsi" w:cstheme="minorHAnsi"/>
          <w:i/>
          <w:iCs/>
          <w:lang w:eastAsia="zh-CN"/>
        </w:rPr>
        <w:instrText xml:space="preserve">  Εικόνα \* </w:instrText>
      </w:r>
      <w:r w:rsidRPr="00B50857">
        <w:rPr>
          <w:rFonts w:asciiTheme="minorHAnsi" w:hAnsiTheme="minorHAnsi" w:cstheme="minorHAnsi"/>
          <w:i/>
          <w:iCs/>
          <w:lang w:val="en-GB" w:eastAsia="zh-CN"/>
        </w:rPr>
        <w:instrText>ARABIC</w:instrText>
      </w:r>
      <w:r w:rsidRPr="00B50857">
        <w:rPr>
          <w:rFonts w:asciiTheme="minorHAnsi" w:hAnsiTheme="minorHAnsi" w:cstheme="minorHAnsi"/>
          <w:i/>
          <w:iCs/>
          <w:lang w:eastAsia="zh-CN"/>
        </w:rPr>
        <w:instrText xml:space="preserve"> </w:instrText>
      </w:r>
      <w:r w:rsidRPr="00B50857">
        <w:rPr>
          <w:rFonts w:asciiTheme="minorHAnsi" w:hAnsiTheme="minorHAnsi" w:cstheme="minorHAnsi"/>
          <w:i/>
          <w:iCs/>
          <w:lang w:val="en-GB" w:eastAsia="zh-CN"/>
        </w:rPr>
        <w:fldChar w:fldCharType="separate"/>
      </w:r>
      <w:r w:rsidR="00A23B67" w:rsidRPr="00A23B67">
        <w:rPr>
          <w:rFonts w:asciiTheme="minorHAnsi" w:hAnsiTheme="minorHAnsi" w:cstheme="minorHAnsi"/>
          <w:i/>
          <w:iCs/>
          <w:noProof/>
          <w:lang w:eastAsia="zh-CN"/>
        </w:rPr>
        <w:t>2</w:t>
      </w:r>
      <w:r w:rsidRPr="00B50857">
        <w:rPr>
          <w:rFonts w:asciiTheme="minorHAnsi" w:hAnsiTheme="minorHAnsi" w:cstheme="minorHAnsi"/>
          <w:i/>
          <w:iCs/>
          <w:noProof/>
          <w:lang w:val="en-GB" w:eastAsia="zh-CN"/>
        </w:rPr>
        <w:fldChar w:fldCharType="end"/>
      </w:r>
      <w:bookmarkEnd w:id="435"/>
      <w:r w:rsidRPr="00B50857">
        <w:rPr>
          <w:rFonts w:asciiTheme="minorHAnsi" w:hAnsiTheme="minorHAnsi" w:cstheme="minorHAnsi"/>
          <w:i/>
          <w:iCs/>
          <w:lang w:eastAsia="zh-CN"/>
        </w:rPr>
        <w:t xml:space="preserve">. Η αναλογία Γυναικών-Ανδρών του προσωπικού της </w:t>
      </w:r>
      <w:r w:rsidR="004F2CC0" w:rsidRPr="00B50857">
        <w:rPr>
          <w:rFonts w:asciiTheme="minorHAnsi" w:hAnsiTheme="minorHAnsi" w:cstheme="minorHAnsi"/>
          <w:i/>
          <w:iCs/>
          <w:lang w:eastAsia="zh-CN"/>
        </w:rPr>
        <w:t xml:space="preserve">ΕΔΥΤΕ </w:t>
      </w:r>
      <w:r w:rsidRPr="00B50857">
        <w:rPr>
          <w:rFonts w:asciiTheme="minorHAnsi" w:hAnsiTheme="minorHAnsi" w:cstheme="minorHAnsi"/>
          <w:i/>
          <w:iCs/>
          <w:lang w:eastAsia="zh-CN"/>
        </w:rPr>
        <w:t>ΑΕ (μόνιμοι εργαζόμενοι και συνεργάτες).</w:t>
      </w:r>
    </w:p>
    <w:p w14:paraId="609C4E4F" w14:textId="1630F1CC" w:rsidR="00ED7F3E" w:rsidRPr="003D3628" w:rsidRDefault="00ED7F3E" w:rsidP="00BD0CC8">
      <w:pPr>
        <w:suppressAutoHyphens/>
        <w:spacing w:after="120"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Το 77% του προσωπικού είναι Πανεπιστημιακής Εκπαίδευσης (βλ. </w:t>
      </w:r>
      <w:r w:rsidR="003029ED" w:rsidRPr="003D3628">
        <w:rPr>
          <w:rFonts w:asciiTheme="minorHAnsi" w:hAnsiTheme="minorHAnsi" w:cstheme="minorHAnsi"/>
          <w:lang w:eastAsia="zh-CN"/>
        </w:rPr>
        <w:fldChar w:fldCharType="begin"/>
      </w:r>
      <w:r w:rsidR="003029ED" w:rsidRPr="003D3628">
        <w:rPr>
          <w:rFonts w:asciiTheme="minorHAnsi" w:hAnsiTheme="minorHAnsi" w:cstheme="minorHAnsi"/>
          <w:lang w:eastAsia="zh-CN"/>
        </w:rPr>
        <w:instrText xml:space="preserve"> REF _Ref4074565 \h </w:instrText>
      </w:r>
      <w:r w:rsidR="008C164D" w:rsidRPr="003D3628">
        <w:rPr>
          <w:rFonts w:asciiTheme="minorHAnsi" w:hAnsiTheme="minorHAnsi" w:cstheme="minorHAnsi"/>
          <w:lang w:eastAsia="zh-CN"/>
        </w:rPr>
        <w:instrText xml:space="preserve"> \* MERGEFORMAT </w:instrText>
      </w:r>
      <w:r w:rsidR="003029ED" w:rsidRPr="003D3628">
        <w:rPr>
          <w:rFonts w:asciiTheme="minorHAnsi" w:hAnsiTheme="minorHAnsi" w:cstheme="minorHAnsi"/>
          <w:lang w:eastAsia="zh-CN"/>
        </w:rPr>
      </w:r>
      <w:r w:rsidR="003029ED" w:rsidRPr="003D3628">
        <w:rPr>
          <w:rFonts w:asciiTheme="minorHAnsi" w:hAnsiTheme="minorHAnsi" w:cstheme="minorHAnsi"/>
          <w:lang w:eastAsia="zh-CN"/>
        </w:rPr>
        <w:fldChar w:fldCharType="separate"/>
      </w:r>
      <w:r w:rsidR="00A23B67" w:rsidRPr="00B50857">
        <w:rPr>
          <w:rFonts w:asciiTheme="minorHAnsi" w:hAnsiTheme="minorHAnsi" w:cstheme="minorHAnsi"/>
        </w:rPr>
        <w:t xml:space="preserve">Εικόνα </w:t>
      </w:r>
      <w:r w:rsidR="00A23B67">
        <w:rPr>
          <w:rFonts w:asciiTheme="minorHAnsi" w:hAnsiTheme="minorHAnsi" w:cstheme="minorHAnsi"/>
          <w:noProof/>
        </w:rPr>
        <w:t>3</w:t>
      </w:r>
      <w:r w:rsidR="003029ED" w:rsidRPr="003D3628">
        <w:rPr>
          <w:rFonts w:asciiTheme="minorHAnsi" w:hAnsiTheme="minorHAnsi" w:cstheme="minorHAnsi"/>
          <w:lang w:eastAsia="zh-CN"/>
        </w:rPr>
        <w:fldChar w:fldCharType="end"/>
      </w:r>
      <w:r w:rsidRPr="003D3628">
        <w:rPr>
          <w:rFonts w:asciiTheme="minorHAnsi" w:hAnsiTheme="minorHAnsi" w:cstheme="minorHAnsi"/>
          <w:lang w:eastAsia="zh-CN"/>
        </w:rPr>
        <w:t xml:space="preserve">), το 53% εκ των οποίων είναι κάτοχοι Μεταπτυχιακού ή/και Διδακτορικού διπλώματος (βλ. </w:t>
      </w:r>
      <w:hyperlink w:anchor="eikona_3" w:history="1">
        <w:r w:rsidR="003029ED" w:rsidRPr="003D3628">
          <w:rPr>
            <w:rFonts w:asciiTheme="minorHAnsi" w:hAnsiTheme="minorHAnsi" w:cstheme="minorHAnsi"/>
            <w:lang w:eastAsia="zh-CN"/>
          </w:rPr>
          <w:fldChar w:fldCharType="begin"/>
        </w:r>
        <w:r w:rsidR="003029ED" w:rsidRPr="003D3628">
          <w:rPr>
            <w:rFonts w:asciiTheme="minorHAnsi" w:hAnsiTheme="minorHAnsi" w:cstheme="minorHAnsi"/>
            <w:lang w:eastAsia="zh-CN"/>
          </w:rPr>
          <w:instrText xml:space="preserve"> REF _Ref4074567 \h </w:instrText>
        </w:r>
        <w:r w:rsidR="008C164D" w:rsidRPr="003D3628">
          <w:rPr>
            <w:rFonts w:asciiTheme="minorHAnsi" w:hAnsiTheme="minorHAnsi" w:cstheme="minorHAnsi"/>
            <w:lang w:eastAsia="zh-CN"/>
          </w:rPr>
          <w:instrText xml:space="preserve"> \* MERGEFORMAT </w:instrText>
        </w:r>
        <w:r w:rsidR="003029ED" w:rsidRPr="003D3628">
          <w:rPr>
            <w:rFonts w:asciiTheme="minorHAnsi" w:hAnsiTheme="minorHAnsi" w:cstheme="minorHAnsi"/>
            <w:lang w:eastAsia="zh-CN"/>
          </w:rPr>
        </w:r>
        <w:r w:rsidR="003029ED" w:rsidRPr="003D3628">
          <w:rPr>
            <w:rFonts w:asciiTheme="minorHAnsi" w:hAnsiTheme="minorHAnsi" w:cstheme="minorHAnsi"/>
            <w:lang w:eastAsia="zh-CN"/>
          </w:rPr>
          <w:fldChar w:fldCharType="separate"/>
        </w:r>
        <w:r w:rsidR="00A23B67" w:rsidRPr="00B50857">
          <w:rPr>
            <w:rFonts w:asciiTheme="minorHAnsi" w:hAnsiTheme="minorHAnsi" w:cstheme="minorHAnsi"/>
          </w:rPr>
          <w:t xml:space="preserve">Εικόνα </w:t>
        </w:r>
        <w:r w:rsidR="00A23B67">
          <w:rPr>
            <w:rFonts w:asciiTheme="minorHAnsi" w:hAnsiTheme="minorHAnsi" w:cstheme="minorHAnsi"/>
            <w:noProof/>
          </w:rPr>
          <w:t>4</w:t>
        </w:r>
        <w:r w:rsidR="003029ED" w:rsidRPr="003D3628">
          <w:rPr>
            <w:rFonts w:asciiTheme="minorHAnsi" w:hAnsiTheme="minorHAnsi" w:cstheme="minorHAnsi"/>
            <w:lang w:eastAsia="zh-CN"/>
          </w:rPr>
          <w:fldChar w:fldCharType="end"/>
        </w:r>
        <w:r w:rsidR="003029ED" w:rsidRPr="003D3628">
          <w:rPr>
            <w:rFonts w:asciiTheme="minorHAnsi" w:hAnsiTheme="minorHAnsi" w:cstheme="minorHAnsi"/>
          </w:rPr>
          <w:t>)</w:t>
        </w:r>
        <w:r w:rsidR="008268D6" w:rsidRPr="003D3628">
          <w:rPr>
            <w:rFonts w:asciiTheme="minorHAnsi" w:hAnsiTheme="minorHAnsi" w:cstheme="minorHAnsi"/>
          </w:rPr>
          <w:t xml:space="preserve">. Η κατανομή του προσωπικού της </w:t>
        </w:r>
        <w:r w:rsidR="004F2CC0" w:rsidRPr="003D3628">
          <w:rPr>
            <w:rFonts w:asciiTheme="minorHAnsi" w:hAnsiTheme="minorHAnsi" w:cstheme="minorHAnsi"/>
          </w:rPr>
          <w:t xml:space="preserve">ΕΔΥΤΕ </w:t>
        </w:r>
        <w:r w:rsidR="008268D6" w:rsidRPr="003D3628">
          <w:rPr>
            <w:rFonts w:asciiTheme="minorHAnsi" w:hAnsiTheme="minorHAnsi" w:cstheme="minorHAnsi"/>
          </w:rPr>
          <w:t>ΑΕ βάσει της Κατηγορίας Εκπαίδευσης</w:t>
        </w:r>
      </w:hyperlink>
      <w:r w:rsidRPr="003D3628">
        <w:rPr>
          <w:rFonts w:asciiTheme="minorHAnsi" w:hAnsiTheme="minorHAnsi" w:cstheme="minorHAnsi"/>
          <w:lang w:eastAsia="zh-CN"/>
        </w:rPr>
        <w:t>.</w:t>
      </w:r>
    </w:p>
    <w:p w14:paraId="677505F0" w14:textId="77777777" w:rsidR="003029ED" w:rsidRPr="00B50857" w:rsidRDefault="00ED7F3E" w:rsidP="003029ED">
      <w:pPr>
        <w:keepNext/>
        <w:suppressAutoHyphens/>
        <w:spacing w:after="120"/>
        <w:jc w:val="center"/>
        <w:rPr>
          <w:rFonts w:asciiTheme="minorHAnsi" w:hAnsiTheme="minorHAnsi" w:cstheme="minorHAnsi"/>
        </w:rPr>
      </w:pPr>
      <w:r w:rsidRPr="00B50857">
        <w:rPr>
          <w:rFonts w:asciiTheme="minorHAnsi" w:hAnsiTheme="minorHAnsi" w:cstheme="minorHAnsi"/>
          <w:noProof/>
          <w:lang w:eastAsia="zh-CN"/>
        </w:rPr>
        <w:t xml:space="preserve"> </w:t>
      </w:r>
      <w:r w:rsidR="003D3628" w:rsidRPr="008935F9">
        <w:rPr>
          <w:rFonts w:cstheme="minorHAnsi"/>
          <w:noProof/>
          <w:lang w:eastAsia="el-GR"/>
        </w:rPr>
        <w:drawing>
          <wp:inline distT="0" distB="0" distL="0" distR="0" wp14:anchorId="3A612CD3" wp14:editId="3D01662E">
            <wp:extent cx="5016500" cy="2755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2755900"/>
                    </a:xfrm>
                    <a:prstGeom prst="rect">
                      <a:avLst/>
                    </a:prstGeom>
                    <a:noFill/>
                    <a:ln>
                      <a:noFill/>
                    </a:ln>
                  </pic:spPr>
                </pic:pic>
              </a:graphicData>
            </a:graphic>
          </wp:inline>
        </w:drawing>
      </w:r>
    </w:p>
    <w:p w14:paraId="0F71AED8" w14:textId="62EF62F6" w:rsidR="00ED7F3E" w:rsidRPr="00B50857" w:rsidRDefault="003029ED" w:rsidP="003029ED">
      <w:pPr>
        <w:pStyle w:val="Caption"/>
        <w:jc w:val="center"/>
        <w:rPr>
          <w:rFonts w:asciiTheme="minorHAnsi" w:hAnsiTheme="minorHAnsi" w:cstheme="minorHAnsi"/>
          <w:lang w:val="el-GR"/>
        </w:rPr>
      </w:pPr>
      <w:bookmarkStart w:id="436" w:name="_Ref4074565"/>
      <w:r w:rsidRPr="00B50857">
        <w:rPr>
          <w:rFonts w:asciiTheme="minorHAnsi" w:hAnsiTheme="minorHAnsi" w:cstheme="minorHAnsi"/>
          <w:lang w:val="el-GR"/>
        </w:rPr>
        <w:t xml:space="preserve">Εικόνα </w:t>
      </w:r>
      <w:r w:rsidRPr="00B50857">
        <w:rPr>
          <w:rFonts w:asciiTheme="minorHAnsi" w:hAnsiTheme="minorHAnsi" w:cstheme="minorHAnsi"/>
        </w:rPr>
        <w:fldChar w:fldCharType="begin"/>
      </w:r>
      <w:r w:rsidRPr="00B50857">
        <w:rPr>
          <w:rFonts w:asciiTheme="minorHAnsi" w:hAnsiTheme="minorHAnsi" w:cstheme="minorHAnsi"/>
          <w:lang w:val="el-GR"/>
        </w:rPr>
        <w:instrText xml:space="preserve"> </w:instrText>
      </w:r>
      <w:r w:rsidRPr="00B50857">
        <w:rPr>
          <w:rFonts w:asciiTheme="minorHAnsi" w:hAnsiTheme="minorHAnsi" w:cstheme="minorHAnsi"/>
        </w:rPr>
        <w:instrText>SEQ</w:instrText>
      </w:r>
      <w:r w:rsidRPr="00B50857">
        <w:rPr>
          <w:rFonts w:asciiTheme="minorHAnsi" w:hAnsiTheme="minorHAnsi" w:cstheme="minorHAnsi"/>
          <w:lang w:val="el-GR"/>
        </w:rPr>
        <w:instrText xml:space="preserve"> Εικόνα \* </w:instrText>
      </w:r>
      <w:r w:rsidRPr="00B50857">
        <w:rPr>
          <w:rFonts w:asciiTheme="minorHAnsi" w:hAnsiTheme="minorHAnsi" w:cstheme="minorHAnsi"/>
        </w:rPr>
        <w:instrText>ARABIC</w:instrText>
      </w:r>
      <w:r w:rsidRPr="00B50857">
        <w:rPr>
          <w:rFonts w:asciiTheme="minorHAnsi" w:hAnsiTheme="minorHAnsi" w:cstheme="minorHAnsi"/>
          <w:lang w:val="el-GR"/>
        </w:rPr>
        <w:instrText xml:space="preserve"> </w:instrText>
      </w:r>
      <w:r w:rsidRPr="00B50857">
        <w:rPr>
          <w:rFonts w:asciiTheme="minorHAnsi" w:hAnsiTheme="minorHAnsi" w:cstheme="minorHAnsi"/>
        </w:rPr>
        <w:fldChar w:fldCharType="separate"/>
      </w:r>
      <w:r w:rsidR="00A23B67" w:rsidRPr="00A23B67">
        <w:rPr>
          <w:rFonts w:asciiTheme="minorHAnsi" w:hAnsiTheme="minorHAnsi" w:cstheme="minorHAnsi"/>
          <w:noProof/>
          <w:lang w:val="el-GR"/>
        </w:rPr>
        <w:t>3</w:t>
      </w:r>
      <w:r w:rsidRPr="00B50857">
        <w:rPr>
          <w:rFonts w:asciiTheme="minorHAnsi" w:hAnsiTheme="minorHAnsi" w:cstheme="minorHAnsi"/>
        </w:rPr>
        <w:fldChar w:fldCharType="end"/>
      </w:r>
      <w:bookmarkEnd w:id="436"/>
      <w:r w:rsidRPr="00B50857">
        <w:rPr>
          <w:rFonts w:asciiTheme="minorHAnsi" w:hAnsiTheme="minorHAnsi" w:cstheme="minorHAnsi"/>
          <w:lang w:val="el-GR"/>
        </w:rPr>
        <w:t xml:space="preserve">: Η κατανομή του προσωπικού της </w:t>
      </w:r>
      <w:r w:rsidR="004F2CC0" w:rsidRPr="00B50857">
        <w:rPr>
          <w:rFonts w:asciiTheme="minorHAnsi" w:hAnsiTheme="minorHAnsi" w:cstheme="minorHAnsi"/>
          <w:lang w:val="el-GR"/>
        </w:rPr>
        <w:t xml:space="preserve">ΕΔΥΤΕ </w:t>
      </w:r>
      <w:r w:rsidRPr="00B50857">
        <w:rPr>
          <w:rFonts w:asciiTheme="minorHAnsi" w:hAnsiTheme="minorHAnsi" w:cstheme="minorHAnsi"/>
          <w:lang w:val="el-GR"/>
        </w:rPr>
        <w:t>ΑΕ βάσει της Κατηγορίας Εκπαίδευσης</w:t>
      </w:r>
    </w:p>
    <w:p w14:paraId="174D421A" w14:textId="77777777" w:rsidR="003029ED" w:rsidRPr="00B50857" w:rsidRDefault="003D3628" w:rsidP="003029ED">
      <w:pPr>
        <w:keepNext/>
        <w:suppressLineNumbers/>
        <w:suppressAutoHyphens/>
        <w:spacing w:before="120" w:after="120"/>
        <w:jc w:val="center"/>
        <w:rPr>
          <w:rFonts w:asciiTheme="minorHAnsi" w:hAnsiTheme="minorHAnsi" w:cstheme="minorHAnsi"/>
        </w:rPr>
      </w:pPr>
      <w:r w:rsidRPr="008935F9">
        <w:rPr>
          <w:rFonts w:cstheme="minorHAnsi"/>
          <w:i/>
          <w:noProof/>
          <w:lang w:eastAsia="el-GR"/>
        </w:rPr>
        <w:lastRenderedPageBreak/>
        <w:drawing>
          <wp:inline distT="0" distB="0" distL="0" distR="0" wp14:anchorId="79B9D025" wp14:editId="687308AF">
            <wp:extent cx="5092700" cy="2755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2700" cy="2755900"/>
                    </a:xfrm>
                    <a:prstGeom prst="rect">
                      <a:avLst/>
                    </a:prstGeom>
                    <a:noFill/>
                    <a:ln>
                      <a:noFill/>
                    </a:ln>
                  </pic:spPr>
                </pic:pic>
              </a:graphicData>
            </a:graphic>
          </wp:inline>
        </w:drawing>
      </w:r>
    </w:p>
    <w:p w14:paraId="09EDAAAD" w14:textId="1C21D597" w:rsidR="00ED7F3E" w:rsidRPr="00B50857" w:rsidRDefault="003029ED" w:rsidP="003029ED">
      <w:pPr>
        <w:pStyle w:val="Caption"/>
        <w:jc w:val="center"/>
        <w:rPr>
          <w:rFonts w:asciiTheme="minorHAnsi" w:hAnsiTheme="minorHAnsi" w:cstheme="minorHAnsi"/>
          <w:i w:val="0"/>
          <w:iCs w:val="0"/>
          <w:lang w:val="el-GR"/>
        </w:rPr>
      </w:pPr>
      <w:bookmarkStart w:id="437" w:name="_Ref4074567"/>
      <w:r w:rsidRPr="00B50857">
        <w:rPr>
          <w:rFonts w:asciiTheme="minorHAnsi" w:hAnsiTheme="minorHAnsi" w:cstheme="minorHAnsi"/>
          <w:lang w:val="el-GR"/>
        </w:rPr>
        <w:t xml:space="preserve">Εικόνα </w:t>
      </w:r>
      <w:r w:rsidRPr="00B50857">
        <w:rPr>
          <w:rFonts w:asciiTheme="minorHAnsi" w:hAnsiTheme="minorHAnsi" w:cstheme="minorHAnsi"/>
        </w:rPr>
        <w:fldChar w:fldCharType="begin"/>
      </w:r>
      <w:r w:rsidRPr="00B50857">
        <w:rPr>
          <w:rFonts w:asciiTheme="minorHAnsi" w:hAnsiTheme="minorHAnsi" w:cstheme="minorHAnsi"/>
          <w:lang w:val="el-GR"/>
        </w:rPr>
        <w:instrText xml:space="preserve"> </w:instrText>
      </w:r>
      <w:r w:rsidRPr="00B50857">
        <w:rPr>
          <w:rFonts w:asciiTheme="minorHAnsi" w:hAnsiTheme="minorHAnsi" w:cstheme="minorHAnsi"/>
        </w:rPr>
        <w:instrText>SEQ</w:instrText>
      </w:r>
      <w:r w:rsidRPr="00B50857">
        <w:rPr>
          <w:rFonts w:asciiTheme="minorHAnsi" w:hAnsiTheme="minorHAnsi" w:cstheme="minorHAnsi"/>
          <w:lang w:val="el-GR"/>
        </w:rPr>
        <w:instrText xml:space="preserve"> Εικόνα \* </w:instrText>
      </w:r>
      <w:r w:rsidRPr="00B50857">
        <w:rPr>
          <w:rFonts w:asciiTheme="minorHAnsi" w:hAnsiTheme="minorHAnsi" w:cstheme="minorHAnsi"/>
        </w:rPr>
        <w:instrText>ARABIC</w:instrText>
      </w:r>
      <w:r w:rsidRPr="00B50857">
        <w:rPr>
          <w:rFonts w:asciiTheme="minorHAnsi" w:hAnsiTheme="minorHAnsi" w:cstheme="minorHAnsi"/>
          <w:lang w:val="el-GR"/>
        </w:rPr>
        <w:instrText xml:space="preserve"> </w:instrText>
      </w:r>
      <w:r w:rsidRPr="00B50857">
        <w:rPr>
          <w:rFonts w:asciiTheme="minorHAnsi" w:hAnsiTheme="minorHAnsi" w:cstheme="minorHAnsi"/>
        </w:rPr>
        <w:fldChar w:fldCharType="separate"/>
      </w:r>
      <w:r w:rsidR="00A23B67" w:rsidRPr="00A23B67">
        <w:rPr>
          <w:rFonts w:asciiTheme="minorHAnsi" w:hAnsiTheme="minorHAnsi" w:cstheme="minorHAnsi"/>
          <w:noProof/>
          <w:lang w:val="el-GR"/>
        </w:rPr>
        <w:t>4</w:t>
      </w:r>
      <w:r w:rsidRPr="00B50857">
        <w:rPr>
          <w:rFonts w:asciiTheme="minorHAnsi" w:hAnsiTheme="minorHAnsi" w:cstheme="minorHAnsi"/>
        </w:rPr>
        <w:fldChar w:fldCharType="end"/>
      </w:r>
      <w:bookmarkEnd w:id="437"/>
      <w:r w:rsidRPr="00B50857">
        <w:rPr>
          <w:rFonts w:asciiTheme="minorHAnsi" w:hAnsiTheme="minorHAnsi" w:cstheme="minorHAnsi"/>
          <w:lang w:val="el-GR"/>
        </w:rPr>
        <w:t xml:space="preserve">: Η κατανομή του προσωπικού ΠΕ της </w:t>
      </w:r>
      <w:r w:rsidR="008B13DE" w:rsidRPr="00B50857">
        <w:rPr>
          <w:rFonts w:asciiTheme="minorHAnsi" w:hAnsiTheme="minorHAnsi" w:cstheme="minorHAnsi"/>
          <w:lang w:val="el-GR"/>
        </w:rPr>
        <w:t xml:space="preserve">ΕΔΥΤΕ </w:t>
      </w:r>
      <w:r w:rsidRPr="00B50857">
        <w:rPr>
          <w:rFonts w:asciiTheme="minorHAnsi" w:hAnsiTheme="minorHAnsi" w:cstheme="minorHAnsi"/>
          <w:lang w:val="el-GR"/>
        </w:rPr>
        <w:t>Α</w:t>
      </w:r>
      <w:r w:rsidR="007F4DAE" w:rsidRPr="00B50857">
        <w:rPr>
          <w:rFonts w:asciiTheme="minorHAnsi" w:hAnsiTheme="minorHAnsi" w:cstheme="minorHAnsi"/>
          <w:lang w:val="el-GR"/>
        </w:rPr>
        <w:t>Ε</w:t>
      </w:r>
      <w:r w:rsidRPr="00B50857">
        <w:rPr>
          <w:rFonts w:asciiTheme="minorHAnsi" w:hAnsiTheme="minorHAnsi" w:cstheme="minorHAnsi"/>
          <w:lang w:val="el-GR"/>
        </w:rPr>
        <w:t xml:space="preserve"> βάσει του Επιπέδου Εκπαίδευσης</w:t>
      </w:r>
    </w:p>
    <w:p w14:paraId="7DB97068" w14:textId="10E17719" w:rsidR="00ED7F3E" w:rsidRPr="00B50857" w:rsidRDefault="00ED7F3E" w:rsidP="003029ED">
      <w:pPr>
        <w:suppressLineNumbers/>
        <w:suppressAutoHyphens/>
        <w:spacing w:before="120" w:after="120"/>
        <w:rPr>
          <w:rFonts w:asciiTheme="minorHAnsi" w:hAnsiTheme="minorHAnsi" w:cstheme="minorHAnsi"/>
          <w:lang w:eastAsia="zh-CN"/>
        </w:rPr>
      </w:pPr>
      <w:r w:rsidRPr="00B50857">
        <w:rPr>
          <w:rFonts w:asciiTheme="minorHAnsi" w:hAnsiTheme="minorHAnsi" w:cstheme="minorHAnsi"/>
          <w:lang w:eastAsia="zh-CN"/>
        </w:rPr>
        <w:t xml:space="preserve"> Στην</w:t>
      </w:r>
      <w:r w:rsidR="00A61F71" w:rsidRPr="00B50857">
        <w:rPr>
          <w:rFonts w:asciiTheme="minorHAnsi" w:hAnsiTheme="minorHAnsi" w:cstheme="minorHAnsi"/>
        </w:rPr>
        <w:t xml:space="preserve"> </w:t>
      </w:r>
      <w:r w:rsidR="00910999" w:rsidRPr="00B50857">
        <w:rPr>
          <w:rFonts w:asciiTheme="minorHAnsi" w:hAnsiTheme="minorHAnsi" w:cstheme="minorHAnsi"/>
          <w:lang w:eastAsia="zh-CN"/>
        </w:rPr>
        <w:fldChar w:fldCharType="begin"/>
      </w:r>
      <w:r w:rsidR="00910999" w:rsidRPr="00B50857">
        <w:rPr>
          <w:rFonts w:asciiTheme="minorHAnsi" w:hAnsiTheme="minorHAnsi" w:cstheme="minorHAnsi"/>
        </w:rPr>
        <w:instrText xml:space="preserve"> REF _Ref46330624 \h </w:instrText>
      </w:r>
      <w:r w:rsidR="008C164D">
        <w:rPr>
          <w:rFonts w:asciiTheme="minorHAnsi" w:hAnsiTheme="minorHAnsi" w:cstheme="minorHAnsi"/>
          <w:lang w:eastAsia="zh-CN"/>
        </w:rPr>
        <w:instrText xml:space="preserve"> \* MERGEFORMAT </w:instrText>
      </w:r>
      <w:r w:rsidR="00910999" w:rsidRPr="00B50857">
        <w:rPr>
          <w:rFonts w:asciiTheme="minorHAnsi" w:hAnsiTheme="minorHAnsi" w:cstheme="minorHAnsi"/>
          <w:lang w:eastAsia="zh-CN"/>
        </w:rPr>
      </w:r>
      <w:r w:rsidR="00910999" w:rsidRPr="00B50857">
        <w:rPr>
          <w:rFonts w:asciiTheme="minorHAnsi" w:hAnsiTheme="minorHAnsi" w:cstheme="minorHAnsi"/>
          <w:lang w:eastAsia="zh-CN"/>
        </w:rPr>
        <w:fldChar w:fldCharType="separate"/>
      </w:r>
      <w:r w:rsidR="00A23B67" w:rsidRPr="00B50857">
        <w:rPr>
          <w:rFonts w:asciiTheme="minorHAnsi" w:hAnsiTheme="minorHAnsi" w:cstheme="minorHAnsi"/>
          <w:i/>
          <w:iCs/>
          <w:lang w:eastAsia="zh-CN"/>
        </w:rPr>
        <w:t xml:space="preserve">Εικόνα </w:t>
      </w:r>
      <w:r w:rsidR="00A23B67">
        <w:rPr>
          <w:rFonts w:asciiTheme="minorHAnsi" w:hAnsiTheme="minorHAnsi" w:cstheme="minorHAnsi"/>
          <w:i/>
          <w:iCs/>
          <w:noProof/>
          <w:lang w:eastAsia="zh-CN"/>
        </w:rPr>
        <w:t>5</w:t>
      </w:r>
      <w:r w:rsidR="00910999" w:rsidRPr="00B50857">
        <w:rPr>
          <w:rFonts w:asciiTheme="minorHAnsi" w:hAnsiTheme="minorHAnsi" w:cstheme="minorHAnsi"/>
          <w:lang w:eastAsia="zh-CN"/>
        </w:rPr>
        <w:fldChar w:fldCharType="end"/>
      </w:r>
      <w:r w:rsidRPr="00B50857">
        <w:rPr>
          <w:rFonts w:asciiTheme="minorHAnsi" w:hAnsiTheme="minorHAnsi" w:cstheme="minorHAnsi"/>
        </w:rPr>
        <w:t xml:space="preserve"> </w:t>
      </w:r>
      <w:r w:rsidRPr="00B50857">
        <w:rPr>
          <w:rFonts w:asciiTheme="minorHAnsi" w:hAnsiTheme="minorHAnsi" w:cstheme="minorHAnsi"/>
          <w:lang w:eastAsia="zh-CN"/>
        </w:rPr>
        <w:t xml:space="preserve">φαίνεται η κατανομή του προσωπικού της </w:t>
      </w:r>
      <w:r w:rsidR="008B13DE" w:rsidRPr="00B50857">
        <w:rPr>
          <w:rFonts w:asciiTheme="minorHAnsi" w:hAnsiTheme="minorHAnsi" w:cstheme="minorHAnsi"/>
          <w:lang w:eastAsia="zh-CN"/>
        </w:rPr>
        <w:t xml:space="preserve">ΕΔΥΤΕ </w:t>
      </w:r>
      <w:r w:rsidRPr="00B50857">
        <w:rPr>
          <w:rFonts w:asciiTheme="minorHAnsi" w:hAnsiTheme="minorHAnsi" w:cstheme="minorHAnsi"/>
          <w:lang w:eastAsia="zh-CN"/>
        </w:rPr>
        <w:t>ΑΕ ανά ειδικότητα.</w:t>
      </w:r>
    </w:p>
    <w:p w14:paraId="4E1A4383" w14:textId="77777777" w:rsidR="003029ED" w:rsidRPr="00B50857" w:rsidRDefault="00ED7F3E" w:rsidP="003029ED">
      <w:pPr>
        <w:keepNext/>
        <w:suppressAutoHyphens/>
        <w:spacing w:after="120"/>
        <w:jc w:val="center"/>
        <w:rPr>
          <w:rFonts w:asciiTheme="minorHAnsi" w:hAnsiTheme="minorHAnsi" w:cstheme="minorHAnsi"/>
        </w:rPr>
      </w:pPr>
      <w:r w:rsidRPr="00B50857">
        <w:rPr>
          <w:rFonts w:asciiTheme="minorHAnsi" w:hAnsiTheme="minorHAnsi" w:cstheme="minorHAnsi"/>
          <w:noProof/>
          <w:lang w:eastAsia="zh-CN"/>
        </w:rPr>
        <w:t xml:space="preserve"> </w:t>
      </w:r>
      <w:r w:rsidR="003D3628" w:rsidRPr="008935F9">
        <w:rPr>
          <w:rFonts w:cstheme="minorHAnsi"/>
          <w:noProof/>
          <w:lang w:eastAsia="el-GR"/>
        </w:rPr>
        <w:drawing>
          <wp:inline distT="0" distB="0" distL="0" distR="0" wp14:anchorId="20211B7C" wp14:editId="31282BD4">
            <wp:extent cx="4959350" cy="31940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9350" cy="3194050"/>
                    </a:xfrm>
                    <a:prstGeom prst="rect">
                      <a:avLst/>
                    </a:prstGeom>
                    <a:noFill/>
                    <a:ln>
                      <a:noFill/>
                    </a:ln>
                  </pic:spPr>
                </pic:pic>
              </a:graphicData>
            </a:graphic>
          </wp:inline>
        </w:drawing>
      </w:r>
    </w:p>
    <w:p w14:paraId="609CCAA2" w14:textId="60670B72" w:rsidR="003029ED" w:rsidRPr="00B50857" w:rsidRDefault="003029ED" w:rsidP="003029ED">
      <w:pPr>
        <w:suppressLineNumbers/>
        <w:suppressAutoHyphens/>
        <w:spacing w:before="120" w:after="120"/>
        <w:jc w:val="center"/>
        <w:rPr>
          <w:rFonts w:asciiTheme="minorHAnsi" w:hAnsiTheme="minorHAnsi" w:cstheme="minorHAnsi"/>
          <w:i/>
          <w:iCs/>
          <w:lang w:eastAsia="zh-CN"/>
        </w:rPr>
      </w:pPr>
      <w:bookmarkStart w:id="438" w:name="_Ref46330624"/>
      <w:r w:rsidRPr="00B50857">
        <w:rPr>
          <w:rFonts w:asciiTheme="minorHAnsi" w:hAnsiTheme="minorHAnsi" w:cstheme="minorHAnsi"/>
          <w:i/>
          <w:iCs/>
          <w:lang w:eastAsia="zh-CN"/>
        </w:rPr>
        <w:t xml:space="preserve">Εικόνα </w:t>
      </w:r>
      <w:r w:rsidR="00D4621E" w:rsidRPr="00B50857">
        <w:rPr>
          <w:rFonts w:asciiTheme="minorHAnsi" w:hAnsiTheme="minorHAnsi" w:cstheme="minorHAnsi"/>
          <w:i/>
          <w:iCs/>
          <w:lang w:eastAsia="zh-CN"/>
        </w:rPr>
        <w:fldChar w:fldCharType="begin"/>
      </w:r>
      <w:r w:rsidR="00D4621E" w:rsidRPr="00B50857">
        <w:rPr>
          <w:rFonts w:asciiTheme="minorHAnsi" w:hAnsiTheme="minorHAnsi" w:cstheme="minorHAnsi"/>
          <w:i/>
          <w:iCs/>
          <w:lang w:eastAsia="zh-CN"/>
        </w:rPr>
        <w:instrText xml:space="preserve"> SEQ Εικόνα \* ARABIC </w:instrText>
      </w:r>
      <w:r w:rsidR="00D4621E" w:rsidRPr="00B50857">
        <w:rPr>
          <w:rFonts w:asciiTheme="minorHAnsi" w:hAnsiTheme="minorHAnsi" w:cstheme="minorHAnsi"/>
          <w:i/>
          <w:iCs/>
          <w:lang w:eastAsia="zh-CN"/>
        </w:rPr>
        <w:fldChar w:fldCharType="separate"/>
      </w:r>
      <w:r w:rsidR="00A23B67">
        <w:rPr>
          <w:rFonts w:asciiTheme="minorHAnsi" w:hAnsiTheme="minorHAnsi" w:cstheme="minorHAnsi"/>
          <w:i/>
          <w:iCs/>
          <w:noProof/>
          <w:lang w:eastAsia="zh-CN"/>
        </w:rPr>
        <w:t>5</w:t>
      </w:r>
      <w:r w:rsidR="00D4621E" w:rsidRPr="00B50857">
        <w:rPr>
          <w:rFonts w:asciiTheme="minorHAnsi" w:hAnsiTheme="minorHAnsi" w:cstheme="minorHAnsi"/>
          <w:i/>
          <w:iCs/>
          <w:lang w:eastAsia="zh-CN"/>
        </w:rPr>
        <w:fldChar w:fldCharType="end"/>
      </w:r>
      <w:bookmarkEnd w:id="438"/>
      <w:r w:rsidRPr="00B50857">
        <w:rPr>
          <w:rFonts w:asciiTheme="minorHAnsi" w:hAnsiTheme="minorHAnsi" w:cstheme="minorHAnsi"/>
          <w:i/>
          <w:iCs/>
          <w:lang w:eastAsia="zh-CN"/>
        </w:rPr>
        <w:t xml:space="preserve">: Η κατανομή του προσωπικού της </w:t>
      </w:r>
      <w:r w:rsidR="008B13DE" w:rsidRPr="00B50857">
        <w:rPr>
          <w:rFonts w:asciiTheme="minorHAnsi" w:hAnsiTheme="minorHAnsi" w:cstheme="minorHAnsi"/>
          <w:i/>
          <w:iCs/>
          <w:lang w:eastAsia="zh-CN"/>
        </w:rPr>
        <w:t xml:space="preserve">ΕΔΥΤΕ </w:t>
      </w:r>
      <w:r w:rsidRPr="00B50857">
        <w:rPr>
          <w:rFonts w:asciiTheme="minorHAnsi" w:hAnsiTheme="minorHAnsi" w:cstheme="minorHAnsi"/>
          <w:i/>
          <w:iCs/>
          <w:lang w:eastAsia="zh-CN"/>
        </w:rPr>
        <w:t>ΑΕ σε ειδικότητες.</w:t>
      </w:r>
    </w:p>
    <w:p w14:paraId="7A16A514" w14:textId="35449EA8" w:rsidR="00ED7F3E" w:rsidRPr="003D3628" w:rsidRDefault="00A61F71" w:rsidP="00BD0CC8">
      <w:pPr>
        <w:suppressAutoHyphens/>
        <w:spacing w:after="120"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Στην </w:t>
      </w:r>
      <w:hyperlink w:anchor="eikona_6" w:history="1">
        <w:r w:rsidR="003029ED" w:rsidRPr="003D3628">
          <w:rPr>
            <w:rFonts w:asciiTheme="minorHAnsi" w:hAnsiTheme="minorHAnsi" w:cstheme="minorHAnsi"/>
          </w:rPr>
          <w:fldChar w:fldCharType="begin"/>
        </w:r>
        <w:r w:rsidR="003029ED" w:rsidRPr="003D3628">
          <w:rPr>
            <w:rFonts w:asciiTheme="minorHAnsi" w:hAnsiTheme="minorHAnsi" w:cstheme="minorHAnsi"/>
          </w:rPr>
          <w:instrText xml:space="preserve"> REF _Ref4074671 \h </w:instrText>
        </w:r>
        <w:r w:rsidR="008C164D" w:rsidRPr="003D3628">
          <w:rPr>
            <w:rFonts w:asciiTheme="minorHAnsi" w:hAnsiTheme="minorHAnsi" w:cstheme="minorHAnsi"/>
          </w:rPr>
          <w:instrText xml:space="preserve"> \* MERGEFORMAT </w:instrText>
        </w:r>
        <w:r w:rsidR="003029ED" w:rsidRPr="003D3628">
          <w:rPr>
            <w:rFonts w:asciiTheme="minorHAnsi" w:hAnsiTheme="minorHAnsi" w:cstheme="minorHAnsi"/>
          </w:rPr>
        </w:r>
        <w:r w:rsidR="003029ED" w:rsidRPr="003D3628">
          <w:rPr>
            <w:rFonts w:asciiTheme="minorHAnsi" w:hAnsiTheme="minorHAnsi" w:cstheme="minorHAnsi"/>
          </w:rPr>
          <w:fldChar w:fldCharType="separate"/>
        </w:r>
        <w:r w:rsidR="00A23B67" w:rsidRPr="00A9410B">
          <w:rPr>
            <w:rFonts w:asciiTheme="minorHAnsi" w:hAnsiTheme="minorHAnsi" w:cstheme="minorHAnsi"/>
          </w:rPr>
          <w:t xml:space="preserve">Εικόνα </w:t>
        </w:r>
        <w:r w:rsidR="00A23B67">
          <w:rPr>
            <w:rFonts w:asciiTheme="minorHAnsi" w:hAnsiTheme="minorHAnsi" w:cstheme="minorHAnsi"/>
            <w:noProof/>
          </w:rPr>
          <w:t>6</w:t>
        </w:r>
        <w:r w:rsidR="003029ED" w:rsidRPr="003D3628">
          <w:rPr>
            <w:rFonts w:asciiTheme="minorHAnsi" w:hAnsiTheme="minorHAnsi" w:cstheme="minorHAnsi"/>
          </w:rPr>
          <w:fldChar w:fldCharType="end"/>
        </w:r>
      </w:hyperlink>
      <w:r w:rsidRPr="003D3628">
        <w:rPr>
          <w:rFonts w:asciiTheme="minorHAnsi" w:hAnsiTheme="minorHAnsi" w:cstheme="minorHAnsi"/>
          <w:lang w:eastAsia="zh-CN"/>
        </w:rPr>
        <w:t xml:space="preserve"> </w:t>
      </w:r>
      <w:r w:rsidR="00ED7F3E" w:rsidRPr="003D3628">
        <w:rPr>
          <w:rFonts w:asciiTheme="minorHAnsi" w:hAnsiTheme="minorHAnsi" w:cstheme="minorHAnsi"/>
          <w:lang w:eastAsia="zh-CN"/>
        </w:rPr>
        <w:t xml:space="preserve">φαίνεται η διάκριση του προσωπικού της </w:t>
      </w:r>
      <w:r w:rsidR="008B13DE" w:rsidRPr="003D3628">
        <w:rPr>
          <w:rFonts w:asciiTheme="minorHAnsi" w:hAnsiTheme="minorHAnsi" w:cstheme="minorHAnsi"/>
          <w:lang w:eastAsia="zh-CN"/>
        </w:rPr>
        <w:t xml:space="preserve">ΕΔΥΤΕ </w:t>
      </w:r>
      <w:r w:rsidR="00ED7F3E" w:rsidRPr="003D3628">
        <w:rPr>
          <w:rFonts w:asciiTheme="minorHAnsi" w:hAnsiTheme="minorHAnsi" w:cstheme="minorHAnsi"/>
          <w:lang w:eastAsia="zh-CN"/>
        </w:rPr>
        <w:t>ΑΕ σε κατηγορίες: Διοικητικό/Γραμματειακό, Τεχνικό, Επιστημονικό και Μηχανικοί.</w:t>
      </w:r>
    </w:p>
    <w:p w14:paraId="51C7F69C" w14:textId="77777777" w:rsidR="003029ED" w:rsidRPr="00A9410B" w:rsidRDefault="00ED7F3E" w:rsidP="003029ED">
      <w:pPr>
        <w:keepNext/>
        <w:suppressAutoHyphens/>
        <w:spacing w:after="120"/>
        <w:jc w:val="center"/>
        <w:rPr>
          <w:rFonts w:asciiTheme="minorHAnsi" w:hAnsiTheme="minorHAnsi" w:cstheme="minorHAnsi"/>
        </w:rPr>
      </w:pPr>
      <w:r w:rsidRPr="00B50857">
        <w:rPr>
          <w:rFonts w:asciiTheme="minorHAnsi" w:hAnsiTheme="minorHAnsi" w:cstheme="minorHAnsi"/>
          <w:noProof/>
          <w:lang w:eastAsia="zh-CN"/>
        </w:rPr>
        <w:lastRenderedPageBreak/>
        <w:t xml:space="preserve"> </w:t>
      </w:r>
      <w:r w:rsidR="003D3628" w:rsidRPr="008935F9">
        <w:rPr>
          <w:rFonts w:cstheme="minorHAnsi"/>
          <w:noProof/>
          <w:lang w:eastAsia="el-GR"/>
        </w:rPr>
        <w:drawing>
          <wp:inline distT="0" distB="0" distL="0" distR="0" wp14:anchorId="6D263E4D" wp14:editId="6F310B74">
            <wp:extent cx="508635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0" cy="2743200"/>
                    </a:xfrm>
                    <a:prstGeom prst="rect">
                      <a:avLst/>
                    </a:prstGeom>
                    <a:noFill/>
                    <a:ln>
                      <a:noFill/>
                    </a:ln>
                  </pic:spPr>
                </pic:pic>
              </a:graphicData>
            </a:graphic>
          </wp:inline>
        </w:drawing>
      </w:r>
    </w:p>
    <w:p w14:paraId="7F4CB2BB" w14:textId="62FFD13A" w:rsidR="00ED7F3E" w:rsidRPr="00A9410B" w:rsidRDefault="003029ED" w:rsidP="003029ED">
      <w:pPr>
        <w:pStyle w:val="Caption"/>
        <w:jc w:val="center"/>
        <w:rPr>
          <w:rFonts w:asciiTheme="minorHAnsi" w:hAnsiTheme="minorHAnsi" w:cstheme="minorHAnsi"/>
          <w:lang w:val="el-GR"/>
        </w:rPr>
      </w:pPr>
      <w:bookmarkStart w:id="439" w:name="_Ref4074671"/>
      <w:r w:rsidRPr="00A9410B">
        <w:rPr>
          <w:rFonts w:asciiTheme="minorHAnsi" w:hAnsiTheme="minorHAnsi" w:cstheme="minorHAnsi"/>
          <w:lang w:val="el-GR"/>
        </w:rPr>
        <w:t xml:space="preserve">Εικόνα </w:t>
      </w:r>
      <w:r w:rsidRPr="00A9410B">
        <w:rPr>
          <w:rFonts w:asciiTheme="minorHAnsi" w:hAnsiTheme="minorHAnsi" w:cstheme="minorHAnsi"/>
        </w:rPr>
        <w:fldChar w:fldCharType="begin"/>
      </w:r>
      <w:r w:rsidRPr="00A9410B">
        <w:rPr>
          <w:rFonts w:asciiTheme="minorHAnsi" w:hAnsiTheme="minorHAnsi" w:cstheme="minorHAnsi"/>
          <w:lang w:val="el-GR"/>
        </w:rPr>
        <w:instrText xml:space="preserve"> </w:instrText>
      </w:r>
      <w:r w:rsidRPr="00A9410B">
        <w:rPr>
          <w:rFonts w:asciiTheme="minorHAnsi" w:hAnsiTheme="minorHAnsi" w:cstheme="minorHAnsi"/>
        </w:rPr>
        <w:instrText>SEQ</w:instrText>
      </w:r>
      <w:r w:rsidRPr="00A9410B">
        <w:rPr>
          <w:rFonts w:asciiTheme="minorHAnsi" w:hAnsiTheme="minorHAnsi" w:cstheme="minorHAnsi"/>
          <w:lang w:val="el-GR"/>
        </w:rPr>
        <w:instrText xml:space="preserve"> Εικόνα \* </w:instrText>
      </w:r>
      <w:r w:rsidRPr="00A9410B">
        <w:rPr>
          <w:rFonts w:asciiTheme="minorHAnsi" w:hAnsiTheme="minorHAnsi" w:cstheme="minorHAnsi"/>
        </w:rPr>
        <w:instrText>ARABIC</w:instrText>
      </w:r>
      <w:r w:rsidRPr="00A9410B">
        <w:rPr>
          <w:rFonts w:asciiTheme="minorHAnsi" w:hAnsiTheme="minorHAnsi" w:cstheme="minorHAnsi"/>
          <w:lang w:val="el-GR"/>
        </w:rPr>
        <w:instrText xml:space="preserve"> </w:instrText>
      </w:r>
      <w:r w:rsidRPr="00A9410B">
        <w:rPr>
          <w:rFonts w:asciiTheme="minorHAnsi" w:hAnsiTheme="minorHAnsi" w:cstheme="minorHAnsi"/>
        </w:rPr>
        <w:fldChar w:fldCharType="separate"/>
      </w:r>
      <w:r w:rsidR="00A23B67" w:rsidRPr="00A23B67">
        <w:rPr>
          <w:rFonts w:asciiTheme="minorHAnsi" w:hAnsiTheme="minorHAnsi" w:cstheme="minorHAnsi"/>
          <w:noProof/>
          <w:lang w:val="el-GR"/>
        </w:rPr>
        <w:t>6</w:t>
      </w:r>
      <w:r w:rsidRPr="00A9410B">
        <w:rPr>
          <w:rFonts w:asciiTheme="minorHAnsi" w:hAnsiTheme="minorHAnsi" w:cstheme="minorHAnsi"/>
        </w:rPr>
        <w:fldChar w:fldCharType="end"/>
      </w:r>
      <w:bookmarkEnd w:id="439"/>
      <w:r w:rsidRPr="00A9410B">
        <w:rPr>
          <w:rFonts w:asciiTheme="minorHAnsi" w:hAnsiTheme="minorHAnsi" w:cstheme="minorHAnsi"/>
          <w:lang w:val="el-GR"/>
        </w:rPr>
        <w:t xml:space="preserve">: Η διάκριση του προσωπικού της </w:t>
      </w:r>
      <w:r w:rsidR="00C7021D" w:rsidRPr="00A9410B">
        <w:rPr>
          <w:rFonts w:asciiTheme="minorHAnsi" w:hAnsiTheme="minorHAnsi" w:cstheme="minorHAnsi"/>
          <w:lang w:val="el-GR"/>
        </w:rPr>
        <w:t xml:space="preserve">ΕΔΥΤΕ </w:t>
      </w:r>
      <w:r w:rsidRPr="00A9410B">
        <w:rPr>
          <w:rFonts w:asciiTheme="minorHAnsi" w:hAnsiTheme="minorHAnsi" w:cstheme="minorHAnsi"/>
          <w:lang w:val="el-GR"/>
        </w:rPr>
        <w:t>ΑΕ σε κατηγορίες.</w:t>
      </w:r>
    </w:p>
    <w:p w14:paraId="3C71BE00" w14:textId="77777777" w:rsidR="00ED7F3E" w:rsidRPr="003D3628" w:rsidRDefault="00ED7F3E" w:rsidP="00BD0CC8">
      <w:pPr>
        <w:suppressAutoHyphens/>
        <w:spacing w:after="120"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Οι διαδικασίες της </w:t>
      </w:r>
      <w:r w:rsidR="00C7021D" w:rsidRPr="003D3628">
        <w:rPr>
          <w:rFonts w:asciiTheme="minorHAnsi" w:hAnsiTheme="minorHAnsi" w:cstheme="minorHAnsi"/>
          <w:lang w:eastAsia="zh-CN"/>
        </w:rPr>
        <w:t xml:space="preserve">ΕΔΥΤΕ </w:t>
      </w:r>
      <w:r w:rsidR="002E7177" w:rsidRPr="003D3628">
        <w:rPr>
          <w:rFonts w:asciiTheme="minorHAnsi" w:hAnsiTheme="minorHAnsi" w:cstheme="minorHAnsi"/>
          <w:lang w:eastAsia="zh-CN"/>
        </w:rPr>
        <w:t>Α</w:t>
      </w:r>
      <w:r w:rsidRPr="003D3628">
        <w:rPr>
          <w:rFonts w:asciiTheme="minorHAnsi" w:hAnsiTheme="minorHAnsi" w:cstheme="minorHAnsi"/>
          <w:lang w:eastAsia="zh-CN"/>
        </w:rPr>
        <w:t>Ε για την εκμετάλλευση των δυνατοτήτων των νέων υποδομών και την παροχή των προηγμένων υπολογιστικών και δικτυακών υπηρεσιών διακρίνονται σε τρεις κατηγορίες:</w:t>
      </w:r>
    </w:p>
    <w:p w14:paraId="7292C875" w14:textId="77777777" w:rsidR="00ED7F3E" w:rsidRPr="003D3628" w:rsidRDefault="00ED7F3E" w:rsidP="00BD0CC8">
      <w:pPr>
        <w:pStyle w:val="ListParagraph"/>
        <w:numPr>
          <w:ilvl w:val="0"/>
          <w:numId w:val="47"/>
        </w:numPr>
        <w:spacing w:after="120" w:line="360" w:lineRule="auto"/>
        <w:ind w:left="0" w:firstLine="0"/>
        <w:contextualSpacing w:val="0"/>
        <w:rPr>
          <w:rFonts w:asciiTheme="minorHAnsi" w:hAnsiTheme="minorHAnsi" w:cstheme="minorHAnsi"/>
          <w:sz w:val="24"/>
          <w:lang w:val="el-GR"/>
        </w:rPr>
      </w:pPr>
      <w:r w:rsidRPr="003D3628">
        <w:rPr>
          <w:rFonts w:asciiTheme="minorHAnsi" w:eastAsiaTheme="minorHAnsi" w:hAnsiTheme="minorHAnsi" w:cstheme="minorHAnsi"/>
          <w:b/>
          <w:sz w:val="24"/>
          <w:lang w:val="el-GR"/>
        </w:rPr>
        <w:t>Επιχειρησιακές διαδικασίες διαχείρισης/λειτουργίας υποδομών και υπηρεσιών</w:t>
      </w:r>
      <w:r w:rsidRPr="003D3628">
        <w:rPr>
          <w:rFonts w:asciiTheme="minorHAnsi" w:eastAsiaTheme="minorHAnsi" w:hAnsiTheme="minorHAnsi" w:cstheme="minorHAnsi"/>
          <w:sz w:val="24"/>
          <w:lang w:val="el-GR"/>
        </w:rPr>
        <w:t xml:space="preserve">: Χαρακτηριστικά αναφέρονται οι διαδικασίες/ροές εργασίας που εμπλέκουν ως ρόλους το κέντρο αρωγής </w:t>
      </w:r>
      <w:r w:rsidR="00607FDB" w:rsidRPr="003D3628">
        <w:rPr>
          <w:rFonts w:asciiTheme="minorHAnsi" w:eastAsiaTheme="minorHAnsi" w:hAnsiTheme="minorHAnsi" w:cstheme="minorHAnsi"/>
          <w:sz w:val="24"/>
          <w:lang w:val="el-GR"/>
        </w:rPr>
        <w:t>Φορέων</w:t>
      </w:r>
      <w:r w:rsidRPr="003D3628">
        <w:rPr>
          <w:rFonts w:asciiTheme="minorHAnsi" w:eastAsiaTheme="minorHAnsi" w:hAnsiTheme="minorHAnsi" w:cstheme="minorHAnsi"/>
          <w:sz w:val="24"/>
          <w:lang w:val="el-GR"/>
        </w:rPr>
        <w:t xml:space="preserve"> και χρηστών (</w:t>
      </w:r>
      <w:r w:rsidRPr="003D3628">
        <w:rPr>
          <w:rFonts w:asciiTheme="minorHAnsi" w:hAnsiTheme="minorHAnsi" w:cstheme="minorHAnsi"/>
          <w:sz w:val="24"/>
          <w:lang w:val="en-US"/>
        </w:rPr>
        <w:t>service</w:t>
      </w:r>
      <w:r w:rsidRPr="003D3628">
        <w:rPr>
          <w:rFonts w:asciiTheme="minorHAnsi" w:eastAsiaTheme="minorHAnsi" w:hAnsiTheme="minorHAnsi" w:cstheme="minorHAnsi"/>
          <w:sz w:val="24"/>
          <w:lang w:val="el-GR"/>
        </w:rPr>
        <w:t xml:space="preserve"> </w:t>
      </w:r>
      <w:r w:rsidRPr="003D3628">
        <w:rPr>
          <w:rFonts w:asciiTheme="minorHAnsi" w:hAnsiTheme="minorHAnsi" w:cstheme="minorHAnsi"/>
          <w:sz w:val="24"/>
          <w:lang w:val="en-US"/>
        </w:rPr>
        <w:t>desk</w:t>
      </w:r>
      <w:r w:rsidRPr="003D3628">
        <w:rPr>
          <w:rFonts w:asciiTheme="minorHAnsi" w:eastAsiaTheme="minorHAnsi" w:hAnsiTheme="minorHAnsi" w:cstheme="minorHAnsi"/>
          <w:sz w:val="24"/>
          <w:lang w:val="el-GR"/>
        </w:rPr>
        <w:t>)</w:t>
      </w:r>
      <w:r w:rsidR="00526118" w:rsidRPr="003D3628">
        <w:rPr>
          <w:rFonts w:asciiTheme="minorHAnsi" w:eastAsiaTheme="minorHAnsi" w:hAnsiTheme="minorHAnsi" w:cstheme="minorHAnsi"/>
          <w:sz w:val="24"/>
          <w:lang w:val="el-GR"/>
        </w:rPr>
        <w:t xml:space="preserve"> </w:t>
      </w:r>
      <w:r w:rsidR="00A569EB" w:rsidRPr="003D3628">
        <w:rPr>
          <w:rFonts w:asciiTheme="minorHAnsi" w:eastAsiaTheme="minorHAnsi" w:hAnsiTheme="minorHAnsi" w:cstheme="minorHAnsi"/>
          <w:sz w:val="24"/>
          <w:lang w:val="el-GR"/>
        </w:rPr>
        <w:t>της ΕΔΥΤΕ ΑΕ</w:t>
      </w:r>
      <w:r w:rsidRPr="003D3628">
        <w:rPr>
          <w:rFonts w:asciiTheme="minorHAnsi" w:eastAsiaTheme="minorHAnsi" w:hAnsiTheme="minorHAnsi" w:cstheme="minorHAnsi"/>
          <w:sz w:val="24"/>
          <w:lang w:val="el-GR"/>
        </w:rPr>
        <w:t xml:space="preserve">, την ομάδα υποστήριξης υπηρεσιών και αρωγής </w:t>
      </w:r>
      <w:r w:rsidR="00607FDB" w:rsidRPr="003D3628">
        <w:rPr>
          <w:rFonts w:asciiTheme="minorHAnsi" w:eastAsiaTheme="minorHAnsi" w:hAnsiTheme="minorHAnsi" w:cstheme="minorHAnsi"/>
          <w:sz w:val="24"/>
          <w:lang w:val="el-GR"/>
        </w:rPr>
        <w:t>Φορέων</w:t>
      </w:r>
      <w:r w:rsidRPr="003D3628">
        <w:rPr>
          <w:rFonts w:asciiTheme="minorHAnsi" w:eastAsiaTheme="minorHAnsi" w:hAnsiTheme="minorHAnsi" w:cstheme="minorHAnsi"/>
          <w:sz w:val="24"/>
          <w:lang w:val="el-GR"/>
        </w:rPr>
        <w:t xml:space="preserve"> πρώτου επιπέδου και το Κέντρο Διαχείρισης Δικτύου (</w:t>
      </w:r>
      <w:r w:rsidRPr="003D3628">
        <w:rPr>
          <w:rFonts w:asciiTheme="minorHAnsi" w:hAnsiTheme="minorHAnsi" w:cstheme="minorHAnsi"/>
          <w:sz w:val="24"/>
        </w:rPr>
        <w:t>NOC</w:t>
      </w:r>
      <w:r w:rsidRPr="003D3628">
        <w:rPr>
          <w:rFonts w:asciiTheme="minorHAnsi" w:eastAsiaTheme="minorHAnsi" w:hAnsiTheme="minorHAnsi" w:cstheme="minorHAnsi"/>
          <w:sz w:val="24"/>
          <w:lang w:val="el-GR"/>
        </w:rPr>
        <w:t>) για τη λήψη, επεξεργασία, διαχείριση αιτημάτων (</w:t>
      </w:r>
      <w:r w:rsidRPr="003D3628">
        <w:rPr>
          <w:rFonts w:asciiTheme="minorHAnsi" w:hAnsiTheme="minorHAnsi" w:cstheme="minorHAnsi"/>
          <w:sz w:val="24"/>
          <w:lang w:val="en-US"/>
        </w:rPr>
        <w:t>requests</w:t>
      </w:r>
      <w:r w:rsidRPr="003D3628">
        <w:rPr>
          <w:rFonts w:asciiTheme="minorHAnsi" w:eastAsiaTheme="minorHAnsi" w:hAnsiTheme="minorHAnsi" w:cstheme="minorHAnsi"/>
          <w:sz w:val="24"/>
          <w:lang w:val="el-GR"/>
        </w:rPr>
        <w:t>), γεγονότων (</w:t>
      </w:r>
      <w:r w:rsidRPr="003D3628">
        <w:rPr>
          <w:rFonts w:asciiTheme="minorHAnsi" w:hAnsiTheme="minorHAnsi" w:cstheme="minorHAnsi"/>
          <w:sz w:val="24"/>
          <w:lang w:val="en-US"/>
        </w:rPr>
        <w:t>events</w:t>
      </w:r>
      <w:r w:rsidRPr="003D3628">
        <w:rPr>
          <w:rFonts w:asciiTheme="minorHAnsi" w:eastAsiaTheme="minorHAnsi" w:hAnsiTheme="minorHAnsi" w:cstheme="minorHAnsi"/>
          <w:sz w:val="24"/>
          <w:lang w:val="el-GR"/>
        </w:rPr>
        <w:t>) και περιστατικών (</w:t>
      </w:r>
      <w:r w:rsidRPr="003D3628">
        <w:rPr>
          <w:rFonts w:asciiTheme="minorHAnsi" w:hAnsiTheme="minorHAnsi" w:cstheme="minorHAnsi"/>
          <w:sz w:val="24"/>
          <w:lang w:val="en-US"/>
        </w:rPr>
        <w:t>incidents</w:t>
      </w:r>
      <w:r w:rsidRPr="003D3628">
        <w:rPr>
          <w:rFonts w:asciiTheme="minorHAnsi" w:eastAsiaTheme="minorHAnsi" w:hAnsiTheme="minorHAnsi" w:cstheme="minorHAnsi"/>
          <w:sz w:val="24"/>
          <w:lang w:val="el-GR"/>
        </w:rPr>
        <w:t xml:space="preserve">) σχετικά με τις παρεχόμενες από την </w:t>
      </w:r>
      <w:r w:rsidR="00175F97" w:rsidRPr="003D3628">
        <w:rPr>
          <w:rFonts w:asciiTheme="minorHAnsi" w:eastAsiaTheme="minorHAnsi" w:hAnsiTheme="minorHAnsi" w:cstheme="minorHAnsi"/>
          <w:sz w:val="24"/>
          <w:lang w:val="el-GR"/>
        </w:rPr>
        <w:t xml:space="preserve">ΕΔΥΤΕ </w:t>
      </w:r>
      <w:r w:rsidRPr="003D3628">
        <w:rPr>
          <w:rFonts w:asciiTheme="minorHAnsi" w:eastAsiaTheme="minorHAnsi" w:hAnsiTheme="minorHAnsi" w:cstheme="minorHAnsi"/>
          <w:sz w:val="24"/>
          <w:lang w:val="el-GR"/>
        </w:rPr>
        <w:t>ΑΕ υπηρεσίες.</w:t>
      </w:r>
    </w:p>
    <w:p w14:paraId="04213522" w14:textId="77777777" w:rsidR="00ED7F3E" w:rsidRPr="003D3628" w:rsidRDefault="00ED7F3E" w:rsidP="00BD0CC8">
      <w:pPr>
        <w:pStyle w:val="ListParagraph"/>
        <w:numPr>
          <w:ilvl w:val="0"/>
          <w:numId w:val="47"/>
        </w:numPr>
        <w:spacing w:after="120" w:line="360" w:lineRule="auto"/>
        <w:ind w:left="0" w:firstLine="0"/>
        <w:contextualSpacing w:val="0"/>
        <w:rPr>
          <w:rFonts w:asciiTheme="minorHAnsi" w:hAnsiTheme="minorHAnsi" w:cstheme="minorHAnsi"/>
          <w:sz w:val="24"/>
          <w:lang w:val="el-GR"/>
        </w:rPr>
      </w:pPr>
      <w:r w:rsidRPr="003D3628">
        <w:rPr>
          <w:rFonts w:asciiTheme="minorHAnsi" w:eastAsiaTheme="minorHAnsi" w:hAnsiTheme="minorHAnsi" w:cstheme="minorHAnsi"/>
          <w:b/>
          <w:sz w:val="24"/>
          <w:lang w:val="el-GR"/>
        </w:rPr>
        <w:t>Επιχειρηματικές διαδικασίες</w:t>
      </w:r>
      <w:r w:rsidRPr="003D3628">
        <w:rPr>
          <w:rFonts w:asciiTheme="minorHAnsi" w:eastAsiaTheme="minorHAnsi" w:hAnsiTheme="minorHAnsi" w:cstheme="minorHAnsi"/>
          <w:sz w:val="24"/>
          <w:lang w:val="el-GR"/>
        </w:rPr>
        <w:t xml:space="preserve">: Η </w:t>
      </w:r>
      <w:r w:rsidR="00C7021D" w:rsidRPr="003D3628">
        <w:rPr>
          <w:rFonts w:asciiTheme="minorHAnsi" w:eastAsiaTheme="minorHAnsi" w:hAnsiTheme="minorHAnsi" w:cstheme="minorHAnsi"/>
          <w:sz w:val="24"/>
          <w:lang w:val="el-GR"/>
        </w:rPr>
        <w:t xml:space="preserve">ΕΔΥΤΕ </w:t>
      </w:r>
      <w:r w:rsidRPr="003D3628">
        <w:rPr>
          <w:rFonts w:asciiTheme="minorHAnsi" w:eastAsiaTheme="minorHAnsi" w:hAnsiTheme="minorHAnsi" w:cstheme="minorHAnsi"/>
          <w:sz w:val="24"/>
          <w:lang w:val="el-GR"/>
        </w:rPr>
        <w:t>Α</w:t>
      </w:r>
      <w:r w:rsidR="007F4DAE" w:rsidRPr="003D3628">
        <w:rPr>
          <w:rFonts w:asciiTheme="minorHAnsi" w:eastAsiaTheme="minorHAnsi" w:hAnsiTheme="minorHAnsi" w:cstheme="minorHAnsi"/>
          <w:sz w:val="24"/>
          <w:lang w:val="el-GR"/>
        </w:rPr>
        <w:t>Ε</w:t>
      </w:r>
      <w:r w:rsidRPr="003D3628">
        <w:rPr>
          <w:rFonts w:asciiTheme="minorHAnsi" w:eastAsiaTheme="minorHAnsi" w:hAnsiTheme="minorHAnsi" w:cstheme="minorHAnsi"/>
          <w:sz w:val="24"/>
          <w:lang w:val="el-GR"/>
        </w:rPr>
        <w:t xml:space="preserve"> διατηρεί πιστοποίηση </w:t>
      </w:r>
      <w:r w:rsidRPr="003D3628">
        <w:rPr>
          <w:rFonts w:asciiTheme="minorHAnsi" w:hAnsiTheme="minorHAnsi" w:cstheme="minorHAnsi"/>
          <w:sz w:val="24"/>
        </w:rPr>
        <w:t>ISO</w:t>
      </w:r>
      <w:r w:rsidRPr="003D3628">
        <w:rPr>
          <w:rFonts w:asciiTheme="minorHAnsi" w:eastAsiaTheme="minorHAnsi" w:hAnsiTheme="minorHAnsi" w:cstheme="minorHAnsi"/>
          <w:sz w:val="24"/>
          <w:lang w:val="el-GR"/>
        </w:rPr>
        <w:t xml:space="preserve"> 9001 για τη διαχείριση έργων, πόρων, διαγωνισμών και προμηθειών. Ενδεικτικά, ακολουθούνται συγκεκριμένες διαδικασίες για τη διενέργεια ανοιχτών διεθνών διαγωνισμών και προμηθειών. </w:t>
      </w:r>
    </w:p>
    <w:p w14:paraId="08FFF9F3" w14:textId="77777777" w:rsidR="00ED7F3E" w:rsidRPr="003D3628" w:rsidRDefault="00ED7F3E" w:rsidP="00BD0CC8">
      <w:pPr>
        <w:pStyle w:val="ListParagraph"/>
        <w:numPr>
          <w:ilvl w:val="0"/>
          <w:numId w:val="47"/>
        </w:numPr>
        <w:spacing w:after="120" w:line="360" w:lineRule="auto"/>
        <w:ind w:left="0" w:firstLine="0"/>
        <w:contextualSpacing w:val="0"/>
        <w:rPr>
          <w:rFonts w:asciiTheme="minorHAnsi" w:hAnsiTheme="minorHAnsi" w:cstheme="minorHAnsi"/>
          <w:sz w:val="24"/>
          <w:lang w:val="el-GR"/>
        </w:rPr>
      </w:pPr>
      <w:r w:rsidRPr="003D3628">
        <w:rPr>
          <w:rFonts w:asciiTheme="minorHAnsi" w:eastAsiaTheme="minorHAnsi" w:hAnsiTheme="minorHAnsi" w:cstheme="minorHAnsi"/>
          <w:b/>
          <w:sz w:val="24"/>
          <w:lang w:val="el-GR"/>
        </w:rPr>
        <w:t>Οριζόντιες/υποστηρικτικές επιχειρησιακές διαδικασίες</w:t>
      </w:r>
      <w:r w:rsidRPr="003D3628">
        <w:rPr>
          <w:rFonts w:asciiTheme="minorHAnsi" w:eastAsiaTheme="minorHAnsi" w:hAnsiTheme="minorHAnsi" w:cstheme="minorHAnsi"/>
          <w:sz w:val="24"/>
          <w:lang w:val="el-GR"/>
        </w:rPr>
        <w:t xml:space="preserve">: Αναφέρονται χαρακτηριστικά οι διαδικασίες που υπάγονται στην πολιτική ασφάλειας που εφαρμόζει η </w:t>
      </w:r>
      <w:r w:rsidR="00C7021D" w:rsidRPr="003D3628">
        <w:rPr>
          <w:rFonts w:asciiTheme="minorHAnsi" w:eastAsiaTheme="minorHAnsi" w:hAnsiTheme="minorHAnsi" w:cstheme="minorHAnsi"/>
          <w:sz w:val="24"/>
          <w:lang w:val="el-GR"/>
        </w:rPr>
        <w:t xml:space="preserve">ΕΔΥΤΕ </w:t>
      </w:r>
      <w:r w:rsidRPr="003D3628">
        <w:rPr>
          <w:rFonts w:asciiTheme="minorHAnsi" w:eastAsiaTheme="minorHAnsi" w:hAnsiTheme="minorHAnsi" w:cstheme="minorHAnsi"/>
          <w:sz w:val="24"/>
          <w:lang w:val="el-GR"/>
        </w:rPr>
        <w:t xml:space="preserve">ΑΕ. Ενδεικτικά περιλαμβάνουν ροές εργασίας για την απόκτηση φυσικής </w:t>
      </w:r>
      <w:r w:rsidRPr="003D3628">
        <w:rPr>
          <w:rFonts w:asciiTheme="minorHAnsi" w:eastAsiaTheme="minorHAnsi" w:hAnsiTheme="minorHAnsi" w:cstheme="minorHAnsi"/>
          <w:sz w:val="24"/>
          <w:lang w:val="el-GR"/>
        </w:rPr>
        <w:lastRenderedPageBreak/>
        <w:t>πρόσβασης σε χώρους και λογικής πρόσβασης σε υπολογιστικούς ή/και δικτυακούς πόρους.</w:t>
      </w:r>
    </w:p>
    <w:p w14:paraId="5F249347" w14:textId="77777777" w:rsidR="00ED7F3E" w:rsidRPr="00D97F5E" w:rsidRDefault="00ED7F3E"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440" w:name="_Toc42604593"/>
      <w:bookmarkStart w:id="441" w:name="_Toc154668109"/>
      <w:r w:rsidRPr="00BD0CC8">
        <w:rPr>
          <w:rFonts w:asciiTheme="minorHAnsi" w:hAnsiTheme="minorHAnsi" w:cstheme="minorHAnsi"/>
          <w:color w:val="auto"/>
          <w:szCs w:val="24"/>
          <w:lang w:val="el-GR"/>
        </w:rPr>
        <w:t>Ανάλυση Υποδομών Τεχνολογιών Πληροφορικής και Επικοινωνιών</w:t>
      </w:r>
      <w:bookmarkEnd w:id="440"/>
      <w:bookmarkEnd w:id="441"/>
    </w:p>
    <w:p w14:paraId="1932E6E2" w14:textId="77777777" w:rsidR="00ED7F3E" w:rsidRPr="00BD0CC8" w:rsidRDefault="00ED7F3E" w:rsidP="00BD0CC8">
      <w:pPr>
        <w:pStyle w:val="Heading2"/>
        <w:numPr>
          <w:ilvl w:val="3"/>
          <w:numId w:val="8"/>
        </w:numPr>
        <w:pBdr>
          <w:top w:val="none" w:sz="0" w:space="0" w:color="auto"/>
          <w:left w:val="none" w:sz="0" w:space="0" w:color="auto"/>
          <w:bottom w:val="none" w:sz="0" w:space="0" w:color="auto"/>
          <w:right w:val="none" w:sz="0" w:space="0" w:color="auto"/>
        </w:pBdr>
        <w:tabs>
          <w:tab w:val="clear" w:pos="567"/>
          <w:tab w:val="left" w:pos="720"/>
        </w:tabs>
        <w:ind w:left="1350"/>
        <w:jc w:val="left"/>
        <w:rPr>
          <w:rFonts w:asciiTheme="minorHAnsi" w:hAnsiTheme="minorHAnsi" w:cstheme="minorHAnsi"/>
          <w:szCs w:val="24"/>
          <w:lang w:val="el-GR"/>
        </w:rPr>
      </w:pPr>
      <w:bookmarkStart w:id="442" w:name="_Toc154668110"/>
      <w:r w:rsidRPr="00BD0CC8">
        <w:rPr>
          <w:rFonts w:asciiTheme="minorHAnsi" w:hAnsiTheme="minorHAnsi" w:cstheme="minorHAnsi"/>
          <w:color w:val="auto"/>
          <w:szCs w:val="24"/>
          <w:lang w:val="el-GR"/>
        </w:rPr>
        <w:t>Δίκτυο ΕΔΕΤ</w:t>
      </w:r>
      <w:bookmarkEnd w:id="442"/>
    </w:p>
    <w:p w14:paraId="50D028A5" w14:textId="77777777" w:rsidR="00ED7F3E" w:rsidRPr="003D3628" w:rsidRDefault="00ED7F3E" w:rsidP="00BD0CC8">
      <w:pPr>
        <w:suppressAutoHyphens/>
        <w:spacing w:after="120" w:line="360" w:lineRule="auto"/>
        <w:jc w:val="both"/>
        <w:rPr>
          <w:rFonts w:asciiTheme="minorHAnsi" w:hAnsiTheme="minorHAnsi" w:cstheme="minorHAnsi"/>
          <w:lang w:eastAsia="zh-CN"/>
        </w:rPr>
      </w:pPr>
      <w:r w:rsidRPr="003D3628">
        <w:rPr>
          <w:rFonts w:asciiTheme="minorHAnsi" w:hAnsiTheme="minorHAnsi" w:cstheme="minorHAnsi"/>
          <w:lang w:eastAsia="zh-CN"/>
        </w:rPr>
        <w:t>Οι Φορείς</w:t>
      </w:r>
      <w:r w:rsidR="00526118" w:rsidRPr="003D3628">
        <w:rPr>
          <w:rFonts w:asciiTheme="minorHAnsi" w:hAnsiTheme="minorHAnsi" w:cstheme="minorHAnsi"/>
          <w:lang w:eastAsia="zh-CN"/>
        </w:rPr>
        <w:t xml:space="preserve"> </w:t>
      </w:r>
      <w:r w:rsidR="00A569EB" w:rsidRPr="003D3628">
        <w:rPr>
          <w:rFonts w:asciiTheme="minorHAnsi" w:hAnsiTheme="minorHAnsi" w:cstheme="minorHAnsi"/>
          <w:lang w:eastAsia="zh-CN"/>
        </w:rPr>
        <w:t>της ΕΔΥΤΕ ΑΕ</w:t>
      </w:r>
      <w:r w:rsidRPr="003D3628">
        <w:rPr>
          <w:rFonts w:asciiTheme="minorHAnsi" w:hAnsiTheme="minorHAnsi" w:cstheme="minorHAnsi"/>
          <w:lang w:eastAsia="zh-CN"/>
        </w:rPr>
        <w:t xml:space="preserve"> είναι γεωγραφικά διεσπαρμένοι σε ολόκληρη την Ελληνική επικράτεια. Πολλοί Φορείς διαθέτουν περισσότερα του ενός σημεία παρουσίας, τα οποία σε αρκετές περιπτώσεις βρίσκονται σε διαφορετικές πόλεις ή και γεωγραφικά διαμερίσματα. </w:t>
      </w:r>
    </w:p>
    <w:p w14:paraId="5CB412CA" w14:textId="77777777" w:rsidR="00ED7F3E" w:rsidRPr="003D3628" w:rsidRDefault="00ED7F3E" w:rsidP="00BD0CC8">
      <w:pPr>
        <w:suppressAutoHyphens/>
        <w:spacing w:after="120" w:line="360" w:lineRule="auto"/>
        <w:jc w:val="both"/>
        <w:rPr>
          <w:rFonts w:asciiTheme="minorHAnsi" w:hAnsiTheme="minorHAnsi" w:cstheme="minorHAnsi"/>
          <w:lang w:eastAsia="zh-CN"/>
        </w:rPr>
      </w:pPr>
      <w:r w:rsidRPr="003D3628">
        <w:rPr>
          <w:rFonts w:asciiTheme="minorHAnsi" w:hAnsiTheme="minorHAnsi" w:cstheme="minorHAnsi"/>
          <w:lang w:eastAsia="zh-CN"/>
        </w:rPr>
        <w:t>Προκειμένου να καλύψει τις ανάγκες διασύνδεσης των Φορέων του,</w:t>
      </w:r>
      <w:r w:rsidR="00526118" w:rsidRPr="003D3628">
        <w:rPr>
          <w:rFonts w:asciiTheme="minorHAnsi" w:hAnsiTheme="minorHAnsi" w:cstheme="minorHAnsi"/>
          <w:lang w:eastAsia="zh-CN"/>
        </w:rPr>
        <w:t xml:space="preserve"> </w:t>
      </w:r>
      <w:r w:rsidR="00A569EB" w:rsidRPr="003D3628">
        <w:rPr>
          <w:rFonts w:asciiTheme="minorHAnsi" w:hAnsiTheme="minorHAnsi" w:cstheme="minorHAnsi"/>
          <w:lang w:eastAsia="zh-CN"/>
        </w:rPr>
        <w:t>η ΕΔΥΤΕ ΑΕ</w:t>
      </w:r>
      <w:r w:rsidRPr="003D3628">
        <w:rPr>
          <w:rFonts w:asciiTheme="minorHAnsi" w:hAnsiTheme="minorHAnsi" w:cstheme="minorHAnsi"/>
          <w:lang w:eastAsia="zh-CN"/>
        </w:rPr>
        <w:t xml:space="preserve"> διατηρεί εγκατεστημένους δικτυακούς κόμβους σε ένα μεγάλο αριθμό πόλεων. Μάλιστα, με την πάροδο του χρόνου τα σημεία παρουσίας και οι κόμβοι του </w:t>
      </w:r>
      <w:r w:rsidR="00233CC0" w:rsidRPr="003D3628">
        <w:rPr>
          <w:rFonts w:asciiTheme="minorHAnsi" w:hAnsiTheme="minorHAnsi" w:cstheme="minorHAnsi"/>
          <w:lang w:eastAsia="zh-CN"/>
        </w:rPr>
        <w:t xml:space="preserve">δικτύου </w:t>
      </w:r>
      <w:r w:rsidRPr="003D3628">
        <w:rPr>
          <w:rFonts w:asciiTheme="minorHAnsi" w:hAnsiTheme="minorHAnsi" w:cstheme="minorHAnsi"/>
          <w:lang w:eastAsia="zh-CN"/>
        </w:rPr>
        <w:t>ΕΔΕΤ αυξάνονται προκειμένου να καλυφθούν ανάγκες όλο και περισσότερων και πιο απομακρυσμένων Φορέων ή τμημάτων τους. Στους δικτυακούς κόμβους το</w:t>
      </w:r>
      <w:r w:rsidR="00233CC0" w:rsidRPr="003D3628">
        <w:rPr>
          <w:rFonts w:asciiTheme="minorHAnsi" w:hAnsiTheme="minorHAnsi" w:cstheme="minorHAnsi"/>
          <w:lang w:eastAsia="zh-CN"/>
        </w:rPr>
        <w:t>υ</w:t>
      </w:r>
      <w:r w:rsidRPr="003D3628">
        <w:rPr>
          <w:rFonts w:asciiTheme="minorHAnsi" w:hAnsiTheme="minorHAnsi" w:cstheme="minorHAnsi"/>
          <w:lang w:eastAsia="zh-CN"/>
        </w:rPr>
        <w:t xml:space="preserve"> ΕΔΕΤ </w:t>
      </w:r>
      <w:r w:rsidR="00233CC0" w:rsidRPr="003D3628">
        <w:rPr>
          <w:rFonts w:asciiTheme="minorHAnsi" w:hAnsiTheme="minorHAnsi" w:cstheme="minorHAnsi"/>
          <w:lang w:eastAsia="zh-CN"/>
        </w:rPr>
        <w:t xml:space="preserve">η ΕΔΥΤΕ ΑΕ </w:t>
      </w:r>
      <w:r w:rsidRPr="003D3628">
        <w:rPr>
          <w:rFonts w:asciiTheme="minorHAnsi" w:hAnsiTheme="minorHAnsi" w:cstheme="minorHAnsi"/>
          <w:lang w:eastAsia="zh-CN"/>
        </w:rPr>
        <w:t>φιλοξενεί οπτικό, δικτυακό, υπολογιστικό και αποθηκευτικό εξοπλισμό.</w:t>
      </w:r>
    </w:p>
    <w:p w14:paraId="0341A8DA" w14:textId="269207A5" w:rsidR="00ED7F3E" w:rsidRPr="003D3628" w:rsidRDefault="00ED7F3E" w:rsidP="00BD0CC8">
      <w:pPr>
        <w:suppressAutoHyphens/>
        <w:spacing w:after="120"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Για την εξυπηρέτηση των αναγκών του δικτύου κορμού και του δικτύου πρόσβασης του, </w:t>
      </w:r>
      <w:r w:rsidR="00233CC0" w:rsidRPr="003D3628">
        <w:rPr>
          <w:rFonts w:asciiTheme="minorHAnsi" w:hAnsiTheme="minorHAnsi" w:cstheme="minorHAnsi"/>
          <w:lang w:eastAsia="zh-CN"/>
        </w:rPr>
        <w:t>η ΕΔΥΤΕ ΑΕ</w:t>
      </w:r>
      <w:r w:rsidRPr="003D3628">
        <w:rPr>
          <w:rFonts w:asciiTheme="minorHAnsi" w:hAnsiTheme="minorHAnsi" w:cstheme="minorHAnsi"/>
          <w:lang w:eastAsia="zh-CN"/>
        </w:rPr>
        <w:t xml:space="preserve"> έχει αποκτήσει με μακροχρόνια </w:t>
      </w:r>
      <w:r w:rsidR="009D60A9">
        <w:rPr>
          <w:rFonts w:asciiTheme="minorHAnsi" w:hAnsiTheme="minorHAnsi" w:cstheme="minorHAnsi"/>
          <w:lang w:eastAsia="zh-CN"/>
        </w:rPr>
        <w:t>σύμβαση</w:t>
      </w:r>
      <w:r w:rsidRPr="003D3628">
        <w:rPr>
          <w:rFonts w:asciiTheme="minorHAnsi" w:hAnsiTheme="minorHAnsi" w:cstheme="minorHAnsi"/>
          <w:lang w:eastAsia="zh-CN"/>
        </w:rPr>
        <w:t xml:space="preserve"> “σκοτεινές” οπτικές ίνες (</w:t>
      </w:r>
      <w:r w:rsidRPr="003D3628">
        <w:rPr>
          <w:rFonts w:asciiTheme="minorHAnsi" w:hAnsiTheme="minorHAnsi" w:cstheme="minorHAnsi"/>
          <w:lang w:val="en-GB" w:eastAsia="zh-CN"/>
        </w:rPr>
        <w:t>dark</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fibre</w:t>
      </w:r>
      <w:r w:rsidRPr="003D3628">
        <w:rPr>
          <w:rFonts w:asciiTheme="minorHAnsi" w:hAnsiTheme="minorHAnsi" w:cstheme="minorHAnsi"/>
          <w:lang w:eastAsia="zh-CN"/>
        </w:rPr>
        <w:t>). Στο δίκτυο αυτό υλοποιούνται: (α) συνδέσεις Ευρείας Ζώνης (</w:t>
      </w:r>
      <w:r w:rsidRPr="003D3628">
        <w:rPr>
          <w:rFonts w:asciiTheme="minorHAnsi" w:hAnsiTheme="minorHAnsi" w:cstheme="minorHAnsi"/>
          <w:lang w:val="en-GB" w:eastAsia="zh-CN"/>
        </w:rPr>
        <w:t>WAN</w:t>
      </w:r>
      <w:r w:rsidRPr="003D3628">
        <w:rPr>
          <w:rFonts w:asciiTheme="minorHAnsi" w:hAnsiTheme="minorHAnsi" w:cstheme="minorHAnsi"/>
          <w:lang w:eastAsia="zh-CN"/>
        </w:rPr>
        <w:t>), (β) μητροπολιτικές (</w:t>
      </w:r>
      <w:r w:rsidRPr="003D3628">
        <w:rPr>
          <w:rFonts w:asciiTheme="minorHAnsi" w:hAnsiTheme="minorHAnsi" w:cstheme="minorHAnsi"/>
          <w:lang w:val="en-GB" w:eastAsia="zh-CN"/>
        </w:rPr>
        <w:t>MAN</w:t>
      </w:r>
      <w:r w:rsidRPr="003D3628">
        <w:rPr>
          <w:rFonts w:asciiTheme="minorHAnsi" w:hAnsiTheme="minorHAnsi" w:cstheme="minorHAnsi"/>
          <w:lang w:eastAsia="zh-CN"/>
        </w:rPr>
        <w:t>) συνδέσεις, και (γ) συνδέσεις Φορέων. Στην</w:t>
      </w:r>
      <w:r w:rsidR="000B7D33" w:rsidRPr="003D3628">
        <w:rPr>
          <w:rFonts w:asciiTheme="minorHAnsi" w:hAnsiTheme="minorHAnsi" w:cstheme="minorHAnsi"/>
          <w:lang w:eastAsia="zh-CN"/>
        </w:rPr>
        <w:t xml:space="preserve"> </w:t>
      </w:r>
      <w:r w:rsidR="003029ED" w:rsidRPr="003D3628">
        <w:rPr>
          <w:rFonts w:asciiTheme="minorHAnsi" w:hAnsiTheme="minorHAnsi" w:cstheme="minorHAnsi"/>
          <w:lang w:eastAsia="zh-CN"/>
        </w:rPr>
        <w:fldChar w:fldCharType="begin"/>
      </w:r>
      <w:r w:rsidR="003029ED" w:rsidRPr="003D3628">
        <w:rPr>
          <w:rFonts w:asciiTheme="minorHAnsi" w:hAnsiTheme="minorHAnsi" w:cstheme="minorHAnsi"/>
          <w:lang w:eastAsia="zh-CN"/>
        </w:rPr>
        <w:instrText xml:space="preserve"> REF _Ref523316534 \h </w:instrText>
      </w:r>
      <w:r w:rsidR="008C164D" w:rsidRPr="003D3628">
        <w:rPr>
          <w:rFonts w:asciiTheme="minorHAnsi" w:hAnsiTheme="minorHAnsi" w:cstheme="minorHAnsi"/>
          <w:lang w:eastAsia="zh-CN"/>
        </w:rPr>
        <w:instrText xml:space="preserve"> \* MERGEFORMAT </w:instrText>
      </w:r>
      <w:r w:rsidR="003029ED" w:rsidRPr="003D3628">
        <w:rPr>
          <w:rFonts w:asciiTheme="minorHAnsi" w:hAnsiTheme="minorHAnsi" w:cstheme="minorHAnsi"/>
          <w:lang w:eastAsia="zh-CN"/>
        </w:rPr>
      </w:r>
      <w:r w:rsidR="003029ED" w:rsidRPr="003D3628">
        <w:rPr>
          <w:rFonts w:asciiTheme="minorHAnsi" w:hAnsiTheme="minorHAnsi" w:cstheme="minorHAnsi"/>
          <w:lang w:eastAsia="zh-CN"/>
        </w:rPr>
        <w:fldChar w:fldCharType="separate"/>
      </w:r>
      <w:r w:rsidR="00A23B67" w:rsidRPr="00A9410B">
        <w:rPr>
          <w:rFonts w:asciiTheme="minorHAnsi" w:hAnsiTheme="minorHAnsi" w:cstheme="minorHAnsi"/>
          <w:i/>
          <w:iCs/>
          <w:lang w:eastAsia="zh-CN"/>
        </w:rPr>
        <w:t xml:space="preserve">Εικόνα </w:t>
      </w:r>
      <w:r w:rsidR="00A23B67" w:rsidRPr="00A23B67">
        <w:rPr>
          <w:rFonts w:asciiTheme="minorHAnsi" w:hAnsiTheme="minorHAnsi" w:cstheme="minorHAnsi"/>
          <w:i/>
          <w:iCs/>
          <w:noProof/>
          <w:lang w:eastAsia="zh-CN"/>
        </w:rPr>
        <w:t>7</w:t>
      </w:r>
      <w:r w:rsidR="003029ED" w:rsidRPr="003D3628">
        <w:rPr>
          <w:rFonts w:asciiTheme="minorHAnsi" w:hAnsiTheme="minorHAnsi" w:cstheme="minorHAnsi"/>
          <w:lang w:eastAsia="zh-CN"/>
        </w:rPr>
        <w:fldChar w:fldCharType="end"/>
      </w:r>
      <w:r w:rsidRPr="003D3628">
        <w:rPr>
          <w:rFonts w:asciiTheme="minorHAnsi" w:hAnsiTheme="minorHAnsi" w:cstheme="minorHAnsi"/>
          <w:lang w:eastAsia="zh-CN"/>
        </w:rPr>
        <w:t xml:space="preserve"> απεικονίζεται το αποτύπωμα (</w:t>
      </w:r>
      <w:r w:rsidRPr="003D3628">
        <w:rPr>
          <w:rFonts w:asciiTheme="minorHAnsi" w:hAnsiTheme="minorHAnsi" w:cstheme="minorHAnsi"/>
          <w:lang w:val="en-GB" w:eastAsia="zh-CN"/>
        </w:rPr>
        <w:t>footprint</w:t>
      </w:r>
      <w:r w:rsidRPr="003D3628">
        <w:rPr>
          <w:rFonts w:asciiTheme="minorHAnsi" w:hAnsiTheme="minorHAnsi" w:cstheme="minorHAnsi"/>
          <w:lang w:eastAsia="zh-CN"/>
        </w:rPr>
        <w:t xml:space="preserve">) των οπτικών ινών του δικτύου ΕΔΕΤ. </w:t>
      </w:r>
    </w:p>
    <w:p w14:paraId="08F76207" w14:textId="77777777" w:rsidR="00ED7F3E" w:rsidRPr="00A9410B" w:rsidRDefault="003D3628" w:rsidP="00ED7F3E">
      <w:pPr>
        <w:keepNext/>
        <w:suppressLineNumbers/>
        <w:suppressAutoHyphens/>
        <w:spacing w:before="120" w:after="120"/>
        <w:jc w:val="center"/>
        <w:rPr>
          <w:rFonts w:asciiTheme="minorHAnsi" w:hAnsiTheme="minorHAnsi" w:cstheme="minorHAnsi"/>
          <w:i/>
          <w:iCs/>
          <w:lang w:eastAsia="zh-CN"/>
        </w:rPr>
      </w:pPr>
      <w:r w:rsidRPr="008935F9">
        <w:rPr>
          <w:rFonts w:cstheme="minorHAnsi"/>
          <w:i/>
          <w:noProof/>
          <w:lang w:eastAsia="el-GR"/>
        </w:rPr>
        <w:lastRenderedPageBreak/>
        <w:drawing>
          <wp:inline distT="0" distB="0" distL="0" distR="0" wp14:anchorId="4791482B" wp14:editId="2B8A6A2C">
            <wp:extent cx="5276850" cy="32956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3295650"/>
                    </a:xfrm>
                    <a:prstGeom prst="rect">
                      <a:avLst/>
                    </a:prstGeom>
                    <a:noFill/>
                    <a:ln>
                      <a:solidFill>
                        <a:schemeClr val="tx1"/>
                      </a:solidFill>
                    </a:ln>
                  </pic:spPr>
                </pic:pic>
              </a:graphicData>
            </a:graphic>
          </wp:inline>
        </w:drawing>
      </w:r>
    </w:p>
    <w:p w14:paraId="15786E2E" w14:textId="173C8447" w:rsidR="00ED7F3E" w:rsidRPr="00A9410B" w:rsidRDefault="00ED7F3E" w:rsidP="00ED7F3E">
      <w:pPr>
        <w:suppressLineNumbers/>
        <w:suppressAutoHyphens/>
        <w:spacing w:before="120" w:after="120"/>
        <w:jc w:val="center"/>
        <w:rPr>
          <w:rFonts w:asciiTheme="minorHAnsi" w:hAnsiTheme="minorHAnsi" w:cstheme="minorHAnsi"/>
          <w:i/>
          <w:iCs/>
          <w:lang w:eastAsia="zh-CN"/>
        </w:rPr>
      </w:pPr>
      <w:bookmarkStart w:id="443" w:name="_Ref523316534"/>
      <w:r w:rsidRPr="00A9410B">
        <w:rPr>
          <w:rFonts w:asciiTheme="minorHAnsi" w:hAnsiTheme="minorHAnsi" w:cstheme="minorHAnsi"/>
          <w:i/>
          <w:iCs/>
          <w:lang w:eastAsia="zh-CN"/>
        </w:rPr>
        <w:t xml:space="preserve">Εικόνα </w:t>
      </w:r>
      <w:r w:rsidRPr="00A9410B">
        <w:rPr>
          <w:rFonts w:asciiTheme="minorHAnsi" w:hAnsiTheme="minorHAnsi" w:cstheme="minorHAnsi"/>
          <w:i/>
          <w:iCs/>
          <w:lang w:val="en-GB" w:eastAsia="zh-CN"/>
        </w:rPr>
        <w:fldChar w:fldCharType="begin"/>
      </w:r>
      <w:r w:rsidRPr="00A9410B">
        <w:rPr>
          <w:rFonts w:asciiTheme="minorHAnsi" w:hAnsiTheme="minorHAnsi" w:cstheme="minorHAnsi"/>
          <w:i/>
          <w:iCs/>
          <w:lang w:eastAsia="zh-CN"/>
        </w:rPr>
        <w:instrText xml:space="preserve"> </w:instrText>
      </w:r>
      <w:r w:rsidRPr="00A9410B">
        <w:rPr>
          <w:rFonts w:asciiTheme="minorHAnsi" w:hAnsiTheme="minorHAnsi" w:cstheme="minorHAnsi"/>
          <w:i/>
          <w:iCs/>
          <w:lang w:val="en-GB" w:eastAsia="zh-CN"/>
        </w:rPr>
        <w:instrText>SEQ</w:instrText>
      </w:r>
      <w:r w:rsidRPr="00A9410B">
        <w:rPr>
          <w:rFonts w:asciiTheme="minorHAnsi" w:hAnsiTheme="minorHAnsi" w:cstheme="minorHAnsi"/>
          <w:i/>
          <w:iCs/>
          <w:lang w:eastAsia="zh-CN"/>
        </w:rPr>
        <w:instrText xml:space="preserve"> Εικόνα \* </w:instrText>
      </w:r>
      <w:r w:rsidRPr="00A9410B">
        <w:rPr>
          <w:rFonts w:asciiTheme="minorHAnsi" w:hAnsiTheme="minorHAnsi" w:cstheme="minorHAnsi"/>
          <w:i/>
          <w:iCs/>
          <w:lang w:val="en-GB" w:eastAsia="zh-CN"/>
        </w:rPr>
        <w:instrText>ARABIC</w:instrText>
      </w:r>
      <w:r w:rsidRPr="00A9410B">
        <w:rPr>
          <w:rFonts w:asciiTheme="minorHAnsi" w:hAnsiTheme="minorHAnsi" w:cstheme="minorHAnsi"/>
          <w:i/>
          <w:iCs/>
          <w:lang w:eastAsia="zh-CN"/>
        </w:rPr>
        <w:instrText xml:space="preserve"> </w:instrText>
      </w:r>
      <w:r w:rsidRPr="00A9410B">
        <w:rPr>
          <w:rFonts w:asciiTheme="minorHAnsi" w:hAnsiTheme="minorHAnsi" w:cstheme="minorHAnsi"/>
          <w:i/>
          <w:iCs/>
          <w:lang w:val="en-GB" w:eastAsia="zh-CN"/>
        </w:rPr>
        <w:fldChar w:fldCharType="separate"/>
      </w:r>
      <w:r w:rsidR="00A23B67" w:rsidRPr="00A23B67">
        <w:rPr>
          <w:rFonts w:asciiTheme="minorHAnsi" w:hAnsiTheme="minorHAnsi" w:cstheme="minorHAnsi"/>
          <w:i/>
          <w:iCs/>
          <w:noProof/>
          <w:lang w:eastAsia="zh-CN"/>
        </w:rPr>
        <w:t>7</w:t>
      </w:r>
      <w:r w:rsidRPr="00A9410B">
        <w:rPr>
          <w:rFonts w:asciiTheme="minorHAnsi" w:hAnsiTheme="minorHAnsi" w:cstheme="minorHAnsi"/>
          <w:i/>
          <w:iCs/>
          <w:noProof/>
          <w:lang w:val="en-GB" w:eastAsia="zh-CN"/>
        </w:rPr>
        <w:fldChar w:fldCharType="end"/>
      </w:r>
      <w:bookmarkEnd w:id="443"/>
      <w:r w:rsidRPr="00A9410B">
        <w:rPr>
          <w:rFonts w:asciiTheme="minorHAnsi" w:hAnsiTheme="minorHAnsi" w:cstheme="minorHAnsi"/>
          <w:i/>
          <w:iCs/>
          <w:lang w:eastAsia="zh-CN"/>
        </w:rPr>
        <w:t xml:space="preserve"> Δίκτυο Οπτικών Ινών ΕΔΕΤ (</w:t>
      </w:r>
      <w:r w:rsidRPr="00A9410B">
        <w:rPr>
          <w:rFonts w:asciiTheme="minorHAnsi" w:hAnsiTheme="minorHAnsi" w:cstheme="minorHAnsi"/>
          <w:i/>
          <w:iCs/>
          <w:lang w:val="en-US" w:eastAsia="zh-CN"/>
        </w:rPr>
        <w:t>WAN</w:t>
      </w:r>
      <w:r w:rsidRPr="00A9410B">
        <w:rPr>
          <w:rFonts w:asciiTheme="minorHAnsi" w:hAnsiTheme="minorHAnsi" w:cstheme="minorHAnsi"/>
          <w:i/>
          <w:iCs/>
          <w:lang w:eastAsia="zh-CN"/>
        </w:rPr>
        <w:t>)</w:t>
      </w:r>
    </w:p>
    <w:p w14:paraId="482797B1"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lang w:eastAsia="zh-CN"/>
        </w:rPr>
        <w:t>Από πλευράς διασύνδεσης, οι ανάγκες των Φορέων</w:t>
      </w:r>
      <w:r w:rsidR="00526118" w:rsidRPr="003D3628">
        <w:rPr>
          <w:rFonts w:asciiTheme="minorHAnsi" w:hAnsiTheme="minorHAnsi" w:cstheme="minorHAnsi"/>
          <w:lang w:eastAsia="zh-CN"/>
        </w:rPr>
        <w:t xml:space="preserve"> </w:t>
      </w:r>
      <w:r w:rsidR="00233CC0" w:rsidRPr="003D3628">
        <w:rPr>
          <w:rFonts w:asciiTheme="minorHAnsi" w:hAnsiTheme="minorHAnsi" w:cstheme="minorHAnsi"/>
          <w:lang w:eastAsia="zh-CN"/>
        </w:rPr>
        <w:t>της ΕΔΥΤΕ ΑΕ</w:t>
      </w:r>
      <w:r w:rsidRPr="003D3628">
        <w:rPr>
          <w:rFonts w:asciiTheme="minorHAnsi" w:hAnsiTheme="minorHAnsi" w:cstheme="minorHAnsi"/>
          <w:lang w:eastAsia="zh-CN"/>
        </w:rPr>
        <w:t xml:space="preserve"> εμπίπτουν σε δύο μεγάλες κατηγορίες:</w:t>
      </w:r>
    </w:p>
    <w:p w14:paraId="31F34CB6" w14:textId="77777777" w:rsidR="00ED7F3E" w:rsidRPr="003D3628" w:rsidRDefault="00ED7F3E" w:rsidP="00BD0CC8">
      <w:pPr>
        <w:pStyle w:val="ListParagraph"/>
        <w:numPr>
          <w:ilvl w:val="0"/>
          <w:numId w:val="45"/>
        </w:numPr>
        <w:spacing w:line="360" w:lineRule="auto"/>
        <w:rPr>
          <w:rFonts w:asciiTheme="minorHAnsi" w:hAnsiTheme="minorHAnsi" w:cstheme="minorHAnsi"/>
          <w:sz w:val="24"/>
          <w:lang w:val="el-GR"/>
        </w:rPr>
      </w:pPr>
      <w:r w:rsidRPr="003D3628">
        <w:rPr>
          <w:rFonts w:asciiTheme="minorHAnsi" w:hAnsiTheme="minorHAnsi" w:cstheme="minorHAnsi"/>
          <w:sz w:val="24"/>
          <w:lang w:val="el-GR"/>
        </w:rPr>
        <w:t xml:space="preserve">Συνδεσιμότητα με το δίκτυο </w:t>
      </w:r>
      <w:r w:rsidRPr="003D3628">
        <w:rPr>
          <w:rFonts w:asciiTheme="minorHAnsi" w:hAnsiTheme="minorHAnsi" w:cstheme="minorHAnsi"/>
          <w:sz w:val="24"/>
        </w:rPr>
        <w:t>IP</w:t>
      </w:r>
      <w:r w:rsidR="00526118" w:rsidRPr="003D3628">
        <w:rPr>
          <w:rFonts w:asciiTheme="minorHAnsi" w:hAnsiTheme="minorHAnsi" w:cstheme="minorHAnsi"/>
          <w:sz w:val="24"/>
          <w:lang w:val="el-GR"/>
        </w:rPr>
        <w:t xml:space="preserve"> </w:t>
      </w:r>
      <w:r w:rsidR="00233CC0" w:rsidRPr="003D3628">
        <w:rPr>
          <w:rFonts w:asciiTheme="minorHAnsi" w:hAnsiTheme="minorHAnsi" w:cstheme="minorHAnsi"/>
          <w:sz w:val="24"/>
          <w:lang w:val="el-GR"/>
        </w:rPr>
        <w:t>της ΕΔΥΤΕ ΑΕ</w:t>
      </w:r>
      <w:r w:rsidRPr="003D3628">
        <w:rPr>
          <w:rFonts w:asciiTheme="minorHAnsi" w:hAnsiTheme="minorHAnsi" w:cstheme="minorHAnsi"/>
          <w:sz w:val="24"/>
          <w:lang w:val="el-GR"/>
        </w:rPr>
        <w:t xml:space="preserve">, από όπου μπορούν να ανταλλάσσουν κίνηση μεταξύ τους και με το υπόλοιπο (ελληνικό και διεθνές) Διαδίκτυο και να έχουν πρόσβαση στις υπολογιστικές / αποθηκευτικές υπηρεσίες </w:t>
      </w:r>
      <w:r w:rsidR="00233CC0" w:rsidRPr="003D3628">
        <w:rPr>
          <w:rFonts w:asciiTheme="minorHAnsi" w:hAnsiTheme="minorHAnsi" w:cstheme="minorHAnsi"/>
          <w:sz w:val="24"/>
          <w:lang w:val="el-GR"/>
        </w:rPr>
        <w:t xml:space="preserve">της ΕΔΥΤΕ ΑΕ </w:t>
      </w:r>
    </w:p>
    <w:p w14:paraId="5DD2B762" w14:textId="77777777" w:rsidR="00ED7F3E" w:rsidRPr="003D3628" w:rsidRDefault="00ED7F3E" w:rsidP="00BD0CC8">
      <w:pPr>
        <w:pStyle w:val="ListParagraph"/>
        <w:numPr>
          <w:ilvl w:val="0"/>
          <w:numId w:val="45"/>
        </w:numPr>
        <w:spacing w:line="360" w:lineRule="auto"/>
        <w:rPr>
          <w:rFonts w:asciiTheme="minorHAnsi" w:hAnsiTheme="minorHAnsi" w:cstheme="minorHAnsi"/>
          <w:sz w:val="24"/>
          <w:lang w:val="el-GR"/>
        </w:rPr>
      </w:pPr>
      <w:r w:rsidRPr="003D3628">
        <w:rPr>
          <w:rFonts w:asciiTheme="minorHAnsi" w:hAnsiTheme="minorHAnsi" w:cstheme="minorHAnsi"/>
          <w:sz w:val="24"/>
          <w:lang w:val="el-GR"/>
        </w:rPr>
        <w:t>Δημιουργία Ιδιωτικών Δικτύων (</w:t>
      </w:r>
      <w:r w:rsidRPr="003D3628">
        <w:rPr>
          <w:rFonts w:asciiTheme="minorHAnsi" w:hAnsiTheme="minorHAnsi" w:cstheme="minorHAnsi"/>
          <w:sz w:val="24"/>
        </w:rPr>
        <w:t>VPNs</w:t>
      </w:r>
      <w:r w:rsidRPr="003D3628">
        <w:rPr>
          <w:rFonts w:asciiTheme="minorHAnsi" w:hAnsiTheme="minorHAnsi" w:cstheme="minorHAnsi"/>
          <w:sz w:val="24"/>
          <w:lang w:val="el-GR"/>
        </w:rPr>
        <w:t>) μεταξύ:</w:t>
      </w:r>
    </w:p>
    <w:p w14:paraId="77D21F90" w14:textId="77777777" w:rsidR="00ED7F3E" w:rsidRPr="003D3628" w:rsidRDefault="00ED7F3E" w:rsidP="00BD0CC8">
      <w:pPr>
        <w:pStyle w:val="ListParagraph"/>
        <w:numPr>
          <w:ilvl w:val="0"/>
          <w:numId w:val="46"/>
        </w:numPr>
        <w:spacing w:line="360" w:lineRule="auto"/>
        <w:rPr>
          <w:rFonts w:asciiTheme="minorHAnsi" w:hAnsiTheme="minorHAnsi" w:cstheme="minorHAnsi"/>
          <w:sz w:val="24"/>
          <w:lang w:val="el-GR"/>
        </w:rPr>
      </w:pPr>
      <w:r w:rsidRPr="003D3628">
        <w:rPr>
          <w:rFonts w:asciiTheme="minorHAnsi" w:hAnsiTheme="minorHAnsi" w:cstheme="minorHAnsi"/>
          <w:sz w:val="24"/>
          <w:lang w:val="el-GR"/>
        </w:rPr>
        <w:t>των σημείων παρουσίας ενός Φορέα, για ανταλλαγή της εσωτερικής κίνησης,</w:t>
      </w:r>
    </w:p>
    <w:p w14:paraId="5311C5E8" w14:textId="77777777" w:rsidR="00ED7F3E" w:rsidRPr="003D3628" w:rsidRDefault="00ED7F3E" w:rsidP="00BD0CC8">
      <w:pPr>
        <w:pStyle w:val="ListParagraph"/>
        <w:numPr>
          <w:ilvl w:val="0"/>
          <w:numId w:val="46"/>
        </w:numPr>
        <w:spacing w:line="360" w:lineRule="auto"/>
        <w:rPr>
          <w:rFonts w:asciiTheme="minorHAnsi" w:hAnsiTheme="minorHAnsi" w:cstheme="minorHAnsi"/>
          <w:sz w:val="24"/>
          <w:lang w:val="el-GR"/>
        </w:rPr>
      </w:pPr>
      <w:r w:rsidRPr="003D3628">
        <w:rPr>
          <w:rFonts w:asciiTheme="minorHAnsi" w:hAnsiTheme="minorHAnsi" w:cstheme="minorHAnsi"/>
          <w:sz w:val="24"/>
          <w:lang w:val="el-GR"/>
        </w:rPr>
        <w:t xml:space="preserve">μεταξύ δύο ή περισσότερων Φορέων </w:t>
      </w:r>
      <w:r w:rsidR="00233CC0" w:rsidRPr="003D3628">
        <w:rPr>
          <w:rFonts w:asciiTheme="minorHAnsi" w:hAnsiTheme="minorHAnsi" w:cstheme="minorHAnsi"/>
          <w:sz w:val="24"/>
          <w:lang w:val="el-GR"/>
        </w:rPr>
        <w:t>της ΕΔΥΤΕ ΑΕ</w:t>
      </w:r>
      <w:r w:rsidRPr="003D3628">
        <w:rPr>
          <w:rFonts w:asciiTheme="minorHAnsi" w:hAnsiTheme="minorHAnsi" w:cstheme="minorHAnsi"/>
          <w:sz w:val="24"/>
          <w:lang w:val="el-GR"/>
        </w:rPr>
        <w:t>, στο πλαίσιο κάποιας συνεργασίας, ερευνητικού έργου ή πειράματος,</w:t>
      </w:r>
    </w:p>
    <w:p w14:paraId="6BE23304" w14:textId="77777777" w:rsidR="00ED7F3E" w:rsidRPr="003D3628" w:rsidRDefault="00ED7F3E" w:rsidP="00BD0CC8">
      <w:pPr>
        <w:pStyle w:val="ListParagraph"/>
        <w:numPr>
          <w:ilvl w:val="0"/>
          <w:numId w:val="46"/>
        </w:numPr>
        <w:spacing w:line="360" w:lineRule="auto"/>
        <w:rPr>
          <w:rFonts w:asciiTheme="minorHAnsi" w:hAnsiTheme="minorHAnsi" w:cstheme="minorHAnsi"/>
          <w:sz w:val="24"/>
          <w:lang w:val="el-GR"/>
        </w:rPr>
      </w:pPr>
      <w:r w:rsidRPr="003D3628">
        <w:rPr>
          <w:rFonts w:asciiTheme="minorHAnsi" w:hAnsiTheme="minorHAnsi" w:cstheme="minorHAnsi"/>
          <w:sz w:val="24"/>
          <w:lang w:val="el-GR"/>
        </w:rPr>
        <w:t xml:space="preserve">μεταξύ Φορέων </w:t>
      </w:r>
      <w:r w:rsidR="00233CC0" w:rsidRPr="003D3628">
        <w:rPr>
          <w:rFonts w:asciiTheme="minorHAnsi" w:hAnsiTheme="minorHAnsi" w:cstheme="minorHAnsi"/>
          <w:sz w:val="24"/>
          <w:lang w:val="el-GR"/>
        </w:rPr>
        <w:t xml:space="preserve">της ΕΔΥΤΕ ΑΕ </w:t>
      </w:r>
      <w:r w:rsidRPr="003D3628">
        <w:rPr>
          <w:rFonts w:asciiTheme="minorHAnsi" w:hAnsiTheme="minorHAnsi" w:cstheme="minorHAnsi"/>
          <w:sz w:val="24"/>
          <w:lang w:val="el-GR"/>
        </w:rPr>
        <w:t>και Φορέων άλλων ευρωπαϊκών ακαδημαϊκών δικτύων, στο πλαίσιο κάποιας συνεργασίας, ερευνητικού έργου ή πειράματος,</w:t>
      </w:r>
    </w:p>
    <w:p w14:paraId="5FCC0335" w14:textId="77777777" w:rsidR="00ED7F3E" w:rsidRPr="003D3628" w:rsidRDefault="00ED7F3E" w:rsidP="00BD0CC8">
      <w:pPr>
        <w:pStyle w:val="ListParagraph"/>
        <w:numPr>
          <w:ilvl w:val="0"/>
          <w:numId w:val="46"/>
        </w:numPr>
        <w:spacing w:line="360" w:lineRule="auto"/>
        <w:rPr>
          <w:rFonts w:asciiTheme="minorHAnsi" w:hAnsiTheme="minorHAnsi" w:cstheme="minorHAnsi"/>
          <w:sz w:val="24"/>
          <w:lang w:val="el-GR"/>
        </w:rPr>
      </w:pPr>
      <w:r w:rsidRPr="003D3628">
        <w:rPr>
          <w:rFonts w:asciiTheme="minorHAnsi" w:hAnsiTheme="minorHAnsi" w:cstheme="minorHAnsi"/>
          <w:sz w:val="24"/>
          <w:lang w:val="el-GR"/>
        </w:rPr>
        <w:t xml:space="preserve">μεταξύ ενός Φορέα </w:t>
      </w:r>
      <w:r w:rsidR="00233CC0" w:rsidRPr="003D3628">
        <w:rPr>
          <w:rFonts w:asciiTheme="minorHAnsi" w:hAnsiTheme="minorHAnsi" w:cstheme="minorHAnsi"/>
          <w:sz w:val="24"/>
          <w:lang w:val="el-GR"/>
        </w:rPr>
        <w:t xml:space="preserve">της ΕΔΥΤΕ ΑΕ </w:t>
      </w:r>
      <w:r w:rsidRPr="003D3628">
        <w:rPr>
          <w:rFonts w:asciiTheme="minorHAnsi" w:hAnsiTheme="minorHAnsi" w:cstheme="minorHAnsi"/>
          <w:sz w:val="24"/>
          <w:lang w:val="el-GR"/>
        </w:rPr>
        <w:t>και των κέντρων δεδομένων &amp; υπηρεσιών (</w:t>
      </w:r>
      <w:r w:rsidRPr="00160F70">
        <w:rPr>
          <w:rFonts w:asciiTheme="minorHAnsi" w:hAnsiTheme="minorHAnsi" w:cstheme="minorHAnsi"/>
          <w:sz w:val="24"/>
          <w:lang w:val="en-US"/>
        </w:rPr>
        <w:t>datacenters</w:t>
      </w:r>
      <w:r w:rsidRPr="003D3628">
        <w:rPr>
          <w:rFonts w:asciiTheme="minorHAnsi" w:hAnsiTheme="minorHAnsi" w:cstheme="minorHAnsi"/>
          <w:sz w:val="24"/>
          <w:lang w:val="el-GR"/>
        </w:rPr>
        <w:t xml:space="preserve">) </w:t>
      </w:r>
      <w:r w:rsidR="00233CC0" w:rsidRPr="003D3628">
        <w:rPr>
          <w:rFonts w:asciiTheme="minorHAnsi" w:hAnsiTheme="minorHAnsi" w:cstheme="minorHAnsi"/>
          <w:sz w:val="24"/>
          <w:lang w:val="el-GR"/>
        </w:rPr>
        <w:t>της ΕΔΥΤΕ ΑΕ</w:t>
      </w:r>
      <w:r w:rsidRPr="003D3628">
        <w:rPr>
          <w:rFonts w:asciiTheme="minorHAnsi" w:hAnsiTheme="minorHAnsi" w:cstheme="minorHAnsi"/>
          <w:sz w:val="24"/>
          <w:lang w:val="el-GR"/>
        </w:rPr>
        <w:t xml:space="preserve">, στο πλαίσιο κάποιας υπηρεσίας </w:t>
      </w:r>
      <w:r w:rsidR="00233CC0" w:rsidRPr="003D3628">
        <w:rPr>
          <w:rFonts w:asciiTheme="minorHAnsi" w:hAnsiTheme="minorHAnsi" w:cstheme="minorHAnsi"/>
          <w:sz w:val="24"/>
          <w:lang w:val="el-GR"/>
        </w:rPr>
        <w:t xml:space="preserve">της ΕΔΥΤΕ ΑΕ </w:t>
      </w:r>
      <w:r w:rsidRPr="003D3628">
        <w:rPr>
          <w:rFonts w:asciiTheme="minorHAnsi" w:hAnsiTheme="minorHAnsi" w:cstheme="minorHAnsi"/>
          <w:sz w:val="24"/>
          <w:lang w:val="el-GR"/>
        </w:rPr>
        <w:lastRenderedPageBreak/>
        <w:t>(π.χ. για την ένταξη κάποιων εικονικών μηχανών (</w:t>
      </w:r>
      <w:r w:rsidRPr="003D3628">
        <w:rPr>
          <w:rFonts w:asciiTheme="minorHAnsi" w:hAnsiTheme="minorHAnsi" w:cstheme="minorHAnsi"/>
          <w:sz w:val="24"/>
        </w:rPr>
        <w:t>virtual</w:t>
      </w:r>
      <w:r w:rsidRPr="003D3628">
        <w:rPr>
          <w:rFonts w:asciiTheme="minorHAnsi" w:hAnsiTheme="minorHAnsi" w:cstheme="minorHAnsi"/>
          <w:sz w:val="24"/>
          <w:lang w:val="el-GR"/>
        </w:rPr>
        <w:t xml:space="preserve"> </w:t>
      </w:r>
      <w:r w:rsidRPr="003D3628">
        <w:rPr>
          <w:rFonts w:asciiTheme="minorHAnsi" w:hAnsiTheme="minorHAnsi" w:cstheme="minorHAnsi"/>
          <w:sz w:val="24"/>
        </w:rPr>
        <w:t>machines</w:t>
      </w:r>
      <w:r w:rsidRPr="003D3628">
        <w:rPr>
          <w:rFonts w:asciiTheme="minorHAnsi" w:hAnsiTheme="minorHAnsi" w:cstheme="minorHAnsi"/>
          <w:sz w:val="24"/>
          <w:lang w:val="el-GR"/>
        </w:rPr>
        <w:t>) στο εσωτερικό δίκτυο του Φορέα)</w:t>
      </w:r>
    </w:p>
    <w:p w14:paraId="30A3F1AE" w14:textId="77777777" w:rsidR="00ED7F3E" w:rsidRPr="00D97F5E" w:rsidRDefault="00ED7F3E" w:rsidP="00BD0CC8">
      <w:pPr>
        <w:pStyle w:val="Heading2"/>
        <w:numPr>
          <w:ilvl w:val="3"/>
          <w:numId w:val="8"/>
        </w:numPr>
        <w:pBdr>
          <w:top w:val="none" w:sz="0" w:space="0" w:color="auto"/>
          <w:left w:val="none" w:sz="0" w:space="0" w:color="auto"/>
          <w:bottom w:val="none" w:sz="0" w:space="0" w:color="auto"/>
          <w:right w:val="none" w:sz="0" w:space="0" w:color="auto"/>
        </w:pBdr>
        <w:tabs>
          <w:tab w:val="clear" w:pos="567"/>
          <w:tab w:val="left" w:pos="720"/>
        </w:tabs>
        <w:ind w:left="1350"/>
        <w:jc w:val="left"/>
        <w:rPr>
          <w:rFonts w:asciiTheme="minorHAnsi" w:hAnsiTheme="minorHAnsi" w:cstheme="minorHAnsi"/>
          <w:szCs w:val="24"/>
          <w:lang w:val="el-GR"/>
        </w:rPr>
      </w:pPr>
      <w:bookmarkStart w:id="444" w:name="_Toc154668111"/>
      <w:r w:rsidRPr="00BD0CC8">
        <w:rPr>
          <w:rFonts w:asciiTheme="minorHAnsi" w:hAnsiTheme="minorHAnsi" w:cstheme="minorHAnsi"/>
          <w:color w:val="auto"/>
          <w:szCs w:val="24"/>
          <w:lang w:val="el-GR"/>
        </w:rPr>
        <w:t>Υφιστάμενα Κέντρα Δεδομένων και Υπηρεσιών</w:t>
      </w:r>
      <w:r w:rsidR="00526118" w:rsidRPr="00BD0CC8">
        <w:rPr>
          <w:rFonts w:asciiTheme="minorHAnsi" w:hAnsiTheme="minorHAnsi" w:cstheme="minorHAnsi"/>
          <w:color w:val="auto"/>
          <w:szCs w:val="24"/>
          <w:lang w:val="el-GR"/>
        </w:rPr>
        <w:t xml:space="preserve"> </w:t>
      </w:r>
      <w:r w:rsidR="00233CC0" w:rsidRPr="00BD0CC8">
        <w:rPr>
          <w:rFonts w:asciiTheme="minorHAnsi" w:hAnsiTheme="minorHAnsi" w:cstheme="minorHAnsi"/>
          <w:color w:val="auto"/>
          <w:szCs w:val="24"/>
          <w:lang w:val="el-GR"/>
        </w:rPr>
        <w:t>της ΕΔΥΤΕ ΑΕ</w:t>
      </w:r>
      <w:bookmarkEnd w:id="444"/>
    </w:p>
    <w:p w14:paraId="1C7B697E" w14:textId="77777777" w:rsidR="00ED7F3E" w:rsidRPr="003D3628" w:rsidRDefault="00233CC0" w:rsidP="00BD0CC8">
      <w:pPr>
        <w:spacing w:line="360" w:lineRule="auto"/>
        <w:jc w:val="both"/>
        <w:rPr>
          <w:rFonts w:asciiTheme="minorHAnsi" w:hAnsiTheme="minorHAnsi" w:cstheme="minorHAnsi"/>
          <w:lang w:eastAsia="zh-CN"/>
        </w:rPr>
      </w:pPr>
      <w:r w:rsidRPr="003D3628">
        <w:rPr>
          <w:rFonts w:asciiTheme="minorHAnsi" w:hAnsiTheme="minorHAnsi" w:cstheme="minorHAnsi"/>
          <w:lang w:eastAsia="zh-CN"/>
        </w:rPr>
        <w:t>Η ΕΔΥΤΕ ΑΕ</w:t>
      </w:r>
      <w:r w:rsidR="00ED7F3E" w:rsidRPr="003D3628">
        <w:rPr>
          <w:rFonts w:asciiTheme="minorHAnsi" w:hAnsiTheme="minorHAnsi" w:cstheme="minorHAnsi"/>
          <w:lang w:eastAsia="zh-CN"/>
        </w:rPr>
        <w:t xml:space="preserve"> διαθέτει κέντρα δεδομένων και υπηρεσιών στα οποία φιλοξενείται η υπολογιστική υποδομή. Αναλυτικότερα υπάρχουν τα εξής κέντρα δεδομένων και υπηρεσιών:</w:t>
      </w:r>
    </w:p>
    <w:p w14:paraId="458AD2FA" w14:textId="77777777" w:rsidR="00ED7F3E" w:rsidRPr="00952ED6" w:rsidRDefault="00ED7F3E" w:rsidP="00BD0CC8">
      <w:pPr>
        <w:pStyle w:val="Heading2"/>
        <w:numPr>
          <w:ilvl w:val="4"/>
          <w:numId w:val="8"/>
        </w:numPr>
        <w:pBdr>
          <w:top w:val="none" w:sz="0" w:space="0" w:color="auto"/>
          <w:left w:val="none" w:sz="0" w:space="0" w:color="auto"/>
          <w:bottom w:val="none" w:sz="0" w:space="0" w:color="auto"/>
          <w:right w:val="none" w:sz="0" w:space="0" w:color="auto"/>
        </w:pBdr>
        <w:tabs>
          <w:tab w:val="clear" w:pos="567"/>
          <w:tab w:val="left" w:pos="720"/>
        </w:tabs>
        <w:jc w:val="left"/>
        <w:rPr>
          <w:rFonts w:asciiTheme="minorHAnsi" w:hAnsiTheme="minorHAnsi" w:cstheme="minorHAnsi"/>
          <w:szCs w:val="24"/>
          <w:lang w:val="el-GR"/>
        </w:rPr>
      </w:pPr>
      <w:bookmarkStart w:id="445" w:name="_Toc154668112"/>
      <w:r w:rsidRPr="00952ED6">
        <w:rPr>
          <w:rFonts w:asciiTheme="minorHAnsi" w:hAnsiTheme="minorHAnsi" w:cstheme="minorHAnsi"/>
          <w:color w:val="auto"/>
          <w:szCs w:val="24"/>
          <w:lang w:val="el-GR"/>
        </w:rPr>
        <w:t xml:space="preserve">Κέντρο Δεδομένων &amp; Υπηρεσιών </w:t>
      </w:r>
      <w:r w:rsidR="00233CC0" w:rsidRPr="00952ED6">
        <w:rPr>
          <w:rFonts w:asciiTheme="minorHAnsi" w:hAnsiTheme="minorHAnsi" w:cstheme="minorHAnsi"/>
          <w:color w:val="auto"/>
          <w:szCs w:val="24"/>
          <w:lang w:val="el-GR"/>
        </w:rPr>
        <w:t xml:space="preserve">της ΕΔΥΤΕ ΑΕ </w:t>
      </w:r>
      <w:r w:rsidRPr="00952ED6">
        <w:rPr>
          <w:rFonts w:asciiTheme="minorHAnsi" w:hAnsiTheme="minorHAnsi" w:cstheme="minorHAnsi"/>
          <w:color w:val="auto"/>
          <w:szCs w:val="24"/>
          <w:lang w:val="el-GR"/>
        </w:rPr>
        <w:t>στο κτήριο Εθνικό Κέντρο Τεκμηρίωσης/Εθνικό Ίδρυμα Ερευνών (</w:t>
      </w:r>
      <w:r w:rsidR="001878AD" w:rsidRPr="00952ED6">
        <w:rPr>
          <w:rFonts w:asciiTheme="minorHAnsi" w:hAnsiTheme="minorHAnsi" w:cstheme="minorHAnsi"/>
          <w:color w:val="auto"/>
          <w:szCs w:val="24"/>
          <w:lang w:val="el-GR"/>
        </w:rPr>
        <w:t xml:space="preserve"> ΕΔΥΤΕ</w:t>
      </w:r>
      <w:r w:rsidRPr="00952ED6">
        <w:rPr>
          <w:rFonts w:asciiTheme="minorHAnsi" w:hAnsiTheme="minorHAnsi" w:cstheme="minorHAnsi"/>
          <w:color w:val="auto"/>
          <w:szCs w:val="24"/>
          <w:lang w:val="el-GR"/>
        </w:rPr>
        <w:t>/ΕΚΤ-ΕΙΕ)</w:t>
      </w:r>
      <w:bookmarkEnd w:id="445"/>
      <w:r w:rsidRPr="00952ED6">
        <w:rPr>
          <w:rFonts w:asciiTheme="minorHAnsi" w:hAnsiTheme="minorHAnsi" w:cstheme="minorHAnsi"/>
          <w:color w:val="auto"/>
          <w:szCs w:val="24"/>
          <w:lang w:val="el-GR"/>
        </w:rPr>
        <w:t xml:space="preserve"> </w:t>
      </w:r>
    </w:p>
    <w:p w14:paraId="79CC903E"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Αποτελεί ένα από τα σημαντικότερα κέντρα δεδομένων </w:t>
      </w:r>
      <w:r w:rsidR="001878AD" w:rsidRPr="003D3628">
        <w:rPr>
          <w:rFonts w:asciiTheme="minorHAnsi" w:hAnsiTheme="minorHAnsi" w:cstheme="minorHAnsi"/>
          <w:lang w:eastAsia="zh-CN"/>
        </w:rPr>
        <w:t xml:space="preserve">της ΕΔΥΤΕ ΑΕ </w:t>
      </w:r>
      <w:r w:rsidRPr="003D3628">
        <w:rPr>
          <w:rFonts w:asciiTheme="minorHAnsi" w:hAnsiTheme="minorHAnsi" w:cstheme="minorHAnsi"/>
          <w:lang w:eastAsia="zh-CN"/>
        </w:rPr>
        <w:t xml:space="preserve">, αφού αποτελεί το κύριο δικτυακό κέντρο δεδομένων στο οποίο καταλήγουν αρκετές οπτικές ίνες </w:t>
      </w:r>
      <w:r w:rsidR="00607FDB" w:rsidRPr="003D3628">
        <w:rPr>
          <w:rFonts w:asciiTheme="minorHAnsi" w:hAnsiTheme="minorHAnsi" w:cstheme="minorHAnsi"/>
          <w:lang w:eastAsia="zh-CN"/>
        </w:rPr>
        <w:t>Φορέων</w:t>
      </w:r>
      <w:r w:rsidRPr="003D3628">
        <w:rPr>
          <w:rFonts w:asciiTheme="minorHAnsi" w:hAnsiTheme="minorHAnsi" w:cstheme="minorHAnsi"/>
          <w:lang w:eastAsia="zh-CN"/>
        </w:rPr>
        <w:t xml:space="preserve"> και κέντρων δεδομένων. Στον ίδιο κόμβο φιλοξενείται και ένας από τους δύο συνοριακούς δρομολογητές τους δικτύου GÉANT</w:t>
      </w:r>
      <w:r w:rsidRPr="003D3628" w:rsidDel="00546F0F">
        <w:rPr>
          <w:rFonts w:asciiTheme="minorHAnsi" w:hAnsiTheme="minorHAnsi" w:cstheme="minorHAnsi"/>
          <w:lang w:eastAsia="zh-CN"/>
        </w:rPr>
        <w:t xml:space="preserve"> </w:t>
      </w:r>
      <w:r w:rsidRPr="003D3628">
        <w:rPr>
          <w:rFonts w:asciiTheme="minorHAnsi" w:hAnsiTheme="minorHAnsi" w:cstheme="minorHAnsi"/>
          <w:lang w:eastAsia="zh-CN"/>
        </w:rPr>
        <w:t xml:space="preserve">(αποτελεί τον πάροχο </w:t>
      </w:r>
      <w:r w:rsidRPr="003D3628">
        <w:rPr>
          <w:rFonts w:asciiTheme="minorHAnsi" w:hAnsiTheme="minorHAnsi" w:cstheme="minorHAnsi"/>
          <w:lang w:val="en-GB" w:eastAsia="zh-CN"/>
        </w:rPr>
        <w:t>upstream</w:t>
      </w:r>
      <w:r w:rsidRPr="003D3628">
        <w:rPr>
          <w:rFonts w:asciiTheme="minorHAnsi" w:hAnsiTheme="minorHAnsi" w:cstheme="minorHAnsi"/>
          <w:lang w:eastAsia="zh-CN"/>
        </w:rPr>
        <w:t xml:space="preserve"> για το δίκτυο ΕΔΕΤ) καθώς και του </w:t>
      </w:r>
      <w:r w:rsidRPr="003D3628">
        <w:rPr>
          <w:rFonts w:asciiTheme="minorHAnsi" w:hAnsiTheme="minorHAnsi" w:cstheme="minorHAnsi"/>
          <w:lang w:val="en-GB" w:eastAsia="zh-CN"/>
        </w:rPr>
        <w:t>GR</w:t>
      </w:r>
      <w:r w:rsidRPr="003D3628">
        <w:rPr>
          <w:rFonts w:asciiTheme="minorHAnsi" w:hAnsiTheme="minorHAnsi" w:cstheme="minorHAnsi"/>
          <w:lang w:eastAsia="zh-CN"/>
        </w:rPr>
        <w:t>-</w:t>
      </w:r>
      <w:r w:rsidRPr="003D3628">
        <w:rPr>
          <w:rFonts w:asciiTheme="minorHAnsi" w:hAnsiTheme="minorHAnsi" w:cstheme="minorHAnsi"/>
          <w:lang w:val="en-GB" w:eastAsia="zh-CN"/>
        </w:rPr>
        <w:t>IX</w:t>
      </w:r>
      <w:r w:rsidRPr="003D3628">
        <w:rPr>
          <w:rFonts w:asciiTheme="minorHAnsi" w:hAnsiTheme="minorHAnsi" w:cstheme="minorHAnsi"/>
          <w:lang w:eastAsia="zh-CN"/>
        </w:rPr>
        <w:t xml:space="preserve"> (Ελληνικός Κόμβος Διασύνδεσης Παρόχων). Ο χώρος διαθέτει συνολικά 16 ικριώματα εξοπλισμού και 1 ικρίωμα με υποδομές δομημένης οπτικής/χάλκινης καλωδίωσης, ενώ μπορεί να υποστηρίξει φορτία συνολικής ισχύος έως 100</w:t>
      </w:r>
      <w:r w:rsidRPr="003D3628">
        <w:rPr>
          <w:rFonts w:asciiTheme="minorHAnsi" w:hAnsiTheme="minorHAnsi" w:cstheme="minorHAnsi"/>
          <w:lang w:val="en-US" w:eastAsia="zh-CN"/>
        </w:rPr>
        <w:t>KW</w:t>
      </w:r>
      <w:r w:rsidRPr="003D3628">
        <w:rPr>
          <w:rFonts w:asciiTheme="minorHAnsi" w:hAnsiTheme="minorHAnsi" w:cstheme="minorHAnsi"/>
          <w:lang w:eastAsia="zh-CN"/>
        </w:rPr>
        <w:t>. Τα φορτία υποστηρίζονται από 3 μονάδες κλιματισμού απευθείας εκτόνωσης και 3 μονάδες αδιάλειπτης τροφοδοσίας που λειτουργούν σε παραλληλία. Τέλος, για την αδιάλειπτη λειτουργία του κέντρου δεδομένων έχει εγκατασταθεί ηλεκτροπαραγωγό ζεύγος (Η/Ζ) στον περιβάλλοντα χώρο.</w:t>
      </w:r>
    </w:p>
    <w:p w14:paraId="37C6890B" w14:textId="77777777" w:rsidR="00ED7F3E" w:rsidRPr="00952ED6" w:rsidRDefault="00ED7F3E" w:rsidP="00BD0CC8">
      <w:pPr>
        <w:pStyle w:val="Heading2"/>
        <w:numPr>
          <w:ilvl w:val="4"/>
          <w:numId w:val="8"/>
        </w:numPr>
        <w:pBdr>
          <w:top w:val="none" w:sz="0" w:space="0" w:color="auto"/>
          <w:left w:val="none" w:sz="0" w:space="0" w:color="auto"/>
          <w:bottom w:val="none" w:sz="0" w:space="0" w:color="auto"/>
          <w:right w:val="none" w:sz="0" w:space="0" w:color="auto"/>
        </w:pBdr>
        <w:tabs>
          <w:tab w:val="clear" w:pos="567"/>
          <w:tab w:val="left" w:pos="720"/>
        </w:tabs>
        <w:jc w:val="left"/>
        <w:rPr>
          <w:rFonts w:asciiTheme="minorHAnsi" w:hAnsiTheme="minorHAnsi" w:cstheme="minorHAnsi"/>
          <w:szCs w:val="24"/>
          <w:lang w:val="el-GR"/>
        </w:rPr>
      </w:pPr>
      <w:bookmarkStart w:id="446" w:name="_Toc154668113"/>
      <w:r w:rsidRPr="00952ED6">
        <w:rPr>
          <w:rFonts w:asciiTheme="minorHAnsi" w:hAnsiTheme="minorHAnsi" w:cstheme="minorHAnsi"/>
          <w:color w:val="auto"/>
          <w:szCs w:val="24"/>
          <w:lang w:val="el-GR"/>
        </w:rPr>
        <w:t xml:space="preserve">Κέντρο Δεδομένων &amp; Υπηρεσιών </w:t>
      </w:r>
      <w:r w:rsidR="00DA2A8A" w:rsidRPr="00952ED6">
        <w:rPr>
          <w:rFonts w:asciiTheme="minorHAnsi" w:hAnsiTheme="minorHAnsi" w:cstheme="minorHAnsi"/>
          <w:color w:val="auto"/>
          <w:szCs w:val="24"/>
          <w:lang w:val="el-GR"/>
        </w:rPr>
        <w:t>της ΕΔΥΤΕ ΑΕ</w:t>
      </w:r>
      <w:r w:rsidRPr="00952ED6">
        <w:rPr>
          <w:rFonts w:asciiTheme="minorHAnsi" w:hAnsiTheme="minorHAnsi" w:cstheme="minorHAnsi"/>
          <w:color w:val="auto"/>
          <w:szCs w:val="24"/>
          <w:lang w:val="el-GR"/>
        </w:rPr>
        <w:t xml:space="preserve"> στο κτήριο του Υ</w:t>
      </w:r>
      <w:r w:rsidR="001258FA" w:rsidRPr="00952ED6">
        <w:rPr>
          <w:rFonts w:asciiTheme="minorHAnsi" w:hAnsiTheme="minorHAnsi" w:cstheme="minorHAnsi"/>
          <w:color w:val="auto"/>
          <w:szCs w:val="24"/>
          <w:lang w:val="el-GR"/>
        </w:rPr>
        <w:t>π</w:t>
      </w:r>
      <w:r w:rsidRPr="00952ED6">
        <w:rPr>
          <w:rFonts w:asciiTheme="minorHAnsi" w:hAnsiTheme="minorHAnsi" w:cstheme="minorHAnsi"/>
          <w:color w:val="auto"/>
          <w:szCs w:val="24"/>
          <w:lang w:val="el-GR"/>
        </w:rPr>
        <w:t>ουργείου Παιδείας, Έρευνας και Θρησκευμάτων (</w:t>
      </w:r>
      <w:r w:rsidR="00DA2A8A" w:rsidRPr="00952ED6">
        <w:rPr>
          <w:rFonts w:asciiTheme="minorHAnsi" w:hAnsiTheme="minorHAnsi" w:cstheme="minorHAnsi"/>
          <w:color w:val="auto"/>
          <w:szCs w:val="24"/>
          <w:lang w:val="el-GR"/>
        </w:rPr>
        <w:t>ΕΔΥΤΕ/</w:t>
      </w:r>
      <w:r w:rsidRPr="00952ED6">
        <w:rPr>
          <w:rFonts w:asciiTheme="minorHAnsi" w:hAnsiTheme="minorHAnsi" w:cstheme="minorHAnsi"/>
          <w:color w:val="auto"/>
          <w:szCs w:val="24"/>
          <w:lang w:val="el-GR"/>
        </w:rPr>
        <w:t>ΥΠΠΕΘ)</w:t>
      </w:r>
      <w:bookmarkEnd w:id="446"/>
    </w:p>
    <w:p w14:paraId="568441D6"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lang w:eastAsia="zh-CN"/>
        </w:rPr>
        <w:t>Στον κόμβο υπάρχουν τρεις ανεξάρτητοι χώροι, ως εξής:</w:t>
      </w:r>
    </w:p>
    <w:p w14:paraId="2ADE9C97"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b/>
          <w:lang w:eastAsia="zh-CN"/>
        </w:rPr>
        <w:t xml:space="preserve">Χώρος </w:t>
      </w:r>
      <w:r w:rsidRPr="003D3628">
        <w:rPr>
          <w:rFonts w:asciiTheme="minorHAnsi" w:hAnsiTheme="minorHAnsi" w:cstheme="minorHAnsi"/>
          <w:b/>
          <w:lang w:val="en-US" w:eastAsia="zh-CN"/>
        </w:rPr>
        <w:t>DC</w:t>
      </w:r>
      <w:r w:rsidRPr="003D3628">
        <w:rPr>
          <w:rFonts w:asciiTheme="minorHAnsi" w:hAnsiTheme="minorHAnsi" w:cstheme="minorHAnsi"/>
          <w:b/>
          <w:lang w:eastAsia="zh-CN"/>
        </w:rPr>
        <w:t>1</w:t>
      </w:r>
      <w:r w:rsidRPr="003D3628">
        <w:rPr>
          <w:rFonts w:asciiTheme="minorHAnsi" w:hAnsiTheme="minorHAnsi" w:cstheme="minorHAnsi"/>
          <w:lang w:eastAsia="zh-CN"/>
        </w:rPr>
        <w:t xml:space="preserve"> ο οποίος φιλοξενεί τον οπτικό εξοπλισμό του κέντρου δεδομένων, τον εξοπλισμό </w:t>
      </w:r>
      <w:r w:rsidRPr="003D3628">
        <w:rPr>
          <w:rFonts w:asciiTheme="minorHAnsi" w:hAnsiTheme="minorHAnsi" w:cstheme="minorHAnsi"/>
          <w:lang w:val="en-US" w:eastAsia="zh-CN"/>
        </w:rPr>
        <w:t>carrier</w:t>
      </w:r>
      <w:r w:rsidRPr="003D3628">
        <w:rPr>
          <w:rFonts w:asciiTheme="minorHAnsi" w:hAnsiTheme="minorHAnsi" w:cstheme="minorHAnsi"/>
          <w:lang w:eastAsia="zh-CN"/>
        </w:rPr>
        <w:t xml:space="preserve"> για την σύνδεση με το δίκτυο της </w:t>
      </w:r>
      <w:r w:rsidR="001258FA" w:rsidRPr="003D3628">
        <w:rPr>
          <w:rFonts w:asciiTheme="minorHAnsi" w:hAnsiTheme="minorHAnsi" w:cstheme="minorHAnsi"/>
          <w:lang w:eastAsia="zh-CN"/>
        </w:rPr>
        <w:t xml:space="preserve">ΕΔΥΤΕ </w:t>
      </w:r>
      <w:r w:rsidRPr="003D3628">
        <w:rPr>
          <w:rFonts w:asciiTheme="minorHAnsi" w:hAnsiTheme="minorHAnsi" w:cstheme="minorHAnsi"/>
          <w:lang w:eastAsia="zh-CN"/>
        </w:rPr>
        <w:t xml:space="preserve">ΑΕ αλλά και τις υπολογιστικές και αποθηκευτικές υποδομές της </w:t>
      </w:r>
      <w:r w:rsidR="001258FA" w:rsidRPr="003D3628">
        <w:rPr>
          <w:rFonts w:asciiTheme="minorHAnsi" w:hAnsiTheme="minorHAnsi" w:cstheme="minorHAnsi"/>
          <w:lang w:eastAsia="zh-CN"/>
        </w:rPr>
        <w:t xml:space="preserve">ΕΔΥΤΕ </w:t>
      </w:r>
      <w:r w:rsidR="007F4DAE" w:rsidRPr="003D3628">
        <w:rPr>
          <w:rFonts w:asciiTheme="minorHAnsi" w:hAnsiTheme="minorHAnsi" w:cstheme="minorHAnsi"/>
          <w:lang w:eastAsia="zh-CN"/>
        </w:rPr>
        <w:t>Α</w:t>
      </w:r>
      <w:r w:rsidRPr="003D3628">
        <w:rPr>
          <w:rFonts w:asciiTheme="minorHAnsi" w:hAnsiTheme="minorHAnsi" w:cstheme="minorHAnsi"/>
          <w:lang w:eastAsia="zh-CN"/>
        </w:rPr>
        <w:t xml:space="preserve">Ε και πιο συγκεκριμένα τις υπηρεσίες </w:t>
      </w:r>
      <w:r w:rsidRPr="003D3628">
        <w:rPr>
          <w:rFonts w:asciiTheme="minorHAnsi" w:hAnsiTheme="minorHAnsi" w:cstheme="minorHAnsi"/>
          <w:lang w:val="en-GB" w:eastAsia="zh-CN"/>
        </w:rPr>
        <w:t>Virtual</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Machines</w:t>
      </w:r>
      <w:r w:rsidRPr="003D3628">
        <w:rPr>
          <w:rFonts w:asciiTheme="minorHAnsi" w:hAnsiTheme="minorHAnsi" w:cstheme="minorHAnsi"/>
          <w:lang w:eastAsia="zh-CN"/>
        </w:rPr>
        <w:t xml:space="preserve"> - </w:t>
      </w:r>
      <w:r w:rsidRPr="003D3628">
        <w:rPr>
          <w:rFonts w:asciiTheme="minorHAnsi" w:hAnsiTheme="minorHAnsi" w:cstheme="minorHAnsi"/>
          <w:lang w:val="en-GB" w:eastAsia="zh-CN"/>
        </w:rPr>
        <w:t>ViMa</w:t>
      </w:r>
      <w:r w:rsidRPr="003D3628">
        <w:rPr>
          <w:rFonts w:asciiTheme="minorHAnsi" w:hAnsiTheme="minorHAnsi" w:cstheme="minorHAnsi"/>
          <w:lang w:eastAsia="zh-CN"/>
        </w:rPr>
        <w:t xml:space="preserve"> (</w:t>
      </w:r>
      <w:hyperlink r:id="rId26" w:history="1">
        <w:r w:rsidR="008D506F" w:rsidRPr="003D3628">
          <w:rPr>
            <w:rFonts w:asciiTheme="minorHAnsi" w:hAnsiTheme="minorHAnsi" w:cstheme="minorHAnsi"/>
          </w:rPr>
          <w:t>http://vima.grnet.gr/</w:t>
        </w:r>
      </w:hyperlink>
      <w:r w:rsidR="008D506F" w:rsidRPr="003D3628">
        <w:rPr>
          <w:rFonts w:asciiTheme="minorHAnsi" w:eastAsia="MS Mincho" w:hAnsiTheme="minorHAnsi" w:cstheme="minorHAnsi"/>
          <w:u w:val="single"/>
          <w:lang w:eastAsia="zh-CN"/>
        </w:rPr>
        <w:t xml:space="preserve">) </w:t>
      </w:r>
      <w:r w:rsidRPr="003D3628">
        <w:rPr>
          <w:rFonts w:asciiTheme="minorHAnsi" w:hAnsiTheme="minorHAnsi" w:cstheme="minorHAnsi"/>
          <w:lang w:eastAsia="zh-CN"/>
        </w:rPr>
        <w:t>) και ~</w:t>
      </w:r>
      <w:r w:rsidRPr="003D3628">
        <w:rPr>
          <w:rFonts w:asciiTheme="minorHAnsi" w:hAnsiTheme="minorHAnsi" w:cstheme="minorHAnsi"/>
          <w:lang w:val="en-US" w:eastAsia="zh-CN"/>
        </w:rPr>
        <w:t>okeanos</w:t>
      </w:r>
      <w:r w:rsidRPr="003D3628">
        <w:rPr>
          <w:rFonts w:asciiTheme="minorHAnsi" w:hAnsiTheme="minorHAnsi" w:cstheme="minorHAnsi"/>
          <w:lang w:eastAsia="zh-CN"/>
        </w:rPr>
        <w:t xml:space="preserve"> </w:t>
      </w:r>
      <w:hyperlink r:id="rId27" w:history="1">
        <w:r w:rsidR="008D506F" w:rsidRPr="003D3628">
          <w:rPr>
            <w:rFonts w:asciiTheme="minorHAnsi" w:hAnsiTheme="minorHAnsi" w:cstheme="minorHAnsi"/>
          </w:rPr>
          <w:t>http://okeanos.grnet.gr/</w:t>
        </w:r>
      </w:hyperlink>
      <w:r w:rsidR="008D506F" w:rsidRPr="003D3628">
        <w:rPr>
          <w:rFonts w:asciiTheme="minorHAnsi" w:hAnsiTheme="minorHAnsi" w:cstheme="minorHAnsi"/>
          <w:lang w:eastAsia="zh-CN"/>
        </w:rPr>
        <w:t xml:space="preserve"> </w:t>
      </w:r>
      <w:r w:rsidRPr="003D3628">
        <w:rPr>
          <w:rFonts w:asciiTheme="minorHAnsi" w:hAnsiTheme="minorHAnsi" w:cstheme="minorHAnsi"/>
          <w:lang w:eastAsia="zh-CN"/>
        </w:rPr>
        <w:t xml:space="preserve">). Το </w:t>
      </w:r>
      <w:r w:rsidRPr="003D3628">
        <w:rPr>
          <w:rFonts w:asciiTheme="minorHAnsi" w:hAnsiTheme="minorHAnsi" w:cstheme="minorHAnsi"/>
          <w:b/>
          <w:lang w:val="en-US" w:eastAsia="zh-CN"/>
        </w:rPr>
        <w:t>DC</w:t>
      </w:r>
      <w:r w:rsidRPr="003D3628">
        <w:rPr>
          <w:rFonts w:asciiTheme="minorHAnsi" w:hAnsiTheme="minorHAnsi" w:cstheme="minorHAnsi"/>
          <w:b/>
          <w:lang w:eastAsia="zh-CN"/>
        </w:rPr>
        <w:t>1</w:t>
      </w:r>
      <w:r w:rsidRPr="003D3628">
        <w:rPr>
          <w:rFonts w:asciiTheme="minorHAnsi" w:hAnsiTheme="minorHAnsi" w:cstheme="minorHAnsi"/>
          <w:lang w:eastAsia="zh-CN"/>
        </w:rPr>
        <w:t xml:space="preserve"> αποτελείται από είκοσι οκτώ (28) ικριώματα που φιλοξενούν εξυπηρετητές και αποθηκευτικό εξοπλισμό. Για την εγκατάσταση του εξοπλισμού υπάρχουν εγκατεστη</w:t>
      </w:r>
      <w:r w:rsidRPr="003D3628">
        <w:rPr>
          <w:rFonts w:asciiTheme="minorHAnsi" w:hAnsiTheme="minorHAnsi" w:cstheme="minorHAnsi"/>
          <w:lang w:eastAsia="zh-CN"/>
        </w:rPr>
        <w:lastRenderedPageBreak/>
        <w:t xml:space="preserve">μένα ικριώματα τυπικού μεγέθους 19’’, με ενσωματωμένο σύστημα διανομής τροφοδοσίας. Ο χώρος διαθέτει συνολικά 28 ικριώματα, 12 ικριώματα κλιματισμού τύπου </w:t>
      </w:r>
      <w:r w:rsidRPr="003D3628">
        <w:rPr>
          <w:rFonts w:asciiTheme="minorHAnsi" w:hAnsiTheme="minorHAnsi" w:cstheme="minorHAnsi"/>
          <w:lang w:val="en-US" w:eastAsia="zh-CN"/>
        </w:rPr>
        <w:t>in</w:t>
      </w:r>
      <w:r w:rsidRPr="003D3628">
        <w:rPr>
          <w:rFonts w:asciiTheme="minorHAnsi" w:hAnsiTheme="minorHAnsi" w:cstheme="minorHAnsi"/>
          <w:lang w:eastAsia="zh-CN"/>
        </w:rPr>
        <w:t>-</w:t>
      </w:r>
      <w:r w:rsidRPr="003D3628">
        <w:rPr>
          <w:rFonts w:asciiTheme="minorHAnsi" w:hAnsiTheme="minorHAnsi" w:cstheme="minorHAnsi"/>
          <w:lang w:val="en-US" w:eastAsia="zh-CN"/>
        </w:rPr>
        <w:t>row</w:t>
      </w:r>
      <w:r w:rsidRPr="003D3628">
        <w:rPr>
          <w:rFonts w:asciiTheme="minorHAnsi" w:hAnsiTheme="minorHAnsi" w:cstheme="minorHAnsi"/>
          <w:lang w:eastAsia="zh-CN"/>
        </w:rPr>
        <w:t xml:space="preserve">, 2 καμπίνες για εξοπλισμό βιβλιοθήκης ταινιών και 5 ικριώματα με τις υποδομές δομημένης οπτικής/χάλκινης καλωδίωσης και τον οπτικό και δικτυακό εξοπλισμό του κόμβου. Επίσης, τα φορτία υποστηρίζονται από συστήματα αδιάλειπτης τροφοδοσίας οι οποίοι βρίσκονται σε άλλο χώρο, ο οποίος ονομάζεται </w:t>
      </w:r>
      <w:r w:rsidRPr="003D3628">
        <w:rPr>
          <w:rFonts w:asciiTheme="minorHAnsi" w:hAnsiTheme="minorHAnsi" w:cstheme="minorHAnsi"/>
          <w:b/>
          <w:lang w:val="en-US" w:eastAsia="zh-CN"/>
        </w:rPr>
        <w:t>UPS</w:t>
      </w:r>
      <w:r w:rsidRPr="003D3628">
        <w:rPr>
          <w:rFonts w:asciiTheme="minorHAnsi" w:hAnsiTheme="minorHAnsi" w:cstheme="minorHAnsi"/>
          <w:b/>
          <w:lang w:eastAsia="zh-CN"/>
        </w:rPr>
        <w:t>-</w:t>
      </w:r>
      <w:r w:rsidRPr="003D3628">
        <w:rPr>
          <w:rFonts w:asciiTheme="minorHAnsi" w:hAnsiTheme="minorHAnsi" w:cstheme="minorHAnsi"/>
          <w:b/>
          <w:lang w:val="en-US" w:eastAsia="zh-CN"/>
        </w:rPr>
        <w:t>ROOM</w:t>
      </w:r>
      <w:r w:rsidRPr="003D3628">
        <w:rPr>
          <w:rFonts w:asciiTheme="minorHAnsi" w:hAnsiTheme="minorHAnsi" w:cstheme="minorHAnsi"/>
          <w:lang w:eastAsia="zh-CN"/>
        </w:rPr>
        <w:t xml:space="preserve">. Τέλος, υπάρχουν και οι εγκαταστάσεις των ψυκτών και του ψυχροστασίου που βρίσκονται στο δώμα του κτηρίου και η εγκατάσταση του ηλεκτροπαραγωγού ζεύγους (Η/Ζ) που βρίσκεται στον περιβάλλοντα χώρο. </w:t>
      </w:r>
    </w:p>
    <w:p w14:paraId="392A0B45"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b/>
          <w:lang w:eastAsia="zh-CN"/>
        </w:rPr>
        <w:t xml:space="preserve">Χώρος </w:t>
      </w:r>
      <w:r w:rsidRPr="003D3628">
        <w:rPr>
          <w:rFonts w:asciiTheme="minorHAnsi" w:hAnsiTheme="minorHAnsi" w:cstheme="minorHAnsi"/>
          <w:b/>
          <w:lang w:val="en-US" w:eastAsia="zh-CN"/>
        </w:rPr>
        <w:t>DC</w:t>
      </w:r>
      <w:r w:rsidRPr="003D3628">
        <w:rPr>
          <w:rFonts w:asciiTheme="minorHAnsi" w:hAnsiTheme="minorHAnsi" w:cstheme="minorHAnsi"/>
          <w:b/>
          <w:lang w:eastAsia="zh-CN"/>
        </w:rPr>
        <w:t>2</w:t>
      </w:r>
      <w:r w:rsidRPr="003D3628">
        <w:rPr>
          <w:rFonts w:asciiTheme="minorHAnsi" w:hAnsiTheme="minorHAnsi" w:cstheme="minorHAnsi"/>
          <w:lang w:eastAsia="zh-CN"/>
        </w:rPr>
        <w:t xml:space="preserve"> ο οποίος φιλοξενεί το εθνικό υπολογιστικό σύστημα υψηλών επιδόσεων (</w:t>
      </w:r>
      <w:r w:rsidRPr="003D3628">
        <w:rPr>
          <w:rFonts w:asciiTheme="minorHAnsi" w:hAnsiTheme="minorHAnsi" w:cstheme="minorHAnsi"/>
          <w:lang w:val="en-GB" w:eastAsia="zh-CN"/>
        </w:rPr>
        <w:t>High</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Performance</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Computer</w:t>
      </w:r>
      <w:r w:rsidRPr="003D3628">
        <w:rPr>
          <w:rFonts w:asciiTheme="minorHAnsi" w:hAnsiTheme="minorHAnsi" w:cstheme="minorHAnsi"/>
          <w:lang w:eastAsia="zh-CN"/>
        </w:rPr>
        <w:t xml:space="preserve"> – </w:t>
      </w:r>
      <w:r w:rsidRPr="003D3628">
        <w:rPr>
          <w:rFonts w:asciiTheme="minorHAnsi" w:hAnsiTheme="minorHAnsi" w:cstheme="minorHAnsi"/>
          <w:lang w:val="en-GB" w:eastAsia="zh-CN"/>
        </w:rPr>
        <w:t>HPC</w:t>
      </w:r>
      <w:r w:rsidRPr="003D3628">
        <w:rPr>
          <w:rFonts w:asciiTheme="minorHAnsi" w:hAnsiTheme="minorHAnsi" w:cstheme="minorHAnsi"/>
          <w:lang w:eastAsia="zh-CN"/>
        </w:rPr>
        <w:t>) για την υποστήριξη επιστημονικών εφαρμογών μεγάλης κλίμακας (</w:t>
      </w:r>
      <w:hyperlink r:id="rId28" w:history="1">
        <w:r w:rsidR="008D506F" w:rsidRPr="003D3628">
          <w:rPr>
            <w:rFonts w:asciiTheme="minorHAnsi" w:hAnsiTheme="minorHAnsi" w:cstheme="minorHAnsi"/>
          </w:rPr>
          <w:t>http://hpc.grnet.gr/</w:t>
        </w:r>
      </w:hyperlink>
      <w:r w:rsidR="008D506F" w:rsidRPr="003D3628">
        <w:rPr>
          <w:rFonts w:asciiTheme="minorHAnsi" w:eastAsia="MS Mincho" w:hAnsiTheme="minorHAnsi" w:cstheme="minorHAnsi"/>
          <w:u w:val="single"/>
          <w:lang w:eastAsia="zh-CN"/>
        </w:rPr>
        <w:t xml:space="preserve"> )</w:t>
      </w:r>
      <w:r w:rsidRPr="003D3628">
        <w:rPr>
          <w:rFonts w:asciiTheme="minorHAnsi" w:hAnsiTheme="minorHAnsi" w:cstheme="minorHAnsi"/>
          <w:lang w:eastAsia="zh-CN"/>
        </w:rPr>
        <w:t xml:space="preserve">). Το </w:t>
      </w:r>
      <w:r w:rsidRPr="003D3628">
        <w:rPr>
          <w:rFonts w:asciiTheme="minorHAnsi" w:hAnsiTheme="minorHAnsi" w:cstheme="minorHAnsi"/>
          <w:b/>
          <w:lang w:val="en-US" w:eastAsia="zh-CN"/>
        </w:rPr>
        <w:t>DC</w:t>
      </w:r>
      <w:r w:rsidRPr="003D3628">
        <w:rPr>
          <w:rFonts w:asciiTheme="minorHAnsi" w:hAnsiTheme="minorHAnsi" w:cstheme="minorHAnsi"/>
          <w:b/>
          <w:lang w:eastAsia="zh-CN"/>
        </w:rPr>
        <w:t>2</w:t>
      </w:r>
      <w:r w:rsidRPr="003D3628">
        <w:rPr>
          <w:rFonts w:asciiTheme="minorHAnsi" w:hAnsiTheme="minorHAnsi" w:cstheme="minorHAnsi"/>
          <w:lang w:eastAsia="zh-CN"/>
        </w:rPr>
        <w:t xml:space="preserve"> αποτελείται από είκοσι (20) ικριώματα που φιλοξενούν εξυπηρετητές και αποθηκευτικό εξοπλισμό. Για την εγκατάσταση του εξοπλισμού υπάρχουν εγκατεστημένα ικριώματα τυπικού μεγέθους 19’’, με ενσωματωμένο σύστημα διανομής τροφοδοσίας. Ο χώρος διαθέτει συνολικά 20 ικριώματα, 10 ικριώματα κλιματισμού τύπου </w:t>
      </w:r>
      <w:r w:rsidRPr="003D3628">
        <w:rPr>
          <w:rFonts w:asciiTheme="minorHAnsi" w:hAnsiTheme="minorHAnsi" w:cstheme="minorHAnsi"/>
          <w:lang w:val="en-US" w:eastAsia="zh-CN"/>
        </w:rPr>
        <w:t>in</w:t>
      </w:r>
      <w:r w:rsidRPr="003D3628">
        <w:rPr>
          <w:rFonts w:asciiTheme="minorHAnsi" w:hAnsiTheme="minorHAnsi" w:cstheme="minorHAnsi"/>
          <w:lang w:eastAsia="zh-CN"/>
        </w:rPr>
        <w:t>-</w:t>
      </w:r>
      <w:r w:rsidRPr="003D3628">
        <w:rPr>
          <w:rFonts w:asciiTheme="minorHAnsi" w:hAnsiTheme="minorHAnsi" w:cstheme="minorHAnsi"/>
          <w:lang w:val="en-US" w:eastAsia="zh-CN"/>
        </w:rPr>
        <w:t>row</w:t>
      </w:r>
      <w:r w:rsidRPr="003D3628">
        <w:rPr>
          <w:rFonts w:asciiTheme="minorHAnsi" w:hAnsiTheme="minorHAnsi" w:cstheme="minorHAnsi"/>
          <w:lang w:eastAsia="zh-CN"/>
        </w:rPr>
        <w:t xml:space="preserve"> και 2 καμπίνες για εξοπλισμό βιβλιοθήκης ταινιών. Τα φορτία του χώρου υποστηρίζονται από συστήματα αδιάλειπτης τροφοδοσίας οι οποίοι βρίσκονται σε άλλο χώρο, ο οποίος ονομάζεται </w:t>
      </w:r>
      <w:r w:rsidRPr="003D3628">
        <w:rPr>
          <w:rFonts w:asciiTheme="minorHAnsi" w:hAnsiTheme="minorHAnsi" w:cstheme="minorHAnsi"/>
          <w:b/>
          <w:lang w:val="en-US" w:eastAsia="zh-CN"/>
        </w:rPr>
        <w:t>NEW</w:t>
      </w:r>
      <w:r w:rsidRPr="003D3628">
        <w:rPr>
          <w:rFonts w:asciiTheme="minorHAnsi" w:hAnsiTheme="minorHAnsi" w:cstheme="minorHAnsi"/>
          <w:b/>
          <w:lang w:eastAsia="zh-CN"/>
        </w:rPr>
        <w:t>-</w:t>
      </w:r>
      <w:r w:rsidRPr="003D3628">
        <w:rPr>
          <w:rFonts w:asciiTheme="minorHAnsi" w:hAnsiTheme="minorHAnsi" w:cstheme="minorHAnsi"/>
          <w:b/>
          <w:lang w:val="en-US" w:eastAsia="zh-CN"/>
        </w:rPr>
        <w:t>UPS</w:t>
      </w:r>
      <w:r w:rsidRPr="003D3628">
        <w:rPr>
          <w:rFonts w:asciiTheme="minorHAnsi" w:hAnsiTheme="minorHAnsi" w:cstheme="minorHAnsi"/>
          <w:b/>
          <w:lang w:eastAsia="zh-CN"/>
        </w:rPr>
        <w:t>-</w:t>
      </w:r>
      <w:r w:rsidRPr="003D3628">
        <w:rPr>
          <w:rFonts w:asciiTheme="minorHAnsi" w:hAnsiTheme="minorHAnsi" w:cstheme="minorHAnsi"/>
          <w:b/>
          <w:lang w:val="en-US" w:eastAsia="zh-CN"/>
        </w:rPr>
        <w:t>ROOM</w:t>
      </w:r>
      <w:r w:rsidRPr="003D3628">
        <w:rPr>
          <w:rFonts w:asciiTheme="minorHAnsi" w:hAnsiTheme="minorHAnsi" w:cstheme="minorHAnsi"/>
          <w:lang w:eastAsia="zh-CN"/>
        </w:rPr>
        <w:t>. Τέλος, υπάρχουν και οι εγκαταστάσεις των ψυκτών και του ψυχροστασίου που βρίσκονται στο δώμα του κτηρίου, ενώ δεν υπάρχει υποστήριξη από ηλεκτροπαραγωγό ζεύγος (Η/Ζ).</w:t>
      </w:r>
    </w:p>
    <w:p w14:paraId="1CFF3BAC"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b/>
          <w:lang w:eastAsia="zh-CN"/>
        </w:rPr>
        <w:t xml:space="preserve">Χώρος </w:t>
      </w:r>
      <w:r w:rsidRPr="003D3628">
        <w:rPr>
          <w:rFonts w:asciiTheme="minorHAnsi" w:hAnsiTheme="minorHAnsi" w:cstheme="minorHAnsi"/>
          <w:b/>
          <w:lang w:val="en-US" w:eastAsia="zh-CN"/>
        </w:rPr>
        <w:t>DC</w:t>
      </w:r>
      <w:r w:rsidRPr="003D3628">
        <w:rPr>
          <w:rFonts w:asciiTheme="minorHAnsi" w:hAnsiTheme="minorHAnsi" w:cstheme="minorHAnsi"/>
          <w:b/>
          <w:lang w:eastAsia="zh-CN"/>
        </w:rPr>
        <w:t>3</w:t>
      </w:r>
      <w:r w:rsidRPr="003D3628">
        <w:rPr>
          <w:rFonts w:asciiTheme="minorHAnsi" w:hAnsiTheme="minorHAnsi" w:cstheme="minorHAnsi"/>
          <w:lang w:eastAsia="zh-CN"/>
        </w:rPr>
        <w:t xml:space="preserve"> ο οποίος φιλοξενεί την επέκταση με νέους υπολογιστικούς και αποθηκευτικούς πόρους των υπηρεσιών </w:t>
      </w:r>
      <w:r w:rsidRPr="003D3628">
        <w:rPr>
          <w:rFonts w:asciiTheme="minorHAnsi" w:hAnsiTheme="minorHAnsi" w:cstheme="minorHAnsi"/>
          <w:lang w:val="en-GB" w:eastAsia="zh-CN"/>
        </w:rPr>
        <w:t>Virtual</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Machines</w:t>
      </w:r>
      <w:r w:rsidRPr="003D3628">
        <w:rPr>
          <w:rFonts w:asciiTheme="minorHAnsi" w:hAnsiTheme="minorHAnsi" w:cstheme="minorHAnsi"/>
          <w:lang w:eastAsia="zh-CN"/>
        </w:rPr>
        <w:t xml:space="preserve"> - </w:t>
      </w:r>
      <w:r w:rsidRPr="003D3628">
        <w:rPr>
          <w:rFonts w:asciiTheme="minorHAnsi" w:hAnsiTheme="minorHAnsi" w:cstheme="minorHAnsi"/>
          <w:lang w:val="en-GB" w:eastAsia="zh-CN"/>
        </w:rPr>
        <w:t>ViMa</w:t>
      </w:r>
      <w:r w:rsidRPr="003D3628">
        <w:rPr>
          <w:rFonts w:asciiTheme="minorHAnsi" w:hAnsiTheme="minorHAnsi" w:cstheme="minorHAnsi"/>
          <w:lang w:eastAsia="zh-CN"/>
        </w:rPr>
        <w:t xml:space="preserve"> (</w:t>
      </w:r>
      <w:r w:rsidR="00777276" w:rsidRPr="00777276">
        <w:rPr>
          <w:rFonts w:asciiTheme="minorHAnsi" w:eastAsia="MS Mincho" w:hAnsiTheme="minorHAnsi" w:cstheme="minorHAnsi"/>
          <w:lang w:val="en-GB" w:eastAsia="zh-CN"/>
        </w:rPr>
        <w:t>http</w:t>
      </w:r>
      <w:r w:rsidR="00777276" w:rsidRPr="00777276">
        <w:rPr>
          <w:rFonts w:asciiTheme="minorHAnsi" w:eastAsia="MS Mincho" w:hAnsiTheme="minorHAnsi" w:cstheme="minorHAnsi"/>
          <w:lang w:eastAsia="zh-CN"/>
        </w:rPr>
        <w:t>://</w:t>
      </w:r>
      <w:r w:rsidR="00777276" w:rsidRPr="00777276">
        <w:rPr>
          <w:rFonts w:asciiTheme="minorHAnsi" w:eastAsia="MS Mincho" w:hAnsiTheme="minorHAnsi" w:cstheme="minorHAnsi"/>
          <w:lang w:val="en-GB" w:eastAsia="zh-CN"/>
        </w:rPr>
        <w:t>vima</w:t>
      </w:r>
      <w:r w:rsidR="00777276" w:rsidRPr="00777276">
        <w:rPr>
          <w:rFonts w:asciiTheme="minorHAnsi" w:eastAsia="MS Mincho" w:hAnsiTheme="minorHAnsi" w:cstheme="minorHAnsi"/>
          <w:lang w:eastAsia="zh-CN"/>
        </w:rPr>
        <w:t>.</w:t>
      </w:r>
      <w:r w:rsidR="00777276" w:rsidRPr="00777276">
        <w:rPr>
          <w:rFonts w:asciiTheme="minorHAnsi" w:eastAsia="MS Mincho" w:hAnsiTheme="minorHAnsi" w:cstheme="minorHAnsi"/>
          <w:lang w:val="en-GB" w:eastAsia="zh-CN"/>
        </w:rPr>
        <w:t>grnet</w:t>
      </w:r>
      <w:r w:rsidR="00777276" w:rsidRPr="00777276">
        <w:rPr>
          <w:rFonts w:asciiTheme="minorHAnsi" w:eastAsia="MS Mincho" w:hAnsiTheme="minorHAnsi" w:cstheme="minorHAnsi"/>
          <w:lang w:eastAsia="zh-CN"/>
        </w:rPr>
        <w:t>.</w:t>
      </w:r>
      <w:r w:rsidR="00777276" w:rsidRPr="00777276">
        <w:rPr>
          <w:rFonts w:asciiTheme="minorHAnsi" w:eastAsia="MS Mincho" w:hAnsiTheme="minorHAnsi" w:cstheme="minorHAnsi"/>
          <w:lang w:val="en-GB" w:eastAsia="zh-CN"/>
        </w:rPr>
        <w:t>gr</w:t>
      </w:r>
      <w:r w:rsidR="00777276" w:rsidRPr="00777276">
        <w:rPr>
          <w:rFonts w:asciiTheme="minorHAnsi" w:eastAsia="MS Mincho" w:hAnsiTheme="minorHAnsi" w:cstheme="minorHAnsi"/>
          <w:lang w:eastAsia="zh-CN"/>
        </w:rPr>
        <w:t xml:space="preserve">/) </w:t>
      </w:r>
      <w:r w:rsidRPr="003D3628">
        <w:rPr>
          <w:rFonts w:asciiTheme="minorHAnsi" w:hAnsiTheme="minorHAnsi" w:cstheme="minorHAnsi"/>
          <w:lang w:eastAsia="zh-CN"/>
        </w:rPr>
        <w:t>και ~</w:t>
      </w:r>
      <w:r w:rsidRPr="003D3628">
        <w:rPr>
          <w:rFonts w:asciiTheme="minorHAnsi" w:hAnsiTheme="minorHAnsi" w:cstheme="minorHAnsi"/>
          <w:lang w:val="en-US" w:eastAsia="zh-CN"/>
        </w:rPr>
        <w:t>okeanos</w:t>
      </w:r>
      <w:r w:rsidRPr="003D3628">
        <w:rPr>
          <w:rFonts w:asciiTheme="minorHAnsi" w:hAnsiTheme="minorHAnsi" w:cstheme="minorHAnsi"/>
          <w:lang w:eastAsia="zh-CN"/>
        </w:rPr>
        <w:t xml:space="preserve"> (</w:t>
      </w:r>
      <w:hyperlink r:id="rId29" w:history="1">
        <w:r w:rsidR="00395130" w:rsidRPr="003D3628">
          <w:rPr>
            <w:rFonts w:asciiTheme="minorHAnsi" w:hAnsiTheme="minorHAnsi" w:cstheme="minorHAnsi"/>
          </w:rPr>
          <w:t>http://okeanos.grnet.gr/</w:t>
        </w:r>
      </w:hyperlink>
      <w:r w:rsidR="00395130" w:rsidRPr="003D3628">
        <w:rPr>
          <w:rFonts w:asciiTheme="minorHAnsi" w:eastAsia="MS Mincho" w:hAnsiTheme="minorHAnsi" w:cstheme="minorHAnsi"/>
          <w:u w:val="single"/>
          <w:lang w:eastAsia="zh-CN"/>
        </w:rPr>
        <w:t>)</w:t>
      </w:r>
      <w:r w:rsidRPr="003D3628">
        <w:rPr>
          <w:rFonts w:asciiTheme="minorHAnsi" w:hAnsiTheme="minorHAnsi" w:cstheme="minorHAnsi"/>
          <w:lang w:eastAsia="zh-CN"/>
        </w:rPr>
        <w:t xml:space="preserve">). Το </w:t>
      </w:r>
      <w:r w:rsidRPr="003D3628">
        <w:rPr>
          <w:rFonts w:asciiTheme="minorHAnsi" w:hAnsiTheme="minorHAnsi" w:cstheme="minorHAnsi"/>
          <w:b/>
          <w:lang w:val="en-US" w:eastAsia="zh-CN"/>
        </w:rPr>
        <w:t>DC</w:t>
      </w:r>
      <w:r w:rsidRPr="003D3628">
        <w:rPr>
          <w:rFonts w:asciiTheme="minorHAnsi" w:hAnsiTheme="minorHAnsi" w:cstheme="minorHAnsi"/>
          <w:b/>
          <w:lang w:eastAsia="zh-CN"/>
        </w:rPr>
        <w:t>3</w:t>
      </w:r>
      <w:r w:rsidRPr="003D3628">
        <w:rPr>
          <w:rFonts w:asciiTheme="minorHAnsi" w:hAnsiTheme="minorHAnsi" w:cstheme="minorHAnsi"/>
          <w:lang w:eastAsia="zh-CN"/>
        </w:rPr>
        <w:t xml:space="preserve"> αποτελείται από είκοσι δύο (22) ικριώματα που φιλοξενούν εξυπηρετητές και αποθηκευτικό εξοπλισμό. Για την εγκατάσταση του εξοπλισμού υπάρχουν εγκατεστημένα ικριώματα τυπικού μεγέθους 19’’, με ενσωματωμένο σύστημα διανομής τροφοδοσίας. Ο χώρος διαθέτει συνολικά 22 ικριώματα, 14 ικριώματα κλιματισμού τύπου </w:t>
      </w:r>
      <w:r w:rsidRPr="003D3628">
        <w:rPr>
          <w:rFonts w:asciiTheme="minorHAnsi" w:hAnsiTheme="minorHAnsi" w:cstheme="minorHAnsi"/>
          <w:lang w:val="en-US" w:eastAsia="zh-CN"/>
        </w:rPr>
        <w:t>in</w:t>
      </w:r>
      <w:r w:rsidRPr="003D3628">
        <w:rPr>
          <w:rFonts w:asciiTheme="minorHAnsi" w:hAnsiTheme="minorHAnsi" w:cstheme="minorHAnsi"/>
          <w:lang w:eastAsia="zh-CN"/>
        </w:rPr>
        <w:t>-</w:t>
      </w:r>
      <w:r w:rsidRPr="003D3628">
        <w:rPr>
          <w:rFonts w:asciiTheme="minorHAnsi" w:hAnsiTheme="minorHAnsi" w:cstheme="minorHAnsi"/>
          <w:lang w:val="en-US" w:eastAsia="zh-CN"/>
        </w:rPr>
        <w:t>row</w:t>
      </w:r>
      <w:r w:rsidRPr="003D3628">
        <w:rPr>
          <w:rFonts w:asciiTheme="minorHAnsi" w:hAnsiTheme="minorHAnsi" w:cstheme="minorHAnsi"/>
          <w:lang w:eastAsia="zh-CN"/>
        </w:rPr>
        <w:t xml:space="preserve"> και 2 μονάδες κλιματισμού </w:t>
      </w:r>
      <w:r w:rsidRPr="003D3628">
        <w:rPr>
          <w:rFonts w:asciiTheme="minorHAnsi" w:hAnsiTheme="minorHAnsi" w:cstheme="minorHAnsi"/>
          <w:lang w:val="en-US" w:eastAsia="zh-CN"/>
        </w:rPr>
        <w:t>down</w:t>
      </w:r>
      <w:r w:rsidRPr="003D3628">
        <w:rPr>
          <w:rFonts w:asciiTheme="minorHAnsi" w:hAnsiTheme="minorHAnsi" w:cstheme="minorHAnsi"/>
          <w:lang w:eastAsia="zh-CN"/>
        </w:rPr>
        <w:t>-</w:t>
      </w:r>
      <w:r w:rsidRPr="003D3628">
        <w:rPr>
          <w:rFonts w:asciiTheme="minorHAnsi" w:hAnsiTheme="minorHAnsi" w:cstheme="minorHAnsi"/>
          <w:lang w:val="en-US" w:eastAsia="zh-CN"/>
        </w:rPr>
        <w:t>flow</w:t>
      </w:r>
      <w:r w:rsidRPr="003D3628">
        <w:rPr>
          <w:rFonts w:asciiTheme="minorHAnsi" w:hAnsiTheme="minorHAnsi" w:cstheme="minorHAnsi"/>
          <w:lang w:eastAsia="zh-CN"/>
        </w:rPr>
        <w:t xml:space="preserve"> για τον έλεγχο της υγρασίας. Τα φορτία υποστηρίζονται από συστήματα αδιάλειπτης τροφοδοσίας οι οποίοι βρίσκονται σε άλλο χώρο, ο οποίος ονομάζεται </w:t>
      </w:r>
      <w:r w:rsidRPr="003D3628">
        <w:rPr>
          <w:rFonts w:asciiTheme="minorHAnsi" w:hAnsiTheme="minorHAnsi" w:cstheme="minorHAnsi"/>
          <w:b/>
          <w:lang w:val="en-US" w:eastAsia="zh-CN"/>
        </w:rPr>
        <w:t>NEW</w:t>
      </w:r>
      <w:r w:rsidRPr="003D3628">
        <w:rPr>
          <w:rFonts w:asciiTheme="minorHAnsi" w:hAnsiTheme="minorHAnsi" w:cstheme="minorHAnsi"/>
          <w:b/>
          <w:lang w:eastAsia="zh-CN"/>
        </w:rPr>
        <w:t>-</w:t>
      </w:r>
      <w:r w:rsidRPr="003D3628">
        <w:rPr>
          <w:rFonts w:asciiTheme="minorHAnsi" w:hAnsiTheme="minorHAnsi" w:cstheme="minorHAnsi"/>
          <w:b/>
          <w:lang w:val="en-US" w:eastAsia="zh-CN"/>
        </w:rPr>
        <w:t>UPS</w:t>
      </w:r>
      <w:r w:rsidRPr="003D3628">
        <w:rPr>
          <w:rFonts w:asciiTheme="minorHAnsi" w:hAnsiTheme="minorHAnsi" w:cstheme="minorHAnsi"/>
          <w:b/>
          <w:lang w:eastAsia="zh-CN"/>
        </w:rPr>
        <w:t>-</w:t>
      </w:r>
      <w:r w:rsidRPr="003D3628">
        <w:rPr>
          <w:rFonts w:asciiTheme="minorHAnsi" w:hAnsiTheme="minorHAnsi" w:cstheme="minorHAnsi"/>
          <w:b/>
          <w:lang w:val="en-US" w:eastAsia="zh-CN"/>
        </w:rPr>
        <w:t>ROOM</w:t>
      </w:r>
      <w:r w:rsidRPr="003D3628">
        <w:rPr>
          <w:rFonts w:asciiTheme="minorHAnsi" w:hAnsiTheme="minorHAnsi" w:cstheme="minorHAnsi"/>
          <w:lang w:eastAsia="zh-CN"/>
        </w:rPr>
        <w:t xml:space="preserve">. Τέλος, υπάρχουν και οι εγκαταστάσεις των ψυκτών και του ψυχροστασίου που βρίσκονται στο </w:t>
      </w:r>
      <w:r w:rsidRPr="003D3628">
        <w:rPr>
          <w:rFonts w:asciiTheme="minorHAnsi" w:hAnsiTheme="minorHAnsi" w:cstheme="minorHAnsi"/>
          <w:lang w:eastAsia="zh-CN"/>
        </w:rPr>
        <w:lastRenderedPageBreak/>
        <w:t xml:space="preserve">δώμα του κτηρίου, ενώ για την υποστήριξη των φορτίων έχει γίνει σύνδεση με το ηλεκτροπαραγωγό ζεύγος (Η/Ζ) που υποστηρίζει το </w:t>
      </w:r>
      <w:r w:rsidRPr="003D3628">
        <w:rPr>
          <w:rFonts w:asciiTheme="minorHAnsi" w:hAnsiTheme="minorHAnsi" w:cstheme="minorHAnsi"/>
          <w:b/>
          <w:lang w:val="en-US" w:eastAsia="zh-CN"/>
        </w:rPr>
        <w:t>DC</w:t>
      </w:r>
      <w:r w:rsidRPr="003D3628">
        <w:rPr>
          <w:rFonts w:asciiTheme="minorHAnsi" w:hAnsiTheme="minorHAnsi" w:cstheme="minorHAnsi"/>
          <w:b/>
          <w:lang w:eastAsia="zh-CN"/>
        </w:rPr>
        <w:t>1</w:t>
      </w:r>
      <w:r w:rsidRPr="003D3628">
        <w:rPr>
          <w:rFonts w:asciiTheme="minorHAnsi" w:hAnsiTheme="minorHAnsi" w:cstheme="minorHAnsi"/>
          <w:lang w:eastAsia="zh-CN"/>
        </w:rPr>
        <w:t>.</w:t>
      </w:r>
    </w:p>
    <w:p w14:paraId="06A0F4A7" w14:textId="77777777" w:rsidR="00ED7F3E" w:rsidRPr="00952ED6" w:rsidRDefault="00ED7F3E" w:rsidP="00BD0CC8">
      <w:pPr>
        <w:pStyle w:val="Heading2"/>
        <w:numPr>
          <w:ilvl w:val="4"/>
          <w:numId w:val="8"/>
        </w:numPr>
        <w:pBdr>
          <w:top w:val="none" w:sz="0" w:space="0" w:color="auto"/>
          <w:left w:val="none" w:sz="0" w:space="0" w:color="auto"/>
          <w:bottom w:val="none" w:sz="0" w:space="0" w:color="auto"/>
          <w:right w:val="none" w:sz="0" w:space="0" w:color="auto"/>
        </w:pBdr>
        <w:tabs>
          <w:tab w:val="clear" w:pos="567"/>
          <w:tab w:val="left" w:pos="720"/>
        </w:tabs>
        <w:jc w:val="left"/>
        <w:rPr>
          <w:rFonts w:asciiTheme="minorHAnsi" w:hAnsiTheme="minorHAnsi" w:cstheme="minorHAnsi"/>
          <w:szCs w:val="24"/>
          <w:lang w:val="el-GR"/>
        </w:rPr>
      </w:pPr>
      <w:bookmarkStart w:id="447" w:name="_Toc154668114"/>
      <w:r w:rsidRPr="00952ED6">
        <w:rPr>
          <w:rFonts w:asciiTheme="minorHAnsi" w:hAnsiTheme="minorHAnsi" w:cstheme="minorHAnsi"/>
          <w:color w:val="auto"/>
          <w:szCs w:val="24"/>
          <w:lang w:val="el-GR"/>
        </w:rPr>
        <w:t>Κέντρο Δεδομένων &amp; Υ</w:t>
      </w:r>
      <w:r w:rsidR="00BF49FE" w:rsidRPr="00952ED6">
        <w:rPr>
          <w:rFonts w:asciiTheme="minorHAnsi" w:hAnsiTheme="minorHAnsi" w:cstheme="minorHAnsi"/>
          <w:color w:val="auto"/>
          <w:szCs w:val="24"/>
          <w:lang w:val="el-GR"/>
        </w:rPr>
        <w:t>π</w:t>
      </w:r>
      <w:r w:rsidRPr="00952ED6">
        <w:rPr>
          <w:rFonts w:asciiTheme="minorHAnsi" w:hAnsiTheme="minorHAnsi" w:cstheme="minorHAnsi"/>
          <w:color w:val="auto"/>
          <w:szCs w:val="24"/>
          <w:lang w:val="el-GR"/>
        </w:rPr>
        <w:t xml:space="preserve">ηρεσιών </w:t>
      </w:r>
      <w:r w:rsidR="00DA2A8A" w:rsidRPr="00952ED6">
        <w:rPr>
          <w:rFonts w:asciiTheme="minorHAnsi" w:hAnsiTheme="minorHAnsi" w:cstheme="minorHAnsi"/>
          <w:color w:val="auto"/>
          <w:szCs w:val="24"/>
          <w:lang w:val="el-GR"/>
        </w:rPr>
        <w:t>της ΕΔΥΤΕ ΑΕ</w:t>
      </w:r>
      <w:r w:rsidR="00526118" w:rsidRPr="00952ED6">
        <w:rPr>
          <w:rFonts w:asciiTheme="minorHAnsi" w:hAnsiTheme="minorHAnsi" w:cstheme="minorHAnsi"/>
          <w:color w:val="auto"/>
          <w:szCs w:val="24"/>
          <w:lang w:val="el-GR"/>
        </w:rPr>
        <w:t xml:space="preserve"> </w:t>
      </w:r>
      <w:r w:rsidRPr="00952ED6">
        <w:rPr>
          <w:rFonts w:asciiTheme="minorHAnsi" w:hAnsiTheme="minorHAnsi" w:cstheme="minorHAnsi"/>
          <w:color w:val="auto"/>
          <w:szCs w:val="24"/>
          <w:lang w:val="el-GR"/>
        </w:rPr>
        <w:t>στον ποταμό Λούρο (</w:t>
      </w:r>
      <w:r w:rsidR="00DA2A8A" w:rsidRPr="00952ED6">
        <w:rPr>
          <w:rFonts w:asciiTheme="minorHAnsi" w:hAnsiTheme="minorHAnsi" w:cstheme="minorHAnsi"/>
          <w:color w:val="auto"/>
          <w:szCs w:val="24"/>
          <w:lang w:val="el-GR"/>
        </w:rPr>
        <w:t>ΕΔΥΤΕ</w:t>
      </w:r>
      <w:r w:rsidRPr="00952ED6">
        <w:rPr>
          <w:rFonts w:asciiTheme="minorHAnsi" w:hAnsiTheme="minorHAnsi" w:cstheme="minorHAnsi"/>
          <w:color w:val="auto"/>
          <w:szCs w:val="24"/>
          <w:lang w:val="el-GR"/>
        </w:rPr>
        <w:t>/Λούρος)</w:t>
      </w:r>
      <w:bookmarkEnd w:id="447"/>
    </w:p>
    <w:p w14:paraId="67D662DD"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Η </w:t>
      </w:r>
      <w:r w:rsidR="00BF49FE" w:rsidRPr="003D3628">
        <w:rPr>
          <w:rFonts w:asciiTheme="minorHAnsi" w:hAnsiTheme="minorHAnsi" w:cstheme="minorHAnsi"/>
          <w:lang w:eastAsia="zh-CN"/>
        </w:rPr>
        <w:t xml:space="preserve">ΕΔΥΤΕ </w:t>
      </w:r>
      <w:r w:rsidRPr="003D3628">
        <w:rPr>
          <w:rFonts w:asciiTheme="minorHAnsi" w:hAnsiTheme="minorHAnsi" w:cstheme="minorHAnsi"/>
          <w:lang w:eastAsia="zh-CN"/>
        </w:rPr>
        <w:t>ΑΕ έχει εγκαταστήσει «πράσινο» κέντρο δεδομένων (</w:t>
      </w:r>
      <w:r w:rsidRPr="003D3628">
        <w:rPr>
          <w:rFonts w:asciiTheme="minorHAnsi" w:hAnsiTheme="minorHAnsi" w:cstheme="minorHAnsi"/>
          <w:lang w:val="en-GB" w:eastAsia="zh-CN"/>
        </w:rPr>
        <w:t>green</w:t>
      </w:r>
      <w:r w:rsidRPr="003D3628">
        <w:rPr>
          <w:rFonts w:asciiTheme="minorHAnsi" w:hAnsiTheme="minorHAnsi" w:cstheme="minorHAnsi"/>
          <w:lang w:eastAsia="zh-CN"/>
        </w:rPr>
        <w:t xml:space="preserve"> </w:t>
      </w:r>
      <w:r w:rsidRPr="00160F70">
        <w:rPr>
          <w:rFonts w:asciiTheme="minorHAnsi" w:hAnsiTheme="minorHAnsi" w:cstheme="minorHAnsi"/>
          <w:lang w:val="en-US" w:eastAsia="zh-CN"/>
        </w:rPr>
        <w:t>datacenter</w:t>
      </w:r>
      <w:r w:rsidRPr="003D3628">
        <w:rPr>
          <w:rFonts w:asciiTheme="minorHAnsi" w:hAnsiTheme="minorHAnsi" w:cstheme="minorHAnsi"/>
          <w:lang w:eastAsia="zh-CN"/>
        </w:rPr>
        <w:t xml:space="preserve">) στον ποταμό Λούρο στην Ήπειρο, του οποίου η λειτουργία στηρίζεται αποκλειστικά σε ανανεώσιμες πηγές ενέργειας. Πιο συγκεκριμένα το κέντρο δεδομένων της </w:t>
      </w:r>
      <w:r w:rsidR="00BF49FE" w:rsidRPr="003D3628">
        <w:rPr>
          <w:rFonts w:asciiTheme="minorHAnsi" w:hAnsiTheme="minorHAnsi" w:cstheme="minorHAnsi"/>
          <w:lang w:eastAsia="zh-CN"/>
        </w:rPr>
        <w:t xml:space="preserve">ΕΔΥΤΕ </w:t>
      </w:r>
      <w:r w:rsidR="007F4DAE" w:rsidRPr="003D3628">
        <w:rPr>
          <w:rFonts w:asciiTheme="minorHAnsi" w:hAnsiTheme="minorHAnsi" w:cstheme="minorHAnsi"/>
          <w:lang w:eastAsia="zh-CN"/>
        </w:rPr>
        <w:t xml:space="preserve">ΑΕ </w:t>
      </w:r>
      <w:r w:rsidRPr="003D3628">
        <w:rPr>
          <w:rFonts w:asciiTheme="minorHAnsi" w:hAnsiTheme="minorHAnsi" w:cstheme="minorHAnsi"/>
          <w:lang w:eastAsia="zh-CN"/>
        </w:rPr>
        <w:t xml:space="preserve">βρίσκεται σε κοντινή απόσταση από το τεχνητό υδροηλεκτρικό φράγμα του σταθμού της ΔΕΗ στην περιοχή της Φιλιππιάδας και χρησιμοποιεί νερό από ποτάμι για τη λειτουργία του συστήματος κλιματισμού και την ψύξη συστημάτων πληροφορικής. Παράλληλα έχουν υλοποιηθεί ειδικές τεχνικές μελέτες λαμβάνοντας υπόψη την πιθανή έλλειψη δυναμικής του υδροφόρου ορίζοντα, κυρίως κατά τους θερινούς μήνες, και έχουν προβλεφθεί γεωτρήσεις άντλησης υπόγειων υδάτων που θα λειτουργούν υποστηρικτικά ώστε να τηρηθεί η απαιτούμενη εφεδρεία. Το κέντρο δεδομένων </w:t>
      </w:r>
      <w:r w:rsidR="00DA2A8A" w:rsidRPr="003D3628">
        <w:rPr>
          <w:rFonts w:asciiTheme="minorHAnsi" w:hAnsiTheme="minorHAnsi" w:cstheme="minorHAnsi"/>
          <w:lang w:eastAsia="zh-CN"/>
        </w:rPr>
        <w:t xml:space="preserve">της ΕΔΥΤΕ ΑΕ </w:t>
      </w:r>
      <w:r w:rsidRPr="003D3628">
        <w:rPr>
          <w:rFonts w:asciiTheme="minorHAnsi" w:hAnsiTheme="minorHAnsi" w:cstheme="minorHAnsi"/>
          <w:lang w:eastAsia="zh-CN"/>
        </w:rPr>
        <w:t>στον Λούρο μπορεί να υποστηρίξει εξοπλισμό έως 370 Κ</w:t>
      </w:r>
      <w:r w:rsidRPr="003D3628">
        <w:rPr>
          <w:rFonts w:asciiTheme="minorHAnsi" w:hAnsiTheme="minorHAnsi" w:cstheme="minorHAnsi"/>
          <w:lang w:val="en-GB" w:eastAsia="zh-CN"/>
        </w:rPr>
        <w:t>Watt</w:t>
      </w:r>
      <w:r w:rsidRPr="003D3628">
        <w:rPr>
          <w:rFonts w:asciiTheme="minorHAnsi" w:hAnsiTheme="minorHAnsi" w:cstheme="minorHAnsi"/>
          <w:lang w:eastAsia="zh-CN"/>
        </w:rPr>
        <w:t xml:space="preserve">. Φιλοξενεί 14 ικριώματα στα οποία έχουν εγκατασταθεί 220 διακομιστές τελευταίας γενιάς, βελτιστοποιημένοι για την παροχή εικονικών μηχανών πάνω από υπηρεσίες νέφους. Η υποδομή πληροφορικής ολοκληρώνεται με συστήματα αποθήκευσης δεδομένων συνολικής χωρητικότητας 576 </w:t>
      </w:r>
      <w:r w:rsidRPr="003D3628">
        <w:rPr>
          <w:rFonts w:asciiTheme="minorHAnsi" w:hAnsiTheme="minorHAnsi" w:cstheme="minorHAnsi"/>
          <w:lang w:val="en-GB" w:eastAsia="zh-CN"/>
        </w:rPr>
        <w:t>TB</w:t>
      </w:r>
      <w:r w:rsidRPr="003D3628">
        <w:rPr>
          <w:rFonts w:asciiTheme="minorHAnsi" w:hAnsiTheme="minorHAnsi" w:cstheme="minorHAnsi"/>
          <w:lang w:eastAsia="zh-CN"/>
        </w:rPr>
        <w:t xml:space="preserve"> και τον απαραίτητο δικτυακό εξοπλισμό. Το κέντρο δεδομένων είναι εξοπλισμένο με όλα τα απαραίτητα συστήματα απομακρυσμένου ελέγχου πρόσβασης, ασφάλειας, πυροπροστασίας και παρακολούθησης της κατάστασης των διάφορων υποσυστημάτων που φιλοξενεί. Ο σχεδιασμός διασφαλίζει την ισορροπία του φυσικού περιβάλλοντος και επιτυγχάνεται δείκτης Ενεργειακής Απόδοσης (</w:t>
      </w:r>
      <w:r w:rsidRPr="003D3628">
        <w:rPr>
          <w:rFonts w:asciiTheme="minorHAnsi" w:hAnsiTheme="minorHAnsi" w:cstheme="minorHAnsi"/>
          <w:lang w:val="en-GB" w:eastAsia="zh-CN"/>
        </w:rPr>
        <w:t>Power</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Usage</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Effectiveness</w:t>
      </w:r>
      <w:r w:rsidRPr="003D3628">
        <w:rPr>
          <w:rFonts w:asciiTheme="minorHAnsi" w:hAnsiTheme="minorHAnsi" w:cstheme="minorHAnsi"/>
          <w:lang w:eastAsia="zh-CN"/>
        </w:rPr>
        <w:t xml:space="preserve"> – </w:t>
      </w:r>
      <w:r w:rsidRPr="003D3628">
        <w:rPr>
          <w:rFonts w:asciiTheme="minorHAnsi" w:hAnsiTheme="minorHAnsi" w:cstheme="minorHAnsi"/>
          <w:lang w:val="en-GB" w:eastAsia="zh-CN"/>
        </w:rPr>
        <w:t>PUE</w:t>
      </w:r>
      <w:r w:rsidRPr="003D3628">
        <w:rPr>
          <w:rFonts w:asciiTheme="minorHAnsi" w:hAnsiTheme="minorHAnsi" w:cstheme="minorHAnsi"/>
          <w:lang w:eastAsia="zh-CN"/>
        </w:rPr>
        <w:t>) χαμηλότερος του 1,3. Λόγω της απομακρυσμένης εγκατάστασης, το κέντρο έχει σχεδιαστεί ώστε να διαθέτει πλήρη εφεδρική κάλυψη σε όλα τα ενεργά μέρη της υποδομής ισχύος και ψύξης. Η υποδομή παρακολουθείται σε 24ωρη βάση για την άμεση αντιμετώπιση των τυχόν προβλημάτων, σε πραγματικό χρόνο.</w:t>
      </w:r>
    </w:p>
    <w:p w14:paraId="269B9AF8" w14:textId="77777777" w:rsidR="00ED7F3E" w:rsidRPr="00952ED6" w:rsidRDefault="00ED7F3E" w:rsidP="00BD0CC8">
      <w:pPr>
        <w:pStyle w:val="Heading2"/>
        <w:numPr>
          <w:ilvl w:val="4"/>
          <w:numId w:val="8"/>
        </w:numPr>
        <w:pBdr>
          <w:top w:val="none" w:sz="0" w:space="0" w:color="auto"/>
          <w:left w:val="none" w:sz="0" w:space="0" w:color="auto"/>
          <w:bottom w:val="none" w:sz="0" w:space="0" w:color="auto"/>
          <w:right w:val="none" w:sz="0" w:space="0" w:color="auto"/>
        </w:pBdr>
        <w:tabs>
          <w:tab w:val="clear" w:pos="567"/>
          <w:tab w:val="left" w:pos="720"/>
        </w:tabs>
        <w:jc w:val="left"/>
        <w:rPr>
          <w:rFonts w:asciiTheme="minorHAnsi" w:hAnsiTheme="minorHAnsi" w:cstheme="minorHAnsi"/>
          <w:szCs w:val="24"/>
          <w:lang w:val="el-GR"/>
        </w:rPr>
      </w:pPr>
      <w:bookmarkStart w:id="448" w:name="_Toc154668115"/>
      <w:r w:rsidRPr="00952ED6">
        <w:rPr>
          <w:rFonts w:asciiTheme="minorHAnsi" w:hAnsiTheme="minorHAnsi" w:cstheme="minorHAnsi"/>
          <w:color w:val="auto"/>
          <w:szCs w:val="24"/>
          <w:lang w:val="el-GR"/>
        </w:rPr>
        <w:lastRenderedPageBreak/>
        <w:t>Κέντρο Δεδομένων &amp; Υ</w:t>
      </w:r>
      <w:r w:rsidR="003D1452" w:rsidRPr="00952ED6">
        <w:rPr>
          <w:rFonts w:asciiTheme="minorHAnsi" w:hAnsiTheme="minorHAnsi" w:cstheme="minorHAnsi"/>
          <w:color w:val="auto"/>
          <w:szCs w:val="24"/>
          <w:lang w:val="el-GR"/>
        </w:rPr>
        <w:t>π</w:t>
      </w:r>
      <w:r w:rsidRPr="00952ED6">
        <w:rPr>
          <w:rFonts w:asciiTheme="minorHAnsi" w:hAnsiTheme="minorHAnsi" w:cstheme="minorHAnsi"/>
          <w:color w:val="auto"/>
          <w:szCs w:val="24"/>
          <w:lang w:val="el-GR"/>
        </w:rPr>
        <w:t xml:space="preserve">ηρεσιών </w:t>
      </w:r>
      <w:r w:rsidR="00DA2A8A" w:rsidRPr="00952ED6">
        <w:rPr>
          <w:rFonts w:asciiTheme="minorHAnsi" w:hAnsiTheme="minorHAnsi" w:cstheme="minorHAnsi"/>
          <w:color w:val="auto"/>
          <w:szCs w:val="24"/>
          <w:lang w:val="el-GR"/>
        </w:rPr>
        <w:t>της ΕΔΥΤΕ ΑΕ</w:t>
      </w:r>
      <w:r w:rsidR="00526118" w:rsidRPr="00952ED6">
        <w:rPr>
          <w:rFonts w:asciiTheme="minorHAnsi" w:hAnsiTheme="minorHAnsi" w:cstheme="minorHAnsi"/>
          <w:color w:val="auto"/>
          <w:szCs w:val="24"/>
          <w:lang w:val="el-GR"/>
        </w:rPr>
        <w:t xml:space="preserve"> </w:t>
      </w:r>
      <w:r w:rsidRPr="00952ED6">
        <w:rPr>
          <w:rFonts w:asciiTheme="minorHAnsi" w:hAnsiTheme="minorHAnsi" w:cstheme="minorHAnsi"/>
          <w:color w:val="auto"/>
          <w:szCs w:val="24"/>
          <w:lang w:val="el-GR"/>
        </w:rPr>
        <w:t>για τα δημόσια νοσοκομεία (</w:t>
      </w:r>
      <w:r w:rsidR="00DA2A8A" w:rsidRPr="00952ED6">
        <w:rPr>
          <w:rFonts w:asciiTheme="minorHAnsi" w:hAnsiTheme="minorHAnsi" w:cstheme="minorHAnsi"/>
          <w:color w:val="auto"/>
          <w:szCs w:val="24"/>
          <w:lang w:val="el-GR"/>
        </w:rPr>
        <w:t>ΕΔΥΤΕ</w:t>
      </w:r>
      <w:r w:rsidRPr="00952ED6">
        <w:rPr>
          <w:rFonts w:asciiTheme="minorHAnsi" w:hAnsiTheme="minorHAnsi" w:cstheme="minorHAnsi"/>
          <w:color w:val="auto"/>
          <w:szCs w:val="24"/>
          <w:lang w:val="el-GR"/>
        </w:rPr>
        <w:t>/Κνωσός)</w:t>
      </w:r>
      <w:bookmarkEnd w:id="448"/>
    </w:p>
    <w:p w14:paraId="3A94D809" w14:textId="77777777" w:rsidR="00ED7F3E" w:rsidRPr="003D3628" w:rsidRDefault="00ED7F3E" w:rsidP="00BD0CC8">
      <w:pPr>
        <w:spacing w:line="360" w:lineRule="auto"/>
        <w:jc w:val="both"/>
        <w:rPr>
          <w:rFonts w:asciiTheme="minorHAnsi" w:hAnsiTheme="minorHAnsi" w:cstheme="minorHAnsi"/>
          <w:lang w:eastAsia="zh-CN"/>
        </w:rPr>
      </w:pPr>
      <w:r w:rsidRPr="003D3628">
        <w:rPr>
          <w:rFonts w:asciiTheme="minorHAnsi" w:hAnsiTheme="minorHAnsi" w:cstheme="minorHAnsi"/>
          <w:lang w:eastAsia="zh-CN"/>
        </w:rPr>
        <w:t xml:space="preserve">Η </w:t>
      </w:r>
      <w:r w:rsidR="003D1452" w:rsidRPr="003D3628">
        <w:rPr>
          <w:rFonts w:asciiTheme="minorHAnsi" w:hAnsiTheme="minorHAnsi" w:cstheme="minorHAnsi"/>
          <w:lang w:eastAsia="zh-CN"/>
        </w:rPr>
        <w:t xml:space="preserve">ΕΔΥΤΕ </w:t>
      </w:r>
      <w:r w:rsidRPr="003D3628">
        <w:rPr>
          <w:rFonts w:asciiTheme="minorHAnsi" w:hAnsiTheme="minorHAnsi" w:cstheme="minorHAnsi"/>
          <w:lang w:eastAsia="zh-CN"/>
        </w:rPr>
        <w:t xml:space="preserve">ΑΕ έχει εγκαταστήσει κέντρο δεδομένων και υπηρεσιών για τα δημόσια νοσοκομεία σε χώρο του Πανεπιστημίου Κρήτης γνωστός και ως «Λευκά Κτήρια Λ. Κνωσού» ο οποίος βρίσκεται στο Ηράκλειο Κρήτης. Το κέντρο δεδομένων έχει σχεδιαστεί ώστε να αξιοποιεί σύγχρονες «πράσινες» λύσεις για την βέλτιστη εκμετάλλευση της καταναλισκόμενης ισχύος, που ισοδυναμεί με την επίτευξη χαμηλής τιμής για τον δείκτη </w:t>
      </w:r>
      <w:r w:rsidRPr="003D3628">
        <w:rPr>
          <w:rFonts w:asciiTheme="minorHAnsi" w:hAnsiTheme="minorHAnsi" w:cstheme="minorHAnsi"/>
          <w:lang w:val="en-GB" w:eastAsia="zh-CN"/>
        </w:rPr>
        <w:t>Power</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Usage</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Effectiveness</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PUE</w:t>
      </w:r>
      <w:r w:rsidRPr="003D3628">
        <w:rPr>
          <w:rFonts w:asciiTheme="minorHAnsi" w:hAnsiTheme="minorHAnsi" w:cstheme="minorHAnsi"/>
          <w:lang w:eastAsia="zh-CN"/>
        </w:rPr>
        <w:t xml:space="preserve">). Επίσης, στο σχεδιασμό έχει ληφθεί υπόψη η βέλτιστη υποστήριξη δυναμικού φορτίου, καθώς η υποδομή φιλοξενίας εξοπλισμού παραμένει αποδοτική ακόμα και σε κατάσταση μερικής πλήρωσης. Αυτό μπορεί να επιτευχθεί με εξοπλισμό που έχει χαρακτηριστικά δυναμικής προσαρμογής όπως </w:t>
      </w:r>
      <w:r w:rsidRPr="003D3628">
        <w:rPr>
          <w:rFonts w:asciiTheme="minorHAnsi" w:hAnsiTheme="minorHAnsi" w:cstheme="minorHAnsi"/>
          <w:lang w:val="en-GB" w:eastAsia="zh-CN"/>
        </w:rPr>
        <w:t>Variable</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Frequency</w:t>
      </w:r>
      <w:r w:rsidRPr="003D3628">
        <w:rPr>
          <w:rFonts w:asciiTheme="minorHAnsi" w:hAnsiTheme="minorHAnsi" w:cstheme="minorHAnsi"/>
          <w:lang w:eastAsia="zh-CN"/>
        </w:rPr>
        <w:t>/</w:t>
      </w:r>
      <w:r w:rsidRPr="003D3628">
        <w:rPr>
          <w:rFonts w:asciiTheme="minorHAnsi" w:hAnsiTheme="minorHAnsi" w:cstheme="minorHAnsi"/>
          <w:lang w:val="en-GB" w:eastAsia="zh-CN"/>
        </w:rPr>
        <w:t>Speed</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Drive</w:t>
      </w:r>
      <w:r w:rsidRPr="003D3628">
        <w:rPr>
          <w:rFonts w:asciiTheme="minorHAnsi" w:hAnsiTheme="minorHAnsi" w:cstheme="minorHAnsi"/>
          <w:lang w:eastAsia="zh-CN"/>
        </w:rPr>
        <w:t xml:space="preserve"> σε αντλίες, συμπιεστές και ανεμιστήρες. Τέλος, η σχεδιαστική λύση του κέντρου δεδομένων έχει ως στόχο την βελτιστοποίηση της διαθεσιμότητας και της αξιοπιστίας της υποδομής, με εγκατάσταση πλεονάζοντος υλικού και διπλών οδεύσεων, ώστε να αποφεύγονται τα μοναδικά σημεία βλάβης (</w:t>
      </w:r>
      <w:r w:rsidRPr="003D3628">
        <w:rPr>
          <w:rFonts w:asciiTheme="minorHAnsi" w:hAnsiTheme="minorHAnsi" w:cstheme="minorHAnsi"/>
          <w:lang w:val="en-GB" w:eastAsia="zh-CN"/>
        </w:rPr>
        <w:t>single</w:t>
      </w:r>
      <w:r w:rsidRPr="003D3628">
        <w:rPr>
          <w:rFonts w:asciiTheme="minorHAnsi" w:hAnsiTheme="minorHAnsi" w:cstheme="minorHAnsi"/>
          <w:lang w:eastAsia="zh-CN"/>
        </w:rPr>
        <w:t>-</w:t>
      </w:r>
      <w:r w:rsidRPr="003D3628">
        <w:rPr>
          <w:rFonts w:asciiTheme="minorHAnsi" w:hAnsiTheme="minorHAnsi" w:cstheme="minorHAnsi"/>
          <w:lang w:val="en-GB" w:eastAsia="zh-CN"/>
        </w:rPr>
        <w:t>point</w:t>
      </w:r>
      <w:r w:rsidRPr="003D3628">
        <w:rPr>
          <w:rFonts w:asciiTheme="minorHAnsi" w:hAnsiTheme="minorHAnsi" w:cstheme="minorHAnsi"/>
          <w:lang w:eastAsia="zh-CN"/>
        </w:rPr>
        <w:t>-</w:t>
      </w:r>
      <w:r w:rsidRPr="003D3628">
        <w:rPr>
          <w:rFonts w:asciiTheme="minorHAnsi" w:hAnsiTheme="minorHAnsi" w:cstheme="minorHAnsi"/>
          <w:lang w:val="en-GB" w:eastAsia="zh-CN"/>
        </w:rPr>
        <w:t>of</w:t>
      </w:r>
      <w:r w:rsidRPr="003D3628">
        <w:rPr>
          <w:rFonts w:asciiTheme="minorHAnsi" w:hAnsiTheme="minorHAnsi" w:cstheme="minorHAnsi"/>
          <w:lang w:eastAsia="zh-CN"/>
        </w:rPr>
        <w:t>-</w:t>
      </w:r>
      <w:r w:rsidRPr="003D3628">
        <w:rPr>
          <w:rFonts w:asciiTheme="minorHAnsi" w:hAnsiTheme="minorHAnsi" w:cstheme="minorHAnsi"/>
          <w:lang w:val="en-GB" w:eastAsia="zh-CN"/>
        </w:rPr>
        <w:t>failure</w:t>
      </w:r>
      <w:r w:rsidRPr="003D3628">
        <w:rPr>
          <w:rFonts w:asciiTheme="minorHAnsi" w:hAnsiTheme="minorHAnsi" w:cstheme="minorHAnsi"/>
          <w:lang w:eastAsia="zh-CN"/>
        </w:rPr>
        <w:t>) και να διευκολύνεται η συντήρηση της υποδομής χωρίς την διακοπή της λειτουργίας του κέντρου δεδομένων. Στο κέντρο δεδομένων έχουν εγκατασταθεί 20 ικριώματα εξοπλισμού πληροφορικής τυπικού μεγέθους 19’’, τα οποία μπορούν υποστηρίξουν έως 14</w:t>
      </w:r>
      <w:r w:rsidRPr="003D3628">
        <w:rPr>
          <w:rFonts w:asciiTheme="minorHAnsi" w:hAnsiTheme="minorHAnsi" w:cstheme="minorHAnsi"/>
          <w:lang w:val="en-GB" w:eastAsia="zh-CN"/>
        </w:rPr>
        <w:t>kW</w:t>
      </w:r>
      <w:r w:rsidRPr="003D3628">
        <w:rPr>
          <w:rFonts w:asciiTheme="minorHAnsi" w:hAnsiTheme="minorHAnsi" w:cstheme="minorHAnsi"/>
          <w:lang w:eastAsia="zh-CN"/>
        </w:rPr>
        <w:t xml:space="preserve"> μέγιστης ισχύος εξοπλισμού πληροφορικής ανά ικρίωμα και έως 190</w:t>
      </w:r>
      <w:r w:rsidRPr="003D3628">
        <w:rPr>
          <w:rFonts w:asciiTheme="minorHAnsi" w:hAnsiTheme="minorHAnsi" w:cstheme="minorHAnsi"/>
          <w:lang w:val="en-GB" w:eastAsia="zh-CN"/>
        </w:rPr>
        <w:t>kW</w:t>
      </w:r>
      <w:r w:rsidRPr="003D3628">
        <w:rPr>
          <w:rFonts w:asciiTheme="minorHAnsi" w:hAnsiTheme="minorHAnsi" w:cstheme="minorHAnsi"/>
          <w:lang w:eastAsia="zh-CN"/>
        </w:rPr>
        <w:t xml:space="preserve"> συνολικά. Το φορτία υποστηρίζονται από 2</w:t>
      </w:r>
      <w:r w:rsidRPr="003D3628">
        <w:rPr>
          <w:rFonts w:asciiTheme="minorHAnsi" w:hAnsiTheme="minorHAnsi" w:cstheme="minorHAnsi"/>
          <w:lang w:val="en-GB" w:eastAsia="zh-CN"/>
        </w:rPr>
        <w:t>x</w:t>
      </w:r>
      <w:r w:rsidRPr="003D3628">
        <w:rPr>
          <w:rFonts w:asciiTheme="minorHAnsi" w:hAnsiTheme="minorHAnsi" w:cstheme="minorHAnsi"/>
          <w:lang w:eastAsia="zh-CN"/>
        </w:rPr>
        <w:t>250</w:t>
      </w:r>
      <w:r w:rsidRPr="003D3628">
        <w:rPr>
          <w:rFonts w:asciiTheme="minorHAnsi" w:hAnsiTheme="minorHAnsi" w:cstheme="minorHAnsi"/>
          <w:lang w:val="en-GB" w:eastAsia="zh-CN"/>
        </w:rPr>
        <w:t>kVA</w:t>
      </w:r>
      <w:r w:rsidRPr="003D3628">
        <w:rPr>
          <w:rFonts w:asciiTheme="minorHAnsi" w:hAnsiTheme="minorHAnsi" w:cstheme="minorHAnsi"/>
          <w:lang w:eastAsia="zh-CN"/>
        </w:rPr>
        <w:t xml:space="preserve"> </w:t>
      </w:r>
      <w:r w:rsidRPr="003D3628">
        <w:rPr>
          <w:rFonts w:asciiTheme="minorHAnsi" w:hAnsiTheme="minorHAnsi" w:cstheme="minorHAnsi"/>
          <w:lang w:val="en-GB" w:eastAsia="zh-CN"/>
        </w:rPr>
        <w:t>UPS</w:t>
      </w:r>
      <w:r w:rsidRPr="003D3628">
        <w:rPr>
          <w:rFonts w:asciiTheme="minorHAnsi" w:hAnsiTheme="minorHAnsi" w:cstheme="minorHAnsi"/>
          <w:lang w:eastAsia="zh-CN"/>
        </w:rPr>
        <w:t xml:space="preserve"> (με εφεδρεία 2Ν) με συσσωρευτές για αυτονομία τουλάχιστον 10 λεπτών σε πλήρες φορτίο. Σε περίπτωση διακοπής ή ασταθούς λειτουργίας της παροχής ρεύματος του κέντρου δεδομένων γίνεται αυτόματη μεταγωγή των φορτίων σε ηλεκτροπαραγωγό ζεύγος (Η/Ζ) ισχύος 1100</w:t>
      </w:r>
      <w:r w:rsidRPr="003D3628">
        <w:rPr>
          <w:rFonts w:asciiTheme="minorHAnsi" w:hAnsiTheme="minorHAnsi" w:cstheme="minorHAnsi"/>
          <w:lang w:val="en-GB" w:eastAsia="zh-CN"/>
        </w:rPr>
        <w:t>kVA</w:t>
      </w:r>
      <w:r w:rsidRPr="003D3628">
        <w:rPr>
          <w:rFonts w:asciiTheme="minorHAnsi" w:hAnsiTheme="minorHAnsi" w:cstheme="minorHAnsi"/>
          <w:lang w:eastAsia="zh-CN"/>
        </w:rPr>
        <w:t xml:space="preserve"> που υπάρχει σε αναμονή. Τέλος, το κέντρο δεδομένων έχει σχεδιαστεί με δυνατότητα επέκτασης 100% σε χώρο και ισχύ.</w:t>
      </w:r>
    </w:p>
    <w:p w14:paraId="7B30B718" w14:textId="77777777" w:rsidR="00800A8A" w:rsidRPr="003D3628" w:rsidRDefault="00800A8A" w:rsidP="004E2AE2">
      <w:pPr>
        <w:jc w:val="both"/>
        <w:rPr>
          <w:rFonts w:asciiTheme="minorHAnsi" w:hAnsiTheme="minorHAnsi" w:cstheme="minorHAnsi"/>
          <w:lang w:eastAsia="zh-CN"/>
        </w:rPr>
      </w:pPr>
    </w:p>
    <w:p w14:paraId="16ED0E28" w14:textId="77777777" w:rsidR="00ED7F3E" w:rsidRPr="00160F70" w:rsidRDefault="00ED7F3E" w:rsidP="001962F6">
      <w:pPr>
        <w:pStyle w:val="Heading1"/>
        <w:pageBreakBefore w:val="0"/>
        <w:numPr>
          <w:ilvl w:val="0"/>
          <w:numId w:val="44"/>
        </w:numPr>
        <w:rPr>
          <w:rFonts w:asciiTheme="minorHAnsi" w:hAnsiTheme="minorHAnsi" w:cstheme="minorHAnsi"/>
          <w:color w:val="auto"/>
          <w:lang w:val="el-GR"/>
        </w:rPr>
      </w:pPr>
      <w:bookmarkStart w:id="449" w:name="_Toc83200538"/>
      <w:bookmarkStart w:id="450" w:name="_Toc83200731"/>
      <w:bookmarkStart w:id="451" w:name="_Toc83200924"/>
      <w:bookmarkStart w:id="452" w:name="_Toc83201117"/>
      <w:bookmarkStart w:id="453" w:name="_Toc83821364"/>
      <w:bookmarkStart w:id="454" w:name="_Toc83826242"/>
      <w:bookmarkStart w:id="455" w:name="_Toc83826443"/>
      <w:bookmarkStart w:id="456" w:name="_Επίπεδο_Ωριμότητας_του"/>
      <w:bookmarkStart w:id="457" w:name="_Toc310414837"/>
      <w:bookmarkStart w:id="458" w:name="_Toc310415111"/>
      <w:bookmarkStart w:id="459" w:name="_Toc310418615"/>
      <w:bookmarkStart w:id="460" w:name="_Toc310419747"/>
      <w:bookmarkStart w:id="461" w:name="_Toc310420937"/>
      <w:bookmarkStart w:id="462" w:name="_Toc310421347"/>
      <w:bookmarkStart w:id="463" w:name="_Toc310423222"/>
      <w:bookmarkStart w:id="464" w:name="_Toc310423382"/>
      <w:bookmarkStart w:id="465" w:name="_Toc310436395"/>
      <w:bookmarkStart w:id="466" w:name="_Toc286144429"/>
      <w:bookmarkStart w:id="467" w:name="_Toc310414839"/>
      <w:bookmarkStart w:id="468" w:name="_Toc310415113"/>
      <w:bookmarkStart w:id="469" w:name="_Toc310418617"/>
      <w:bookmarkStart w:id="470" w:name="_Toc310419749"/>
      <w:bookmarkStart w:id="471" w:name="_Toc310420939"/>
      <w:bookmarkStart w:id="472" w:name="_Toc310421349"/>
      <w:bookmarkStart w:id="473" w:name="_Toc310423224"/>
      <w:bookmarkStart w:id="474" w:name="_Toc310423384"/>
      <w:bookmarkStart w:id="475" w:name="_Toc310436397"/>
      <w:bookmarkStart w:id="476" w:name="_Toc310414840"/>
      <w:bookmarkStart w:id="477" w:name="_Toc310415114"/>
      <w:bookmarkStart w:id="478" w:name="_Toc310418618"/>
      <w:bookmarkStart w:id="479" w:name="_Toc310419750"/>
      <w:bookmarkStart w:id="480" w:name="_Toc310420940"/>
      <w:bookmarkStart w:id="481" w:name="_Toc310421350"/>
      <w:bookmarkStart w:id="482" w:name="_Toc310423225"/>
      <w:bookmarkStart w:id="483" w:name="_Toc310423385"/>
      <w:bookmarkStart w:id="484" w:name="_Toc310436398"/>
      <w:bookmarkStart w:id="485" w:name="_Toc310006124"/>
      <w:bookmarkStart w:id="486" w:name="_Toc310008098"/>
      <w:bookmarkStart w:id="487" w:name="_Toc310356193"/>
      <w:bookmarkStart w:id="488" w:name="_Toc310410652"/>
      <w:bookmarkStart w:id="489" w:name="_Toc310414841"/>
      <w:bookmarkStart w:id="490" w:name="_Toc310415115"/>
      <w:bookmarkStart w:id="491" w:name="_Toc310418619"/>
      <w:bookmarkStart w:id="492" w:name="_Toc310419751"/>
      <w:bookmarkStart w:id="493" w:name="_Toc310420941"/>
      <w:bookmarkStart w:id="494" w:name="_Toc310421351"/>
      <w:bookmarkStart w:id="495" w:name="_Toc310423226"/>
      <w:bookmarkStart w:id="496" w:name="_Toc310423386"/>
      <w:bookmarkStart w:id="497" w:name="_Toc310436399"/>
      <w:bookmarkStart w:id="498" w:name="_Toc310414842"/>
      <w:bookmarkStart w:id="499" w:name="_Toc310415116"/>
      <w:bookmarkStart w:id="500" w:name="_Toc310418620"/>
      <w:bookmarkStart w:id="501" w:name="_Toc310419752"/>
      <w:bookmarkStart w:id="502" w:name="_Toc310420942"/>
      <w:bookmarkStart w:id="503" w:name="_Toc310421352"/>
      <w:bookmarkStart w:id="504" w:name="_Toc310423227"/>
      <w:bookmarkStart w:id="505" w:name="_Toc310423387"/>
      <w:bookmarkStart w:id="506" w:name="_Toc310436400"/>
      <w:bookmarkStart w:id="507" w:name="_Toc310414843"/>
      <w:bookmarkStart w:id="508" w:name="_Toc310415117"/>
      <w:bookmarkStart w:id="509" w:name="_Toc310418621"/>
      <w:bookmarkStart w:id="510" w:name="_Toc310419753"/>
      <w:bookmarkStart w:id="511" w:name="_Toc310420943"/>
      <w:bookmarkStart w:id="512" w:name="_Toc310421353"/>
      <w:bookmarkStart w:id="513" w:name="_Toc310423228"/>
      <w:bookmarkStart w:id="514" w:name="_Toc310423388"/>
      <w:bookmarkStart w:id="515" w:name="_Toc310436401"/>
      <w:bookmarkStart w:id="516" w:name="_Toc310006126"/>
      <w:bookmarkStart w:id="517" w:name="_Toc310008100"/>
      <w:bookmarkStart w:id="518" w:name="_Toc310356195"/>
      <w:bookmarkStart w:id="519" w:name="_Toc310410654"/>
      <w:bookmarkStart w:id="520" w:name="_Toc310414844"/>
      <w:bookmarkStart w:id="521" w:name="_Toc310415118"/>
      <w:bookmarkStart w:id="522" w:name="_Toc310418622"/>
      <w:bookmarkStart w:id="523" w:name="_Toc310419754"/>
      <w:bookmarkStart w:id="524" w:name="_Toc310420944"/>
      <w:bookmarkStart w:id="525" w:name="_Toc310421354"/>
      <w:bookmarkStart w:id="526" w:name="_Toc310423229"/>
      <w:bookmarkStart w:id="527" w:name="_Toc310423389"/>
      <w:bookmarkStart w:id="528" w:name="_Toc310436402"/>
      <w:bookmarkStart w:id="529" w:name="_Toc318897595"/>
      <w:bookmarkStart w:id="530" w:name="_Toc318901640"/>
      <w:bookmarkStart w:id="531" w:name="_Toc318902003"/>
      <w:bookmarkStart w:id="532" w:name="_Toc310006129"/>
      <w:bookmarkStart w:id="533" w:name="_Toc310008103"/>
      <w:bookmarkStart w:id="534" w:name="_Toc310356198"/>
      <w:bookmarkStart w:id="535" w:name="_Toc310410657"/>
      <w:bookmarkStart w:id="536" w:name="_Toc310414847"/>
      <w:bookmarkStart w:id="537" w:name="_Toc310415121"/>
      <w:bookmarkStart w:id="538" w:name="_Toc310418625"/>
      <w:bookmarkStart w:id="539" w:name="_Toc310419757"/>
      <w:bookmarkStart w:id="540" w:name="_Toc310420947"/>
      <w:bookmarkStart w:id="541" w:name="_Toc310421357"/>
      <w:bookmarkStart w:id="542" w:name="_Toc310423232"/>
      <w:bookmarkStart w:id="543" w:name="_Toc310423392"/>
      <w:bookmarkStart w:id="544" w:name="_Toc310436405"/>
      <w:bookmarkStart w:id="545" w:name="_Toc311631020"/>
      <w:bookmarkStart w:id="546" w:name="_Toc311631483"/>
      <w:bookmarkStart w:id="547" w:name="_Toc311631651"/>
      <w:bookmarkStart w:id="548" w:name="_Toc311631021"/>
      <w:bookmarkStart w:id="549" w:name="_Toc311631484"/>
      <w:bookmarkStart w:id="550" w:name="_Toc311631652"/>
      <w:bookmarkStart w:id="551" w:name="_Toc318888102"/>
      <w:bookmarkStart w:id="552" w:name="_Toc318897249"/>
      <w:bookmarkStart w:id="553" w:name="_Toc318897598"/>
      <w:bookmarkStart w:id="554" w:name="_Toc318901643"/>
      <w:bookmarkStart w:id="555" w:name="_Toc318902006"/>
      <w:bookmarkStart w:id="556" w:name="_Toc310006131"/>
      <w:bookmarkStart w:id="557" w:name="_Toc310008105"/>
      <w:bookmarkStart w:id="558" w:name="_Toc310356200"/>
      <w:bookmarkStart w:id="559" w:name="_Toc310410659"/>
      <w:bookmarkStart w:id="560" w:name="_Toc310414849"/>
      <w:bookmarkStart w:id="561" w:name="_Toc310415123"/>
      <w:bookmarkStart w:id="562" w:name="_Toc310418627"/>
      <w:bookmarkStart w:id="563" w:name="_Toc310419759"/>
      <w:bookmarkStart w:id="564" w:name="_Toc310420949"/>
      <w:bookmarkStart w:id="565" w:name="_Toc310421359"/>
      <w:bookmarkStart w:id="566" w:name="_Toc310423234"/>
      <w:bookmarkStart w:id="567" w:name="_Toc310423394"/>
      <w:bookmarkStart w:id="568" w:name="_Toc310436407"/>
      <w:bookmarkStart w:id="569" w:name="_Toc352944005"/>
      <w:bookmarkStart w:id="570" w:name="_Toc352947903"/>
      <w:bookmarkStart w:id="571" w:name="_Toc310006140"/>
      <w:bookmarkStart w:id="572" w:name="_Toc310008114"/>
      <w:bookmarkStart w:id="573" w:name="_Toc310356209"/>
      <w:bookmarkStart w:id="574" w:name="_Toc310410668"/>
      <w:bookmarkStart w:id="575" w:name="_Toc310414858"/>
      <w:bookmarkStart w:id="576" w:name="_Toc310415132"/>
      <w:bookmarkStart w:id="577" w:name="_Toc310418636"/>
      <w:bookmarkStart w:id="578" w:name="_Toc310419768"/>
      <w:bookmarkStart w:id="579" w:name="_Toc310420958"/>
      <w:bookmarkStart w:id="580" w:name="_Toc310421368"/>
      <w:bookmarkStart w:id="581" w:name="_Toc310423243"/>
      <w:bookmarkStart w:id="582" w:name="_Toc310423403"/>
      <w:bookmarkStart w:id="583" w:name="_Toc310436416"/>
      <w:bookmarkStart w:id="584" w:name="_Toc467709818"/>
      <w:bookmarkStart w:id="585" w:name="_Ref467753070"/>
      <w:bookmarkStart w:id="586" w:name="_Ref473713948"/>
      <w:bookmarkStart w:id="587" w:name="_Toc478122739"/>
      <w:bookmarkStart w:id="588" w:name="_Toc495494874"/>
      <w:bookmarkStart w:id="589" w:name="_Toc499904622"/>
      <w:bookmarkStart w:id="590" w:name="_Toc42604594"/>
      <w:bookmarkStart w:id="591" w:name="_Toc154668116"/>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r w:rsidRPr="00160F70">
        <w:rPr>
          <w:rFonts w:asciiTheme="minorHAnsi" w:hAnsiTheme="minorHAnsi" w:cstheme="minorHAnsi"/>
          <w:color w:val="auto"/>
          <w:lang w:val="el-GR"/>
        </w:rPr>
        <w:lastRenderedPageBreak/>
        <w:t xml:space="preserve">Αντικείμενο </w:t>
      </w:r>
      <w:bookmarkEnd w:id="584"/>
      <w:bookmarkEnd w:id="585"/>
      <w:bookmarkEnd w:id="586"/>
      <w:bookmarkEnd w:id="587"/>
      <w:bookmarkEnd w:id="588"/>
      <w:bookmarkEnd w:id="589"/>
      <w:r w:rsidR="000F5277" w:rsidRPr="00160F70">
        <w:rPr>
          <w:rFonts w:asciiTheme="minorHAnsi" w:hAnsiTheme="minorHAnsi" w:cstheme="minorHAnsi"/>
          <w:color w:val="auto"/>
          <w:lang w:val="el-GR"/>
        </w:rPr>
        <w:t xml:space="preserve">της </w:t>
      </w:r>
      <w:bookmarkEnd w:id="590"/>
      <w:r w:rsidR="000F5277" w:rsidRPr="00160F70">
        <w:rPr>
          <w:rFonts w:asciiTheme="minorHAnsi" w:hAnsiTheme="minorHAnsi" w:cstheme="minorHAnsi"/>
          <w:color w:val="auto"/>
          <w:lang w:val="el-GR"/>
        </w:rPr>
        <w:t>Σύμβασης</w:t>
      </w:r>
      <w:bookmarkEnd w:id="591"/>
    </w:p>
    <w:p w14:paraId="1F44C084" w14:textId="77777777" w:rsidR="002406CB" w:rsidRPr="00BD0CC8" w:rsidRDefault="002406CB" w:rsidP="00BD0CC8">
      <w:pPr>
        <w:pStyle w:val="Heading2"/>
        <w:numPr>
          <w:ilvl w:val="1"/>
          <w:numId w:val="8"/>
        </w:numPr>
        <w:rPr>
          <w:rFonts w:asciiTheme="minorHAnsi" w:hAnsiTheme="minorHAnsi" w:cstheme="minorHAnsi"/>
          <w:color w:val="auto"/>
          <w:szCs w:val="24"/>
          <w:lang w:val="el-GR"/>
        </w:rPr>
      </w:pPr>
      <w:bookmarkStart w:id="592" w:name="_Toc154668117"/>
      <w:r w:rsidRPr="00BD0CC8">
        <w:rPr>
          <w:rFonts w:asciiTheme="minorHAnsi" w:hAnsiTheme="minorHAnsi" w:cstheme="minorHAnsi"/>
          <w:color w:val="auto"/>
          <w:szCs w:val="24"/>
          <w:lang w:val="el-GR"/>
        </w:rPr>
        <w:t xml:space="preserve">Σκοπός και στόχοι </w:t>
      </w:r>
      <w:r w:rsidR="009D60A9">
        <w:rPr>
          <w:rFonts w:asciiTheme="minorHAnsi" w:hAnsiTheme="minorHAnsi" w:cstheme="minorHAnsi"/>
          <w:color w:val="auto"/>
          <w:szCs w:val="24"/>
          <w:lang w:val="el-GR"/>
        </w:rPr>
        <w:t>σύμβαση</w:t>
      </w:r>
      <w:r w:rsidRPr="00BD0CC8">
        <w:rPr>
          <w:rFonts w:asciiTheme="minorHAnsi" w:hAnsiTheme="minorHAnsi" w:cstheme="minorHAnsi"/>
          <w:color w:val="auto"/>
          <w:szCs w:val="24"/>
          <w:lang w:val="el-GR"/>
        </w:rPr>
        <w:t>ς</w:t>
      </w:r>
      <w:bookmarkEnd w:id="592"/>
    </w:p>
    <w:p w14:paraId="2B9A5355" w14:textId="77777777" w:rsidR="002406CB" w:rsidRPr="00D46EF7" w:rsidRDefault="002406CB" w:rsidP="002406CB">
      <w:pPr>
        <w:pStyle w:val="BodyText"/>
        <w:kinsoku w:val="0"/>
        <w:overflowPunct w:val="0"/>
        <w:spacing w:after="0" w:line="360" w:lineRule="auto"/>
        <w:rPr>
          <w:rFonts w:asciiTheme="minorHAnsi" w:hAnsiTheme="minorHAnsi" w:cstheme="minorHAnsi"/>
          <w:spacing w:val="-1"/>
          <w:sz w:val="24"/>
          <w:lang w:val="el-GR"/>
        </w:rPr>
      </w:pPr>
      <w:r w:rsidRPr="00D46EF7">
        <w:rPr>
          <w:rFonts w:asciiTheme="minorHAnsi" w:hAnsiTheme="minorHAnsi" w:cstheme="minorHAnsi"/>
          <w:spacing w:val="-1"/>
          <w:sz w:val="24"/>
          <w:lang w:val="el-GR"/>
        </w:rPr>
        <w:t xml:space="preserve">Αντικείμενο της σύμβασης είναι η προμήθεια και η εγκατάσταση προηγμένου υπολογιστικού εξοπλισμού, αποθηκευτικού χώρου και λογισμικού, για την </w:t>
      </w:r>
      <w:r>
        <w:rPr>
          <w:rFonts w:asciiTheme="minorHAnsi" w:hAnsiTheme="minorHAnsi" w:cstheme="minorHAnsi"/>
          <w:spacing w:val="-1"/>
          <w:sz w:val="24"/>
          <w:lang w:val="el-GR"/>
        </w:rPr>
        <w:t>υλοποίηση</w:t>
      </w:r>
      <w:r w:rsidRPr="00D46EF7">
        <w:rPr>
          <w:rFonts w:asciiTheme="minorHAnsi" w:hAnsiTheme="minorHAnsi" w:cstheme="minorHAnsi"/>
          <w:spacing w:val="-1"/>
          <w:sz w:val="24"/>
          <w:lang w:val="el-GR"/>
        </w:rPr>
        <w:t xml:space="preserve"> του </w:t>
      </w:r>
      <w:r>
        <w:rPr>
          <w:rFonts w:asciiTheme="minorHAnsi" w:hAnsiTheme="minorHAnsi" w:cstheme="minorHAnsi"/>
          <w:spacing w:val="-1"/>
          <w:sz w:val="24"/>
          <w:lang w:val="el-GR"/>
        </w:rPr>
        <w:t xml:space="preserve">νέου </w:t>
      </w:r>
      <w:r w:rsidRPr="00D46EF7">
        <w:rPr>
          <w:rFonts w:asciiTheme="minorHAnsi" w:hAnsiTheme="minorHAnsi" w:cstheme="minorHAnsi"/>
          <w:spacing w:val="-1"/>
          <w:sz w:val="24"/>
          <w:lang w:val="el-GR"/>
        </w:rPr>
        <w:t xml:space="preserve">υπολογιστικού συστήματος υψηλών επιδόσεων </w:t>
      </w:r>
      <w:r>
        <w:rPr>
          <w:rFonts w:asciiTheme="minorHAnsi" w:hAnsiTheme="minorHAnsi" w:cstheme="minorHAnsi"/>
          <w:spacing w:val="-1"/>
          <w:sz w:val="24"/>
          <w:lang w:val="el-GR"/>
        </w:rPr>
        <w:t>«Δαίδαλος»</w:t>
      </w:r>
      <w:r w:rsidRPr="00D46EF7">
        <w:rPr>
          <w:rFonts w:asciiTheme="minorHAnsi" w:hAnsiTheme="minorHAnsi" w:cstheme="minorHAnsi"/>
          <w:spacing w:val="-1"/>
          <w:sz w:val="24"/>
          <w:lang w:val="el-GR"/>
        </w:rPr>
        <w:t xml:space="preserve"> (</w:t>
      </w:r>
      <w:r>
        <w:rPr>
          <w:rFonts w:asciiTheme="minorHAnsi" w:hAnsiTheme="minorHAnsi" w:cstheme="minorHAnsi"/>
          <w:spacing w:val="-1"/>
          <w:sz w:val="24"/>
          <w:lang w:val="en-US"/>
        </w:rPr>
        <w:t>Daedalus</w:t>
      </w:r>
      <w:r w:rsidRPr="00D46EF7">
        <w:rPr>
          <w:rFonts w:asciiTheme="minorHAnsi" w:hAnsiTheme="minorHAnsi" w:cstheme="minorHAnsi"/>
          <w:spacing w:val="-1"/>
          <w:sz w:val="24"/>
          <w:lang w:val="el-GR"/>
        </w:rPr>
        <w:t>) και την υλοποίηση παράλληλου συστήματος αρχειοθέτησης υψηλών επιδόσεων.</w:t>
      </w:r>
    </w:p>
    <w:p w14:paraId="5A7BB360" w14:textId="77777777" w:rsidR="002406CB" w:rsidRPr="00D46EF7" w:rsidRDefault="002406CB" w:rsidP="002406CB">
      <w:pPr>
        <w:pStyle w:val="BodyText"/>
        <w:kinsoku w:val="0"/>
        <w:overflowPunct w:val="0"/>
        <w:spacing w:after="0" w:line="360" w:lineRule="auto"/>
        <w:rPr>
          <w:rFonts w:asciiTheme="minorHAnsi" w:hAnsiTheme="minorHAnsi" w:cstheme="minorHAnsi"/>
          <w:spacing w:val="-1"/>
          <w:sz w:val="24"/>
          <w:lang w:val="el-GR"/>
        </w:rPr>
      </w:pPr>
      <w:r w:rsidRPr="00D46EF7">
        <w:rPr>
          <w:rFonts w:asciiTheme="minorHAnsi" w:hAnsiTheme="minorHAnsi" w:cstheme="minorHAnsi"/>
          <w:spacing w:val="-1"/>
          <w:sz w:val="24"/>
          <w:lang w:val="el-GR"/>
        </w:rPr>
        <w:t xml:space="preserve">Ο εξοπλισμός </w:t>
      </w:r>
      <w:r w:rsidRPr="00725D0D">
        <w:rPr>
          <w:rFonts w:asciiTheme="minorHAnsi" w:hAnsiTheme="minorHAnsi" w:cstheme="minorHAnsi"/>
          <w:spacing w:val="-1"/>
          <w:sz w:val="24"/>
          <w:lang w:val="el-GR"/>
        </w:rPr>
        <w:t xml:space="preserve">του νέου υπερυπολογιστικού συστήματος </w:t>
      </w:r>
      <w:r w:rsidRPr="00D46EF7">
        <w:rPr>
          <w:rFonts w:asciiTheme="minorHAnsi" w:hAnsiTheme="minorHAnsi" w:cstheme="minorHAnsi"/>
          <w:spacing w:val="-1"/>
          <w:sz w:val="24"/>
          <w:lang w:val="el-GR"/>
        </w:rPr>
        <w:t xml:space="preserve">θα εγκατασταθεί </w:t>
      </w:r>
      <w:r>
        <w:rPr>
          <w:rFonts w:asciiTheme="minorHAnsi" w:hAnsiTheme="minorHAnsi" w:cstheme="minorHAnsi"/>
          <w:spacing w:val="-1"/>
          <w:sz w:val="24"/>
          <w:lang w:val="el-GR"/>
        </w:rPr>
        <w:t>και</w:t>
      </w:r>
      <w:r w:rsidRPr="00D46EF7">
        <w:rPr>
          <w:rFonts w:asciiTheme="minorHAnsi" w:hAnsiTheme="minorHAnsi" w:cstheme="minorHAnsi"/>
          <w:spacing w:val="-1"/>
          <w:sz w:val="24"/>
          <w:lang w:val="el-GR"/>
        </w:rPr>
        <w:t xml:space="preserve"> </w:t>
      </w:r>
      <w:r>
        <w:rPr>
          <w:rFonts w:asciiTheme="minorHAnsi" w:hAnsiTheme="minorHAnsi" w:cstheme="minorHAnsi"/>
          <w:spacing w:val="-1"/>
          <w:sz w:val="24"/>
          <w:lang w:val="el-GR"/>
        </w:rPr>
        <w:t xml:space="preserve">θα </w:t>
      </w:r>
      <w:r w:rsidRPr="00D46EF7">
        <w:rPr>
          <w:rFonts w:asciiTheme="minorHAnsi" w:hAnsiTheme="minorHAnsi" w:cstheme="minorHAnsi"/>
          <w:spacing w:val="-1"/>
          <w:sz w:val="24"/>
          <w:lang w:val="el-GR"/>
        </w:rPr>
        <w:t>λειτουργ</w:t>
      </w:r>
      <w:r>
        <w:rPr>
          <w:rFonts w:asciiTheme="minorHAnsi" w:hAnsiTheme="minorHAnsi" w:cstheme="minorHAnsi"/>
          <w:spacing w:val="-1"/>
          <w:sz w:val="24"/>
          <w:lang w:val="el-GR"/>
        </w:rPr>
        <w:t>ήσει</w:t>
      </w:r>
      <w:r w:rsidRPr="00D46EF7">
        <w:rPr>
          <w:rFonts w:asciiTheme="minorHAnsi" w:hAnsiTheme="minorHAnsi" w:cstheme="minorHAnsi"/>
          <w:spacing w:val="-1"/>
          <w:sz w:val="24"/>
          <w:lang w:val="el-GR"/>
        </w:rPr>
        <w:t xml:space="preserve"> στο</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 xml:space="preserve">νέο </w:t>
      </w:r>
      <w:r w:rsidRPr="00D46EF7">
        <w:rPr>
          <w:rFonts w:asciiTheme="minorHAnsi" w:hAnsiTheme="minorHAnsi" w:cstheme="minorHAnsi"/>
          <w:spacing w:val="-1"/>
          <w:sz w:val="24"/>
          <w:lang w:val="el-GR"/>
        </w:rPr>
        <w:t xml:space="preserve">κέντρο δεδομένων </w:t>
      </w:r>
      <w:r>
        <w:rPr>
          <w:rFonts w:asciiTheme="minorHAnsi" w:hAnsiTheme="minorHAnsi" w:cstheme="minorHAnsi"/>
          <w:spacing w:val="-1"/>
          <w:sz w:val="24"/>
          <w:lang w:val="el-GR"/>
        </w:rPr>
        <w:t>του</w:t>
      </w:r>
      <w:r w:rsidRPr="00DB48A5">
        <w:rPr>
          <w:rFonts w:asciiTheme="minorHAnsi" w:hAnsiTheme="minorHAnsi" w:cstheme="minorHAnsi"/>
          <w:spacing w:val="-1"/>
          <w:sz w:val="24"/>
          <w:lang w:val="el-GR"/>
        </w:rPr>
        <w:t xml:space="preserve"> Τεχνολογικ</w:t>
      </w:r>
      <w:r>
        <w:rPr>
          <w:rFonts w:asciiTheme="minorHAnsi" w:hAnsiTheme="minorHAnsi" w:cstheme="minorHAnsi"/>
          <w:spacing w:val="-1"/>
          <w:sz w:val="24"/>
          <w:lang w:val="el-GR"/>
        </w:rPr>
        <w:t>ού</w:t>
      </w:r>
      <w:r w:rsidRPr="00DB48A5">
        <w:rPr>
          <w:rFonts w:asciiTheme="minorHAnsi" w:hAnsiTheme="minorHAnsi" w:cstheme="minorHAnsi"/>
          <w:spacing w:val="-1"/>
          <w:sz w:val="24"/>
          <w:lang w:val="el-GR"/>
        </w:rPr>
        <w:t xml:space="preserve"> Πολιτιστικ</w:t>
      </w:r>
      <w:r>
        <w:rPr>
          <w:rFonts w:asciiTheme="minorHAnsi" w:hAnsiTheme="minorHAnsi" w:cstheme="minorHAnsi"/>
          <w:spacing w:val="-1"/>
          <w:sz w:val="24"/>
          <w:lang w:val="el-GR"/>
        </w:rPr>
        <w:t>ού</w:t>
      </w:r>
      <w:r w:rsidRPr="00DB48A5">
        <w:rPr>
          <w:rFonts w:asciiTheme="minorHAnsi" w:hAnsiTheme="minorHAnsi" w:cstheme="minorHAnsi"/>
          <w:spacing w:val="-1"/>
          <w:sz w:val="24"/>
          <w:lang w:val="el-GR"/>
        </w:rPr>
        <w:t xml:space="preserve"> Πάρκο</w:t>
      </w:r>
      <w:r>
        <w:rPr>
          <w:rFonts w:asciiTheme="minorHAnsi" w:hAnsiTheme="minorHAnsi" w:cstheme="minorHAnsi"/>
          <w:spacing w:val="-1"/>
          <w:sz w:val="24"/>
          <w:lang w:val="el-GR"/>
        </w:rPr>
        <w:t>υ</w:t>
      </w:r>
      <w:r w:rsidRPr="00DB48A5">
        <w:rPr>
          <w:rFonts w:asciiTheme="minorHAnsi" w:hAnsiTheme="minorHAnsi" w:cstheme="minorHAnsi"/>
          <w:spacing w:val="-1"/>
          <w:sz w:val="24"/>
          <w:lang w:val="el-GR"/>
        </w:rPr>
        <w:t xml:space="preserve"> Λαυρίου, σ</w:t>
      </w:r>
      <w:r>
        <w:rPr>
          <w:rFonts w:asciiTheme="minorHAnsi" w:hAnsiTheme="minorHAnsi" w:cstheme="minorHAnsi"/>
          <w:spacing w:val="-1"/>
          <w:sz w:val="24"/>
          <w:lang w:val="el-GR"/>
        </w:rPr>
        <w:t>το</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 xml:space="preserve">κτήριο του πρώην Ηλεκτρικού Σταθμού, </w:t>
      </w:r>
      <w:r w:rsidRPr="00DB48A5">
        <w:rPr>
          <w:rFonts w:asciiTheme="minorHAnsi" w:hAnsiTheme="minorHAnsi" w:cstheme="minorHAnsi"/>
          <w:spacing w:val="-1"/>
          <w:sz w:val="24"/>
          <w:lang w:val="el-GR"/>
        </w:rPr>
        <w:t>χώρο που παραχωρεί η Εταιρεία Αξιοποιήσεως και Διαχειρίσεως της Περιουσίας του Εθνικού Μετσόβιου Πολυτεχνείου (ΕΑΔΙΠ-ΕΜΠ)</w:t>
      </w:r>
      <w:r w:rsidRPr="00D46EF7">
        <w:rPr>
          <w:rFonts w:asciiTheme="minorHAnsi" w:hAnsiTheme="minorHAnsi" w:cstheme="minorHAnsi"/>
          <w:spacing w:val="-1"/>
          <w:sz w:val="24"/>
          <w:lang w:val="el-GR"/>
        </w:rPr>
        <w:t>.</w:t>
      </w:r>
    </w:p>
    <w:p w14:paraId="569D5F5D" w14:textId="77777777" w:rsidR="002406CB" w:rsidRPr="00DB48A5" w:rsidRDefault="002406CB" w:rsidP="002406CB">
      <w:pPr>
        <w:pStyle w:val="BodyText"/>
        <w:kinsoku w:val="0"/>
        <w:overflowPunct w:val="0"/>
        <w:spacing w:after="0" w:line="360" w:lineRule="auto"/>
        <w:rPr>
          <w:rFonts w:asciiTheme="minorHAnsi" w:hAnsiTheme="minorHAnsi" w:cstheme="minorHAnsi"/>
          <w:spacing w:val="-1"/>
          <w:sz w:val="24"/>
          <w:lang w:val="el-GR"/>
        </w:rPr>
      </w:pPr>
      <w:r w:rsidRPr="00DB48A5">
        <w:rPr>
          <w:rFonts w:asciiTheme="minorHAnsi" w:hAnsiTheme="minorHAnsi" w:cstheme="minorHAnsi"/>
          <w:spacing w:val="-1"/>
          <w:sz w:val="24"/>
          <w:lang w:val="el-GR"/>
        </w:rPr>
        <w:t>Το</w:t>
      </w:r>
      <w:r>
        <w:rPr>
          <w:rFonts w:asciiTheme="minorHAnsi" w:hAnsiTheme="minorHAnsi" w:cstheme="minorHAnsi"/>
          <w:spacing w:val="-1"/>
          <w:sz w:val="24"/>
          <w:lang w:val="el-GR"/>
        </w:rPr>
        <w:t xml:space="preserve"> νέο</w:t>
      </w:r>
      <w:r w:rsidRPr="00DB48A5">
        <w:rPr>
          <w:rFonts w:asciiTheme="minorHAnsi" w:hAnsiTheme="minorHAnsi" w:cstheme="minorHAnsi"/>
          <w:spacing w:val="-1"/>
          <w:sz w:val="24"/>
          <w:lang w:val="el-GR"/>
        </w:rPr>
        <w:t xml:space="preserve"> </w:t>
      </w:r>
      <w:r w:rsidRPr="00725D0D">
        <w:rPr>
          <w:rFonts w:asciiTheme="minorHAnsi" w:hAnsiTheme="minorHAnsi" w:cstheme="minorHAnsi"/>
          <w:spacing w:val="-1"/>
          <w:sz w:val="24"/>
          <w:lang w:val="el-GR"/>
        </w:rPr>
        <w:t>υπερυπολογιστικ</w:t>
      </w:r>
      <w:r>
        <w:rPr>
          <w:rFonts w:asciiTheme="minorHAnsi" w:hAnsiTheme="minorHAnsi" w:cstheme="minorHAnsi"/>
          <w:spacing w:val="-1"/>
          <w:sz w:val="24"/>
          <w:lang w:val="el-GR"/>
        </w:rPr>
        <w:t xml:space="preserve">ό </w:t>
      </w:r>
      <w:r w:rsidRPr="00DB48A5">
        <w:rPr>
          <w:rFonts w:asciiTheme="minorHAnsi" w:hAnsiTheme="minorHAnsi" w:cstheme="minorHAnsi"/>
          <w:spacing w:val="-1"/>
          <w:sz w:val="24"/>
          <w:lang w:val="el-GR"/>
        </w:rPr>
        <w:t xml:space="preserve">σύστημα θα είναι ένας συνδυασμός </w:t>
      </w:r>
      <w:r>
        <w:rPr>
          <w:rFonts w:asciiTheme="minorHAnsi" w:hAnsiTheme="minorHAnsi" w:cstheme="minorHAnsi"/>
          <w:spacing w:val="-1"/>
          <w:sz w:val="24"/>
          <w:lang w:val="el-GR"/>
        </w:rPr>
        <w:t>υπολογιστικού</w:t>
      </w:r>
      <w:r w:rsidRPr="008F18BA">
        <w:rPr>
          <w:rFonts w:asciiTheme="minorHAnsi" w:hAnsiTheme="minorHAnsi" w:cstheme="minorHAnsi"/>
          <w:spacing w:val="-1"/>
          <w:sz w:val="24"/>
          <w:lang w:val="el-GR"/>
        </w:rPr>
        <w:t xml:space="preserve"> </w:t>
      </w:r>
      <w:r>
        <w:rPr>
          <w:rFonts w:asciiTheme="minorHAnsi" w:hAnsiTheme="minorHAnsi" w:cstheme="minorHAnsi"/>
          <w:spacing w:val="-1"/>
          <w:sz w:val="24"/>
          <w:lang w:val="el-GR"/>
        </w:rPr>
        <w:t>εξοπλισμού</w:t>
      </w:r>
      <w:r w:rsidRPr="00DB48A5">
        <w:rPr>
          <w:rFonts w:asciiTheme="minorHAnsi" w:hAnsiTheme="minorHAnsi" w:cstheme="minorHAnsi"/>
          <w:spacing w:val="-1"/>
          <w:sz w:val="24"/>
          <w:lang w:val="el-GR"/>
        </w:rPr>
        <w:t xml:space="preserve"> υψηλής απόδοσης, δικτ</w:t>
      </w:r>
      <w:r>
        <w:rPr>
          <w:rFonts w:asciiTheme="minorHAnsi" w:hAnsiTheme="minorHAnsi" w:cstheme="minorHAnsi"/>
          <w:spacing w:val="-1"/>
          <w:sz w:val="24"/>
          <w:lang w:val="el-GR"/>
        </w:rPr>
        <w:t>υακού</w:t>
      </w:r>
      <w:r w:rsidRPr="00DB48A5">
        <w:rPr>
          <w:rFonts w:asciiTheme="minorHAnsi" w:hAnsiTheme="minorHAnsi" w:cstheme="minorHAnsi"/>
          <w:spacing w:val="-1"/>
          <w:sz w:val="24"/>
          <w:lang w:val="el-GR"/>
        </w:rPr>
        <w:t xml:space="preserve"> και </w:t>
      </w:r>
      <w:r>
        <w:rPr>
          <w:rFonts w:asciiTheme="minorHAnsi" w:hAnsiTheme="minorHAnsi" w:cstheme="minorHAnsi"/>
          <w:spacing w:val="-1"/>
          <w:sz w:val="24"/>
          <w:lang w:val="el-GR"/>
        </w:rPr>
        <w:t>αποθηκευτικού</w:t>
      </w:r>
      <w:r w:rsidRPr="008F18BA">
        <w:rPr>
          <w:rFonts w:asciiTheme="minorHAnsi" w:hAnsiTheme="minorHAnsi" w:cstheme="minorHAnsi"/>
          <w:spacing w:val="-1"/>
          <w:sz w:val="24"/>
          <w:lang w:val="el-GR"/>
        </w:rPr>
        <w:t xml:space="preserve"> </w:t>
      </w:r>
      <w:r>
        <w:rPr>
          <w:rFonts w:asciiTheme="minorHAnsi" w:hAnsiTheme="minorHAnsi" w:cstheme="minorHAnsi"/>
          <w:spacing w:val="-1"/>
          <w:sz w:val="24"/>
          <w:lang w:val="el-GR"/>
        </w:rPr>
        <w:t xml:space="preserve">εξοπλισμού </w:t>
      </w:r>
      <w:r w:rsidRPr="00DB48A5">
        <w:rPr>
          <w:rFonts w:asciiTheme="minorHAnsi" w:hAnsiTheme="minorHAnsi" w:cstheme="minorHAnsi"/>
          <w:spacing w:val="-1"/>
          <w:sz w:val="24"/>
          <w:lang w:val="el-GR"/>
        </w:rPr>
        <w:t xml:space="preserve">μαζί με το </w:t>
      </w:r>
      <w:r>
        <w:rPr>
          <w:rFonts w:asciiTheme="minorHAnsi" w:hAnsiTheme="minorHAnsi" w:cstheme="minorHAnsi"/>
          <w:spacing w:val="-1"/>
          <w:sz w:val="24"/>
          <w:lang w:val="el-GR"/>
        </w:rPr>
        <w:t xml:space="preserve">απαιτούμενο </w:t>
      </w:r>
      <w:r w:rsidRPr="00DB48A5">
        <w:rPr>
          <w:rFonts w:asciiTheme="minorHAnsi" w:hAnsiTheme="minorHAnsi" w:cstheme="minorHAnsi"/>
          <w:spacing w:val="-1"/>
          <w:sz w:val="24"/>
          <w:lang w:val="el-GR"/>
        </w:rPr>
        <w:t>λογισμικό για να είναι λειτουργικό</w:t>
      </w:r>
      <w:r>
        <w:rPr>
          <w:rFonts w:asciiTheme="minorHAnsi" w:hAnsiTheme="minorHAnsi" w:cstheme="minorHAnsi"/>
          <w:spacing w:val="-1"/>
          <w:sz w:val="24"/>
          <w:lang w:val="el-GR"/>
        </w:rPr>
        <w:t xml:space="preserve"> το σύστημα</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Η Αναθέτουσα Αρχή</w:t>
      </w:r>
      <w:r w:rsidRPr="00DB48A5">
        <w:rPr>
          <w:rFonts w:asciiTheme="minorHAnsi" w:hAnsiTheme="minorHAnsi" w:cstheme="minorHAnsi"/>
          <w:spacing w:val="-1"/>
          <w:sz w:val="24"/>
          <w:lang w:val="el-GR"/>
        </w:rPr>
        <w:t xml:space="preserve"> αναμένει τη</w:t>
      </w:r>
      <w:r>
        <w:rPr>
          <w:rFonts w:asciiTheme="minorHAnsi" w:hAnsiTheme="minorHAnsi" w:cstheme="minorHAnsi"/>
          <w:spacing w:val="-1"/>
          <w:sz w:val="24"/>
          <w:lang w:val="el-GR"/>
        </w:rPr>
        <w:t>ν προσφορά</w:t>
      </w:r>
      <w:r w:rsidRPr="00DB48A5">
        <w:rPr>
          <w:rFonts w:asciiTheme="minorHAnsi" w:hAnsiTheme="minorHAnsi" w:cstheme="minorHAnsi"/>
          <w:spacing w:val="-1"/>
          <w:sz w:val="24"/>
          <w:lang w:val="el-GR"/>
        </w:rPr>
        <w:t xml:space="preserve"> των πιο πρόσφατων και σύγχρονων τεχνολογιών </w:t>
      </w:r>
      <w:r w:rsidRPr="005732DC">
        <w:rPr>
          <w:rFonts w:asciiTheme="minorHAnsi" w:hAnsiTheme="minorHAnsi" w:cstheme="minorHAnsi"/>
          <w:spacing w:val="-1"/>
          <w:sz w:val="24"/>
          <w:lang w:val="el-GR"/>
        </w:rPr>
        <w:t xml:space="preserve">κατά τη στιγμή της παράδοσης </w:t>
      </w:r>
      <w:r w:rsidRPr="00DB48A5">
        <w:rPr>
          <w:rFonts w:asciiTheme="minorHAnsi" w:hAnsiTheme="minorHAnsi" w:cstheme="minorHAnsi"/>
          <w:spacing w:val="-1"/>
          <w:sz w:val="24"/>
          <w:lang w:val="el-GR"/>
        </w:rPr>
        <w:t xml:space="preserve">για όλα τα </w:t>
      </w:r>
      <w:r>
        <w:rPr>
          <w:rFonts w:asciiTheme="minorHAnsi" w:hAnsiTheme="minorHAnsi" w:cstheme="minorHAnsi"/>
          <w:spacing w:val="-1"/>
          <w:sz w:val="24"/>
          <w:lang w:val="el-GR"/>
        </w:rPr>
        <w:t>προσφερόμενα</w:t>
      </w:r>
      <w:r w:rsidRPr="00DB48A5">
        <w:rPr>
          <w:rFonts w:asciiTheme="minorHAnsi" w:hAnsiTheme="minorHAnsi" w:cstheme="minorHAnsi"/>
          <w:spacing w:val="-1"/>
          <w:sz w:val="24"/>
          <w:lang w:val="el-GR"/>
        </w:rPr>
        <w:t xml:space="preserve"> εξαρτήματα και </w:t>
      </w:r>
      <w:r>
        <w:rPr>
          <w:rFonts w:asciiTheme="minorHAnsi" w:hAnsiTheme="minorHAnsi" w:cstheme="minorHAnsi"/>
          <w:spacing w:val="-1"/>
          <w:sz w:val="24"/>
          <w:lang w:val="el-GR"/>
        </w:rPr>
        <w:t>ευσταθή</w:t>
      </w:r>
      <w:r w:rsidRPr="00DB48A5">
        <w:rPr>
          <w:rFonts w:asciiTheme="minorHAnsi" w:hAnsiTheme="minorHAnsi" w:cstheme="minorHAnsi"/>
          <w:spacing w:val="-1"/>
          <w:sz w:val="24"/>
          <w:lang w:val="el-GR"/>
        </w:rPr>
        <w:t xml:space="preserve"> ρύθμιση</w:t>
      </w:r>
      <w:r>
        <w:rPr>
          <w:rFonts w:asciiTheme="minorHAnsi" w:hAnsiTheme="minorHAnsi" w:cstheme="minorHAnsi"/>
          <w:spacing w:val="-1"/>
          <w:sz w:val="24"/>
          <w:lang w:val="el-GR"/>
        </w:rPr>
        <w:t xml:space="preserve">-διασύνδεση όλων των επιμέρους </w:t>
      </w:r>
      <w:r w:rsidR="00160F70">
        <w:rPr>
          <w:rFonts w:asciiTheme="minorHAnsi" w:hAnsiTheme="minorHAnsi" w:cstheme="minorHAnsi"/>
          <w:spacing w:val="-1"/>
          <w:sz w:val="24"/>
          <w:lang w:val="el-GR"/>
        </w:rPr>
        <w:t>τμημάτων</w:t>
      </w:r>
      <w:r w:rsidRPr="00DB48A5">
        <w:rPr>
          <w:rFonts w:asciiTheme="minorHAnsi" w:hAnsiTheme="minorHAnsi" w:cstheme="minorHAnsi"/>
          <w:spacing w:val="-1"/>
          <w:sz w:val="24"/>
          <w:lang w:val="el-GR"/>
        </w:rPr>
        <w:t xml:space="preserve">, συμπεριλαμβανομένου του υλικού, του λογισμικού και του υποστηρικτικού εξοπλισμού, ώστε να καταστεί δυνατή η </w:t>
      </w:r>
      <w:r>
        <w:rPr>
          <w:rFonts w:asciiTheme="minorHAnsi" w:hAnsiTheme="minorHAnsi" w:cstheme="minorHAnsi"/>
          <w:spacing w:val="-1"/>
          <w:sz w:val="24"/>
          <w:lang w:val="el-GR"/>
        </w:rPr>
        <w:t>διαχείριση</w:t>
      </w:r>
      <w:r w:rsidRPr="00DB48A5">
        <w:rPr>
          <w:rFonts w:asciiTheme="minorHAnsi" w:hAnsiTheme="minorHAnsi" w:cstheme="minorHAnsi"/>
          <w:spacing w:val="-1"/>
          <w:sz w:val="24"/>
          <w:lang w:val="el-GR"/>
        </w:rPr>
        <w:t xml:space="preserve"> προηγμέν</w:t>
      </w:r>
      <w:r>
        <w:rPr>
          <w:rFonts w:asciiTheme="minorHAnsi" w:hAnsiTheme="minorHAnsi" w:cstheme="minorHAnsi"/>
          <w:spacing w:val="-1"/>
          <w:sz w:val="24"/>
          <w:lang w:val="el-GR"/>
        </w:rPr>
        <w:t>ων</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υπολογιστικών εργασιών προερχόμενες από</w:t>
      </w:r>
      <w:r w:rsidRPr="00DB48A5">
        <w:rPr>
          <w:rFonts w:asciiTheme="minorHAnsi" w:hAnsiTheme="minorHAnsi" w:cstheme="minorHAnsi"/>
          <w:spacing w:val="-1"/>
          <w:sz w:val="24"/>
          <w:lang w:val="el-GR"/>
        </w:rPr>
        <w:t xml:space="preserve"> HPC, HPDA και AI. </w:t>
      </w:r>
      <w:r>
        <w:rPr>
          <w:rFonts w:asciiTheme="minorHAnsi" w:hAnsiTheme="minorHAnsi" w:cstheme="minorHAnsi"/>
          <w:spacing w:val="-1"/>
          <w:sz w:val="24"/>
          <w:lang w:val="el-GR"/>
        </w:rPr>
        <w:t>Τμήμα</w:t>
      </w:r>
      <w:r w:rsidRPr="00DB48A5">
        <w:rPr>
          <w:rFonts w:asciiTheme="minorHAnsi" w:hAnsiTheme="minorHAnsi" w:cstheme="minorHAnsi"/>
          <w:spacing w:val="-1"/>
          <w:sz w:val="24"/>
          <w:lang w:val="el-GR"/>
        </w:rPr>
        <w:t xml:space="preserve"> αυτής της προμήθειας θα είναι επίσης η παροχή υπηρεσιών υλοποίησης, η ενσωμάτωση </w:t>
      </w:r>
      <w:r>
        <w:rPr>
          <w:rFonts w:asciiTheme="minorHAnsi" w:hAnsiTheme="minorHAnsi" w:cstheme="minorHAnsi"/>
          <w:spacing w:val="-1"/>
          <w:sz w:val="24"/>
          <w:lang w:val="el-GR"/>
        </w:rPr>
        <w:t>του συστήματος με την</w:t>
      </w:r>
      <w:r w:rsidRPr="00DB48A5">
        <w:rPr>
          <w:rFonts w:asciiTheme="minorHAnsi" w:hAnsiTheme="minorHAnsi" w:cstheme="minorHAnsi"/>
          <w:spacing w:val="-1"/>
          <w:sz w:val="24"/>
          <w:lang w:val="el-GR"/>
        </w:rPr>
        <w:t xml:space="preserve"> υποδομή</w:t>
      </w:r>
      <w:r>
        <w:rPr>
          <w:rFonts w:asciiTheme="minorHAnsi" w:hAnsiTheme="minorHAnsi" w:cstheme="minorHAnsi"/>
          <w:spacing w:val="-1"/>
          <w:sz w:val="24"/>
          <w:lang w:val="el-GR"/>
        </w:rPr>
        <w:t xml:space="preserve"> </w:t>
      </w:r>
      <w:r w:rsidRPr="00DB48A5">
        <w:rPr>
          <w:rFonts w:asciiTheme="minorHAnsi" w:hAnsiTheme="minorHAnsi" w:cstheme="minorHAnsi"/>
          <w:spacing w:val="-1"/>
          <w:sz w:val="24"/>
          <w:lang w:val="el-GR"/>
        </w:rPr>
        <w:t>τροφοδοσία</w:t>
      </w:r>
      <w:r>
        <w:rPr>
          <w:rFonts w:asciiTheme="minorHAnsi" w:hAnsiTheme="minorHAnsi" w:cstheme="minorHAnsi"/>
          <w:spacing w:val="-1"/>
          <w:sz w:val="24"/>
          <w:lang w:val="el-GR"/>
        </w:rPr>
        <w:t>ς</w:t>
      </w:r>
      <w:r w:rsidRPr="00DB48A5">
        <w:rPr>
          <w:rFonts w:asciiTheme="minorHAnsi" w:hAnsiTheme="minorHAnsi" w:cstheme="minorHAnsi"/>
          <w:spacing w:val="-1"/>
          <w:sz w:val="24"/>
          <w:lang w:val="el-GR"/>
        </w:rPr>
        <w:t xml:space="preserve"> και ψύξη</w:t>
      </w:r>
      <w:r>
        <w:rPr>
          <w:rFonts w:asciiTheme="minorHAnsi" w:hAnsiTheme="minorHAnsi" w:cstheme="minorHAnsi"/>
          <w:spacing w:val="-1"/>
          <w:sz w:val="24"/>
          <w:lang w:val="el-GR"/>
        </w:rPr>
        <w:t>ς</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του χώρου εγκατάστασης</w:t>
      </w:r>
      <w:r w:rsidRPr="00DB48A5">
        <w:rPr>
          <w:rFonts w:asciiTheme="minorHAnsi" w:hAnsiTheme="minorHAnsi" w:cstheme="minorHAnsi"/>
          <w:spacing w:val="-1"/>
          <w:sz w:val="24"/>
          <w:lang w:val="el-GR"/>
        </w:rPr>
        <w:t>, η εκπαίδευση του προσωπικού</w:t>
      </w:r>
      <w:r>
        <w:rPr>
          <w:rFonts w:asciiTheme="minorHAnsi" w:hAnsiTheme="minorHAnsi" w:cstheme="minorHAnsi"/>
          <w:spacing w:val="-1"/>
          <w:sz w:val="24"/>
          <w:lang w:val="el-GR"/>
        </w:rPr>
        <w:t xml:space="preserve"> και</w:t>
      </w:r>
      <w:r w:rsidRPr="00DB48A5">
        <w:rPr>
          <w:rFonts w:asciiTheme="minorHAnsi" w:hAnsiTheme="minorHAnsi" w:cstheme="minorHAnsi"/>
          <w:spacing w:val="-1"/>
          <w:sz w:val="24"/>
          <w:lang w:val="el-GR"/>
        </w:rPr>
        <w:t xml:space="preserve"> η παροχή υπηρεσιών </w:t>
      </w:r>
      <w:r w:rsidRPr="00491BAD">
        <w:rPr>
          <w:rFonts w:asciiTheme="minorHAnsi" w:hAnsiTheme="minorHAnsi" w:cstheme="minorHAnsi"/>
          <w:spacing w:val="-1"/>
          <w:sz w:val="24"/>
          <w:lang w:val="el-GR"/>
        </w:rPr>
        <w:t>υποστήριξης</w:t>
      </w:r>
      <w:r w:rsidRPr="008F18BA">
        <w:rPr>
          <w:rFonts w:asciiTheme="minorHAnsi" w:hAnsiTheme="minorHAnsi" w:cstheme="minorHAnsi"/>
          <w:spacing w:val="-1"/>
          <w:sz w:val="24"/>
          <w:lang w:val="el-GR"/>
        </w:rPr>
        <w:t xml:space="preserve"> </w:t>
      </w:r>
      <w:r w:rsidRPr="00DB48A5">
        <w:rPr>
          <w:rFonts w:asciiTheme="minorHAnsi" w:hAnsiTheme="minorHAnsi" w:cstheme="minorHAnsi"/>
          <w:spacing w:val="-1"/>
          <w:sz w:val="24"/>
          <w:lang w:val="el-GR"/>
        </w:rPr>
        <w:t>και</w:t>
      </w:r>
      <w:r w:rsidRPr="008F18BA">
        <w:rPr>
          <w:rFonts w:asciiTheme="minorHAnsi" w:hAnsiTheme="minorHAnsi" w:cstheme="minorHAnsi"/>
          <w:spacing w:val="-1"/>
          <w:sz w:val="24"/>
          <w:lang w:val="el-GR"/>
        </w:rPr>
        <w:t xml:space="preserve"> </w:t>
      </w:r>
      <w:r w:rsidRPr="0032245A">
        <w:rPr>
          <w:rFonts w:asciiTheme="minorHAnsi" w:hAnsiTheme="minorHAnsi" w:cstheme="minorHAnsi"/>
          <w:spacing w:val="-1"/>
          <w:sz w:val="24"/>
          <w:lang w:val="el-GR"/>
        </w:rPr>
        <w:t>εγγύησης</w:t>
      </w:r>
      <w:r w:rsidRPr="00DB48A5">
        <w:rPr>
          <w:rFonts w:asciiTheme="minorHAnsi" w:hAnsiTheme="minorHAnsi" w:cstheme="minorHAnsi"/>
          <w:spacing w:val="-1"/>
          <w:sz w:val="24"/>
          <w:lang w:val="el-GR"/>
        </w:rPr>
        <w:t>. Τέλος, το σύστημα θα πρέπει να είναι όσο το δυνατόν πιο «</w:t>
      </w:r>
      <w:r>
        <w:rPr>
          <w:rFonts w:asciiTheme="minorHAnsi" w:hAnsiTheme="minorHAnsi" w:cstheme="minorHAnsi"/>
          <w:spacing w:val="-1"/>
          <w:sz w:val="24"/>
          <w:lang w:val="el-GR"/>
        </w:rPr>
        <w:t>οικονομικό/</w:t>
      </w:r>
      <w:r w:rsidRPr="00DB48A5">
        <w:rPr>
          <w:rFonts w:asciiTheme="minorHAnsi" w:hAnsiTheme="minorHAnsi" w:cstheme="minorHAnsi"/>
          <w:spacing w:val="-1"/>
          <w:sz w:val="24"/>
          <w:lang w:val="el-GR"/>
        </w:rPr>
        <w:t>πράσινο» όσον αφορά την απαιτούμενη ισχύ για την επίτευξη της μέγιστης απόδοσης.</w:t>
      </w:r>
    </w:p>
    <w:p w14:paraId="6E60456E" w14:textId="77777777" w:rsidR="002406CB" w:rsidRPr="00DB48A5" w:rsidRDefault="002406CB" w:rsidP="002406CB">
      <w:pPr>
        <w:pStyle w:val="BodyText"/>
        <w:kinsoku w:val="0"/>
        <w:overflowPunct w:val="0"/>
        <w:spacing w:after="0" w:line="360" w:lineRule="auto"/>
        <w:rPr>
          <w:rFonts w:asciiTheme="minorHAnsi" w:hAnsiTheme="minorHAnsi" w:cstheme="minorHAnsi"/>
          <w:spacing w:val="-1"/>
          <w:sz w:val="24"/>
          <w:lang w:val="el-GR"/>
        </w:rPr>
      </w:pPr>
      <w:r w:rsidRPr="00DB48A5">
        <w:rPr>
          <w:rFonts w:asciiTheme="minorHAnsi" w:hAnsiTheme="minorHAnsi" w:cstheme="minorHAnsi"/>
          <w:spacing w:val="-1"/>
          <w:sz w:val="24"/>
          <w:lang w:val="el-GR"/>
        </w:rPr>
        <w:t xml:space="preserve">Το σύστημα </w:t>
      </w:r>
      <w:r w:rsidR="003B000E" w:rsidRPr="003B000E">
        <w:rPr>
          <w:rFonts w:asciiTheme="minorHAnsi" w:hAnsiTheme="minorHAnsi" w:cstheme="minorHAnsi"/>
          <w:lang w:val="el-GR"/>
        </w:rPr>
        <w:t>Δαίδαλος</w:t>
      </w:r>
      <w:r w:rsidR="003B000E">
        <w:rPr>
          <w:rFonts w:asciiTheme="minorHAnsi" w:hAnsiTheme="minorHAnsi" w:cstheme="minorHAnsi"/>
          <w:lang w:val="el-GR"/>
        </w:rPr>
        <w:t xml:space="preserve"> </w:t>
      </w:r>
      <w:r w:rsidRPr="00DB48A5">
        <w:rPr>
          <w:rFonts w:asciiTheme="minorHAnsi" w:hAnsiTheme="minorHAnsi" w:cstheme="minorHAnsi"/>
          <w:spacing w:val="-1"/>
          <w:sz w:val="24"/>
          <w:lang w:val="el-GR"/>
        </w:rPr>
        <w:t xml:space="preserve">πρέπει να επιτρέπει την </w:t>
      </w:r>
      <w:r>
        <w:rPr>
          <w:rFonts w:asciiTheme="minorHAnsi" w:hAnsiTheme="minorHAnsi" w:cstheme="minorHAnsi"/>
          <w:spacing w:val="-1"/>
          <w:sz w:val="24"/>
          <w:lang w:val="el-GR"/>
        </w:rPr>
        <w:t>αποδοτική</w:t>
      </w:r>
      <w:r w:rsidRPr="00DB48A5">
        <w:rPr>
          <w:rFonts w:asciiTheme="minorHAnsi" w:hAnsiTheme="minorHAnsi" w:cstheme="minorHAnsi"/>
          <w:spacing w:val="-1"/>
          <w:sz w:val="24"/>
          <w:lang w:val="el-GR"/>
        </w:rPr>
        <w:t xml:space="preserve"> εκτέλεση πολλών</w:t>
      </w:r>
      <w:r>
        <w:rPr>
          <w:rFonts w:asciiTheme="minorHAnsi" w:hAnsiTheme="minorHAnsi" w:cstheme="minorHAnsi"/>
          <w:spacing w:val="-1"/>
          <w:sz w:val="24"/>
          <w:lang w:val="el-GR"/>
        </w:rPr>
        <w:t>,</w:t>
      </w:r>
      <w:r w:rsidRPr="00DB48A5">
        <w:rPr>
          <w:rFonts w:asciiTheme="minorHAnsi" w:hAnsiTheme="minorHAnsi" w:cstheme="minorHAnsi"/>
          <w:spacing w:val="-1"/>
          <w:sz w:val="24"/>
          <w:lang w:val="el-GR"/>
        </w:rPr>
        <w:t xml:space="preserve"> </w:t>
      </w:r>
      <w:r w:rsidRPr="0019270B">
        <w:rPr>
          <w:rFonts w:asciiTheme="minorHAnsi" w:hAnsiTheme="minorHAnsi" w:cstheme="minorHAnsi"/>
          <w:spacing w:val="-1"/>
          <w:sz w:val="24"/>
          <w:lang w:val="el-GR"/>
        </w:rPr>
        <w:t xml:space="preserve">ταυτόχρονα </w:t>
      </w:r>
      <w:r>
        <w:rPr>
          <w:rFonts w:asciiTheme="minorHAnsi" w:hAnsiTheme="minorHAnsi" w:cstheme="minorHAnsi"/>
          <w:spacing w:val="-1"/>
          <w:sz w:val="24"/>
          <w:lang w:val="el-GR"/>
        </w:rPr>
        <w:t xml:space="preserve">εκτελούμενων </w:t>
      </w:r>
      <w:r w:rsidRPr="00DB48A5">
        <w:rPr>
          <w:rFonts w:asciiTheme="minorHAnsi" w:hAnsiTheme="minorHAnsi" w:cstheme="minorHAnsi"/>
          <w:spacing w:val="-1"/>
          <w:sz w:val="24"/>
          <w:lang w:val="el-GR"/>
        </w:rPr>
        <w:t>εργασιών υπολογισμού σε όλες τις φάσεις του κύκλου ζωής του (προεπεξεργασία/προετοιμασία, υπολογισμός, επεξεργασία</w:t>
      </w:r>
      <w:r>
        <w:rPr>
          <w:rFonts w:asciiTheme="minorHAnsi" w:hAnsiTheme="minorHAnsi" w:cstheme="minorHAnsi"/>
          <w:spacing w:val="-1"/>
          <w:sz w:val="24"/>
          <w:lang w:val="el-GR"/>
        </w:rPr>
        <w:t xml:space="preserve"> αποτελεσμάτων</w:t>
      </w:r>
      <w:r w:rsidRPr="00DB48A5">
        <w:rPr>
          <w:rFonts w:asciiTheme="minorHAnsi" w:hAnsiTheme="minorHAnsi" w:cstheme="minorHAnsi"/>
          <w:spacing w:val="-1"/>
          <w:sz w:val="24"/>
          <w:lang w:val="el-GR"/>
        </w:rPr>
        <w:t>/</w:t>
      </w:r>
      <w:r w:rsidR="00B07752">
        <w:rPr>
          <w:rFonts w:asciiTheme="minorHAnsi" w:hAnsiTheme="minorHAnsi" w:cstheme="minorHAnsi"/>
          <w:spacing w:val="-1"/>
          <w:sz w:val="24"/>
          <w:lang w:val="el-GR"/>
        </w:rPr>
        <w:t xml:space="preserve"> </w:t>
      </w:r>
      <w:r w:rsidRPr="00DB48A5">
        <w:rPr>
          <w:rFonts w:asciiTheme="minorHAnsi" w:hAnsiTheme="minorHAnsi" w:cstheme="minorHAnsi"/>
          <w:spacing w:val="-1"/>
          <w:sz w:val="24"/>
          <w:lang w:val="el-GR"/>
        </w:rPr>
        <w:t xml:space="preserve">οπτικοποίηση) και όλων των διαφορετικών τύπων </w:t>
      </w:r>
      <w:r>
        <w:rPr>
          <w:rFonts w:asciiTheme="minorHAnsi" w:hAnsiTheme="minorHAnsi" w:cstheme="minorHAnsi"/>
          <w:spacing w:val="-1"/>
          <w:sz w:val="24"/>
          <w:lang w:val="el-GR"/>
        </w:rPr>
        <w:t>εργασιών</w:t>
      </w:r>
      <w:r w:rsidRPr="00DB48A5">
        <w:rPr>
          <w:rFonts w:asciiTheme="minorHAnsi" w:hAnsiTheme="minorHAnsi" w:cstheme="minorHAnsi"/>
          <w:spacing w:val="-1"/>
          <w:sz w:val="24"/>
          <w:lang w:val="el-GR"/>
        </w:rPr>
        <w:t xml:space="preserve"> (παράλληλη</w:t>
      </w:r>
      <w:r>
        <w:rPr>
          <w:rFonts w:asciiTheme="minorHAnsi" w:hAnsiTheme="minorHAnsi" w:cstheme="minorHAnsi"/>
          <w:spacing w:val="-1"/>
          <w:sz w:val="24"/>
          <w:lang w:val="el-GR"/>
        </w:rPr>
        <w:t>-</w:t>
      </w:r>
      <w:r w:rsidRPr="008F18BA">
        <w:rPr>
          <w:rFonts w:asciiTheme="minorHAnsi" w:hAnsiTheme="minorHAnsi" w:cstheme="minorHAnsi"/>
          <w:spacing w:val="-1"/>
          <w:sz w:val="24"/>
          <w:lang w:val="el-GR"/>
        </w:rPr>
        <w:t xml:space="preserve"> </w:t>
      </w:r>
      <w:r w:rsidRPr="00957274">
        <w:rPr>
          <w:rFonts w:asciiTheme="minorHAnsi" w:hAnsiTheme="minorHAnsi" w:cstheme="minorHAnsi"/>
          <w:spacing w:val="-1"/>
          <w:sz w:val="24"/>
          <w:lang w:val="en-US"/>
        </w:rPr>
        <w:t>parallel</w:t>
      </w:r>
      <w:r w:rsidRPr="00DB48A5">
        <w:rPr>
          <w:rFonts w:asciiTheme="minorHAnsi" w:hAnsiTheme="minorHAnsi" w:cstheme="minorHAnsi"/>
          <w:spacing w:val="-1"/>
          <w:sz w:val="24"/>
          <w:lang w:val="el-GR"/>
        </w:rPr>
        <w:t>, σειριακή</w:t>
      </w:r>
      <w:r>
        <w:rPr>
          <w:rFonts w:asciiTheme="minorHAnsi" w:hAnsiTheme="minorHAnsi" w:cstheme="minorHAnsi"/>
          <w:spacing w:val="-1"/>
          <w:sz w:val="24"/>
          <w:lang w:val="el-GR"/>
        </w:rPr>
        <w:t>-</w:t>
      </w:r>
      <w:r w:rsidRPr="008F18BA">
        <w:rPr>
          <w:rFonts w:asciiTheme="minorHAnsi" w:hAnsiTheme="minorHAnsi" w:cstheme="minorHAnsi"/>
          <w:spacing w:val="-1"/>
          <w:sz w:val="24"/>
          <w:lang w:val="el-GR"/>
        </w:rPr>
        <w:t xml:space="preserve"> </w:t>
      </w:r>
      <w:r w:rsidRPr="00957274">
        <w:rPr>
          <w:rFonts w:asciiTheme="minorHAnsi" w:hAnsiTheme="minorHAnsi" w:cstheme="minorHAnsi"/>
          <w:spacing w:val="-1"/>
          <w:sz w:val="24"/>
          <w:lang w:val="en-US"/>
        </w:rPr>
        <w:t>serial</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ομαδική-</w:t>
      </w:r>
      <w:r w:rsidRPr="008F18BA">
        <w:rPr>
          <w:rFonts w:asciiTheme="minorHAnsi" w:hAnsiTheme="minorHAnsi" w:cstheme="minorHAnsi"/>
          <w:spacing w:val="-1"/>
          <w:sz w:val="24"/>
          <w:lang w:val="el-GR"/>
        </w:rPr>
        <w:t xml:space="preserve"> </w:t>
      </w:r>
      <w:r w:rsidRPr="00957274">
        <w:rPr>
          <w:rFonts w:asciiTheme="minorHAnsi" w:hAnsiTheme="minorHAnsi" w:cstheme="minorHAnsi"/>
          <w:spacing w:val="-1"/>
          <w:sz w:val="24"/>
          <w:lang w:val="en-US"/>
        </w:rPr>
        <w:t>batch</w:t>
      </w:r>
      <w:r w:rsidRPr="00DB48A5">
        <w:rPr>
          <w:rFonts w:asciiTheme="minorHAnsi" w:hAnsiTheme="minorHAnsi" w:cstheme="minorHAnsi"/>
          <w:spacing w:val="-1"/>
          <w:sz w:val="24"/>
          <w:lang w:val="el-GR"/>
        </w:rPr>
        <w:t>, διαδραστική</w:t>
      </w:r>
      <w:r>
        <w:rPr>
          <w:rFonts w:asciiTheme="minorHAnsi" w:hAnsiTheme="minorHAnsi" w:cstheme="minorHAnsi"/>
          <w:spacing w:val="-1"/>
          <w:sz w:val="24"/>
          <w:lang w:val="el-GR"/>
        </w:rPr>
        <w:t>-</w:t>
      </w:r>
      <w:r w:rsidRPr="008F18BA">
        <w:rPr>
          <w:rFonts w:asciiTheme="minorHAnsi" w:hAnsiTheme="minorHAnsi" w:cstheme="minorHAnsi"/>
          <w:spacing w:val="-1"/>
          <w:sz w:val="24"/>
          <w:lang w:val="el-GR"/>
        </w:rPr>
        <w:t xml:space="preserve"> </w:t>
      </w:r>
      <w:r w:rsidRPr="00957274">
        <w:rPr>
          <w:rFonts w:asciiTheme="minorHAnsi" w:hAnsiTheme="minorHAnsi" w:cstheme="minorHAnsi"/>
          <w:spacing w:val="-1"/>
          <w:sz w:val="24"/>
          <w:lang w:val="en-US"/>
        </w:rPr>
        <w:t>interactive</w:t>
      </w:r>
      <w:r w:rsidRPr="00DB48A5">
        <w:rPr>
          <w:rFonts w:asciiTheme="minorHAnsi" w:hAnsiTheme="minorHAnsi" w:cstheme="minorHAnsi"/>
          <w:spacing w:val="-1"/>
          <w:sz w:val="24"/>
          <w:lang w:val="el-GR"/>
        </w:rPr>
        <w:t xml:space="preserve">) για ένα ευρύ φάσμα </w:t>
      </w:r>
      <w:r w:rsidRPr="00DB48A5">
        <w:rPr>
          <w:rFonts w:asciiTheme="minorHAnsi" w:hAnsiTheme="minorHAnsi" w:cstheme="minorHAnsi"/>
          <w:spacing w:val="-1"/>
          <w:sz w:val="24"/>
          <w:lang w:val="el-GR"/>
        </w:rPr>
        <w:lastRenderedPageBreak/>
        <w:t xml:space="preserve">εφαρμογών και χρηστών. Το σύστημα πρέπει να επιτρέπει την ασφαλή αποθήκευση των δεδομένων </w:t>
      </w:r>
      <w:r>
        <w:rPr>
          <w:rFonts w:asciiTheme="minorHAnsi" w:hAnsiTheme="minorHAnsi" w:cstheme="minorHAnsi"/>
          <w:spacing w:val="-1"/>
          <w:sz w:val="24"/>
          <w:lang w:val="el-GR"/>
        </w:rPr>
        <w:t>των</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χρηστών</w:t>
      </w:r>
      <w:r w:rsidRPr="00DB48A5">
        <w:rPr>
          <w:rFonts w:asciiTheme="minorHAnsi" w:hAnsiTheme="minorHAnsi" w:cstheme="minorHAnsi"/>
          <w:spacing w:val="-1"/>
          <w:sz w:val="24"/>
          <w:lang w:val="el-GR"/>
        </w:rPr>
        <w:t xml:space="preserve"> </w:t>
      </w:r>
      <w:r>
        <w:rPr>
          <w:rFonts w:asciiTheme="minorHAnsi" w:hAnsiTheme="minorHAnsi" w:cstheme="minorHAnsi"/>
          <w:spacing w:val="-1"/>
          <w:sz w:val="24"/>
          <w:lang w:val="el-GR"/>
        </w:rPr>
        <w:t>σε</w:t>
      </w:r>
      <w:r w:rsidRPr="00DB48A5">
        <w:rPr>
          <w:rFonts w:asciiTheme="minorHAnsi" w:hAnsiTheme="minorHAnsi" w:cstheme="minorHAnsi"/>
          <w:spacing w:val="-1"/>
          <w:sz w:val="24"/>
          <w:lang w:val="el-GR"/>
        </w:rPr>
        <w:t xml:space="preserve"> υψηλ</w:t>
      </w:r>
      <w:r>
        <w:rPr>
          <w:rFonts w:asciiTheme="minorHAnsi" w:hAnsiTheme="minorHAnsi" w:cstheme="minorHAnsi"/>
          <w:spacing w:val="-1"/>
          <w:sz w:val="24"/>
          <w:lang w:val="el-GR"/>
        </w:rPr>
        <w:t>ές</w:t>
      </w:r>
      <w:r w:rsidRPr="00DB48A5">
        <w:rPr>
          <w:rFonts w:asciiTheme="minorHAnsi" w:hAnsiTheme="minorHAnsi" w:cstheme="minorHAnsi"/>
          <w:spacing w:val="-1"/>
          <w:sz w:val="24"/>
          <w:lang w:val="el-GR"/>
        </w:rPr>
        <w:t xml:space="preserve"> ταχύτητ</w:t>
      </w:r>
      <w:r>
        <w:rPr>
          <w:rFonts w:asciiTheme="minorHAnsi" w:hAnsiTheme="minorHAnsi" w:cstheme="minorHAnsi"/>
          <w:spacing w:val="-1"/>
          <w:sz w:val="24"/>
          <w:lang w:val="el-GR"/>
        </w:rPr>
        <w:t>ες</w:t>
      </w:r>
      <w:r w:rsidRPr="00DB48A5">
        <w:rPr>
          <w:rFonts w:asciiTheme="minorHAnsi" w:hAnsiTheme="minorHAnsi" w:cstheme="minorHAnsi"/>
          <w:spacing w:val="-1"/>
          <w:sz w:val="24"/>
          <w:lang w:val="el-GR"/>
        </w:rPr>
        <w:t xml:space="preserve"> και </w:t>
      </w:r>
      <w:r>
        <w:rPr>
          <w:rFonts w:asciiTheme="minorHAnsi" w:hAnsiTheme="minorHAnsi" w:cstheme="minorHAnsi"/>
          <w:spacing w:val="-1"/>
          <w:sz w:val="24"/>
          <w:lang w:val="el-GR"/>
        </w:rPr>
        <w:t>με μικρή</w:t>
      </w:r>
      <w:r w:rsidRPr="00DB48A5">
        <w:rPr>
          <w:rFonts w:asciiTheme="minorHAnsi" w:hAnsiTheme="minorHAnsi" w:cstheme="minorHAnsi"/>
          <w:spacing w:val="-1"/>
          <w:sz w:val="24"/>
          <w:lang w:val="el-GR"/>
        </w:rPr>
        <w:t xml:space="preserve"> καθυστέρηση, </w:t>
      </w:r>
      <w:r>
        <w:rPr>
          <w:rFonts w:asciiTheme="minorHAnsi" w:hAnsiTheme="minorHAnsi" w:cstheme="minorHAnsi"/>
          <w:spacing w:val="-1"/>
          <w:sz w:val="24"/>
          <w:lang w:val="el-GR"/>
        </w:rPr>
        <w:t>την αποδοτική</w:t>
      </w:r>
      <w:r w:rsidRPr="00DB48A5">
        <w:rPr>
          <w:rFonts w:asciiTheme="minorHAnsi" w:hAnsiTheme="minorHAnsi" w:cstheme="minorHAnsi"/>
          <w:spacing w:val="-1"/>
          <w:sz w:val="24"/>
          <w:lang w:val="el-GR"/>
        </w:rPr>
        <w:t xml:space="preserve"> διαχείριση ολόκληρου του συστήματος και των επιμέρους στοιχείων του, </w:t>
      </w:r>
      <w:r>
        <w:rPr>
          <w:rFonts w:asciiTheme="minorHAnsi" w:hAnsiTheme="minorHAnsi" w:cstheme="minorHAnsi"/>
          <w:spacing w:val="-1"/>
          <w:sz w:val="24"/>
          <w:lang w:val="el-GR"/>
        </w:rPr>
        <w:t xml:space="preserve">την </w:t>
      </w:r>
      <w:r w:rsidRPr="00DB48A5">
        <w:rPr>
          <w:rFonts w:asciiTheme="minorHAnsi" w:hAnsiTheme="minorHAnsi" w:cstheme="minorHAnsi"/>
          <w:spacing w:val="-1"/>
          <w:sz w:val="24"/>
          <w:lang w:val="el-GR"/>
        </w:rPr>
        <w:t xml:space="preserve">παρακολούθηση των διαθέσιμων πόρων και χρηστών. Το σύστημα πρέπει να παρέχει ένα διαφανές, ενοποιημένο, </w:t>
      </w:r>
      <w:r>
        <w:rPr>
          <w:rFonts w:asciiTheme="minorHAnsi" w:hAnsiTheme="minorHAnsi" w:cstheme="minorHAnsi"/>
          <w:spacing w:val="-1"/>
          <w:sz w:val="24"/>
          <w:lang w:val="el-GR"/>
        </w:rPr>
        <w:t>μοιραζόμενο</w:t>
      </w:r>
      <w:r w:rsidRPr="00DB48A5">
        <w:rPr>
          <w:rFonts w:asciiTheme="minorHAnsi" w:hAnsiTheme="minorHAnsi" w:cstheme="minorHAnsi"/>
          <w:spacing w:val="-1"/>
          <w:sz w:val="24"/>
          <w:lang w:val="el-GR"/>
        </w:rPr>
        <w:t xml:space="preserve"> περιβάλλον </w:t>
      </w:r>
      <w:r>
        <w:rPr>
          <w:rFonts w:asciiTheme="minorHAnsi" w:hAnsiTheme="minorHAnsi" w:cstheme="minorHAnsi"/>
          <w:spacing w:val="-1"/>
          <w:sz w:val="24"/>
          <w:lang w:val="el-GR"/>
        </w:rPr>
        <w:t>χρηστών</w:t>
      </w:r>
      <w:r w:rsidRPr="00DB48A5">
        <w:rPr>
          <w:rFonts w:asciiTheme="minorHAnsi" w:hAnsiTheme="minorHAnsi" w:cstheme="minorHAnsi"/>
          <w:spacing w:val="-1"/>
          <w:sz w:val="24"/>
          <w:lang w:val="el-GR"/>
        </w:rPr>
        <w:t xml:space="preserve"> και ενοποιημένη πρόσβαση σε όλους τους διαφορετικούς </w:t>
      </w:r>
      <w:r>
        <w:rPr>
          <w:rFonts w:asciiTheme="minorHAnsi" w:hAnsiTheme="minorHAnsi" w:cstheme="minorHAnsi"/>
          <w:spacing w:val="-1"/>
          <w:sz w:val="24"/>
          <w:lang w:val="el-GR"/>
        </w:rPr>
        <w:t>υπολογιστικούς</w:t>
      </w:r>
      <w:r w:rsidRPr="00DB48A5">
        <w:rPr>
          <w:rFonts w:asciiTheme="minorHAnsi" w:hAnsiTheme="minorHAnsi" w:cstheme="minorHAnsi"/>
          <w:spacing w:val="-1"/>
          <w:sz w:val="24"/>
          <w:lang w:val="el-GR"/>
        </w:rPr>
        <w:t xml:space="preserve"> και </w:t>
      </w:r>
      <w:r>
        <w:rPr>
          <w:rFonts w:asciiTheme="minorHAnsi" w:hAnsiTheme="minorHAnsi" w:cstheme="minorHAnsi"/>
          <w:spacing w:val="-1"/>
          <w:sz w:val="24"/>
          <w:lang w:val="el-GR"/>
        </w:rPr>
        <w:t>αποθηκευτικούς</w:t>
      </w:r>
      <w:r w:rsidRPr="008F18BA">
        <w:rPr>
          <w:rFonts w:asciiTheme="minorHAnsi" w:hAnsiTheme="minorHAnsi" w:cstheme="minorHAnsi"/>
          <w:spacing w:val="-1"/>
          <w:sz w:val="24"/>
          <w:lang w:val="el-GR"/>
        </w:rPr>
        <w:t xml:space="preserve"> </w:t>
      </w:r>
      <w:r w:rsidRPr="00DB48A5">
        <w:rPr>
          <w:rFonts w:asciiTheme="minorHAnsi" w:hAnsiTheme="minorHAnsi" w:cstheme="minorHAnsi"/>
          <w:spacing w:val="-1"/>
          <w:sz w:val="24"/>
          <w:lang w:val="el-GR"/>
        </w:rPr>
        <w:t>πόρους.</w:t>
      </w:r>
    </w:p>
    <w:p w14:paraId="7E547435" w14:textId="77777777" w:rsidR="0000612B" w:rsidRDefault="002406CB" w:rsidP="002406CB">
      <w:pPr>
        <w:pStyle w:val="BodyText"/>
        <w:kinsoku w:val="0"/>
        <w:overflowPunct w:val="0"/>
        <w:spacing w:after="120" w:line="360" w:lineRule="auto"/>
        <w:rPr>
          <w:rFonts w:asciiTheme="minorHAnsi" w:hAnsiTheme="minorHAnsi" w:cstheme="minorHAnsi"/>
          <w:spacing w:val="-1"/>
          <w:sz w:val="24"/>
          <w:lang w:val="el-GR"/>
        </w:rPr>
      </w:pPr>
      <w:r w:rsidRPr="00D46EF7">
        <w:rPr>
          <w:rFonts w:asciiTheme="minorHAnsi" w:hAnsiTheme="minorHAnsi" w:cstheme="minorHAnsi"/>
          <w:spacing w:val="-1"/>
          <w:sz w:val="24"/>
          <w:lang w:val="el-GR"/>
        </w:rPr>
        <w:t>Στόχ</w:t>
      </w:r>
      <w:r>
        <w:rPr>
          <w:rFonts w:asciiTheme="minorHAnsi" w:hAnsiTheme="minorHAnsi" w:cstheme="minorHAnsi"/>
          <w:spacing w:val="-1"/>
          <w:sz w:val="24"/>
          <w:lang w:val="el-GR"/>
        </w:rPr>
        <w:t>ος του έργου είναι η κάλυψη των</w:t>
      </w:r>
      <w:r w:rsidRPr="00D46EF7">
        <w:rPr>
          <w:rFonts w:asciiTheme="minorHAnsi" w:hAnsiTheme="minorHAnsi" w:cstheme="minorHAnsi"/>
          <w:spacing w:val="-1"/>
          <w:sz w:val="24"/>
          <w:lang w:val="el-GR"/>
        </w:rPr>
        <w:t xml:space="preserve"> αναγκών της ερευνητικής και ακαδημαϊκής κοινότητας </w:t>
      </w:r>
      <w:r>
        <w:rPr>
          <w:rFonts w:asciiTheme="minorHAnsi" w:hAnsiTheme="minorHAnsi" w:cstheme="minorHAnsi"/>
          <w:spacing w:val="-1"/>
          <w:sz w:val="24"/>
          <w:lang w:val="el-GR"/>
        </w:rPr>
        <w:t xml:space="preserve">καθώς και των μικρομεσαίων επιχειρήσεων και της βιομηχανίας, </w:t>
      </w:r>
      <w:r w:rsidRPr="00D46EF7">
        <w:rPr>
          <w:rFonts w:asciiTheme="minorHAnsi" w:hAnsiTheme="minorHAnsi" w:cstheme="minorHAnsi"/>
          <w:spacing w:val="-1"/>
          <w:sz w:val="24"/>
          <w:lang w:val="el-GR"/>
        </w:rPr>
        <w:t xml:space="preserve">σε βάθος </w:t>
      </w:r>
      <w:r>
        <w:rPr>
          <w:rFonts w:asciiTheme="minorHAnsi" w:hAnsiTheme="minorHAnsi" w:cstheme="minorHAnsi"/>
          <w:spacing w:val="-1"/>
          <w:sz w:val="24"/>
          <w:lang w:val="el-GR"/>
        </w:rPr>
        <w:t>επταετίας,</w:t>
      </w:r>
      <w:r w:rsidRPr="00D46EF7">
        <w:rPr>
          <w:rFonts w:asciiTheme="minorHAnsi" w:hAnsiTheme="minorHAnsi" w:cstheme="minorHAnsi"/>
          <w:spacing w:val="-1"/>
          <w:sz w:val="24"/>
          <w:lang w:val="el-GR"/>
        </w:rPr>
        <w:t xml:space="preserve"> </w:t>
      </w:r>
      <w:r>
        <w:rPr>
          <w:rFonts w:asciiTheme="minorHAnsi" w:hAnsiTheme="minorHAnsi" w:cstheme="minorHAnsi"/>
          <w:spacing w:val="-1"/>
          <w:sz w:val="24"/>
          <w:lang w:val="el-GR"/>
        </w:rPr>
        <w:t>με αποδοτική</w:t>
      </w:r>
      <w:r w:rsidRPr="00D46EF7">
        <w:rPr>
          <w:rFonts w:asciiTheme="minorHAnsi" w:hAnsiTheme="minorHAnsi" w:cstheme="minorHAnsi"/>
          <w:spacing w:val="-1"/>
          <w:sz w:val="24"/>
          <w:lang w:val="el-GR"/>
        </w:rPr>
        <w:t xml:space="preserve"> </w:t>
      </w:r>
      <w:r w:rsidR="00870FCA">
        <w:rPr>
          <w:rFonts w:asciiTheme="minorHAnsi" w:hAnsiTheme="minorHAnsi" w:cstheme="minorHAnsi"/>
          <w:spacing w:val="-1"/>
          <w:sz w:val="24"/>
          <w:lang w:val="el-GR"/>
        </w:rPr>
        <w:t>χρήση</w:t>
      </w:r>
      <w:r w:rsidR="00870FCA" w:rsidRPr="00D46EF7">
        <w:rPr>
          <w:rFonts w:asciiTheme="minorHAnsi" w:hAnsiTheme="minorHAnsi" w:cstheme="minorHAnsi"/>
          <w:spacing w:val="-1"/>
          <w:sz w:val="24"/>
          <w:lang w:val="el-GR"/>
        </w:rPr>
        <w:t xml:space="preserve"> </w:t>
      </w:r>
      <w:r w:rsidRPr="00D46EF7">
        <w:rPr>
          <w:rFonts w:asciiTheme="minorHAnsi" w:hAnsiTheme="minorHAnsi" w:cstheme="minorHAnsi"/>
          <w:spacing w:val="-1"/>
          <w:sz w:val="24"/>
          <w:lang w:val="el-GR"/>
        </w:rPr>
        <w:t xml:space="preserve">ενέργειας για την </w:t>
      </w:r>
      <w:r>
        <w:rPr>
          <w:rFonts w:asciiTheme="minorHAnsi" w:hAnsiTheme="minorHAnsi" w:cstheme="minorHAnsi"/>
          <w:spacing w:val="-1"/>
          <w:sz w:val="24"/>
          <w:lang w:val="el-GR"/>
        </w:rPr>
        <w:t>μέγιστη</w:t>
      </w:r>
      <w:r w:rsidRPr="00D46EF7">
        <w:rPr>
          <w:rFonts w:asciiTheme="minorHAnsi" w:hAnsiTheme="minorHAnsi" w:cstheme="minorHAnsi"/>
          <w:spacing w:val="-1"/>
          <w:sz w:val="24"/>
          <w:lang w:val="el-GR"/>
        </w:rPr>
        <w:t xml:space="preserve"> προσφορά υπολογιστικής ισχύ</w:t>
      </w:r>
      <w:r>
        <w:rPr>
          <w:rFonts w:asciiTheme="minorHAnsi" w:hAnsiTheme="minorHAnsi" w:cstheme="minorHAnsi"/>
          <w:spacing w:val="-1"/>
          <w:sz w:val="24"/>
          <w:lang w:val="el-GR"/>
        </w:rPr>
        <w:t>ο</w:t>
      </w:r>
      <w:r w:rsidRPr="00D46EF7">
        <w:rPr>
          <w:rFonts w:asciiTheme="minorHAnsi" w:hAnsiTheme="minorHAnsi" w:cstheme="minorHAnsi"/>
          <w:spacing w:val="-1"/>
          <w:sz w:val="24"/>
          <w:lang w:val="el-GR"/>
        </w:rPr>
        <w:t>ς.</w:t>
      </w:r>
    </w:p>
    <w:p w14:paraId="08FB2126" w14:textId="77777777" w:rsidR="006B6901" w:rsidRPr="006B6901" w:rsidRDefault="006B6901" w:rsidP="006B6901">
      <w:pPr>
        <w:pStyle w:val="BodyText"/>
        <w:kinsoku w:val="0"/>
        <w:overflowPunct w:val="0"/>
        <w:spacing w:after="120" w:line="360" w:lineRule="auto"/>
        <w:rPr>
          <w:rFonts w:asciiTheme="minorHAnsi" w:hAnsiTheme="minorHAnsi" w:cstheme="minorHAnsi"/>
          <w:spacing w:val="-1"/>
          <w:sz w:val="24"/>
          <w:lang w:val="el-GR"/>
        </w:rPr>
      </w:pPr>
      <w:r w:rsidRPr="006B6901">
        <w:rPr>
          <w:rFonts w:asciiTheme="minorHAnsi" w:hAnsiTheme="minorHAnsi" w:cstheme="minorHAnsi"/>
          <w:spacing w:val="-1"/>
          <w:sz w:val="24"/>
          <w:lang w:val="el-GR"/>
        </w:rPr>
        <w:t xml:space="preserve">Το υπολογιστικό σύστημα υψηλών επιδόσεων θα υλοποιηθεί σε δύο κύριες φάσεις. Κατά την «Φάση Α: Υλοποίηση υπερυπολογιστή Δαίδαλος» θα υλοποιηθεί ο </w:t>
      </w:r>
      <w:r w:rsidR="003B000E" w:rsidRPr="006B6901">
        <w:rPr>
          <w:rFonts w:asciiTheme="minorHAnsi" w:hAnsiTheme="minorHAnsi" w:cstheme="minorHAnsi"/>
          <w:spacing w:val="-1"/>
          <w:sz w:val="24"/>
          <w:lang w:val="el-GR"/>
        </w:rPr>
        <w:t>υπερυπολογιστής</w:t>
      </w:r>
      <w:r w:rsidRPr="006B6901">
        <w:rPr>
          <w:rFonts w:asciiTheme="minorHAnsi" w:hAnsiTheme="minorHAnsi" w:cstheme="minorHAnsi"/>
          <w:spacing w:val="-1"/>
          <w:sz w:val="24"/>
          <w:lang w:val="el-GR"/>
        </w:rPr>
        <w:t xml:space="preserve"> Δαίδαλος ο οποίος θα είναι ένα πλήρες υπερυπολογιστικό σύστημα. Ο υπερυπολογιστής Δαίδαλος θα χρηματοδοτηθεί από το Ταμείο Ανάκαμψης και Ανθεκτικότητας και από το Πρόγραμμα Δημοσίων Επενδύσεων.</w:t>
      </w:r>
    </w:p>
    <w:p w14:paraId="25336714" w14:textId="57424D30" w:rsidR="006B6901" w:rsidRDefault="006B6901" w:rsidP="006B6901">
      <w:pPr>
        <w:pStyle w:val="BodyText"/>
        <w:kinsoku w:val="0"/>
        <w:overflowPunct w:val="0"/>
        <w:spacing w:after="120" w:line="360" w:lineRule="auto"/>
        <w:rPr>
          <w:rFonts w:asciiTheme="minorHAnsi" w:hAnsiTheme="minorHAnsi" w:cstheme="minorHAnsi"/>
          <w:spacing w:val="-1"/>
          <w:sz w:val="24"/>
          <w:lang w:val="el-GR"/>
        </w:rPr>
      </w:pPr>
      <w:r w:rsidRPr="006B6901">
        <w:rPr>
          <w:rFonts w:asciiTheme="minorHAnsi" w:hAnsiTheme="minorHAnsi" w:cstheme="minorHAnsi"/>
          <w:spacing w:val="-1"/>
          <w:sz w:val="24"/>
          <w:lang w:val="el-GR"/>
        </w:rPr>
        <w:t xml:space="preserve">Κατά την «Φάση Β: Αναβάθμιση υπερυπολογιστή Δαίδαλος» ο υπερυπολογιστής Δαίδαλος θα αναβαθμιστεί με την χρηματοδότηση του EuroHPC Joint </w:t>
      </w:r>
      <w:r w:rsidRPr="00DA51E0">
        <w:rPr>
          <w:rFonts w:asciiTheme="minorHAnsi" w:hAnsiTheme="minorHAnsi" w:cstheme="minorHAnsi"/>
          <w:spacing w:val="-1"/>
          <w:sz w:val="24"/>
          <w:lang w:val="en-US"/>
        </w:rPr>
        <w:t>Undertaking</w:t>
      </w:r>
      <w:r w:rsidRPr="006B6901">
        <w:rPr>
          <w:rFonts w:asciiTheme="minorHAnsi" w:hAnsiTheme="minorHAnsi" w:cstheme="minorHAnsi"/>
          <w:spacing w:val="-1"/>
          <w:sz w:val="24"/>
          <w:lang w:val="el-GR"/>
        </w:rPr>
        <w:t xml:space="preserve"> ώστε να πετύχει ή και να ξεπεράσει την επεξεργαστική ισχύ στόχο των </w:t>
      </w:r>
      <w:r w:rsidR="00140773" w:rsidRPr="008F0097">
        <w:rPr>
          <w:rFonts w:asciiTheme="minorHAnsi" w:hAnsiTheme="minorHAnsi" w:cstheme="minorHAnsi"/>
          <w:spacing w:val="-1"/>
          <w:sz w:val="24"/>
          <w:lang w:val="el-GR"/>
        </w:rPr>
        <w:t>60</w:t>
      </w:r>
      <w:r w:rsidRPr="006B6901">
        <w:rPr>
          <w:rFonts w:asciiTheme="minorHAnsi" w:hAnsiTheme="minorHAnsi" w:cstheme="minorHAnsi"/>
          <w:spacing w:val="-1"/>
          <w:sz w:val="24"/>
          <w:lang w:val="el-GR"/>
        </w:rPr>
        <w:t>PFlops.</w:t>
      </w:r>
    </w:p>
    <w:p w14:paraId="40062D8D" w14:textId="77777777" w:rsidR="002406CB" w:rsidRPr="00BD0CC8" w:rsidRDefault="002406CB" w:rsidP="00BD0CC8">
      <w:pPr>
        <w:pStyle w:val="Heading2"/>
        <w:numPr>
          <w:ilvl w:val="1"/>
          <w:numId w:val="8"/>
        </w:numPr>
        <w:rPr>
          <w:rFonts w:asciiTheme="minorHAnsi" w:hAnsiTheme="minorHAnsi" w:cstheme="minorHAnsi"/>
          <w:color w:val="auto"/>
          <w:szCs w:val="24"/>
          <w:lang w:val="el-GR"/>
        </w:rPr>
      </w:pPr>
      <w:bookmarkStart w:id="593" w:name="_Toc154668118"/>
      <w:r w:rsidRPr="00B06223">
        <w:rPr>
          <w:rFonts w:asciiTheme="minorHAnsi" w:hAnsiTheme="minorHAnsi" w:cstheme="minorHAnsi"/>
          <w:color w:val="auto"/>
          <w:szCs w:val="24"/>
          <w:lang w:val="el-GR"/>
        </w:rPr>
        <w:t>Α</w:t>
      </w:r>
      <w:r w:rsidRPr="00BD0CC8">
        <w:rPr>
          <w:rFonts w:asciiTheme="minorHAnsi" w:hAnsiTheme="minorHAnsi" w:cstheme="minorHAnsi"/>
          <w:color w:val="auto"/>
          <w:szCs w:val="24"/>
          <w:lang w:val="el-GR"/>
        </w:rPr>
        <w:t>παιτήσεις και Τεχνικές Προδιαγραφές</w:t>
      </w:r>
      <w:bookmarkEnd w:id="593"/>
    </w:p>
    <w:p w14:paraId="480E5868" w14:textId="77777777" w:rsidR="002406CB" w:rsidRDefault="002406CB" w:rsidP="002406CB">
      <w:pPr>
        <w:spacing w:line="360" w:lineRule="auto"/>
        <w:jc w:val="both"/>
        <w:rPr>
          <w:rFonts w:asciiTheme="minorHAnsi" w:hAnsiTheme="minorHAnsi" w:cstheme="minorHAnsi"/>
          <w:szCs w:val="22"/>
          <w:lang w:eastAsia="zh-CN"/>
        </w:rPr>
      </w:pPr>
      <w:r>
        <w:rPr>
          <w:rFonts w:asciiTheme="minorHAnsi" w:hAnsiTheme="minorHAnsi" w:cstheme="minorHAnsi"/>
          <w:szCs w:val="22"/>
          <w:lang w:eastAsia="zh-CN"/>
        </w:rPr>
        <w:t>Στο πλαίσιο του έργου θα πραγματοποιηθεί η προμήθεια υπολογιστικού και αποθηκευτικού εξοπλισμού μαζί με τα απαραίτητα για τη λειτουργία του συνοδευτικά υποσυστήματα.</w:t>
      </w:r>
    </w:p>
    <w:p w14:paraId="696273FB" w14:textId="77777777" w:rsidR="002406CB" w:rsidRPr="00DB48A5" w:rsidRDefault="002406CB" w:rsidP="002406CB">
      <w:pPr>
        <w:spacing w:line="360" w:lineRule="auto"/>
        <w:rPr>
          <w:rFonts w:asciiTheme="minorHAnsi" w:hAnsiTheme="minorHAnsi" w:cstheme="minorHAnsi"/>
        </w:rPr>
      </w:pPr>
      <w:r w:rsidRPr="00DB48A5">
        <w:rPr>
          <w:rFonts w:asciiTheme="minorHAnsi" w:hAnsiTheme="minorHAnsi" w:cstheme="minorHAnsi"/>
        </w:rPr>
        <w:t>Ο εξοπλισμός θα περιλαμβάνει κατ’</w:t>
      </w:r>
      <w:r w:rsidR="00160F70">
        <w:rPr>
          <w:rFonts w:asciiTheme="minorHAnsi" w:hAnsiTheme="minorHAnsi" w:cstheme="minorHAnsi"/>
        </w:rPr>
        <w:t xml:space="preserve"> </w:t>
      </w:r>
      <w:r w:rsidRPr="00DB48A5">
        <w:rPr>
          <w:rFonts w:asciiTheme="minorHAnsi" w:hAnsiTheme="minorHAnsi" w:cstheme="minorHAnsi"/>
        </w:rPr>
        <w:t>ελάχιστον τα ακόλουθα μέρη:</w:t>
      </w:r>
    </w:p>
    <w:p w14:paraId="01085B19" w14:textId="77777777" w:rsidR="002406CB" w:rsidRPr="00442C7F" w:rsidRDefault="002406CB" w:rsidP="002406CB">
      <w:pPr>
        <w:pStyle w:val="ListParagraph"/>
        <w:numPr>
          <w:ilvl w:val="0"/>
          <w:numId w:val="119"/>
        </w:numPr>
        <w:spacing w:line="360" w:lineRule="auto"/>
        <w:rPr>
          <w:rFonts w:asciiTheme="minorHAnsi" w:hAnsiTheme="minorHAnsi" w:cstheme="minorHAnsi"/>
          <w:sz w:val="24"/>
          <w:lang w:val="el-GR"/>
        </w:rPr>
      </w:pPr>
      <w:r w:rsidRPr="00442C7F">
        <w:rPr>
          <w:rFonts w:asciiTheme="minorHAnsi" w:hAnsiTheme="minorHAnsi" w:cstheme="minorHAnsi"/>
          <w:sz w:val="24"/>
          <w:lang w:val="el-GR"/>
        </w:rPr>
        <w:t xml:space="preserve">Κόμβους υπολογισμών με δυνατότητα διαμόρφωσης μόνο </w:t>
      </w:r>
      <w:r w:rsidRPr="00442C7F">
        <w:rPr>
          <w:rFonts w:asciiTheme="minorHAnsi" w:hAnsiTheme="minorHAnsi" w:cstheme="minorHAnsi"/>
          <w:sz w:val="24"/>
        </w:rPr>
        <w:t>CPU</w:t>
      </w:r>
    </w:p>
    <w:p w14:paraId="389B8BAD" w14:textId="77777777" w:rsidR="002406CB" w:rsidRPr="00DB48A5" w:rsidRDefault="002406CB" w:rsidP="002406CB">
      <w:pPr>
        <w:pStyle w:val="ListParagraph"/>
        <w:numPr>
          <w:ilvl w:val="0"/>
          <w:numId w:val="119"/>
        </w:numPr>
        <w:spacing w:line="360" w:lineRule="auto"/>
        <w:rPr>
          <w:rFonts w:asciiTheme="minorHAnsi" w:hAnsiTheme="minorHAnsi" w:cstheme="minorHAnsi"/>
          <w:sz w:val="24"/>
          <w:lang w:val="el-GR"/>
        </w:rPr>
      </w:pPr>
      <w:r w:rsidRPr="00DB48A5">
        <w:rPr>
          <w:rFonts w:asciiTheme="minorHAnsi" w:hAnsiTheme="minorHAnsi" w:cstheme="minorHAnsi"/>
          <w:sz w:val="24"/>
          <w:lang w:val="el-GR"/>
        </w:rPr>
        <w:t xml:space="preserve">Κόμβους υπολογισμών με επιπλέον χρήση επιταχυντών </w:t>
      </w:r>
    </w:p>
    <w:p w14:paraId="424A2B2A" w14:textId="77777777" w:rsidR="002406CB" w:rsidRPr="00160F70" w:rsidRDefault="002406CB" w:rsidP="002406CB">
      <w:pPr>
        <w:pStyle w:val="ListParagraph"/>
        <w:numPr>
          <w:ilvl w:val="0"/>
          <w:numId w:val="119"/>
        </w:numPr>
        <w:spacing w:line="360" w:lineRule="auto"/>
        <w:rPr>
          <w:rFonts w:asciiTheme="minorHAnsi" w:hAnsiTheme="minorHAnsi" w:cstheme="minorHAnsi"/>
          <w:sz w:val="24"/>
          <w:lang w:val="el-GR"/>
        </w:rPr>
      </w:pPr>
      <w:r w:rsidRPr="00160F70">
        <w:rPr>
          <w:rFonts w:asciiTheme="minorHAnsi" w:hAnsiTheme="minorHAnsi" w:cstheme="minorHAnsi"/>
          <w:sz w:val="24"/>
          <w:lang w:val="el-GR"/>
        </w:rPr>
        <w:t xml:space="preserve">Δίκτυο υψηλών επιδόσεων </w:t>
      </w:r>
    </w:p>
    <w:p w14:paraId="3266BBDB" w14:textId="77777777" w:rsidR="002406CB" w:rsidRPr="00DB48A5" w:rsidRDefault="002406CB" w:rsidP="002406CB">
      <w:pPr>
        <w:pStyle w:val="ListParagraph"/>
        <w:numPr>
          <w:ilvl w:val="0"/>
          <w:numId w:val="119"/>
        </w:numPr>
        <w:spacing w:line="360" w:lineRule="auto"/>
        <w:rPr>
          <w:rFonts w:asciiTheme="minorHAnsi" w:hAnsiTheme="minorHAnsi" w:cstheme="minorHAnsi"/>
          <w:sz w:val="24"/>
          <w:lang w:val="el-GR"/>
        </w:rPr>
      </w:pPr>
      <w:r w:rsidRPr="00DB48A5">
        <w:rPr>
          <w:rFonts w:asciiTheme="minorHAnsi" w:hAnsiTheme="minorHAnsi" w:cstheme="minorHAnsi"/>
          <w:sz w:val="24"/>
          <w:lang w:val="el-GR"/>
        </w:rPr>
        <w:t xml:space="preserve">Αποθηκευτικό χώρο </w:t>
      </w:r>
      <w:r w:rsidRPr="00DB48A5">
        <w:rPr>
          <w:rFonts w:asciiTheme="minorHAnsi" w:hAnsiTheme="minorHAnsi" w:cstheme="minorHAnsi"/>
          <w:sz w:val="24"/>
          <w:lang w:val="en-US"/>
        </w:rPr>
        <w:t>HPC</w:t>
      </w:r>
      <w:r w:rsidRPr="00DB48A5">
        <w:rPr>
          <w:rFonts w:asciiTheme="minorHAnsi" w:hAnsiTheme="minorHAnsi" w:cstheme="minorHAnsi"/>
          <w:sz w:val="24"/>
          <w:lang w:val="el-GR"/>
        </w:rPr>
        <w:t xml:space="preserve"> με παράλληλο σύστημα αρχείων</w:t>
      </w:r>
    </w:p>
    <w:p w14:paraId="2A4192FB" w14:textId="77777777" w:rsidR="002406CB" w:rsidRPr="00DB48A5" w:rsidRDefault="00870FCA" w:rsidP="002406CB">
      <w:pPr>
        <w:pStyle w:val="ListParagraph"/>
        <w:numPr>
          <w:ilvl w:val="0"/>
          <w:numId w:val="119"/>
        </w:numPr>
        <w:spacing w:line="360" w:lineRule="auto"/>
        <w:rPr>
          <w:rFonts w:asciiTheme="minorHAnsi" w:hAnsiTheme="minorHAnsi" w:cstheme="minorHAnsi"/>
          <w:sz w:val="24"/>
          <w:lang w:val="el-GR"/>
        </w:rPr>
      </w:pPr>
      <w:r>
        <w:rPr>
          <w:rFonts w:asciiTheme="minorHAnsi" w:hAnsiTheme="minorHAnsi" w:cstheme="minorHAnsi"/>
          <w:sz w:val="24"/>
          <w:lang w:val="el-GR"/>
        </w:rPr>
        <w:t>Αποθηκευτικό χώρο</w:t>
      </w:r>
      <w:r w:rsidR="002406CB">
        <w:rPr>
          <w:rFonts w:asciiTheme="minorHAnsi" w:hAnsiTheme="minorHAnsi" w:cstheme="minorHAnsi"/>
          <w:sz w:val="24"/>
          <w:lang w:val="el-GR"/>
        </w:rPr>
        <w:t xml:space="preserve"> με υ</w:t>
      </w:r>
      <w:r w:rsidR="002406CB" w:rsidRPr="00DB48A5">
        <w:rPr>
          <w:rFonts w:asciiTheme="minorHAnsi" w:hAnsiTheme="minorHAnsi" w:cstheme="minorHAnsi"/>
          <w:sz w:val="24"/>
          <w:lang w:val="el-GR"/>
        </w:rPr>
        <w:t xml:space="preserve">ψηλό </w:t>
      </w:r>
      <w:r w:rsidR="002406CB" w:rsidRPr="008F18BA">
        <w:rPr>
          <w:rFonts w:asciiTheme="minorHAnsi" w:hAnsiTheme="minorHAnsi" w:cstheme="minorHAnsi"/>
          <w:sz w:val="24"/>
        </w:rPr>
        <w:t>IOPS</w:t>
      </w:r>
      <w:r w:rsidR="002406CB" w:rsidRPr="00DB48A5">
        <w:rPr>
          <w:rFonts w:asciiTheme="minorHAnsi" w:hAnsiTheme="minorHAnsi" w:cstheme="minorHAnsi"/>
          <w:sz w:val="24"/>
          <w:lang w:val="el-GR"/>
        </w:rPr>
        <w:t xml:space="preserve"> (</w:t>
      </w:r>
      <w:r w:rsidR="002406CB" w:rsidRPr="008F18BA">
        <w:rPr>
          <w:rFonts w:asciiTheme="minorHAnsi" w:hAnsiTheme="minorHAnsi" w:cstheme="minorHAnsi"/>
          <w:sz w:val="24"/>
        </w:rPr>
        <w:t>Flash</w:t>
      </w:r>
      <w:r w:rsidR="002406CB" w:rsidRPr="00DB48A5">
        <w:rPr>
          <w:rFonts w:asciiTheme="minorHAnsi" w:hAnsiTheme="minorHAnsi" w:cstheme="minorHAnsi"/>
          <w:sz w:val="24"/>
          <w:lang w:val="el-GR"/>
        </w:rPr>
        <w:t xml:space="preserve"> </w:t>
      </w:r>
      <w:r w:rsidR="002406CB">
        <w:rPr>
          <w:rFonts w:asciiTheme="minorHAnsi" w:hAnsiTheme="minorHAnsi" w:cstheme="minorHAnsi"/>
          <w:sz w:val="24"/>
          <w:lang w:val="en-US"/>
        </w:rPr>
        <w:t>storage</w:t>
      </w:r>
      <w:r w:rsidR="002406CB" w:rsidRPr="00DB48A5">
        <w:rPr>
          <w:rFonts w:asciiTheme="minorHAnsi" w:hAnsiTheme="minorHAnsi" w:cstheme="minorHAnsi"/>
          <w:sz w:val="24"/>
          <w:lang w:val="el-GR"/>
        </w:rPr>
        <w:t>)</w:t>
      </w:r>
    </w:p>
    <w:p w14:paraId="30B07988" w14:textId="77777777" w:rsidR="002406CB" w:rsidRPr="00DB48A5" w:rsidRDefault="002406CB" w:rsidP="002406CB">
      <w:pPr>
        <w:pStyle w:val="ListParagraph"/>
        <w:numPr>
          <w:ilvl w:val="0"/>
          <w:numId w:val="119"/>
        </w:numPr>
        <w:spacing w:line="360" w:lineRule="auto"/>
        <w:rPr>
          <w:rFonts w:asciiTheme="minorHAnsi" w:hAnsiTheme="minorHAnsi" w:cstheme="minorHAnsi"/>
          <w:sz w:val="24"/>
          <w:lang w:val="el-GR"/>
        </w:rPr>
      </w:pPr>
      <w:r w:rsidRPr="00DB48A5">
        <w:rPr>
          <w:rFonts w:asciiTheme="minorHAnsi" w:hAnsiTheme="minorHAnsi" w:cstheme="minorHAnsi"/>
          <w:sz w:val="24"/>
          <w:lang w:val="el-GR"/>
        </w:rPr>
        <w:lastRenderedPageBreak/>
        <w:t xml:space="preserve">Κόμβους </w:t>
      </w:r>
      <w:r w:rsidR="00870FCA">
        <w:rPr>
          <w:rFonts w:asciiTheme="minorHAnsi" w:hAnsiTheme="minorHAnsi" w:cstheme="minorHAnsi"/>
          <w:sz w:val="24"/>
          <w:lang w:val="el-GR"/>
        </w:rPr>
        <w:t>υπηρεσιών</w:t>
      </w:r>
      <w:r w:rsidR="00870FCA" w:rsidRPr="00DB48A5">
        <w:rPr>
          <w:rFonts w:asciiTheme="minorHAnsi" w:hAnsiTheme="minorHAnsi" w:cstheme="minorHAnsi"/>
          <w:sz w:val="24"/>
          <w:lang w:val="el-GR"/>
        </w:rPr>
        <w:t xml:space="preserve"> </w:t>
      </w:r>
      <w:r w:rsidRPr="00DB48A5">
        <w:rPr>
          <w:rFonts w:asciiTheme="minorHAnsi" w:hAnsiTheme="minorHAnsi" w:cstheme="minorHAnsi"/>
          <w:sz w:val="24"/>
          <w:lang w:val="el-GR"/>
        </w:rPr>
        <w:t>για τα παραπάνω υποσυστήματα</w:t>
      </w:r>
    </w:p>
    <w:p w14:paraId="7D3321C8" w14:textId="77777777" w:rsidR="002406CB" w:rsidRPr="00DB48A5" w:rsidRDefault="002406CB" w:rsidP="002406CB">
      <w:pPr>
        <w:pStyle w:val="ListParagraph"/>
        <w:numPr>
          <w:ilvl w:val="0"/>
          <w:numId w:val="119"/>
        </w:numPr>
        <w:spacing w:line="360" w:lineRule="auto"/>
        <w:rPr>
          <w:rFonts w:asciiTheme="minorHAnsi" w:hAnsiTheme="minorHAnsi" w:cstheme="minorHAnsi"/>
          <w:sz w:val="24"/>
          <w:lang w:val="el-GR"/>
        </w:rPr>
      </w:pPr>
      <w:r>
        <w:rPr>
          <w:rFonts w:asciiTheme="minorHAnsi" w:hAnsiTheme="minorHAnsi" w:cstheme="minorHAnsi"/>
          <w:sz w:val="24"/>
          <w:lang w:val="el-GR"/>
        </w:rPr>
        <w:t>Δικτυακή υ</w:t>
      </w:r>
      <w:r w:rsidRPr="00DB48A5">
        <w:rPr>
          <w:rFonts w:asciiTheme="minorHAnsi" w:hAnsiTheme="minorHAnsi" w:cstheme="minorHAnsi"/>
          <w:sz w:val="24"/>
          <w:lang w:val="el-GR"/>
        </w:rPr>
        <w:t xml:space="preserve">ποδομή </w:t>
      </w:r>
      <w:r w:rsidRPr="008F18BA">
        <w:rPr>
          <w:rFonts w:asciiTheme="minorHAnsi" w:hAnsiTheme="minorHAnsi" w:cstheme="minorHAnsi"/>
          <w:sz w:val="24"/>
        </w:rPr>
        <w:t>LAN</w:t>
      </w:r>
      <w:r w:rsidRPr="00DB48A5">
        <w:rPr>
          <w:rFonts w:asciiTheme="minorHAnsi" w:hAnsiTheme="minorHAnsi" w:cstheme="minorHAnsi"/>
          <w:sz w:val="24"/>
          <w:lang w:val="el-GR"/>
        </w:rPr>
        <w:t xml:space="preserve"> και </w:t>
      </w:r>
      <w:r w:rsidRPr="008F18BA">
        <w:rPr>
          <w:rFonts w:asciiTheme="minorHAnsi" w:hAnsiTheme="minorHAnsi" w:cstheme="minorHAnsi"/>
          <w:sz w:val="24"/>
        </w:rPr>
        <w:t>WAN</w:t>
      </w:r>
    </w:p>
    <w:p w14:paraId="2DA3EB85" w14:textId="77777777" w:rsidR="002406CB" w:rsidRPr="00160F70" w:rsidRDefault="002406CB" w:rsidP="002406CB">
      <w:pPr>
        <w:pStyle w:val="ListParagraph"/>
        <w:numPr>
          <w:ilvl w:val="0"/>
          <w:numId w:val="119"/>
        </w:numPr>
        <w:spacing w:line="360" w:lineRule="auto"/>
        <w:rPr>
          <w:rFonts w:asciiTheme="minorHAnsi" w:hAnsiTheme="minorHAnsi" w:cstheme="minorHAnsi"/>
          <w:sz w:val="24"/>
          <w:lang w:val="el-GR"/>
        </w:rPr>
      </w:pPr>
      <w:r w:rsidRPr="00160F70">
        <w:rPr>
          <w:rFonts w:asciiTheme="minorHAnsi" w:hAnsiTheme="minorHAnsi" w:cstheme="minorHAnsi"/>
          <w:sz w:val="24"/>
          <w:lang w:val="el-GR"/>
        </w:rPr>
        <w:t>Εξοπλισμός τροφοδοσίας και ψύξης – ενσωμάτωση στο κέντρο δεδομένων</w:t>
      </w:r>
    </w:p>
    <w:p w14:paraId="048F1C85" w14:textId="77777777" w:rsidR="002406CB" w:rsidRPr="00160F70" w:rsidRDefault="002406CB" w:rsidP="002406CB">
      <w:pPr>
        <w:pStyle w:val="ListParagraph"/>
        <w:numPr>
          <w:ilvl w:val="0"/>
          <w:numId w:val="119"/>
        </w:numPr>
        <w:spacing w:line="360" w:lineRule="auto"/>
        <w:rPr>
          <w:rFonts w:asciiTheme="minorHAnsi" w:hAnsiTheme="minorHAnsi" w:cstheme="minorHAnsi"/>
          <w:sz w:val="24"/>
          <w:lang w:val="el-GR"/>
        </w:rPr>
      </w:pPr>
      <w:r w:rsidRPr="00160F70">
        <w:rPr>
          <w:rFonts w:asciiTheme="minorHAnsi" w:hAnsiTheme="minorHAnsi" w:cstheme="minorHAnsi"/>
          <w:sz w:val="24"/>
          <w:lang w:val="el-GR"/>
        </w:rPr>
        <w:t>Στοιχεία λογισμικού</w:t>
      </w:r>
    </w:p>
    <w:p w14:paraId="0145CD92" w14:textId="77777777" w:rsidR="002406CB" w:rsidRDefault="002406CB" w:rsidP="002406CB">
      <w:pPr>
        <w:spacing w:line="360" w:lineRule="auto"/>
        <w:jc w:val="both"/>
        <w:rPr>
          <w:rFonts w:asciiTheme="minorHAnsi" w:hAnsiTheme="minorHAnsi" w:cstheme="minorHAnsi"/>
          <w:spacing w:val="-1"/>
        </w:rPr>
      </w:pPr>
      <w:r>
        <w:rPr>
          <w:rFonts w:asciiTheme="minorHAnsi" w:hAnsiTheme="minorHAnsi" w:cstheme="minorHAnsi"/>
          <w:szCs w:val="22"/>
        </w:rPr>
        <w:t xml:space="preserve">Η εγκατάσταση θα γίνει </w:t>
      </w:r>
      <w:r w:rsidR="003F1775">
        <w:rPr>
          <w:rFonts w:asciiTheme="minorHAnsi" w:hAnsiTheme="minorHAnsi" w:cstheme="minorHAnsi"/>
          <w:szCs w:val="22"/>
        </w:rPr>
        <w:t>στ</w:t>
      </w:r>
      <w:r>
        <w:rPr>
          <w:rFonts w:asciiTheme="minorHAnsi" w:hAnsiTheme="minorHAnsi" w:cstheme="minorHAnsi"/>
          <w:szCs w:val="22"/>
          <w:lang w:val="en-US"/>
        </w:rPr>
        <w:t>o</w:t>
      </w:r>
      <w:r w:rsidRPr="00DB48A5">
        <w:rPr>
          <w:rFonts w:asciiTheme="minorHAnsi" w:hAnsiTheme="minorHAnsi" w:cstheme="minorHAnsi"/>
          <w:szCs w:val="22"/>
        </w:rPr>
        <w:t xml:space="preserve"> </w:t>
      </w:r>
      <w:r>
        <w:rPr>
          <w:rFonts w:asciiTheme="minorHAnsi" w:hAnsiTheme="minorHAnsi" w:cstheme="minorHAnsi"/>
          <w:spacing w:val="-1"/>
        </w:rPr>
        <w:t xml:space="preserve">νέο </w:t>
      </w:r>
      <w:r w:rsidRPr="00D46EF7">
        <w:rPr>
          <w:rFonts w:asciiTheme="minorHAnsi" w:hAnsiTheme="minorHAnsi" w:cstheme="minorHAnsi"/>
          <w:spacing w:val="-1"/>
        </w:rPr>
        <w:t xml:space="preserve">κέντρο δεδομένων </w:t>
      </w:r>
      <w:r>
        <w:rPr>
          <w:rFonts w:asciiTheme="minorHAnsi" w:hAnsiTheme="minorHAnsi" w:cstheme="minorHAnsi"/>
          <w:spacing w:val="-1"/>
        </w:rPr>
        <w:t>του</w:t>
      </w:r>
      <w:r w:rsidRPr="00DB48A5">
        <w:rPr>
          <w:rFonts w:asciiTheme="minorHAnsi" w:hAnsiTheme="minorHAnsi" w:cstheme="minorHAnsi"/>
          <w:spacing w:val="-1"/>
        </w:rPr>
        <w:t xml:space="preserve"> Τεχνολογικ</w:t>
      </w:r>
      <w:r>
        <w:rPr>
          <w:rFonts w:asciiTheme="minorHAnsi" w:hAnsiTheme="minorHAnsi" w:cstheme="minorHAnsi"/>
          <w:spacing w:val="-1"/>
        </w:rPr>
        <w:t>ού</w:t>
      </w:r>
      <w:r w:rsidRPr="00DB48A5">
        <w:rPr>
          <w:rFonts w:asciiTheme="minorHAnsi" w:hAnsiTheme="minorHAnsi" w:cstheme="minorHAnsi"/>
          <w:spacing w:val="-1"/>
        </w:rPr>
        <w:t xml:space="preserve"> Πολιτιστικ</w:t>
      </w:r>
      <w:r>
        <w:rPr>
          <w:rFonts w:asciiTheme="minorHAnsi" w:hAnsiTheme="minorHAnsi" w:cstheme="minorHAnsi"/>
          <w:spacing w:val="-1"/>
        </w:rPr>
        <w:t>ού</w:t>
      </w:r>
      <w:r w:rsidRPr="00DB48A5">
        <w:rPr>
          <w:rFonts w:asciiTheme="minorHAnsi" w:hAnsiTheme="minorHAnsi" w:cstheme="minorHAnsi"/>
          <w:spacing w:val="-1"/>
        </w:rPr>
        <w:t xml:space="preserve"> Πάρκο</w:t>
      </w:r>
      <w:r>
        <w:rPr>
          <w:rFonts w:asciiTheme="minorHAnsi" w:hAnsiTheme="minorHAnsi" w:cstheme="minorHAnsi"/>
          <w:spacing w:val="-1"/>
        </w:rPr>
        <w:t>υ</w:t>
      </w:r>
      <w:r w:rsidRPr="00DB48A5">
        <w:rPr>
          <w:rFonts w:asciiTheme="minorHAnsi" w:hAnsiTheme="minorHAnsi" w:cstheme="minorHAnsi"/>
          <w:spacing w:val="-1"/>
        </w:rPr>
        <w:t xml:space="preserve"> Λαυρίου, σ</w:t>
      </w:r>
      <w:r>
        <w:rPr>
          <w:rFonts w:asciiTheme="minorHAnsi" w:hAnsiTheme="minorHAnsi" w:cstheme="minorHAnsi"/>
          <w:spacing w:val="-1"/>
        </w:rPr>
        <w:t>το</w:t>
      </w:r>
      <w:r w:rsidRPr="00DB48A5">
        <w:rPr>
          <w:rFonts w:asciiTheme="minorHAnsi" w:hAnsiTheme="minorHAnsi" w:cstheme="minorHAnsi"/>
          <w:spacing w:val="-1"/>
        </w:rPr>
        <w:t xml:space="preserve"> </w:t>
      </w:r>
      <w:r>
        <w:rPr>
          <w:rFonts w:asciiTheme="minorHAnsi" w:hAnsiTheme="minorHAnsi" w:cstheme="minorHAnsi"/>
          <w:spacing w:val="-1"/>
        </w:rPr>
        <w:t xml:space="preserve">κτήριο του πρώην Ηλεκτρικού Σταθμού, </w:t>
      </w:r>
      <w:r w:rsidRPr="00DB48A5">
        <w:rPr>
          <w:rFonts w:asciiTheme="minorHAnsi" w:hAnsiTheme="minorHAnsi" w:cstheme="minorHAnsi"/>
          <w:spacing w:val="-1"/>
        </w:rPr>
        <w:t>που παραχωρεί</w:t>
      </w:r>
      <w:r>
        <w:rPr>
          <w:rFonts w:asciiTheme="minorHAnsi" w:hAnsiTheme="minorHAnsi" w:cstheme="minorHAnsi"/>
          <w:spacing w:val="-1"/>
        </w:rPr>
        <w:t>ται από</w:t>
      </w:r>
      <w:r w:rsidRPr="00DB48A5">
        <w:rPr>
          <w:rFonts w:asciiTheme="minorHAnsi" w:hAnsiTheme="minorHAnsi" w:cstheme="minorHAnsi"/>
          <w:spacing w:val="-1"/>
        </w:rPr>
        <w:t xml:space="preserve"> </w:t>
      </w:r>
      <w:r>
        <w:rPr>
          <w:rFonts w:asciiTheme="minorHAnsi" w:hAnsiTheme="minorHAnsi" w:cstheme="minorHAnsi"/>
          <w:spacing w:val="-1"/>
        </w:rPr>
        <w:t>τ</w:t>
      </w:r>
      <w:r w:rsidRPr="00DB48A5">
        <w:rPr>
          <w:rFonts w:asciiTheme="minorHAnsi" w:hAnsiTheme="minorHAnsi" w:cstheme="minorHAnsi"/>
          <w:spacing w:val="-1"/>
        </w:rPr>
        <w:t>η</w:t>
      </w:r>
      <w:r>
        <w:rPr>
          <w:rFonts w:asciiTheme="minorHAnsi" w:hAnsiTheme="minorHAnsi" w:cstheme="minorHAnsi"/>
          <w:spacing w:val="-1"/>
        </w:rPr>
        <w:t>ν</w:t>
      </w:r>
      <w:r w:rsidRPr="00DB48A5">
        <w:rPr>
          <w:rFonts w:asciiTheme="minorHAnsi" w:hAnsiTheme="minorHAnsi" w:cstheme="minorHAnsi"/>
          <w:spacing w:val="-1"/>
        </w:rPr>
        <w:t xml:space="preserve"> Εταιρεία Αξιοποιήσεως και </w:t>
      </w:r>
      <w:r w:rsidRPr="00F81CAA">
        <w:rPr>
          <w:rFonts w:asciiTheme="minorHAnsi" w:hAnsiTheme="minorHAnsi" w:cstheme="minorHAnsi"/>
          <w:spacing w:val="-1"/>
        </w:rPr>
        <w:t xml:space="preserve">Διαχειρίσεως της Περιουσίας του Εθνικού Μετσόβιου Πολυτεχνείου (ΕΑΔΙΠ-ΕΜΠ). Πρόκειται για ένα κτήριο 1.500τ.μ. εκ των οποίων τα </w:t>
      </w:r>
      <w:r w:rsidR="00821432" w:rsidRPr="00F81CAA">
        <w:rPr>
          <w:rFonts w:asciiTheme="minorHAnsi" w:hAnsiTheme="minorHAnsi" w:cstheme="minorHAnsi"/>
          <w:spacing w:val="-1"/>
        </w:rPr>
        <w:t xml:space="preserve">150 </w:t>
      </w:r>
      <w:r w:rsidR="00160F70" w:rsidRPr="00F81CAA">
        <w:rPr>
          <w:rFonts w:asciiTheme="minorHAnsi" w:hAnsiTheme="minorHAnsi" w:cstheme="minorHAnsi"/>
          <w:spacing w:val="-1"/>
        </w:rPr>
        <w:t>τ.μ.</w:t>
      </w:r>
      <w:r w:rsidRPr="00F81CAA">
        <w:rPr>
          <w:rFonts w:asciiTheme="minorHAnsi" w:hAnsiTheme="minorHAnsi" w:cstheme="minorHAnsi"/>
          <w:spacing w:val="-1"/>
        </w:rPr>
        <w:t xml:space="preserve"> θα είναι διαθέσιμα για την τοποθέτηση και εγκατάσταση των ικριωμάτων.</w:t>
      </w:r>
    </w:p>
    <w:p w14:paraId="6DEC16CE" w14:textId="77777777" w:rsidR="00F81CAA" w:rsidRDefault="00F81CAA" w:rsidP="00363EC2">
      <w:pPr>
        <w:keepNext/>
        <w:spacing w:line="360" w:lineRule="auto"/>
        <w:jc w:val="both"/>
      </w:pPr>
      <w:r>
        <w:rPr>
          <w:rFonts w:asciiTheme="minorHAnsi" w:hAnsiTheme="minorHAnsi" w:cstheme="minorHAnsi"/>
          <w:noProof/>
          <w:spacing w:val="-1"/>
          <w:lang w:eastAsia="el-GR"/>
        </w:rPr>
        <w:drawing>
          <wp:inline distT="0" distB="0" distL="0" distR="0" wp14:anchorId="7817D793" wp14:editId="45B60814">
            <wp:extent cx="5427980" cy="187134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out-dc-i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7980" cy="1871345"/>
                    </a:xfrm>
                    <a:prstGeom prst="rect">
                      <a:avLst/>
                    </a:prstGeom>
                  </pic:spPr>
                </pic:pic>
              </a:graphicData>
            </a:graphic>
          </wp:inline>
        </w:drawing>
      </w:r>
    </w:p>
    <w:p w14:paraId="1533C298" w14:textId="752232DF" w:rsidR="00F81CAA" w:rsidRPr="00F81CAA" w:rsidRDefault="00F81CAA" w:rsidP="00F81CAA">
      <w:pPr>
        <w:pStyle w:val="Caption"/>
        <w:jc w:val="center"/>
        <w:rPr>
          <w:rFonts w:asciiTheme="minorHAnsi" w:hAnsiTheme="minorHAnsi" w:cstheme="minorHAnsi"/>
          <w:spacing w:val="-1"/>
          <w:lang w:val="el-GR"/>
        </w:rPr>
      </w:pPr>
      <w:bookmarkStart w:id="594" w:name="_Ref140230338"/>
      <w:r w:rsidRPr="00F81CAA">
        <w:rPr>
          <w:lang w:val="el-GR"/>
        </w:rPr>
        <w:t xml:space="preserve">Εικόνα </w:t>
      </w:r>
      <w:r>
        <w:fldChar w:fldCharType="begin"/>
      </w:r>
      <w:r w:rsidRPr="00363EC2">
        <w:rPr>
          <w:lang w:val="el-GR"/>
        </w:rPr>
        <w:instrText xml:space="preserve"> </w:instrText>
      </w:r>
      <w:r>
        <w:instrText>SEQ</w:instrText>
      </w:r>
      <w:r w:rsidRPr="00363EC2">
        <w:rPr>
          <w:lang w:val="el-GR"/>
        </w:rPr>
        <w:instrText xml:space="preserve"> Εικόνα \* </w:instrText>
      </w:r>
      <w:r>
        <w:instrText>ARABIC</w:instrText>
      </w:r>
      <w:r w:rsidRPr="00363EC2">
        <w:rPr>
          <w:lang w:val="el-GR"/>
        </w:rPr>
        <w:instrText xml:space="preserve"> </w:instrText>
      </w:r>
      <w:r>
        <w:fldChar w:fldCharType="separate"/>
      </w:r>
      <w:r w:rsidR="00A23B67" w:rsidRPr="00A23B67">
        <w:rPr>
          <w:noProof/>
          <w:lang w:val="el-GR"/>
        </w:rPr>
        <w:t>8</w:t>
      </w:r>
      <w:r>
        <w:fldChar w:fldCharType="end"/>
      </w:r>
      <w:bookmarkEnd w:id="594"/>
      <w:r>
        <w:rPr>
          <w:lang w:val="el-GR"/>
        </w:rPr>
        <w:t xml:space="preserve">: Κάτοψη </w:t>
      </w:r>
      <w:r w:rsidR="00870FCA">
        <w:rPr>
          <w:lang w:val="el-GR"/>
        </w:rPr>
        <w:t xml:space="preserve">του διαθέσιμου χώρου για την τοποθέτηση </w:t>
      </w:r>
      <w:r>
        <w:rPr>
          <w:lang w:val="el-GR"/>
        </w:rPr>
        <w:t>ικριωμάτων</w:t>
      </w:r>
    </w:p>
    <w:p w14:paraId="7DBCF37E" w14:textId="336D2323" w:rsidR="002406CB" w:rsidRDefault="002406CB" w:rsidP="002406CB">
      <w:pPr>
        <w:spacing w:line="360" w:lineRule="auto"/>
        <w:jc w:val="both"/>
        <w:rPr>
          <w:rFonts w:asciiTheme="minorHAnsi" w:hAnsiTheme="minorHAnsi" w:cstheme="minorHAnsi"/>
          <w:szCs w:val="22"/>
          <w:lang w:eastAsia="zh-CN"/>
        </w:rPr>
      </w:pPr>
      <w:r w:rsidRPr="009A174A">
        <w:rPr>
          <w:rFonts w:asciiTheme="minorHAnsi" w:hAnsiTheme="minorHAnsi" w:cstheme="minorHAnsi"/>
          <w:szCs w:val="22"/>
          <w:lang w:eastAsia="zh-CN"/>
        </w:rPr>
        <w:t xml:space="preserve">Στην </w:t>
      </w:r>
      <w:r w:rsidR="00F81CAA" w:rsidRPr="00F81CAA">
        <w:rPr>
          <w:rFonts w:asciiTheme="minorHAnsi" w:hAnsiTheme="minorHAnsi" w:cstheme="minorHAnsi"/>
          <w:szCs w:val="22"/>
          <w:highlight w:val="yellow"/>
          <w:lang w:eastAsia="zh-CN"/>
        </w:rPr>
        <w:fldChar w:fldCharType="begin"/>
      </w:r>
      <w:r w:rsidR="00F81CAA" w:rsidRPr="00F81CAA">
        <w:rPr>
          <w:rFonts w:asciiTheme="minorHAnsi" w:hAnsiTheme="minorHAnsi" w:cstheme="minorHAnsi"/>
          <w:szCs w:val="22"/>
          <w:lang w:eastAsia="zh-CN"/>
        </w:rPr>
        <w:instrText xml:space="preserve"> REF _Ref140230338 \h </w:instrText>
      </w:r>
      <w:r w:rsidR="00F81CAA">
        <w:rPr>
          <w:rFonts w:asciiTheme="minorHAnsi" w:hAnsiTheme="minorHAnsi" w:cstheme="minorHAnsi"/>
          <w:szCs w:val="22"/>
          <w:highlight w:val="yellow"/>
          <w:lang w:eastAsia="zh-CN"/>
        </w:rPr>
        <w:instrText xml:space="preserve"> \* MERGEFORMAT </w:instrText>
      </w:r>
      <w:r w:rsidR="00F81CAA" w:rsidRPr="00F81CAA">
        <w:rPr>
          <w:rFonts w:asciiTheme="minorHAnsi" w:hAnsiTheme="minorHAnsi" w:cstheme="minorHAnsi"/>
          <w:szCs w:val="22"/>
          <w:highlight w:val="yellow"/>
          <w:lang w:eastAsia="zh-CN"/>
        </w:rPr>
      </w:r>
      <w:r w:rsidR="00F81CAA" w:rsidRPr="00F81CAA">
        <w:rPr>
          <w:rFonts w:asciiTheme="minorHAnsi" w:hAnsiTheme="minorHAnsi" w:cstheme="minorHAnsi"/>
          <w:szCs w:val="22"/>
          <w:highlight w:val="yellow"/>
          <w:lang w:eastAsia="zh-CN"/>
        </w:rPr>
        <w:fldChar w:fldCharType="separate"/>
      </w:r>
      <w:r w:rsidR="00A23B67" w:rsidRPr="00A23B67">
        <w:rPr>
          <w:rFonts w:asciiTheme="minorHAnsi" w:hAnsiTheme="minorHAnsi" w:cstheme="minorHAnsi"/>
        </w:rPr>
        <w:t xml:space="preserve">Εικόνα </w:t>
      </w:r>
      <w:r w:rsidR="00A23B67" w:rsidRPr="00A23B67">
        <w:rPr>
          <w:rFonts w:asciiTheme="minorHAnsi" w:hAnsiTheme="minorHAnsi" w:cstheme="minorHAnsi"/>
          <w:noProof/>
        </w:rPr>
        <w:t>8</w:t>
      </w:r>
      <w:r w:rsidR="00F81CAA" w:rsidRPr="00F81CAA">
        <w:rPr>
          <w:rFonts w:asciiTheme="minorHAnsi" w:hAnsiTheme="minorHAnsi" w:cstheme="minorHAnsi"/>
          <w:szCs w:val="22"/>
          <w:highlight w:val="yellow"/>
          <w:lang w:eastAsia="zh-CN"/>
        </w:rPr>
        <w:fldChar w:fldCharType="end"/>
      </w:r>
      <w:r w:rsidR="00F81CAA" w:rsidRPr="00F81CAA">
        <w:rPr>
          <w:rFonts w:asciiTheme="minorHAnsi" w:hAnsiTheme="minorHAnsi" w:cstheme="minorHAnsi"/>
          <w:szCs w:val="22"/>
          <w:lang w:eastAsia="zh-CN"/>
        </w:rPr>
        <w:t xml:space="preserve"> </w:t>
      </w:r>
      <w:r w:rsidRPr="009A174A">
        <w:rPr>
          <w:rFonts w:asciiTheme="minorHAnsi" w:hAnsiTheme="minorHAnsi" w:cstheme="minorHAnsi"/>
          <w:szCs w:val="22"/>
          <w:lang w:eastAsia="zh-CN"/>
        </w:rPr>
        <w:t>παρουσιάζεται η κάτοψη του χώρου φιλοξενίας του νέου εξοπλισμού.</w:t>
      </w:r>
    </w:p>
    <w:p w14:paraId="54D62467" w14:textId="77777777" w:rsidR="00F81CAA" w:rsidRPr="00F81CAA" w:rsidRDefault="002406CB" w:rsidP="00F81CAA">
      <w:pPr>
        <w:spacing w:line="360" w:lineRule="auto"/>
        <w:jc w:val="both"/>
        <w:rPr>
          <w:rFonts w:asciiTheme="minorHAnsi" w:hAnsiTheme="minorHAnsi" w:cstheme="minorHAnsi"/>
          <w:szCs w:val="22"/>
          <w:lang w:eastAsia="zh-CN"/>
        </w:rPr>
      </w:pPr>
      <w:r w:rsidRPr="009A174A">
        <w:rPr>
          <w:rFonts w:asciiTheme="minorHAnsi" w:hAnsiTheme="minorHAnsi" w:cstheme="minorHAnsi"/>
          <w:szCs w:val="22"/>
          <w:lang w:eastAsia="zh-CN"/>
        </w:rPr>
        <w:t>Η εξοπλισμ</w:t>
      </w:r>
      <w:r>
        <w:rPr>
          <w:rFonts w:asciiTheme="minorHAnsi" w:hAnsiTheme="minorHAnsi" w:cstheme="minorHAnsi"/>
          <w:szCs w:val="22"/>
          <w:lang w:eastAsia="zh-CN"/>
        </w:rPr>
        <w:t xml:space="preserve">ός προβλέπεται να είναι υδρόψυκτος και με αυτήν την πρόβλεψη θα γίνει η διαμόρφωση του </w:t>
      </w:r>
      <w:r w:rsidRPr="009A174A">
        <w:rPr>
          <w:rFonts w:asciiTheme="minorHAnsi" w:hAnsiTheme="minorHAnsi" w:cstheme="minorHAnsi"/>
          <w:szCs w:val="22"/>
          <w:lang w:eastAsia="zh-CN"/>
        </w:rPr>
        <w:t>χώρου φιλοξενίας</w:t>
      </w:r>
      <w:r>
        <w:rPr>
          <w:rFonts w:asciiTheme="minorHAnsi" w:hAnsiTheme="minorHAnsi" w:cstheme="minorHAnsi"/>
          <w:szCs w:val="22"/>
          <w:lang w:eastAsia="zh-CN"/>
        </w:rPr>
        <w:t>.</w:t>
      </w:r>
      <w:r w:rsidR="00F81CAA">
        <w:rPr>
          <w:rFonts w:asciiTheme="minorHAnsi" w:hAnsiTheme="minorHAnsi" w:cstheme="minorHAnsi"/>
          <w:szCs w:val="22"/>
          <w:lang w:eastAsia="zh-CN"/>
        </w:rPr>
        <w:t xml:space="preserve"> Πιο αναλυτικά, μ</w:t>
      </w:r>
      <w:r w:rsidR="00F81CAA" w:rsidRPr="00F81CAA">
        <w:rPr>
          <w:rFonts w:asciiTheme="minorHAnsi" w:hAnsiTheme="minorHAnsi" w:cstheme="minorHAnsi"/>
          <w:szCs w:val="22"/>
          <w:lang w:eastAsia="zh-CN"/>
        </w:rPr>
        <w:t xml:space="preserve">ε πράσινο χρώμα </w:t>
      </w:r>
      <w:r w:rsidR="00F81CAA">
        <w:rPr>
          <w:rFonts w:asciiTheme="minorHAnsi" w:hAnsiTheme="minorHAnsi" w:cstheme="minorHAnsi"/>
          <w:szCs w:val="22"/>
          <w:lang w:eastAsia="zh-CN"/>
        </w:rPr>
        <w:t>παρουσιάζονται τα DLC</w:t>
      </w:r>
      <w:r w:rsidR="00F81CAA" w:rsidRPr="00F81CAA">
        <w:rPr>
          <w:rFonts w:asciiTheme="minorHAnsi" w:hAnsiTheme="minorHAnsi" w:cstheme="minorHAnsi"/>
          <w:szCs w:val="22"/>
          <w:lang w:eastAsia="zh-CN"/>
        </w:rPr>
        <w:t xml:space="preserve">, με ερυθρό τα  </w:t>
      </w:r>
      <w:r w:rsidR="00F81CAA" w:rsidRPr="00957274">
        <w:rPr>
          <w:rFonts w:asciiTheme="minorHAnsi" w:hAnsiTheme="minorHAnsi" w:cstheme="minorHAnsi"/>
          <w:szCs w:val="22"/>
          <w:lang w:val="en-US" w:eastAsia="zh-CN"/>
        </w:rPr>
        <w:t>air</w:t>
      </w:r>
      <w:r w:rsidR="00F81CAA" w:rsidRPr="00B20831">
        <w:rPr>
          <w:rFonts w:asciiTheme="minorHAnsi" w:hAnsiTheme="minorHAnsi" w:cstheme="minorHAnsi"/>
          <w:szCs w:val="22"/>
          <w:lang w:eastAsia="zh-CN"/>
        </w:rPr>
        <w:t>-</w:t>
      </w:r>
      <w:r w:rsidR="00F81CAA" w:rsidRPr="00957274">
        <w:rPr>
          <w:rFonts w:asciiTheme="minorHAnsi" w:hAnsiTheme="minorHAnsi" w:cstheme="minorHAnsi"/>
          <w:szCs w:val="22"/>
          <w:lang w:val="en-US" w:eastAsia="zh-CN"/>
        </w:rPr>
        <w:t>cooled</w:t>
      </w:r>
      <w:r w:rsidR="00F81CAA" w:rsidRPr="00F81CAA">
        <w:rPr>
          <w:rFonts w:asciiTheme="minorHAnsi" w:hAnsiTheme="minorHAnsi" w:cstheme="minorHAnsi"/>
          <w:szCs w:val="22"/>
          <w:lang w:eastAsia="zh-CN"/>
        </w:rPr>
        <w:t xml:space="preserve"> και με κίτριν</w:t>
      </w:r>
      <w:r w:rsidR="00160F70">
        <w:rPr>
          <w:rFonts w:asciiTheme="minorHAnsi" w:hAnsiTheme="minorHAnsi" w:cstheme="minorHAnsi"/>
          <w:szCs w:val="22"/>
          <w:lang w:eastAsia="zh-CN"/>
        </w:rPr>
        <w:t>ο τα σημεία στήριξης. Με κυανό</w:t>
      </w:r>
      <w:r w:rsidR="00F81CAA" w:rsidRPr="00F81CAA">
        <w:rPr>
          <w:rFonts w:asciiTheme="minorHAnsi" w:hAnsiTheme="minorHAnsi" w:cstheme="minorHAnsi"/>
          <w:szCs w:val="22"/>
          <w:lang w:eastAsia="zh-CN"/>
        </w:rPr>
        <w:t xml:space="preserve"> χρώμα οι κλιματιστικές του </w:t>
      </w:r>
      <w:r w:rsidR="00F81CAA" w:rsidRPr="00957274">
        <w:rPr>
          <w:rFonts w:asciiTheme="minorHAnsi" w:hAnsiTheme="minorHAnsi" w:cstheme="minorHAnsi"/>
          <w:szCs w:val="22"/>
          <w:lang w:val="en-US" w:eastAsia="zh-CN"/>
        </w:rPr>
        <w:t>air</w:t>
      </w:r>
      <w:r w:rsidR="00F81CAA" w:rsidRPr="00B20831">
        <w:rPr>
          <w:rFonts w:asciiTheme="minorHAnsi" w:hAnsiTheme="minorHAnsi" w:cstheme="minorHAnsi"/>
          <w:szCs w:val="22"/>
          <w:lang w:eastAsia="zh-CN"/>
        </w:rPr>
        <w:t>-</w:t>
      </w:r>
      <w:r w:rsidR="00F81CAA" w:rsidRPr="00957274">
        <w:rPr>
          <w:rFonts w:asciiTheme="minorHAnsi" w:hAnsiTheme="minorHAnsi" w:cstheme="minorHAnsi"/>
          <w:szCs w:val="22"/>
          <w:lang w:val="en-US" w:eastAsia="zh-CN"/>
        </w:rPr>
        <w:t>cooled</w:t>
      </w:r>
      <w:r w:rsidR="00F81CAA">
        <w:rPr>
          <w:rFonts w:asciiTheme="minorHAnsi" w:hAnsiTheme="minorHAnsi" w:cstheme="minorHAnsi"/>
          <w:szCs w:val="22"/>
          <w:lang w:eastAsia="zh-CN"/>
        </w:rPr>
        <w:t>.</w:t>
      </w:r>
    </w:p>
    <w:p w14:paraId="363F7888" w14:textId="77777777" w:rsidR="00F81CAA" w:rsidRPr="00F81CAA" w:rsidRDefault="00F81CAA" w:rsidP="00F81CAA">
      <w:pPr>
        <w:spacing w:line="360" w:lineRule="auto"/>
        <w:jc w:val="both"/>
        <w:rPr>
          <w:rFonts w:asciiTheme="minorHAnsi" w:hAnsiTheme="minorHAnsi" w:cstheme="minorHAnsi"/>
          <w:szCs w:val="22"/>
          <w:lang w:eastAsia="zh-CN"/>
        </w:rPr>
      </w:pPr>
      <w:r w:rsidRPr="00F81CAA">
        <w:rPr>
          <w:rFonts w:asciiTheme="minorHAnsi" w:hAnsiTheme="minorHAnsi" w:cstheme="minorHAnsi"/>
          <w:szCs w:val="22"/>
          <w:lang w:eastAsia="zh-CN"/>
        </w:rPr>
        <w:t xml:space="preserve">Σημειώνεται ότι τα σημεία στήριξης ΔΕΝ μπορούν να μετακινηθούν </w:t>
      </w:r>
      <w:r w:rsidR="00DF6A1E">
        <w:rPr>
          <w:rFonts w:asciiTheme="minorHAnsi" w:hAnsiTheme="minorHAnsi" w:cstheme="minorHAnsi"/>
          <w:szCs w:val="22"/>
          <w:lang w:eastAsia="zh-CN"/>
        </w:rPr>
        <w:t>καθώς</w:t>
      </w:r>
      <w:r w:rsidRPr="00F81CAA">
        <w:rPr>
          <w:rFonts w:asciiTheme="minorHAnsi" w:hAnsiTheme="minorHAnsi" w:cstheme="minorHAnsi"/>
          <w:szCs w:val="22"/>
          <w:lang w:eastAsia="zh-CN"/>
        </w:rPr>
        <w:t xml:space="preserve"> η θέση τους επηρεάζει τη στ</w:t>
      </w:r>
      <w:r>
        <w:rPr>
          <w:rFonts w:asciiTheme="minorHAnsi" w:hAnsiTheme="minorHAnsi" w:cstheme="minorHAnsi"/>
          <w:szCs w:val="22"/>
          <w:lang w:eastAsia="zh-CN"/>
        </w:rPr>
        <w:t>ατικότητα του γυάλινου κελύφους.</w:t>
      </w:r>
    </w:p>
    <w:p w14:paraId="3BFFCF93" w14:textId="77777777" w:rsidR="002406CB" w:rsidRDefault="00F81CAA" w:rsidP="00F81CAA">
      <w:pPr>
        <w:spacing w:line="360" w:lineRule="auto"/>
        <w:jc w:val="both"/>
        <w:rPr>
          <w:rFonts w:asciiTheme="minorHAnsi" w:hAnsiTheme="minorHAnsi" w:cstheme="minorHAnsi"/>
          <w:szCs w:val="22"/>
          <w:lang w:eastAsia="zh-CN"/>
        </w:rPr>
      </w:pPr>
      <w:r w:rsidRPr="00F81CAA">
        <w:rPr>
          <w:rFonts w:asciiTheme="minorHAnsi" w:hAnsiTheme="minorHAnsi" w:cstheme="minorHAnsi"/>
          <w:szCs w:val="22"/>
          <w:lang w:eastAsia="zh-CN"/>
        </w:rPr>
        <w:t xml:space="preserve">Οι επεκτάσεις φαίνονται με διακεκομμένες </w:t>
      </w:r>
      <w:r>
        <w:rPr>
          <w:rFonts w:asciiTheme="minorHAnsi" w:hAnsiTheme="minorHAnsi" w:cstheme="minorHAnsi"/>
          <w:szCs w:val="22"/>
          <w:lang w:eastAsia="zh-CN"/>
        </w:rPr>
        <w:t xml:space="preserve">γραμμές και όλες οι </w:t>
      </w:r>
      <w:r w:rsidRPr="00F81CAA">
        <w:rPr>
          <w:rFonts w:asciiTheme="minorHAnsi" w:hAnsiTheme="minorHAnsi" w:cstheme="minorHAnsi"/>
          <w:szCs w:val="22"/>
          <w:lang w:eastAsia="zh-CN"/>
        </w:rPr>
        <w:t xml:space="preserve">διαστάσεις </w:t>
      </w:r>
      <w:r>
        <w:rPr>
          <w:rFonts w:asciiTheme="minorHAnsi" w:hAnsiTheme="minorHAnsi" w:cstheme="minorHAnsi"/>
          <w:szCs w:val="22"/>
          <w:lang w:eastAsia="zh-CN"/>
        </w:rPr>
        <w:t xml:space="preserve">δίνονται </w:t>
      </w:r>
      <w:r w:rsidRPr="00F81CAA">
        <w:rPr>
          <w:rFonts w:asciiTheme="minorHAnsi" w:hAnsiTheme="minorHAnsi" w:cstheme="minorHAnsi"/>
          <w:szCs w:val="22"/>
          <w:lang w:eastAsia="zh-CN"/>
        </w:rPr>
        <w:t>σε μέτρα</w:t>
      </w:r>
    </w:p>
    <w:p w14:paraId="5FCB0FE5" w14:textId="77777777" w:rsidR="002406CB" w:rsidRDefault="002406CB" w:rsidP="002406CB">
      <w:pPr>
        <w:spacing w:line="360" w:lineRule="auto"/>
        <w:jc w:val="both"/>
        <w:rPr>
          <w:rFonts w:asciiTheme="minorHAnsi" w:hAnsiTheme="minorHAnsi" w:cstheme="minorHAnsi"/>
          <w:szCs w:val="22"/>
        </w:rPr>
      </w:pPr>
      <w:r>
        <w:rPr>
          <w:rFonts w:asciiTheme="minorHAnsi" w:hAnsiTheme="minorHAnsi" w:cstheme="minorHAnsi"/>
          <w:szCs w:val="22"/>
        </w:rPr>
        <w:t>Οι απαιτήσεις και οι τεχνικές προδιαγραφές έχουν ενσωματωθεί στις συνολικές λειτουργικές προδιαγραφές που περιγράφονται αναλυτικά στο Παράρτημα ΙΙ.</w:t>
      </w:r>
    </w:p>
    <w:p w14:paraId="0C2DA7B3" w14:textId="77777777" w:rsidR="002406CB" w:rsidRPr="00BD0CC8" w:rsidRDefault="002406CB" w:rsidP="00BD0CC8">
      <w:pPr>
        <w:pStyle w:val="Heading2"/>
        <w:numPr>
          <w:ilvl w:val="1"/>
          <w:numId w:val="8"/>
        </w:numPr>
        <w:rPr>
          <w:rFonts w:asciiTheme="minorHAnsi" w:hAnsiTheme="minorHAnsi" w:cstheme="minorHAnsi"/>
          <w:color w:val="auto"/>
          <w:szCs w:val="24"/>
          <w:lang w:val="el-GR"/>
        </w:rPr>
      </w:pPr>
      <w:bookmarkStart w:id="595" w:name="_Toc154668119"/>
      <w:r w:rsidRPr="00BD0CC8">
        <w:rPr>
          <w:rFonts w:asciiTheme="minorHAnsi" w:hAnsiTheme="minorHAnsi" w:cstheme="minorHAnsi"/>
          <w:color w:val="auto"/>
          <w:szCs w:val="24"/>
          <w:lang w:val="el-GR"/>
        </w:rPr>
        <w:lastRenderedPageBreak/>
        <w:t>Διαλειτουργικότητα</w:t>
      </w:r>
      <w:bookmarkEnd w:id="595"/>
    </w:p>
    <w:p w14:paraId="4E8739E5" w14:textId="77777777" w:rsidR="002406CB" w:rsidRPr="003D3628" w:rsidRDefault="002406CB" w:rsidP="002406CB">
      <w:pPr>
        <w:spacing w:line="360" w:lineRule="auto"/>
        <w:jc w:val="both"/>
        <w:rPr>
          <w:rFonts w:ascii="Calibri" w:hAnsi="Calibri"/>
        </w:rPr>
      </w:pPr>
      <w:r w:rsidRPr="003D3628">
        <w:rPr>
          <w:rFonts w:ascii="Calibri" w:hAnsi="Calibri"/>
          <w:lang w:eastAsia="zh-CN"/>
        </w:rPr>
        <w:t>Η πλήρης διαλειτουργικότητα των υπό προμήθεια υποδομών εξασφαλίζεται με την προμήθεια εξοπλισμού (και λογισμικού) που ακολουθεί τα διεθνή πρότυπα (</w:t>
      </w:r>
      <w:r w:rsidRPr="00160F70">
        <w:rPr>
          <w:rFonts w:ascii="Calibri" w:hAnsi="Calibri"/>
          <w:lang w:val="en-US" w:eastAsia="zh-CN"/>
        </w:rPr>
        <w:t>standards</w:t>
      </w:r>
      <w:r w:rsidRPr="003D3628">
        <w:rPr>
          <w:rFonts w:ascii="Calibri" w:hAnsi="Calibri"/>
          <w:lang w:eastAsia="zh-CN"/>
        </w:rPr>
        <w:t xml:space="preserve">) κάτι που αποτελεί πάγια πρακτική των προμηθειών που υλοποιεί η ΕΔΥΤΕ ΑΕ. Οι προδιαγραφές διαλειτουργικότητας έχουν ενσωματωθεί στις συνολικές λειτουργικές προδιαγραφές που περιγράφονται αναλυτικά στο </w:t>
      </w:r>
      <w:hyperlink w:anchor="Παραρτημα_2" w:history="1">
        <w:r w:rsidRPr="003D3628">
          <w:rPr>
            <w:rFonts w:ascii="Calibri" w:hAnsi="Calibri"/>
          </w:rPr>
          <w:t>Παράρτημα ΙΙ</w:t>
        </w:r>
      </w:hyperlink>
      <w:r w:rsidRPr="003D3628">
        <w:rPr>
          <w:rFonts w:ascii="Calibri" w:hAnsi="Calibri"/>
        </w:rPr>
        <w:t>.</w:t>
      </w:r>
    </w:p>
    <w:p w14:paraId="34C4E50D" w14:textId="77777777" w:rsidR="002406CB" w:rsidRPr="00BD0CC8" w:rsidRDefault="002406CB" w:rsidP="00BD0CC8">
      <w:pPr>
        <w:pStyle w:val="Heading2"/>
        <w:numPr>
          <w:ilvl w:val="1"/>
          <w:numId w:val="8"/>
        </w:numPr>
        <w:rPr>
          <w:rFonts w:asciiTheme="minorHAnsi" w:hAnsiTheme="minorHAnsi" w:cstheme="minorHAnsi"/>
          <w:color w:val="auto"/>
          <w:szCs w:val="24"/>
          <w:lang w:val="el-GR"/>
        </w:rPr>
      </w:pPr>
      <w:bookmarkStart w:id="596" w:name="_Toc154668120"/>
      <w:r w:rsidRPr="00BD0CC8">
        <w:rPr>
          <w:rFonts w:asciiTheme="minorHAnsi" w:hAnsiTheme="minorHAnsi" w:cstheme="minorHAnsi"/>
          <w:color w:val="auto"/>
          <w:szCs w:val="24"/>
          <w:lang w:val="el-GR"/>
        </w:rPr>
        <w:t>Ανοιχτά Δεδομένα</w:t>
      </w:r>
      <w:bookmarkEnd w:id="596"/>
    </w:p>
    <w:p w14:paraId="0093FBEB" w14:textId="77777777" w:rsidR="002406CB" w:rsidRPr="003D3628" w:rsidRDefault="002406CB" w:rsidP="002406CB">
      <w:pPr>
        <w:spacing w:line="360" w:lineRule="auto"/>
        <w:jc w:val="both"/>
        <w:rPr>
          <w:rFonts w:ascii="Calibri" w:hAnsi="Calibri"/>
          <w:lang w:eastAsia="zh-CN"/>
        </w:rPr>
      </w:pPr>
      <w:r w:rsidRPr="003D3628">
        <w:rPr>
          <w:rFonts w:ascii="Calibri" w:hAnsi="Calibri"/>
          <w:lang w:eastAsia="zh-CN"/>
        </w:rPr>
        <w:t xml:space="preserve">Το παρόν έργο δεν περιλαμβάνει τη διαχείριση δεδομένων και κατά συνέπεια δεν προβλέπονται ειδικοί περιορισμοί. </w:t>
      </w:r>
    </w:p>
    <w:p w14:paraId="483411D4" w14:textId="77777777" w:rsidR="002406CB" w:rsidRPr="003D3628" w:rsidRDefault="002406CB" w:rsidP="002406CB">
      <w:pPr>
        <w:spacing w:line="360" w:lineRule="auto"/>
        <w:jc w:val="both"/>
        <w:rPr>
          <w:rFonts w:ascii="Calibri" w:hAnsi="Calibri"/>
          <w:lang w:eastAsia="zh-CN"/>
        </w:rPr>
      </w:pPr>
      <w:r w:rsidRPr="003D3628">
        <w:rPr>
          <w:rFonts w:ascii="Calibri" w:hAnsi="Calibri"/>
          <w:lang w:eastAsia="zh-CN"/>
        </w:rPr>
        <w:t>Η υλοποίηση των υποδομών του έργου πρέπει να ακολουθεί τις σύγχρονες τάσεις για ανοικτή αρχιτεκτονική (</w:t>
      </w:r>
      <w:r w:rsidRPr="00160F70">
        <w:rPr>
          <w:rFonts w:ascii="Calibri" w:hAnsi="Calibri"/>
          <w:lang w:val="en-US" w:eastAsia="zh-CN"/>
        </w:rPr>
        <w:t>open</w:t>
      </w:r>
      <w:r w:rsidRPr="00386390">
        <w:rPr>
          <w:rFonts w:ascii="Calibri" w:hAnsi="Calibri"/>
          <w:lang w:eastAsia="zh-CN"/>
        </w:rPr>
        <w:t xml:space="preserve"> </w:t>
      </w:r>
      <w:r w:rsidRPr="00160F70">
        <w:rPr>
          <w:rFonts w:ascii="Calibri" w:hAnsi="Calibri"/>
          <w:lang w:val="en-US" w:eastAsia="zh-CN"/>
        </w:rPr>
        <w:t>architecture</w:t>
      </w:r>
      <w:r w:rsidRPr="003D3628">
        <w:rPr>
          <w:rFonts w:ascii="Calibri" w:hAnsi="Calibri"/>
          <w:lang w:eastAsia="zh-CN"/>
        </w:rPr>
        <w:t>) και ανοικτά συστήματα (</w:t>
      </w:r>
      <w:r w:rsidRPr="00160F70">
        <w:rPr>
          <w:rFonts w:ascii="Calibri" w:hAnsi="Calibri"/>
          <w:lang w:val="en-US" w:eastAsia="zh-CN"/>
        </w:rPr>
        <w:t>open</w:t>
      </w:r>
      <w:r w:rsidRPr="00386390">
        <w:rPr>
          <w:rFonts w:ascii="Calibri" w:hAnsi="Calibri"/>
          <w:lang w:eastAsia="zh-CN"/>
        </w:rPr>
        <w:t xml:space="preserve"> </w:t>
      </w:r>
      <w:r w:rsidRPr="00160F70">
        <w:rPr>
          <w:rFonts w:ascii="Calibri" w:hAnsi="Calibri"/>
          <w:lang w:val="en-US" w:eastAsia="zh-CN"/>
        </w:rPr>
        <w:t>systems</w:t>
      </w:r>
      <w:r w:rsidRPr="003D3628">
        <w:rPr>
          <w:rFonts w:ascii="Calibri" w:hAnsi="Calibri"/>
          <w:lang w:eastAsia="zh-CN"/>
        </w:rPr>
        <w:t>). Ο όρος «ανοικτό» υποδηλώνει κατά βάση την ανεξαρτησία από συγκεκριμένο προμηθευτή και την υποχρεωτική χρήση προτύπων (</w:t>
      </w:r>
      <w:r w:rsidRPr="0064638D">
        <w:rPr>
          <w:rFonts w:ascii="Calibri" w:hAnsi="Calibri"/>
          <w:lang w:val="en-US" w:eastAsia="zh-CN"/>
        </w:rPr>
        <w:t>standards</w:t>
      </w:r>
      <w:r w:rsidRPr="003D3628">
        <w:rPr>
          <w:rFonts w:ascii="Calibri" w:hAnsi="Calibri"/>
          <w:lang w:eastAsia="zh-CN"/>
        </w:rPr>
        <w:t>), τα οποία διασφαλίζουν:</w:t>
      </w:r>
    </w:p>
    <w:p w14:paraId="109CD959" w14:textId="77777777" w:rsidR="002406CB" w:rsidRPr="003D3628" w:rsidRDefault="002406CB" w:rsidP="002406CB">
      <w:pPr>
        <w:pStyle w:val="ListParagraph"/>
        <w:numPr>
          <w:ilvl w:val="0"/>
          <w:numId w:val="94"/>
        </w:numPr>
        <w:spacing w:line="360" w:lineRule="auto"/>
        <w:rPr>
          <w:rFonts w:eastAsia="SimSun"/>
          <w:sz w:val="24"/>
          <w:lang w:val="el-GR"/>
        </w:rPr>
      </w:pPr>
      <w:r w:rsidRPr="003D3628">
        <w:rPr>
          <w:rFonts w:eastAsia="SimSun"/>
          <w:sz w:val="24"/>
          <w:lang w:val="el-GR"/>
        </w:rPr>
        <w:t>την αρμονική συνεργασία και λειτουργία μεταξύ συστημάτων και λειτουργικών εφαρμογών διαφορετικών προμηθευτών,</w:t>
      </w:r>
    </w:p>
    <w:p w14:paraId="6C4AD66A" w14:textId="77777777" w:rsidR="002406CB" w:rsidRPr="003D3628" w:rsidRDefault="002406CB" w:rsidP="002406CB">
      <w:pPr>
        <w:pStyle w:val="ListParagraph"/>
        <w:numPr>
          <w:ilvl w:val="0"/>
          <w:numId w:val="94"/>
        </w:numPr>
        <w:spacing w:line="360" w:lineRule="auto"/>
        <w:rPr>
          <w:rFonts w:eastAsia="SimSun"/>
          <w:sz w:val="24"/>
          <w:lang w:val="el-GR"/>
        </w:rPr>
      </w:pPr>
      <w:r w:rsidRPr="003D3628">
        <w:rPr>
          <w:rFonts w:eastAsia="SimSun"/>
          <w:sz w:val="24"/>
          <w:lang w:val="el-GR"/>
        </w:rPr>
        <w:t>τη δυνατότητα αύξησης του μεγέθους των συστημάτων χωρίς αλλαγές στη δομή και στη φιλοσοφία.</w:t>
      </w:r>
    </w:p>
    <w:p w14:paraId="0E108B5C" w14:textId="77777777" w:rsidR="002406CB" w:rsidRDefault="002406CB" w:rsidP="002406CB">
      <w:pPr>
        <w:pStyle w:val="BodyText"/>
        <w:kinsoku w:val="0"/>
        <w:overflowPunct w:val="0"/>
        <w:spacing w:after="0" w:line="360" w:lineRule="auto"/>
        <w:rPr>
          <w:rFonts w:asciiTheme="minorHAnsi" w:hAnsiTheme="minorHAnsi" w:cstheme="minorHAnsi"/>
          <w:sz w:val="24"/>
          <w:lang w:val="el-GR"/>
        </w:rPr>
      </w:pPr>
      <w:r w:rsidRPr="00DB48A5">
        <w:rPr>
          <w:rFonts w:asciiTheme="minorHAnsi" w:hAnsiTheme="minorHAnsi" w:cstheme="minorHAnsi"/>
          <w:sz w:val="24"/>
          <w:lang w:val="el-GR"/>
        </w:rPr>
        <w:t xml:space="preserve">Σύμφωνα με τα παραπάνω, και όσον αφορά την ανάπτυξη των υποδομών  του παρόντος ο/οι </w:t>
      </w:r>
      <w:r w:rsidR="009D60A9">
        <w:rPr>
          <w:rFonts w:asciiTheme="minorHAnsi" w:hAnsiTheme="minorHAnsi" w:cstheme="minorHAnsi"/>
          <w:sz w:val="24"/>
          <w:lang w:val="el-GR"/>
        </w:rPr>
        <w:t>ανάδο</w:t>
      </w:r>
      <w:r w:rsidRPr="00DB48A5">
        <w:rPr>
          <w:rFonts w:asciiTheme="minorHAnsi" w:hAnsiTheme="minorHAnsi" w:cstheme="minorHAnsi"/>
          <w:sz w:val="24"/>
          <w:lang w:val="el-GR"/>
        </w:rPr>
        <w:t>χος/οι θα πρέπει να κάνουν χρήση διεθνών και εμπορικώς αποδεκτών προτύπων, σύμφωνα με όσα προδιαγράφονται και υποχρεωτικώς ζητούνται στα πλαίσια και των Πινάκων Συμμόρφωσης του Παραρτήματος ΙΙ.</w:t>
      </w:r>
    </w:p>
    <w:p w14:paraId="2BBEFCCC" w14:textId="77777777" w:rsidR="002406CB" w:rsidRPr="00E3637C" w:rsidRDefault="002406CB" w:rsidP="00BD0CC8">
      <w:pPr>
        <w:pStyle w:val="Heading2"/>
        <w:numPr>
          <w:ilvl w:val="1"/>
          <w:numId w:val="8"/>
        </w:numPr>
        <w:rPr>
          <w:rFonts w:asciiTheme="minorHAnsi" w:hAnsiTheme="minorHAnsi" w:cstheme="minorHAnsi"/>
          <w:color w:val="auto"/>
          <w:szCs w:val="24"/>
          <w:lang w:val="el-GR"/>
        </w:rPr>
      </w:pPr>
      <w:bookmarkStart w:id="597" w:name="_Toc118290392"/>
      <w:bookmarkStart w:id="598" w:name="_Toc154668121"/>
      <w:r>
        <w:rPr>
          <w:rFonts w:asciiTheme="minorHAnsi" w:hAnsiTheme="minorHAnsi" w:cstheme="minorHAnsi"/>
          <w:color w:val="auto"/>
          <w:szCs w:val="24"/>
          <w:lang w:val="el-GR"/>
        </w:rPr>
        <w:t>Απαιτήσεις Ασφαλείας</w:t>
      </w:r>
      <w:bookmarkEnd w:id="597"/>
      <w:bookmarkEnd w:id="598"/>
    </w:p>
    <w:p w14:paraId="58F4F6AC" w14:textId="77777777" w:rsidR="002406CB" w:rsidRDefault="002406CB" w:rsidP="002406CB">
      <w:pPr>
        <w:pStyle w:val="BodyText"/>
        <w:kinsoku w:val="0"/>
        <w:overflowPunct w:val="0"/>
        <w:spacing w:after="0" w:line="360" w:lineRule="auto"/>
        <w:rPr>
          <w:rFonts w:asciiTheme="minorHAnsi" w:hAnsiTheme="minorHAnsi" w:cstheme="minorHAnsi"/>
          <w:sz w:val="24"/>
          <w:lang w:val="el-GR"/>
        </w:rPr>
      </w:pPr>
      <w:r w:rsidRPr="001443A8">
        <w:rPr>
          <w:rFonts w:asciiTheme="minorHAnsi" w:hAnsiTheme="minorHAnsi" w:cstheme="minorHAnsi"/>
          <w:sz w:val="24"/>
          <w:lang w:val="el-GR"/>
        </w:rPr>
        <w:t xml:space="preserve">Η ΕΔΥΤΕ Α.Ε. είναι υπεύθυνη για την εφαρμογή πολιτικής ασφαλείας για τις παρεχόμενες υπηρεσίες, δεδομένα και υποδομές. Με ευθύνη του Κέντρου Διαχείρισης Δικτύου της ΕΔΥΤΕ Α.Ε. εφαρμόζονται μηχανισμοί ελέγχου πρόσβασης στις διαθέσιμες υποδομές, στα διαχειριστικά εργαλεία και εφαρμογές, και στις παρεχόμενες υπηρεσίες για εσωτερικούς χρήστες της ΕΔΥΤΕ Α.Ε. Μόνο εξουσιοδοτημένο προσωπικό της ΕΔΥΤΕ </w:t>
      </w:r>
      <w:r w:rsidRPr="001443A8">
        <w:rPr>
          <w:rFonts w:asciiTheme="minorHAnsi" w:hAnsiTheme="minorHAnsi" w:cstheme="minorHAnsi"/>
          <w:sz w:val="24"/>
          <w:lang w:val="el-GR"/>
        </w:rPr>
        <w:lastRenderedPageBreak/>
        <w:t xml:space="preserve">Α.Ε. έχει τη δυνατότητα να προσπελάσει φυσικά τον </w:t>
      </w:r>
      <w:r w:rsidR="002B37AE" w:rsidRPr="002B37AE">
        <w:rPr>
          <w:rFonts w:asciiTheme="minorHAnsi" w:hAnsiTheme="minorHAnsi" w:cstheme="minorHAnsi"/>
          <w:sz w:val="24"/>
          <w:lang w:val="el-GR"/>
        </w:rPr>
        <w:t xml:space="preserve">δικτυακό ή υπολογιστικό </w:t>
      </w:r>
      <w:r w:rsidRPr="001443A8">
        <w:rPr>
          <w:rFonts w:asciiTheme="minorHAnsi" w:hAnsiTheme="minorHAnsi" w:cstheme="minorHAnsi"/>
          <w:sz w:val="24"/>
          <w:lang w:val="el-GR"/>
        </w:rPr>
        <w:t>εξοπλισμό.</w:t>
      </w:r>
    </w:p>
    <w:p w14:paraId="48A81926" w14:textId="77777777" w:rsidR="009677F9" w:rsidRPr="00DB48A5" w:rsidRDefault="002406CB" w:rsidP="002406CB">
      <w:pPr>
        <w:pStyle w:val="BodyText"/>
        <w:kinsoku w:val="0"/>
        <w:overflowPunct w:val="0"/>
        <w:spacing w:after="0" w:line="360" w:lineRule="auto"/>
        <w:rPr>
          <w:rFonts w:asciiTheme="minorHAnsi" w:hAnsiTheme="minorHAnsi" w:cstheme="minorHAnsi"/>
          <w:sz w:val="24"/>
          <w:lang w:val="el-GR"/>
        </w:rPr>
      </w:pPr>
      <w:r w:rsidRPr="0039468A">
        <w:rPr>
          <w:rFonts w:asciiTheme="minorHAnsi" w:hAnsiTheme="minorHAnsi" w:cstheme="minorHAnsi"/>
          <w:sz w:val="24"/>
          <w:lang w:val="el-GR"/>
        </w:rPr>
        <w:t xml:space="preserve">Ο </w:t>
      </w:r>
      <w:r w:rsidR="009D60A9">
        <w:rPr>
          <w:rFonts w:asciiTheme="minorHAnsi" w:hAnsiTheme="minorHAnsi" w:cstheme="minorHAnsi"/>
          <w:sz w:val="24"/>
          <w:lang w:val="el-GR"/>
        </w:rPr>
        <w:t>ανάδο</w:t>
      </w:r>
      <w:r w:rsidRPr="0039468A">
        <w:rPr>
          <w:rFonts w:asciiTheme="minorHAnsi" w:hAnsiTheme="minorHAnsi" w:cstheme="minorHAnsi"/>
          <w:sz w:val="24"/>
          <w:lang w:val="el-GR"/>
        </w:rPr>
        <w:t xml:space="preserve">χος οφείλει να </w:t>
      </w:r>
      <w:r w:rsidR="009677F9" w:rsidRPr="0039468A">
        <w:rPr>
          <w:rFonts w:asciiTheme="minorHAnsi" w:hAnsiTheme="minorHAnsi" w:cstheme="minorHAnsi"/>
          <w:sz w:val="24"/>
          <w:lang w:val="el-GR"/>
        </w:rPr>
        <w:t xml:space="preserve">συμμορφώνεται με την πολιτική ασφαλείας της ΕΔΥΤΕ Α.Ε. και να εφαρμόζει σε συνεργασία με το </w:t>
      </w:r>
      <w:r w:rsidR="009677F9" w:rsidRPr="0039468A">
        <w:rPr>
          <w:rFonts w:asciiTheme="minorHAnsi" w:hAnsiTheme="minorHAnsi" w:cstheme="minorHAnsi"/>
          <w:lang w:val="el-GR"/>
        </w:rPr>
        <w:t>Κέντρο Διαχείρισης Δικτύου της ΕΔΥΤΕ Α.Ε.</w:t>
      </w:r>
      <w:r w:rsidR="009677F9" w:rsidRPr="0039468A">
        <w:rPr>
          <w:rFonts w:asciiTheme="minorHAnsi" w:hAnsiTheme="minorHAnsi" w:cstheme="minorHAnsi"/>
          <w:sz w:val="24"/>
          <w:lang w:val="el-GR"/>
        </w:rPr>
        <w:t xml:space="preserve"> μηχανισμούς</w:t>
      </w:r>
      <w:r w:rsidR="009677F9" w:rsidRPr="009677F9">
        <w:rPr>
          <w:rFonts w:asciiTheme="minorHAnsi" w:hAnsiTheme="minorHAnsi" w:cstheme="minorHAnsi"/>
          <w:sz w:val="24"/>
          <w:lang w:val="el-GR"/>
        </w:rPr>
        <w:t xml:space="preserve"> ελέγχου πρόσβασης στα υποστηρικτικά συστήματα των κέντρων δεδομένων</w:t>
      </w:r>
      <w:r w:rsidR="009677F9" w:rsidRPr="00442C7F">
        <w:rPr>
          <w:rFonts w:asciiTheme="minorHAnsi" w:hAnsiTheme="minorHAnsi" w:cstheme="minorHAnsi"/>
          <w:lang w:val="el-GR"/>
        </w:rPr>
        <w:t>.</w:t>
      </w:r>
      <w:r w:rsidR="0039468A">
        <w:rPr>
          <w:rFonts w:asciiTheme="minorHAnsi" w:hAnsiTheme="minorHAnsi" w:cstheme="minorHAnsi"/>
          <w:lang w:val="el-GR"/>
        </w:rPr>
        <w:t xml:space="preserve"> </w:t>
      </w:r>
      <w:r w:rsidR="009677F9" w:rsidRPr="009677F9">
        <w:rPr>
          <w:rFonts w:asciiTheme="minorHAnsi" w:hAnsiTheme="minorHAnsi" w:cstheme="minorHAnsi"/>
          <w:sz w:val="24"/>
          <w:lang w:val="el-GR"/>
        </w:rPr>
        <w:t xml:space="preserve">Επιπλέον, ο ανάδοχος, θα πρέπει να έχει τη δυνατότητα, την οργανωτική δομή και την τεχνική υποδομή να τηρεί τα προβλεπόμενα από την σχετική κείμενη (ενωσιακή και </w:t>
      </w:r>
      <w:r w:rsidR="0064638D" w:rsidRPr="009677F9">
        <w:rPr>
          <w:rFonts w:asciiTheme="minorHAnsi" w:hAnsiTheme="minorHAnsi" w:cstheme="minorHAnsi"/>
          <w:sz w:val="24"/>
          <w:lang w:val="el-GR"/>
        </w:rPr>
        <w:t>εθνική</w:t>
      </w:r>
      <w:r w:rsidR="009677F9" w:rsidRPr="009677F9">
        <w:rPr>
          <w:rFonts w:asciiTheme="minorHAnsi" w:hAnsiTheme="minorHAnsi" w:cstheme="minorHAnsi"/>
          <w:sz w:val="24"/>
          <w:lang w:val="el-GR"/>
        </w:rPr>
        <w:t>) νομοθεσία περί προστασίας δεδομένων προσωπικού χαρακτήρα [ιδίως τον Κανονισμό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Προσωπικού Χαρακτήρα), το ν. 4624/2019 (Α’ 137)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και από την πολιτική ασφάλειας της ΕΔΥΤΕ Α.Ε. Επιπρόσθετα, σε περίπτωση που τυχόν προκύψει επεξεργασία/ανταλλαγή/διαμοιρασμός δεδομένων προσωπικού χαρακτήρα στο πλαίσιο υλοποίησης της παρούσας, οι συμβαλλόμενοι φορείς συμφωνούν, ότι θα υπογράψουν σχετικό Συμφωνητικό Επεξεργασίας Δεδομένων Προσωπικού Χαρακτήρα (</w:t>
      </w:r>
      <w:r w:rsidR="009677F9" w:rsidRPr="0064638D">
        <w:rPr>
          <w:rFonts w:asciiTheme="minorHAnsi" w:hAnsiTheme="minorHAnsi" w:cstheme="minorHAnsi"/>
          <w:sz w:val="24"/>
          <w:lang w:val="en-US"/>
        </w:rPr>
        <w:t>Data</w:t>
      </w:r>
      <w:r w:rsidR="009677F9" w:rsidRPr="00386390">
        <w:rPr>
          <w:rFonts w:asciiTheme="minorHAnsi" w:hAnsiTheme="minorHAnsi" w:cstheme="minorHAnsi"/>
          <w:sz w:val="24"/>
          <w:lang w:val="el-GR"/>
        </w:rPr>
        <w:t xml:space="preserve"> </w:t>
      </w:r>
      <w:r w:rsidR="009677F9" w:rsidRPr="0064638D">
        <w:rPr>
          <w:rFonts w:asciiTheme="minorHAnsi" w:hAnsiTheme="minorHAnsi" w:cstheme="minorHAnsi"/>
          <w:sz w:val="24"/>
          <w:lang w:val="en-US"/>
        </w:rPr>
        <w:t>Processing</w:t>
      </w:r>
      <w:r w:rsidR="009677F9" w:rsidRPr="00386390">
        <w:rPr>
          <w:rFonts w:asciiTheme="minorHAnsi" w:hAnsiTheme="minorHAnsi" w:cstheme="minorHAnsi"/>
          <w:sz w:val="24"/>
          <w:lang w:val="el-GR"/>
        </w:rPr>
        <w:t xml:space="preserve"> </w:t>
      </w:r>
      <w:r w:rsidR="009677F9" w:rsidRPr="0064638D">
        <w:rPr>
          <w:rFonts w:asciiTheme="minorHAnsi" w:hAnsiTheme="minorHAnsi" w:cstheme="minorHAnsi"/>
          <w:sz w:val="24"/>
          <w:lang w:val="en-US"/>
        </w:rPr>
        <w:t>Agreement</w:t>
      </w:r>
      <w:r w:rsidR="009677F9" w:rsidRPr="00386390">
        <w:rPr>
          <w:rFonts w:asciiTheme="minorHAnsi" w:hAnsiTheme="minorHAnsi" w:cstheme="minorHAnsi"/>
          <w:sz w:val="24"/>
          <w:lang w:val="el-GR"/>
        </w:rPr>
        <w:t xml:space="preserve"> - </w:t>
      </w:r>
      <w:r w:rsidR="009677F9" w:rsidRPr="0064638D">
        <w:rPr>
          <w:rFonts w:asciiTheme="minorHAnsi" w:hAnsiTheme="minorHAnsi" w:cstheme="minorHAnsi"/>
          <w:sz w:val="24"/>
          <w:lang w:val="en-US"/>
        </w:rPr>
        <w:t>DPA</w:t>
      </w:r>
      <w:r w:rsidR="009677F9" w:rsidRPr="009677F9">
        <w:rPr>
          <w:rFonts w:asciiTheme="minorHAnsi" w:hAnsiTheme="minorHAnsi" w:cstheme="minorHAnsi"/>
          <w:sz w:val="24"/>
          <w:lang w:val="el-GR"/>
        </w:rPr>
        <w:t>) ή Συμφωνητικό Διαμοιρασμού Δεδομένων Προσωπικού Χαρακτήρα (</w:t>
      </w:r>
      <w:r w:rsidR="009677F9" w:rsidRPr="0064638D">
        <w:rPr>
          <w:rFonts w:asciiTheme="minorHAnsi" w:hAnsiTheme="minorHAnsi" w:cstheme="minorHAnsi"/>
          <w:sz w:val="24"/>
          <w:lang w:val="en-US"/>
        </w:rPr>
        <w:t>Data</w:t>
      </w:r>
      <w:r w:rsidR="009677F9" w:rsidRPr="00386390">
        <w:rPr>
          <w:rFonts w:asciiTheme="minorHAnsi" w:hAnsiTheme="minorHAnsi" w:cstheme="minorHAnsi"/>
          <w:sz w:val="24"/>
          <w:lang w:val="el-GR"/>
        </w:rPr>
        <w:t xml:space="preserve"> </w:t>
      </w:r>
      <w:r w:rsidR="009677F9" w:rsidRPr="0064638D">
        <w:rPr>
          <w:rFonts w:asciiTheme="minorHAnsi" w:hAnsiTheme="minorHAnsi" w:cstheme="minorHAnsi"/>
          <w:sz w:val="24"/>
          <w:lang w:val="en-US"/>
        </w:rPr>
        <w:t>Sharing</w:t>
      </w:r>
      <w:r w:rsidR="009677F9" w:rsidRPr="00386390">
        <w:rPr>
          <w:rFonts w:asciiTheme="minorHAnsi" w:hAnsiTheme="minorHAnsi" w:cstheme="minorHAnsi"/>
          <w:sz w:val="24"/>
          <w:lang w:val="el-GR"/>
        </w:rPr>
        <w:t xml:space="preserve"> </w:t>
      </w:r>
      <w:r w:rsidR="009677F9" w:rsidRPr="0064638D">
        <w:rPr>
          <w:rFonts w:asciiTheme="minorHAnsi" w:hAnsiTheme="minorHAnsi" w:cstheme="minorHAnsi"/>
          <w:sz w:val="24"/>
          <w:lang w:val="en-US"/>
        </w:rPr>
        <w:t>Agreement</w:t>
      </w:r>
      <w:r w:rsidR="009677F9" w:rsidRPr="009677F9">
        <w:rPr>
          <w:rFonts w:asciiTheme="minorHAnsi" w:hAnsiTheme="minorHAnsi" w:cstheme="minorHAnsi"/>
          <w:sz w:val="24"/>
          <w:lang w:val="el-GR"/>
        </w:rPr>
        <w:t>), ανάλογα με το ρόλο που θα επιτελούν στην σχετική επεξεργασία. Στο Συμφωνητικό αυτό θα παρουσιάζονται οι ρόλοι, οι ευθύνες και οι αρμοδιότητες των συμβαλλομένων φορέων σχετικά με την επεξεργασία δεδομένων προσωπικού χαρακτήρα και θα αποτελέσει Παράρτημα της παρούσας και ενιαίο και αδιάσπαστο σύνολο με αυτή.</w:t>
      </w:r>
    </w:p>
    <w:p w14:paraId="73D99986" w14:textId="77777777" w:rsidR="00CA0DE8" w:rsidRDefault="00CA0DE8">
      <w:pPr>
        <w:spacing w:after="200" w:line="276" w:lineRule="auto"/>
        <w:rPr>
          <w:rFonts w:ascii="Calibri" w:hAnsi="Calibri" w:cs="Calibri"/>
          <w:sz w:val="22"/>
          <w:lang w:eastAsia="zh-CN"/>
        </w:rPr>
      </w:pPr>
      <w:r>
        <w:br w:type="page"/>
      </w:r>
    </w:p>
    <w:p w14:paraId="7DE397E5" w14:textId="77777777" w:rsidR="002406CB" w:rsidRPr="0064638D" w:rsidRDefault="002406CB" w:rsidP="00BD0CC8">
      <w:pPr>
        <w:pStyle w:val="Heading1"/>
        <w:pageBreakBefore w:val="0"/>
        <w:numPr>
          <w:ilvl w:val="0"/>
          <w:numId w:val="44"/>
        </w:numPr>
        <w:rPr>
          <w:rFonts w:asciiTheme="minorHAnsi" w:hAnsiTheme="minorHAnsi" w:cstheme="minorHAnsi"/>
          <w:color w:val="auto"/>
          <w:lang w:val="el-GR"/>
        </w:rPr>
      </w:pPr>
      <w:bookmarkStart w:id="599" w:name="_Toc154668122"/>
      <w:r w:rsidRPr="0064638D">
        <w:rPr>
          <w:rFonts w:asciiTheme="minorHAnsi" w:hAnsiTheme="minorHAnsi" w:cstheme="minorHAnsi"/>
          <w:color w:val="auto"/>
          <w:lang w:val="el-GR"/>
        </w:rPr>
        <w:lastRenderedPageBreak/>
        <w:t>Ελάχιστες Προδιαγραφές Υπηρεσιών</w:t>
      </w:r>
      <w:bookmarkEnd w:id="599"/>
    </w:p>
    <w:p w14:paraId="1F4733E4" w14:textId="77777777" w:rsidR="002406CB" w:rsidRPr="00DB48A5" w:rsidRDefault="002406CB" w:rsidP="00BD0CC8">
      <w:pPr>
        <w:pStyle w:val="Heading2"/>
        <w:numPr>
          <w:ilvl w:val="1"/>
          <w:numId w:val="8"/>
        </w:numPr>
        <w:rPr>
          <w:rFonts w:asciiTheme="minorHAnsi" w:hAnsiTheme="minorHAnsi" w:cstheme="minorHAnsi"/>
          <w:color w:val="auto"/>
          <w:szCs w:val="24"/>
          <w:lang w:val="el-GR"/>
        </w:rPr>
      </w:pPr>
      <w:bookmarkStart w:id="600" w:name="_Toc118290394"/>
      <w:bookmarkStart w:id="601" w:name="_Toc154668123"/>
      <w:r w:rsidRPr="00DB48A5">
        <w:rPr>
          <w:rFonts w:asciiTheme="minorHAnsi" w:hAnsiTheme="minorHAnsi" w:cstheme="minorHAnsi"/>
          <w:color w:val="auto"/>
          <w:szCs w:val="24"/>
          <w:lang w:val="el-GR"/>
        </w:rPr>
        <w:t>Υπηρεσία επισκόπησης χώρων εγκατάστασης</w:t>
      </w:r>
      <w:bookmarkEnd w:id="600"/>
      <w:bookmarkEnd w:id="601"/>
    </w:p>
    <w:p w14:paraId="099E6382" w14:textId="77777777" w:rsidR="002406CB"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 xml:space="preserve">Πριν την εγκατάσταση του εξοπλισμού́, ο ανάδοχος θα προβεί σε επισκόπηση των χώρων εγκατάστασης όπου θα καταγραφούν αναλυτικά όλες οι απαιτούμενες επεμβάσεις για την ασφαλή εγκατάσταση και λειτουργία του εξοπλισμού. Η διαμόρφωση των χώρων εγκατάστασης είναι αποκλειστική ευθύνη της ΕΔΥΤΕ Α.Ε. Τα αποτελέσματα της επισκόπησης των χώρων εγκατάστασης </w:t>
      </w:r>
      <w:r w:rsidR="00683F3F">
        <w:rPr>
          <w:rFonts w:asciiTheme="minorHAnsi" w:hAnsiTheme="minorHAnsi" w:cstheme="minorHAnsi"/>
          <w:lang w:eastAsia="zh-CN"/>
        </w:rPr>
        <w:t>συμπεριλαμβανομένου και των απαιτούμενων επεμβάσεων γ</w:t>
      </w:r>
      <w:r w:rsidR="00683F3F" w:rsidRPr="00B06223">
        <w:rPr>
          <w:rFonts w:asciiTheme="minorHAnsi" w:hAnsiTheme="minorHAnsi" w:cstheme="minorHAnsi"/>
          <w:lang w:eastAsia="zh-CN"/>
        </w:rPr>
        <w:t>ι</w:t>
      </w:r>
      <w:r w:rsidR="00683F3F">
        <w:rPr>
          <w:rFonts w:asciiTheme="minorHAnsi" w:hAnsiTheme="minorHAnsi" w:cstheme="minorHAnsi"/>
          <w:lang w:eastAsia="zh-CN"/>
        </w:rPr>
        <w:t>α την εγκατάσταση και λειτουργία του εξοπλισμού θα παραδοθούν στην ΕΔΥΤΕ Α.Ε με το παραδοτέο Π1.2 Μελέτη Εγκατάστασης.</w:t>
      </w:r>
    </w:p>
    <w:p w14:paraId="1C5C361D" w14:textId="77777777" w:rsidR="002406CB" w:rsidRPr="00DB48A5" w:rsidRDefault="002406CB" w:rsidP="00BD0CC8">
      <w:pPr>
        <w:pStyle w:val="Heading2"/>
        <w:numPr>
          <w:ilvl w:val="1"/>
          <w:numId w:val="8"/>
        </w:numPr>
        <w:rPr>
          <w:rFonts w:asciiTheme="minorHAnsi" w:hAnsiTheme="minorHAnsi" w:cstheme="minorHAnsi"/>
          <w:color w:val="auto"/>
          <w:szCs w:val="24"/>
          <w:lang w:val="el-GR"/>
        </w:rPr>
      </w:pPr>
      <w:bookmarkStart w:id="602" w:name="_Toc23765903"/>
      <w:bookmarkStart w:id="603" w:name="_Toc118290395"/>
      <w:bookmarkStart w:id="604" w:name="_Toc154668124"/>
      <w:r w:rsidRPr="00DB48A5">
        <w:rPr>
          <w:rFonts w:asciiTheme="minorHAnsi" w:hAnsiTheme="minorHAnsi" w:cstheme="minorHAnsi"/>
          <w:color w:val="auto"/>
          <w:szCs w:val="24"/>
          <w:lang w:val="el-GR"/>
        </w:rPr>
        <w:t>Παράδοση, εγκατάσταση και παραμετροποίηση εξοπλισμού</w:t>
      </w:r>
      <w:bookmarkEnd w:id="602"/>
      <w:bookmarkEnd w:id="603"/>
      <w:bookmarkEnd w:id="604"/>
    </w:p>
    <w:p w14:paraId="1894BFBE" w14:textId="77777777" w:rsidR="002406CB" w:rsidRPr="00987BEE"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 xml:space="preserve">Η παράδοση του εξοπλισμού θα γίνει </w:t>
      </w:r>
      <w:r>
        <w:rPr>
          <w:rFonts w:asciiTheme="minorHAnsi" w:hAnsiTheme="minorHAnsi" w:cstheme="minorHAnsi"/>
          <w:szCs w:val="22"/>
        </w:rPr>
        <w:t>στ</w:t>
      </w:r>
      <w:r>
        <w:rPr>
          <w:rFonts w:asciiTheme="minorHAnsi" w:hAnsiTheme="minorHAnsi" w:cstheme="minorHAnsi"/>
          <w:szCs w:val="22"/>
          <w:lang w:val="en-US"/>
        </w:rPr>
        <w:t>o</w:t>
      </w:r>
      <w:r w:rsidRPr="00DB48A5">
        <w:rPr>
          <w:rFonts w:asciiTheme="minorHAnsi" w:hAnsiTheme="minorHAnsi" w:cstheme="minorHAnsi"/>
          <w:szCs w:val="22"/>
        </w:rPr>
        <w:t xml:space="preserve"> </w:t>
      </w:r>
      <w:r>
        <w:rPr>
          <w:rFonts w:asciiTheme="minorHAnsi" w:hAnsiTheme="minorHAnsi" w:cstheme="minorHAnsi"/>
          <w:spacing w:val="-1"/>
        </w:rPr>
        <w:t xml:space="preserve">νέο </w:t>
      </w:r>
      <w:r w:rsidRPr="00D46EF7">
        <w:rPr>
          <w:rFonts w:asciiTheme="minorHAnsi" w:hAnsiTheme="minorHAnsi" w:cstheme="minorHAnsi"/>
          <w:spacing w:val="-1"/>
        </w:rPr>
        <w:t xml:space="preserve">κέντρο δεδομένων </w:t>
      </w:r>
      <w:r>
        <w:rPr>
          <w:rFonts w:asciiTheme="minorHAnsi" w:hAnsiTheme="minorHAnsi" w:cstheme="minorHAnsi"/>
          <w:spacing w:val="-1"/>
        </w:rPr>
        <w:t>του</w:t>
      </w:r>
      <w:r w:rsidRPr="00DB48A5">
        <w:rPr>
          <w:rFonts w:asciiTheme="minorHAnsi" w:hAnsiTheme="minorHAnsi" w:cstheme="minorHAnsi"/>
          <w:spacing w:val="-1"/>
        </w:rPr>
        <w:t xml:space="preserve"> Τεχνολογικ</w:t>
      </w:r>
      <w:r>
        <w:rPr>
          <w:rFonts w:asciiTheme="minorHAnsi" w:hAnsiTheme="minorHAnsi" w:cstheme="minorHAnsi"/>
          <w:spacing w:val="-1"/>
        </w:rPr>
        <w:t>ού</w:t>
      </w:r>
      <w:r w:rsidRPr="00DB48A5">
        <w:rPr>
          <w:rFonts w:asciiTheme="minorHAnsi" w:hAnsiTheme="minorHAnsi" w:cstheme="minorHAnsi"/>
          <w:spacing w:val="-1"/>
        </w:rPr>
        <w:t xml:space="preserve"> Πολιτιστικ</w:t>
      </w:r>
      <w:r>
        <w:rPr>
          <w:rFonts w:asciiTheme="minorHAnsi" w:hAnsiTheme="minorHAnsi" w:cstheme="minorHAnsi"/>
          <w:spacing w:val="-1"/>
        </w:rPr>
        <w:t>ού</w:t>
      </w:r>
      <w:r w:rsidRPr="00DB48A5">
        <w:rPr>
          <w:rFonts w:asciiTheme="minorHAnsi" w:hAnsiTheme="minorHAnsi" w:cstheme="minorHAnsi"/>
          <w:spacing w:val="-1"/>
        </w:rPr>
        <w:t xml:space="preserve"> Πάρκο</w:t>
      </w:r>
      <w:r>
        <w:rPr>
          <w:rFonts w:asciiTheme="minorHAnsi" w:hAnsiTheme="minorHAnsi" w:cstheme="minorHAnsi"/>
          <w:spacing w:val="-1"/>
        </w:rPr>
        <w:t>υ</w:t>
      </w:r>
      <w:r w:rsidRPr="00DB48A5">
        <w:rPr>
          <w:rFonts w:asciiTheme="minorHAnsi" w:hAnsiTheme="minorHAnsi" w:cstheme="minorHAnsi"/>
          <w:spacing w:val="-1"/>
        </w:rPr>
        <w:t xml:space="preserve"> Λαυρίου, σ</w:t>
      </w:r>
      <w:r>
        <w:rPr>
          <w:rFonts w:asciiTheme="minorHAnsi" w:hAnsiTheme="minorHAnsi" w:cstheme="minorHAnsi"/>
          <w:spacing w:val="-1"/>
        </w:rPr>
        <w:t>το</w:t>
      </w:r>
      <w:r w:rsidRPr="00DB48A5">
        <w:rPr>
          <w:rFonts w:asciiTheme="minorHAnsi" w:hAnsiTheme="minorHAnsi" w:cstheme="minorHAnsi"/>
          <w:spacing w:val="-1"/>
        </w:rPr>
        <w:t xml:space="preserve"> </w:t>
      </w:r>
      <w:r>
        <w:rPr>
          <w:rFonts w:asciiTheme="minorHAnsi" w:hAnsiTheme="minorHAnsi" w:cstheme="minorHAnsi"/>
          <w:spacing w:val="-1"/>
        </w:rPr>
        <w:t xml:space="preserve">κτήριο του πρώην Ηλεκτρικού Σταθμού, </w:t>
      </w:r>
      <w:r w:rsidRPr="00DB48A5">
        <w:rPr>
          <w:rFonts w:asciiTheme="minorHAnsi" w:hAnsiTheme="minorHAnsi" w:cstheme="minorHAnsi"/>
          <w:spacing w:val="-1"/>
        </w:rPr>
        <w:t>που παραχωρεί</w:t>
      </w:r>
      <w:r>
        <w:rPr>
          <w:rFonts w:asciiTheme="minorHAnsi" w:hAnsiTheme="minorHAnsi" w:cstheme="minorHAnsi"/>
          <w:spacing w:val="-1"/>
        </w:rPr>
        <w:t>ται από</w:t>
      </w:r>
      <w:r w:rsidRPr="00DB48A5">
        <w:rPr>
          <w:rFonts w:asciiTheme="minorHAnsi" w:hAnsiTheme="minorHAnsi" w:cstheme="minorHAnsi"/>
          <w:spacing w:val="-1"/>
        </w:rPr>
        <w:t xml:space="preserve"> </w:t>
      </w:r>
      <w:r>
        <w:rPr>
          <w:rFonts w:asciiTheme="minorHAnsi" w:hAnsiTheme="minorHAnsi" w:cstheme="minorHAnsi"/>
          <w:spacing w:val="-1"/>
        </w:rPr>
        <w:t>τ</w:t>
      </w:r>
      <w:r w:rsidRPr="00DB48A5">
        <w:rPr>
          <w:rFonts w:asciiTheme="minorHAnsi" w:hAnsiTheme="minorHAnsi" w:cstheme="minorHAnsi"/>
          <w:spacing w:val="-1"/>
        </w:rPr>
        <w:t>η</w:t>
      </w:r>
      <w:r>
        <w:rPr>
          <w:rFonts w:asciiTheme="minorHAnsi" w:hAnsiTheme="minorHAnsi" w:cstheme="minorHAnsi"/>
          <w:spacing w:val="-1"/>
        </w:rPr>
        <w:t>ν</w:t>
      </w:r>
      <w:r w:rsidRPr="00DB48A5">
        <w:rPr>
          <w:rFonts w:asciiTheme="minorHAnsi" w:hAnsiTheme="minorHAnsi" w:cstheme="minorHAnsi"/>
          <w:spacing w:val="-1"/>
        </w:rPr>
        <w:t xml:space="preserve"> Εταιρεία Αξιοποιήσεως και Διαχειρίσεως της Περιουσίας του Εθνικού </w:t>
      </w:r>
      <w:r w:rsidRPr="00987BEE">
        <w:rPr>
          <w:rFonts w:asciiTheme="minorHAnsi" w:hAnsiTheme="minorHAnsi" w:cstheme="minorHAnsi"/>
          <w:spacing w:val="-1"/>
        </w:rPr>
        <w:t xml:space="preserve">Μετσόβιου Πολυτεχνείου (ΕΑΔΙΠ-ΕΜΠ) (Λεωφόρος </w:t>
      </w:r>
      <w:r w:rsidR="0064638D" w:rsidRPr="00987BEE">
        <w:rPr>
          <w:rFonts w:asciiTheme="minorHAnsi" w:hAnsiTheme="minorHAnsi" w:cstheme="minorHAnsi"/>
          <w:spacing w:val="-1"/>
        </w:rPr>
        <w:t>Αθηνών</w:t>
      </w:r>
      <w:r w:rsidRPr="00987BEE">
        <w:rPr>
          <w:rFonts w:asciiTheme="minorHAnsi" w:hAnsiTheme="minorHAnsi" w:cstheme="minorHAnsi"/>
          <w:spacing w:val="-1"/>
        </w:rPr>
        <w:t xml:space="preserve"> - Λαυρίου 1, ΤΚ 19500, Λαύριο). </w:t>
      </w:r>
      <w:r w:rsidRPr="00987BEE">
        <w:rPr>
          <w:rFonts w:asciiTheme="minorHAnsi" w:hAnsiTheme="minorHAnsi" w:cstheme="minorHAnsi"/>
          <w:lang w:eastAsia="zh-CN"/>
        </w:rPr>
        <w:t>Ο ανάδοχος οφείλει να εκτελέσει τις παρακάτω εργασίες στις εγκαταστάσεις που θα υποδειχθούν από την ΕΔΥΤΕ Α.Ε.:</w:t>
      </w:r>
    </w:p>
    <w:p w14:paraId="1D8CA142" w14:textId="77777777" w:rsidR="002406CB" w:rsidRPr="00987BEE"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1.</w:t>
      </w:r>
      <w:r w:rsidRPr="00987BEE">
        <w:rPr>
          <w:rFonts w:asciiTheme="minorHAnsi" w:hAnsiTheme="minorHAnsi" w:cstheme="minorHAnsi"/>
          <w:lang w:eastAsia="zh-CN"/>
        </w:rPr>
        <w:tab/>
        <w:t>Φυσική εγκατάσταση του εξοπλισμού στις θέσεις που θα υποδειχθούν από τα αρμόδια στελέχη της ΕΔΥΤΕ Α.Ε.</w:t>
      </w:r>
    </w:p>
    <w:p w14:paraId="37133486" w14:textId="77777777" w:rsidR="002406CB" w:rsidRPr="00987BEE"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2.</w:t>
      </w:r>
      <w:r w:rsidRPr="00987BEE">
        <w:rPr>
          <w:rFonts w:asciiTheme="minorHAnsi" w:hAnsiTheme="minorHAnsi" w:cstheme="minorHAnsi"/>
          <w:lang w:eastAsia="zh-CN"/>
        </w:rPr>
        <w:tab/>
        <w:t>Διασύνδεση του νέου εξοπλισμού σύμφωνα με τις υποδείξεις στελεχών της ΕΔΥΤΕ Α.Ε.</w:t>
      </w:r>
    </w:p>
    <w:p w14:paraId="76D2C075" w14:textId="77777777" w:rsidR="002406CB"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 xml:space="preserve">Ο ανάδοχος υποχρεούται να συνεργαστεί με την κατάλληλη ομάδα της ΕΔΥΤΕ Α.Ε. ώστε η ζητούμενη παραμετροποίηση να εκπληρώνει τους λειτουργικούς στόχους. Ενδεικτικά αναφέρεται η υλοποίηση IPv4 παραμετροποίηση του δικτύου διαχείρισης, με την χρήση του IP </w:t>
      </w:r>
      <w:r w:rsidRPr="00987BEE">
        <w:rPr>
          <w:rFonts w:asciiTheme="minorHAnsi" w:hAnsiTheme="minorHAnsi" w:cstheme="minorHAnsi"/>
          <w:lang w:val="en-US" w:eastAsia="zh-CN"/>
        </w:rPr>
        <w:t>addressing</w:t>
      </w:r>
      <w:r w:rsidRPr="00987BEE">
        <w:rPr>
          <w:rFonts w:asciiTheme="minorHAnsi" w:hAnsiTheme="minorHAnsi" w:cstheme="minorHAnsi"/>
          <w:lang w:eastAsia="zh-CN"/>
        </w:rPr>
        <w:t xml:space="preserve"> που θα καθοριστεί από την ΕΔΥΤΕ Α.Ε.</w:t>
      </w:r>
    </w:p>
    <w:p w14:paraId="0E2E4929"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Ο ανάδοχος στην φάση της εκκίνησης του έργου οφείλει να συνεργαστεί με την ΕΔΥΤΕ Α.Ε. ώστε να αναλυθούν λεπτομερώς τα παραπάνω και να λάβει τις απαιτούμενες πληροφορίες που απαιτείται για την υλοποίηση των λειτουργικών στόχων που αναφέρονται.</w:t>
      </w:r>
    </w:p>
    <w:p w14:paraId="20B958BA" w14:textId="77777777" w:rsidR="002406CB" w:rsidRPr="00DB48A5" w:rsidRDefault="002406CB" w:rsidP="00BD0CC8">
      <w:pPr>
        <w:pStyle w:val="Heading2"/>
        <w:numPr>
          <w:ilvl w:val="1"/>
          <w:numId w:val="8"/>
        </w:numPr>
        <w:rPr>
          <w:rFonts w:asciiTheme="minorHAnsi" w:hAnsiTheme="minorHAnsi" w:cstheme="minorHAnsi"/>
          <w:color w:val="auto"/>
          <w:szCs w:val="24"/>
          <w:lang w:val="el-GR"/>
        </w:rPr>
      </w:pPr>
      <w:bookmarkStart w:id="605" w:name="_Toc118290396"/>
      <w:bookmarkStart w:id="606" w:name="_Toc154668125"/>
      <w:r w:rsidRPr="00DB48A5">
        <w:rPr>
          <w:rFonts w:asciiTheme="minorHAnsi" w:hAnsiTheme="minorHAnsi" w:cstheme="minorHAnsi"/>
          <w:color w:val="auto"/>
          <w:szCs w:val="24"/>
          <w:lang w:val="el-GR"/>
        </w:rPr>
        <w:lastRenderedPageBreak/>
        <w:t>Δοκιμές αποδοχής</w:t>
      </w:r>
      <w:bookmarkEnd w:id="605"/>
      <w:bookmarkEnd w:id="606"/>
    </w:p>
    <w:p w14:paraId="018D9F35" w14:textId="77777777" w:rsidR="002406CB"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Σε κάθε φάση του έργου η ΕΔΥΤΕ Α.Ε. θα εκτελέσει σε συνεργασία με τον ανάδοχο μια σειρά δοκιμών αποδοχής για να επιβεβαιωθεί η ορθή εγκατάσταση και λειτουργία του υλικού και του λογισμικού ανάλογα με το αντικείμενο της κάθε φάσης. Οι δοκιμές ομαδοποιούνται λογικά βάσει της φάση</w:t>
      </w:r>
      <w:r w:rsidR="00FD37AE">
        <w:rPr>
          <w:rFonts w:asciiTheme="minorHAnsi" w:hAnsiTheme="minorHAnsi" w:cstheme="minorHAnsi"/>
          <w:lang w:eastAsia="zh-CN"/>
        </w:rPr>
        <w:t>ς</w:t>
      </w:r>
      <w:r w:rsidRPr="00987BEE">
        <w:rPr>
          <w:rFonts w:asciiTheme="minorHAnsi" w:hAnsiTheme="minorHAnsi" w:cstheme="minorHAnsi"/>
          <w:lang w:eastAsia="zh-CN"/>
        </w:rPr>
        <w:t xml:space="preserve"> του έργου κατά την οποία πραγματοποιούνται και τον στόχο τους όπως αναλύεται στην συνέχεια. Ο υποψήφιος ανάδοχος θα πρέπει να καταθέσει στην πρότασή του πλάνο δοκιμών αποδοχής σύμφωνα με τα βήματα και τους στόχους που περιγράφονται στους παρακάνω πίνακες. Το πλάνο αποδοχής θα πρέπει να επικαιροποιηθεί και οριστικοποιηθεί κατά τη φάση της μελέτης εφαρμογής του έργου.</w:t>
      </w:r>
    </w:p>
    <w:p w14:paraId="31215A3E" w14:textId="77777777" w:rsidR="002406CB" w:rsidRDefault="002406CB" w:rsidP="002406CB">
      <w:pPr>
        <w:spacing w:line="360" w:lineRule="auto"/>
        <w:jc w:val="both"/>
        <w:rPr>
          <w:rFonts w:asciiTheme="minorHAnsi" w:hAnsiTheme="minorHAnsi" w:cstheme="minorHAnsi"/>
          <w:lang w:eastAsia="zh-CN"/>
        </w:rPr>
      </w:pPr>
    </w:p>
    <w:p w14:paraId="678FD9E2" w14:textId="77777777" w:rsidR="002406CB" w:rsidRPr="00D97F5E" w:rsidRDefault="002406CB"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607" w:name="_Toc118290397"/>
      <w:bookmarkStart w:id="608" w:name="_Toc154668126"/>
      <w:r w:rsidRPr="00BD0CC8">
        <w:rPr>
          <w:rFonts w:asciiTheme="minorHAnsi" w:hAnsiTheme="minorHAnsi" w:cstheme="minorHAnsi"/>
          <w:color w:val="auto"/>
          <w:szCs w:val="24"/>
          <w:lang w:val="el-GR"/>
        </w:rPr>
        <w:t>Δοκιμές εγκατάστασης</w:t>
      </w:r>
      <w:bookmarkEnd w:id="607"/>
      <w:bookmarkEnd w:id="608"/>
    </w:p>
    <w:p w14:paraId="14A6A4E2"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 xml:space="preserve">Η ΕΔΥΤΕ Α.Ε. σε συνεργασία με τον ανάδοχο θα εκτελέσει δοκιμές αποδοχής για να επιβεβαιωθεί η ορθή εγκατάσταση του υλικού και του λογισμικού. Οι συγκεκριμένες δοκιμές θα </w:t>
      </w:r>
      <w:r w:rsidRPr="00987BEE">
        <w:rPr>
          <w:rFonts w:asciiTheme="minorHAnsi" w:hAnsiTheme="minorHAnsi" w:cstheme="minorHAnsi"/>
          <w:lang w:eastAsia="zh-CN"/>
        </w:rPr>
        <w:t xml:space="preserve">πρέπει να έχουν πλάνο ολοκλήρωσης </w:t>
      </w:r>
      <w:r w:rsidR="00BB47E8">
        <w:rPr>
          <w:rFonts w:asciiTheme="minorHAnsi" w:hAnsiTheme="minorHAnsi" w:cstheme="minorHAnsi"/>
          <w:lang w:eastAsia="zh-CN"/>
        </w:rPr>
        <w:t>δύο</w:t>
      </w:r>
      <w:r w:rsidR="00BB47E8" w:rsidRPr="00987BEE">
        <w:rPr>
          <w:rFonts w:asciiTheme="minorHAnsi" w:hAnsiTheme="minorHAnsi" w:cstheme="minorHAnsi"/>
          <w:lang w:eastAsia="zh-CN"/>
        </w:rPr>
        <w:t xml:space="preserve"> </w:t>
      </w:r>
      <w:r w:rsidRPr="00987BEE">
        <w:rPr>
          <w:rFonts w:asciiTheme="minorHAnsi" w:hAnsiTheme="minorHAnsi" w:cstheme="minorHAnsi"/>
          <w:lang w:eastAsia="zh-CN"/>
        </w:rPr>
        <w:t>(</w:t>
      </w:r>
      <w:r w:rsidR="00BB47E8">
        <w:rPr>
          <w:rFonts w:asciiTheme="minorHAnsi" w:hAnsiTheme="minorHAnsi" w:cstheme="minorHAnsi"/>
          <w:lang w:eastAsia="zh-CN"/>
        </w:rPr>
        <w:t>2</w:t>
      </w:r>
      <w:r w:rsidRPr="00987BEE">
        <w:rPr>
          <w:rFonts w:asciiTheme="minorHAnsi" w:hAnsiTheme="minorHAnsi" w:cstheme="minorHAnsi"/>
          <w:lang w:eastAsia="zh-CN"/>
        </w:rPr>
        <w:t>) εβδομάδ</w:t>
      </w:r>
      <w:r w:rsidR="00BB47E8">
        <w:rPr>
          <w:rFonts w:asciiTheme="minorHAnsi" w:hAnsiTheme="minorHAnsi" w:cstheme="minorHAnsi"/>
          <w:lang w:eastAsia="zh-CN"/>
        </w:rPr>
        <w:t>ων</w:t>
      </w:r>
      <w:r w:rsidRPr="00987BEE">
        <w:rPr>
          <w:rFonts w:asciiTheme="minorHAnsi" w:hAnsiTheme="minorHAnsi" w:cstheme="minorHAnsi"/>
          <w:lang w:eastAsia="zh-CN"/>
        </w:rPr>
        <w:t>, με πιθανές αποκλίσεις</w:t>
      </w:r>
      <w:r>
        <w:rPr>
          <w:rFonts w:asciiTheme="minorHAnsi" w:hAnsiTheme="minorHAnsi" w:cstheme="minorHAnsi"/>
          <w:lang w:eastAsia="zh-CN"/>
        </w:rPr>
        <w:t xml:space="preserve"> σε περίπτωση προβλημάτων και απαραίτητων διορθωτικών ενεργειών. Σε κάθε περίπτωση το συνολικό διάστημα πραγματοποίησης των δοκιμών δε θα πρέπει να ξεπεράσει το χρονικό διάστημα ολοκλήρωσης της «Φάσης-2: Εγκατάσταση Εξοπλισμού &amp; Λογισμικού»</w:t>
      </w:r>
      <w:r w:rsidR="004F3ECB">
        <w:rPr>
          <w:rFonts w:asciiTheme="minorHAnsi" w:hAnsiTheme="minorHAnsi" w:cstheme="minorHAnsi"/>
          <w:lang w:eastAsia="zh-CN"/>
        </w:rPr>
        <w:t xml:space="preserve"> ή της «Φάσης-4: Αναβάθμιση Υπερυπολογιστή»</w:t>
      </w:r>
      <w:r>
        <w:rPr>
          <w:rFonts w:asciiTheme="minorHAnsi" w:hAnsiTheme="minorHAnsi" w:cstheme="minorHAnsi"/>
          <w:lang w:eastAsia="zh-CN"/>
        </w:rPr>
        <w:t>.</w:t>
      </w:r>
      <w:r w:rsidRPr="00B06223">
        <w:rPr>
          <w:rFonts w:asciiTheme="minorHAnsi" w:hAnsiTheme="minorHAnsi" w:cstheme="minorHAnsi"/>
          <w:lang w:eastAsia="zh-CN"/>
        </w:rPr>
        <w:t xml:space="preserve"> </w:t>
      </w:r>
      <w:r>
        <w:rPr>
          <w:rFonts w:asciiTheme="minorHAnsi" w:hAnsiTheme="minorHAnsi" w:cstheme="minorHAnsi"/>
          <w:lang w:eastAsia="zh-CN"/>
        </w:rPr>
        <w:t>Οι δοκιμές ομαδοποιούνται σε μια λογική ομάδα και αναλύονται στον παρακάτω πίνακα:</w:t>
      </w:r>
    </w:p>
    <w:p w14:paraId="581031F0" w14:textId="77777777" w:rsidR="002406CB" w:rsidRDefault="002406CB" w:rsidP="002406CB">
      <w:pPr>
        <w:spacing w:line="360" w:lineRule="auto"/>
        <w:jc w:val="both"/>
        <w:rPr>
          <w:rFonts w:asciiTheme="minorHAnsi" w:hAnsiTheme="minorHAnsi" w:cstheme="minorHAnsi"/>
          <w:lang w:eastAsia="zh-CN"/>
        </w:rPr>
      </w:pPr>
    </w:p>
    <w:tbl>
      <w:tblPr>
        <w:tblW w:w="8400" w:type="dxa"/>
        <w:tblInd w:w="-10" w:type="dxa"/>
        <w:tblLayout w:type="fixed"/>
        <w:tblCellMar>
          <w:top w:w="57" w:type="dxa"/>
          <w:bottom w:w="57" w:type="dxa"/>
        </w:tblCellMar>
        <w:tblLook w:val="04A0" w:firstRow="1" w:lastRow="0" w:firstColumn="1" w:lastColumn="0" w:noHBand="0" w:noVBand="1"/>
      </w:tblPr>
      <w:tblGrid>
        <w:gridCol w:w="2629"/>
        <w:gridCol w:w="1204"/>
        <w:gridCol w:w="2268"/>
        <w:gridCol w:w="2299"/>
      </w:tblGrid>
      <w:tr w:rsidR="004D4F9A" w14:paraId="0A9075C2" w14:textId="77777777" w:rsidTr="00683F3F">
        <w:tc>
          <w:tcPr>
            <w:tcW w:w="2629" w:type="dxa"/>
            <w:tcBorders>
              <w:top w:val="single" w:sz="4" w:space="0" w:color="000000"/>
              <w:left w:val="single" w:sz="4" w:space="0" w:color="000000"/>
              <w:bottom w:val="single" w:sz="4" w:space="0" w:color="000000"/>
              <w:right w:val="nil"/>
            </w:tcBorders>
            <w:hideMark/>
          </w:tcPr>
          <w:p w14:paraId="0058BB1A" w14:textId="77777777" w:rsidR="002406CB" w:rsidRDefault="002406CB" w:rsidP="008F30AA">
            <w:pPr>
              <w:spacing w:before="120" w:after="120" w:line="276" w:lineRule="auto"/>
              <w:jc w:val="both"/>
              <w:rPr>
                <w:rFonts w:ascii="Calibri" w:hAnsi="Calibri"/>
                <w:b/>
                <w:lang w:eastAsia="el-GR"/>
              </w:rPr>
            </w:pPr>
            <w:r>
              <w:rPr>
                <w:rFonts w:ascii="Calibri" w:hAnsi="Calibri"/>
                <w:b/>
                <w:lang w:eastAsia="el-GR"/>
              </w:rPr>
              <w:t># Ομάδας Δοκιμών</w:t>
            </w:r>
          </w:p>
        </w:tc>
        <w:tc>
          <w:tcPr>
            <w:tcW w:w="1204" w:type="dxa"/>
            <w:tcBorders>
              <w:top w:val="single" w:sz="4" w:space="0" w:color="000000"/>
              <w:left w:val="single" w:sz="4" w:space="0" w:color="000000"/>
              <w:bottom w:val="single" w:sz="4" w:space="0" w:color="000000"/>
              <w:right w:val="nil"/>
            </w:tcBorders>
            <w:hideMark/>
          </w:tcPr>
          <w:p w14:paraId="670E9209" w14:textId="77777777" w:rsidR="002406CB" w:rsidRDefault="002406CB" w:rsidP="008F30AA">
            <w:pPr>
              <w:spacing w:before="120" w:after="120" w:line="276" w:lineRule="auto"/>
              <w:jc w:val="both"/>
              <w:rPr>
                <w:rFonts w:ascii="Calibri" w:hAnsi="Calibri"/>
                <w:lang w:eastAsia="el-GR"/>
              </w:rPr>
            </w:pPr>
            <w:r>
              <w:rPr>
                <w:rFonts w:ascii="Calibri" w:hAnsi="Calibri"/>
                <w:lang w:eastAsia="el-GR"/>
              </w:rPr>
              <w:t>1</w:t>
            </w:r>
          </w:p>
        </w:tc>
        <w:tc>
          <w:tcPr>
            <w:tcW w:w="2268" w:type="dxa"/>
            <w:tcBorders>
              <w:top w:val="single" w:sz="4" w:space="0" w:color="000000"/>
              <w:left w:val="single" w:sz="4" w:space="0" w:color="000000"/>
              <w:bottom w:val="single" w:sz="4" w:space="0" w:color="000000"/>
              <w:right w:val="nil"/>
            </w:tcBorders>
            <w:hideMark/>
          </w:tcPr>
          <w:p w14:paraId="350548F3" w14:textId="77777777" w:rsidR="002406CB" w:rsidRDefault="002406CB" w:rsidP="008F30AA">
            <w:pPr>
              <w:spacing w:before="120" w:after="120" w:line="276" w:lineRule="auto"/>
              <w:jc w:val="both"/>
              <w:rPr>
                <w:rFonts w:ascii="Calibri" w:hAnsi="Calibri"/>
                <w:b/>
                <w:lang w:eastAsia="el-GR"/>
              </w:rPr>
            </w:pPr>
            <w:r>
              <w:rPr>
                <w:rFonts w:ascii="Calibri" w:hAnsi="Calibri"/>
                <w:b/>
                <w:lang w:eastAsia="el-GR"/>
              </w:rPr>
              <w:t>Χρονική Διάρκεια</w:t>
            </w:r>
          </w:p>
        </w:tc>
        <w:tc>
          <w:tcPr>
            <w:tcW w:w="2299" w:type="dxa"/>
            <w:tcBorders>
              <w:top w:val="single" w:sz="4" w:space="0" w:color="000000"/>
              <w:left w:val="single" w:sz="4" w:space="0" w:color="000000"/>
              <w:bottom w:val="single" w:sz="4" w:space="0" w:color="000000"/>
              <w:right w:val="single" w:sz="4" w:space="0" w:color="000000"/>
            </w:tcBorders>
            <w:hideMark/>
          </w:tcPr>
          <w:p w14:paraId="26CC66CC" w14:textId="77777777" w:rsidR="002406CB" w:rsidRDefault="00BB47E8" w:rsidP="008F30AA">
            <w:pPr>
              <w:spacing w:before="120" w:after="120" w:line="276" w:lineRule="auto"/>
              <w:jc w:val="both"/>
              <w:rPr>
                <w:rFonts w:ascii="Calibri" w:hAnsi="Calibri"/>
                <w:lang w:eastAsia="el-GR"/>
              </w:rPr>
            </w:pPr>
            <w:r>
              <w:rPr>
                <w:rFonts w:ascii="Calibri" w:hAnsi="Calibri"/>
                <w:lang w:eastAsia="el-GR"/>
              </w:rPr>
              <w:t>2</w:t>
            </w:r>
            <w:r w:rsidR="002406CB">
              <w:rPr>
                <w:rFonts w:ascii="Calibri" w:hAnsi="Calibri"/>
                <w:lang w:eastAsia="el-GR"/>
              </w:rPr>
              <w:t xml:space="preserve"> εβδομάδ</w:t>
            </w:r>
            <w:r>
              <w:rPr>
                <w:rFonts w:ascii="Calibri" w:hAnsi="Calibri"/>
                <w:lang w:eastAsia="el-GR"/>
              </w:rPr>
              <w:t>ες</w:t>
            </w:r>
          </w:p>
        </w:tc>
      </w:tr>
      <w:tr w:rsidR="004D4F9A" w14:paraId="18DCE9FE" w14:textId="77777777" w:rsidTr="00683F3F">
        <w:tc>
          <w:tcPr>
            <w:tcW w:w="2629" w:type="dxa"/>
            <w:tcBorders>
              <w:top w:val="nil"/>
              <w:left w:val="single" w:sz="4" w:space="0" w:color="000000"/>
              <w:bottom w:val="single" w:sz="4" w:space="0" w:color="000000"/>
              <w:right w:val="nil"/>
            </w:tcBorders>
            <w:hideMark/>
          </w:tcPr>
          <w:p w14:paraId="63023831" w14:textId="77777777" w:rsidR="002406CB" w:rsidRDefault="002406CB" w:rsidP="008F30AA">
            <w:pPr>
              <w:spacing w:before="120" w:after="120" w:line="276" w:lineRule="auto"/>
              <w:jc w:val="both"/>
              <w:rPr>
                <w:rFonts w:ascii="Calibri" w:hAnsi="Calibri"/>
                <w:b/>
                <w:lang w:eastAsia="el-GR"/>
              </w:rPr>
            </w:pPr>
            <w:r>
              <w:rPr>
                <w:rFonts w:ascii="Calibri" w:hAnsi="Calibri"/>
                <w:b/>
                <w:lang w:eastAsia="el-GR"/>
              </w:rPr>
              <w:t>Τίτλος δοκιμής</w:t>
            </w:r>
          </w:p>
        </w:tc>
        <w:tc>
          <w:tcPr>
            <w:tcW w:w="5771" w:type="dxa"/>
            <w:gridSpan w:val="3"/>
            <w:tcBorders>
              <w:top w:val="nil"/>
              <w:left w:val="single" w:sz="4" w:space="0" w:color="000000"/>
              <w:bottom w:val="single" w:sz="4" w:space="0" w:color="000000"/>
              <w:right w:val="single" w:sz="4" w:space="0" w:color="000000"/>
            </w:tcBorders>
            <w:hideMark/>
          </w:tcPr>
          <w:p w14:paraId="673289CA" w14:textId="77777777" w:rsidR="002406CB" w:rsidRDefault="002406CB" w:rsidP="008F30AA">
            <w:pPr>
              <w:spacing w:before="120" w:after="120" w:line="276" w:lineRule="auto"/>
              <w:jc w:val="both"/>
              <w:rPr>
                <w:rFonts w:ascii="Calibri" w:hAnsi="Calibri"/>
                <w:lang w:eastAsia="el-GR"/>
              </w:rPr>
            </w:pPr>
            <w:r>
              <w:rPr>
                <w:rFonts w:ascii="Calibri" w:hAnsi="Calibri"/>
                <w:lang w:eastAsia="el-GR"/>
              </w:rPr>
              <w:t>Δοκιμές εγκατάστασης</w:t>
            </w:r>
          </w:p>
        </w:tc>
      </w:tr>
      <w:tr w:rsidR="002406CB" w:rsidRPr="00DB48A5" w14:paraId="585FC08F" w14:textId="77777777" w:rsidTr="00683F3F">
        <w:tc>
          <w:tcPr>
            <w:tcW w:w="8400" w:type="dxa"/>
            <w:gridSpan w:val="4"/>
            <w:tcBorders>
              <w:top w:val="single" w:sz="4" w:space="0" w:color="000000"/>
              <w:left w:val="single" w:sz="4" w:space="0" w:color="000000"/>
              <w:bottom w:val="single" w:sz="4" w:space="0" w:color="000000"/>
              <w:right w:val="single" w:sz="4" w:space="0" w:color="000000"/>
            </w:tcBorders>
          </w:tcPr>
          <w:p w14:paraId="6E09866B" w14:textId="77777777" w:rsidR="002406CB" w:rsidRDefault="002406CB" w:rsidP="008F30AA">
            <w:pPr>
              <w:spacing w:before="120" w:after="120" w:line="276" w:lineRule="auto"/>
              <w:jc w:val="both"/>
              <w:rPr>
                <w:rFonts w:ascii="Calibri" w:hAnsi="Calibri"/>
                <w:b/>
                <w:lang w:eastAsia="el-GR"/>
              </w:rPr>
            </w:pPr>
            <w:r>
              <w:rPr>
                <w:rFonts w:ascii="Calibri" w:hAnsi="Calibri"/>
                <w:b/>
                <w:lang w:eastAsia="el-GR"/>
              </w:rPr>
              <w:t>Περιγραφή:</w:t>
            </w:r>
          </w:p>
          <w:p w14:paraId="7E76AC35" w14:textId="77777777" w:rsidR="002406CB" w:rsidRDefault="002406CB" w:rsidP="008F30AA">
            <w:pPr>
              <w:spacing w:before="120" w:after="120" w:line="276" w:lineRule="auto"/>
              <w:jc w:val="both"/>
              <w:rPr>
                <w:rFonts w:ascii="Calibri" w:hAnsi="Calibri"/>
                <w:lang w:eastAsia="el-GR"/>
              </w:rPr>
            </w:pPr>
            <w:r>
              <w:rPr>
                <w:rFonts w:ascii="Calibri" w:hAnsi="Calibri"/>
                <w:lang w:eastAsia="el-GR"/>
              </w:rPr>
              <w:t>Επιβεβαίωση ότι όλα τα υποσυστήματα υλικού είναι ορθά εγκατεστημένα και συνδεδεμένα. Ενδεικτικά θα εκτελεστούν τα παρακάτω:</w:t>
            </w:r>
          </w:p>
          <w:p w14:paraId="29B9587A" w14:textId="77777777" w:rsidR="002406CB" w:rsidRDefault="002406CB" w:rsidP="002406CB">
            <w:pPr>
              <w:numPr>
                <w:ilvl w:val="0"/>
                <w:numId w:val="120"/>
              </w:numPr>
              <w:spacing w:line="276" w:lineRule="auto"/>
              <w:jc w:val="both"/>
              <w:rPr>
                <w:rFonts w:ascii="Calibri" w:hAnsi="Calibri"/>
                <w:lang w:eastAsia="el-GR"/>
              </w:rPr>
            </w:pPr>
            <w:r>
              <w:rPr>
                <w:rFonts w:ascii="Calibri" w:hAnsi="Calibri"/>
                <w:lang w:eastAsia="el-GR"/>
              </w:rPr>
              <w:t xml:space="preserve">Θα ενεργοποιηθούν όλα τα υποσυστήματα, ώστε να ελεγχθεί η λειτουργία τους και να εντοπιστούν περιπτώσεις </w:t>
            </w:r>
            <w:r>
              <w:rPr>
                <w:rFonts w:ascii="Calibri" w:hAnsi="Calibri"/>
                <w:lang w:val="en-US" w:eastAsia="el-GR"/>
              </w:rPr>
              <w:t>Dead</w:t>
            </w:r>
            <w:r>
              <w:rPr>
                <w:rFonts w:ascii="Calibri" w:hAnsi="Calibri"/>
                <w:lang w:eastAsia="el-GR"/>
              </w:rPr>
              <w:t xml:space="preserve"> </w:t>
            </w:r>
            <w:r>
              <w:rPr>
                <w:rFonts w:ascii="Calibri" w:hAnsi="Calibri"/>
                <w:lang w:val="en-US" w:eastAsia="el-GR"/>
              </w:rPr>
              <w:t>on</w:t>
            </w:r>
            <w:r>
              <w:rPr>
                <w:rFonts w:ascii="Calibri" w:hAnsi="Calibri"/>
                <w:lang w:eastAsia="el-GR"/>
              </w:rPr>
              <w:t xml:space="preserve"> </w:t>
            </w:r>
            <w:r>
              <w:rPr>
                <w:rFonts w:ascii="Calibri" w:hAnsi="Calibri"/>
                <w:lang w:val="en-US" w:eastAsia="el-GR"/>
              </w:rPr>
              <w:t>arrival</w:t>
            </w:r>
            <w:r>
              <w:rPr>
                <w:rFonts w:ascii="Calibri" w:hAnsi="Calibri"/>
                <w:lang w:eastAsia="el-GR"/>
              </w:rPr>
              <w:t xml:space="preserve"> (DOA)</w:t>
            </w:r>
          </w:p>
          <w:p w14:paraId="46841776" w14:textId="77777777" w:rsidR="002406CB" w:rsidRDefault="002406CB" w:rsidP="002406CB">
            <w:pPr>
              <w:numPr>
                <w:ilvl w:val="0"/>
                <w:numId w:val="120"/>
              </w:numPr>
              <w:spacing w:line="276" w:lineRule="auto"/>
              <w:jc w:val="both"/>
              <w:rPr>
                <w:rFonts w:ascii="Calibri" w:hAnsi="Calibri"/>
                <w:lang w:eastAsia="el-GR"/>
              </w:rPr>
            </w:pPr>
            <w:r>
              <w:rPr>
                <w:rFonts w:ascii="Calibri" w:hAnsi="Calibri"/>
                <w:lang w:eastAsia="el-GR"/>
              </w:rPr>
              <w:lastRenderedPageBreak/>
              <w:t>Θα γίνει επιβεβαίωση της λίστας υλικού μέσα από το διαχειριστικό περιβάλλον του συστήματος</w:t>
            </w:r>
          </w:p>
          <w:p w14:paraId="5484ED39" w14:textId="77777777" w:rsidR="002406CB" w:rsidRDefault="002406CB" w:rsidP="002406CB">
            <w:pPr>
              <w:numPr>
                <w:ilvl w:val="0"/>
                <w:numId w:val="120"/>
              </w:numPr>
              <w:spacing w:line="276" w:lineRule="auto"/>
              <w:jc w:val="both"/>
              <w:rPr>
                <w:rFonts w:ascii="Calibri" w:hAnsi="Calibri"/>
                <w:lang w:eastAsia="el-GR"/>
              </w:rPr>
            </w:pPr>
            <w:r>
              <w:rPr>
                <w:rFonts w:ascii="Calibri" w:hAnsi="Calibri"/>
                <w:lang w:eastAsia="el-GR"/>
              </w:rPr>
              <w:t>Θα γίνει επιβεβαίωση της τεκμηρίωσης που έχει παραδοθεί όσον αφορά την φυσική εγκατάσταση του εξοπλισμού</w:t>
            </w:r>
          </w:p>
          <w:p w14:paraId="0A8D7801" w14:textId="77777777" w:rsidR="002406CB" w:rsidRDefault="002406CB" w:rsidP="002406CB">
            <w:pPr>
              <w:numPr>
                <w:ilvl w:val="0"/>
                <w:numId w:val="120"/>
              </w:numPr>
              <w:spacing w:line="276" w:lineRule="auto"/>
              <w:jc w:val="both"/>
              <w:rPr>
                <w:rFonts w:ascii="Calibri" w:hAnsi="Calibri"/>
                <w:lang w:eastAsia="el-GR"/>
              </w:rPr>
            </w:pPr>
            <w:r>
              <w:rPr>
                <w:rFonts w:ascii="Calibri" w:hAnsi="Calibri"/>
                <w:lang w:eastAsia="el-GR"/>
              </w:rPr>
              <w:t>Θα γίνει επιβεβαίωση της τεκμηρίωσης που έχει παραδοθεί όσον αφορά την καλωδίωση των δικτύων και της τροφοδοσίας του εξοπλισμού</w:t>
            </w:r>
          </w:p>
          <w:p w14:paraId="70417F19" w14:textId="77777777" w:rsidR="0096734B" w:rsidRDefault="0096734B" w:rsidP="002406CB">
            <w:pPr>
              <w:numPr>
                <w:ilvl w:val="0"/>
                <w:numId w:val="120"/>
              </w:numPr>
              <w:spacing w:line="276" w:lineRule="auto"/>
              <w:jc w:val="both"/>
              <w:rPr>
                <w:rFonts w:ascii="Calibri" w:hAnsi="Calibri"/>
                <w:lang w:eastAsia="el-GR"/>
              </w:rPr>
            </w:pPr>
            <w:r>
              <w:rPr>
                <w:rFonts w:ascii="Calibri" w:hAnsi="Calibri"/>
                <w:lang w:eastAsia="el-GR"/>
              </w:rPr>
              <w:t xml:space="preserve">Θα συνδεθεί το σύστημα </w:t>
            </w:r>
            <w:r w:rsidR="00792EC5">
              <w:rPr>
                <w:rFonts w:ascii="Calibri" w:hAnsi="Calibri"/>
                <w:lang w:eastAsia="el-GR"/>
              </w:rPr>
              <w:t>και θα δοκιμαστεί στην υποδομή ισχύος και ψύξης του κέντρου δεδομένων.</w:t>
            </w:r>
          </w:p>
          <w:p w14:paraId="1BB5DFE4" w14:textId="77777777" w:rsidR="002406CB" w:rsidRDefault="002406CB" w:rsidP="008F30AA">
            <w:pPr>
              <w:spacing w:line="276" w:lineRule="auto"/>
              <w:jc w:val="both"/>
              <w:rPr>
                <w:rFonts w:ascii="Calibri" w:hAnsi="Calibri"/>
                <w:lang w:eastAsia="el-GR"/>
              </w:rPr>
            </w:pPr>
          </w:p>
          <w:p w14:paraId="2B5AE068" w14:textId="77777777" w:rsidR="002406CB" w:rsidRDefault="002406CB" w:rsidP="008F30AA">
            <w:pPr>
              <w:spacing w:line="276" w:lineRule="auto"/>
              <w:jc w:val="both"/>
              <w:rPr>
                <w:rFonts w:ascii="Calibri" w:hAnsi="Calibri"/>
                <w:lang w:eastAsia="el-GR"/>
              </w:rPr>
            </w:pPr>
            <w:r>
              <w:rPr>
                <w:rFonts w:ascii="Calibri" w:hAnsi="Calibri"/>
                <w:lang w:eastAsia="el-GR"/>
              </w:rPr>
              <w:t>Επισημαίνεται ότι σε περίπτωση αποτυχίας κάποιου από τους ελέγχους της ομάδας δοκιμών, θα πρέπει μετά την επίλυση του θέματος, να επαναληφθούν όλες οι δοκιμές της ομάδας από την αρχή.</w:t>
            </w:r>
          </w:p>
        </w:tc>
      </w:tr>
      <w:tr w:rsidR="002406CB" w:rsidRPr="00B06223" w14:paraId="676288F3" w14:textId="77777777" w:rsidTr="00683F3F">
        <w:tc>
          <w:tcPr>
            <w:tcW w:w="8400" w:type="dxa"/>
            <w:gridSpan w:val="4"/>
            <w:tcBorders>
              <w:top w:val="single" w:sz="4" w:space="0" w:color="000000"/>
              <w:left w:val="single" w:sz="4" w:space="0" w:color="000000"/>
              <w:bottom w:val="single" w:sz="4" w:space="0" w:color="000000"/>
              <w:right w:val="single" w:sz="4" w:space="0" w:color="000000"/>
            </w:tcBorders>
            <w:hideMark/>
          </w:tcPr>
          <w:p w14:paraId="6C6B126D" w14:textId="77777777" w:rsidR="002406CB" w:rsidRDefault="002406CB" w:rsidP="008F30AA">
            <w:pPr>
              <w:spacing w:before="120" w:after="120" w:line="276" w:lineRule="auto"/>
              <w:jc w:val="both"/>
              <w:rPr>
                <w:rFonts w:ascii="Calibri" w:hAnsi="Calibri"/>
                <w:lang w:eastAsia="el-GR"/>
              </w:rPr>
            </w:pPr>
            <w:r>
              <w:rPr>
                <w:rFonts w:ascii="Calibri" w:hAnsi="Calibri"/>
                <w:b/>
                <w:lang w:eastAsia="el-GR"/>
              </w:rPr>
              <w:lastRenderedPageBreak/>
              <w:t xml:space="preserve">Κριτήρια Αποδοχής: </w:t>
            </w:r>
            <w:r>
              <w:rPr>
                <w:rFonts w:ascii="Calibri" w:hAnsi="Calibri"/>
                <w:lang w:eastAsia="el-GR"/>
              </w:rPr>
              <w:t>Επιτυχής ολοκλήρωση όλων των δοκιμών.</w:t>
            </w:r>
          </w:p>
          <w:p w14:paraId="62AECFB0" w14:textId="77777777" w:rsidR="004F3ECB" w:rsidRDefault="004F3ECB" w:rsidP="004F3ECB">
            <w:pPr>
              <w:spacing w:before="120" w:after="120" w:line="276" w:lineRule="auto"/>
              <w:jc w:val="both"/>
              <w:rPr>
                <w:rFonts w:ascii="Calibri" w:hAnsi="Calibri"/>
                <w:b/>
                <w:lang w:eastAsia="el-GR"/>
              </w:rPr>
            </w:pPr>
            <w:r>
              <w:rPr>
                <w:rFonts w:ascii="Calibri" w:hAnsi="Calibri"/>
                <w:lang w:eastAsia="el-GR"/>
              </w:rPr>
              <w:t>Σύνταξη παραδοτέου «Αναφορά δοκιμών εγκατάστασης»</w:t>
            </w:r>
          </w:p>
        </w:tc>
      </w:tr>
    </w:tbl>
    <w:p w14:paraId="4A2CAF57" w14:textId="77777777" w:rsidR="002406CB" w:rsidRDefault="002406CB" w:rsidP="002406CB">
      <w:pPr>
        <w:rPr>
          <w:rFonts w:asciiTheme="minorHAnsi" w:hAnsiTheme="minorHAnsi" w:cstheme="minorHAnsi"/>
          <w:lang w:eastAsia="zh-CN"/>
        </w:rPr>
      </w:pPr>
    </w:p>
    <w:p w14:paraId="2F4F6703" w14:textId="77777777" w:rsidR="002406CB" w:rsidRPr="00D97F5E" w:rsidRDefault="002406CB"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609" w:name="_Toc118290398"/>
      <w:bookmarkStart w:id="610" w:name="_Toc154668127"/>
      <w:r w:rsidRPr="00BD0CC8">
        <w:rPr>
          <w:rFonts w:asciiTheme="minorHAnsi" w:hAnsiTheme="minorHAnsi" w:cstheme="minorHAnsi"/>
          <w:color w:val="auto"/>
          <w:szCs w:val="24"/>
          <w:lang w:val="el-GR"/>
        </w:rPr>
        <w:t>Δοκιμές απόδοσης</w:t>
      </w:r>
      <w:bookmarkEnd w:id="609"/>
      <w:bookmarkEnd w:id="610"/>
    </w:p>
    <w:p w14:paraId="142F9FBB"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 xml:space="preserve">Η ΕΔΥΤΕ Α.Ε. σε συνεργασία με τον ανάδοχο θα εκτελέσει μια σειρά δοκιμών αποδοχής </w:t>
      </w:r>
      <w:r w:rsidR="001B1200" w:rsidRPr="00BD0CC8">
        <w:rPr>
          <w:rFonts w:asciiTheme="minorHAnsi" w:hAnsiTheme="minorHAnsi" w:cstheme="minorHAnsi"/>
          <w:lang w:eastAsia="zh-CN"/>
        </w:rPr>
        <w:t xml:space="preserve"> </w:t>
      </w:r>
      <w:r>
        <w:rPr>
          <w:rFonts w:asciiTheme="minorHAnsi" w:hAnsiTheme="minorHAnsi" w:cstheme="minorHAnsi"/>
          <w:lang w:eastAsia="zh-CN"/>
        </w:rPr>
        <w:t xml:space="preserve">για να επιβεβαιωθεί η ορθή λειτουργία </w:t>
      </w:r>
      <w:r w:rsidR="004F3ECB">
        <w:rPr>
          <w:rFonts w:asciiTheme="minorHAnsi" w:hAnsiTheme="minorHAnsi" w:cstheme="minorHAnsi"/>
          <w:lang w:eastAsia="zh-CN"/>
        </w:rPr>
        <w:t xml:space="preserve">και απόδοση </w:t>
      </w:r>
      <w:r>
        <w:rPr>
          <w:rFonts w:asciiTheme="minorHAnsi" w:hAnsiTheme="minorHAnsi" w:cstheme="minorHAnsi"/>
          <w:lang w:eastAsia="zh-CN"/>
        </w:rPr>
        <w:t>τ</w:t>
      </w:r>
      <w:r w:rsidRPr="00B06223">
        <w:rPr>
          <w:rFonts w:asciiTheme="minorHAnsi" w:hAnsiTheme="minorHAnsi" w:cstheme="minorHAnsi"/>
          <w:lang w:eastAsia="zh-CN"/>
        </w:rPr>
        <w:t>ο</w:t>
      </w:r>
      <w:r>
        <w:rPr>
          <w:rFonts w:asciiTheme="minorHAnsi" w:hAnsiTheme="minorHAnsi" w:cstheme="minorHAnsi"/>
          <w:lang w:eastAsia="zh-CN"/>
        </w:rPr>
        <w:t xml:space="preserve">υ υλικού και του λογισμικού. Οι δοκιμές απόδοσης θα </w:t>
      </w:r>
      <w:r w:rsidRPr="00987BEE">
        <w:rPr>
          <w:rFonts w:asciiTheme="minorHAnsi" w:hAnsiTheme="minorHAnsi" w:cstheme="minorHAnsi"/>
          <w:lang w:eastAsia="zh-CN"/>
        </w:rPr>
        <w:t xml:space="preserve">πρέπει να έχουν πλάνο ολοκλήρωσης </w:t>
      </w:r>
      <w:r w:rsidR="00B072A1">
        <w:rPr>
          <w:rFonts w:asciiTheme="minorHAnsi" w:hAnsiTheme="minorHAnsi" w:cstheme="minorHAnsi"/>
          <w:lang w:eastAsia="zh-CN"/>
        </w:rPr>
        <w:t>τεσσάρων</w:t>
      </w:r>
      <w:r w:rsidR="00B072A1" w:rsidRPr="00987BEE">
        <w:rPr>
          <w:rFonts w:asciiTheme="minorHAnsi" w:hAnsiTheme="minorHAnsi" w:cstheme="minorHAnsi"/>
          <w:lang w:eastAsia="zh-CN"/>
        </w:rPr>
        <w:t xml:space="preserve"> </w:t>
      </w:r>
      <w:r w:rsidRPr="00987BEE">
        <w:rPr>
          <w:rFonts w:asciiTheme="minorHAnsi" w:hAnsiTheme="minorHAnsi" w:cstheme="minorHAnsi"/>
          <w:lang w:eastAsia="zh-CN"/>
        </w:rPr>
        <w:t>(</w:t>
      </w:r>
      <w:r w:rsidR="00B072A1">
        <w:rPr>
          <w:rFonts w:asciiTheme="minorHAnsi" w:hAnsiTheme="minorHAnsi" w:cstheme="minorHAnsi"/>
          <w:lang w:eastAsia="zh-CN"/>
        </w:rPr>
        <w:t>4</w:t>
      </w:r>
      <w:r w:rsidRPr="00987BEE">
        <w:rPr>
          <w:rFonts w:asciiTheme="minorHAnsi" w:hAnsiTheme="minorHAnsi" w:cstheme="minorHAnsi"/>
          <w:lang w:eastAsia="zh-CN"/>
        </w:rPr>
        <w:t>) εβδομάδων, με πιθανές αποκλίσεις σε περίπτωση προβλημάτων και απαραίτητων διορθωτικών ενεργειών. Σε κάθε περίπτωση το συνολικό διάστημα πραγματοποίησης των δοκιμών δε θα</w:t>
      </w:r>
      <w:r>
        <w:rPr>
          <w:rFonts w:asciiTheme="minorHAnsi" w:hAnsiTheme="minorHAnsi" w:cstheme="minorHAnsi"/>
          <w:lang w:eastAsia="zh-CN"/>
        </w:rPr>
        <w:t xml:space="preserve"> πρέπει να ξεπεράσει το χρονικό διάστημα ολοκλήρωσης της «Φάσης-3: Πιλοτική Λειτουργία»</w:t>
      </w:r>
      <w:r w:rsidR="004F3ECB">
        <w:rPr>
          <w:rFonts w:asciiTheme="minorHAnsi" w:hAnsiTheme="minorHAnsi" w:cstheme="minorHAnsi"/>
          <w:lang w:eastAsia="zh-CN"/>
        </w:rPr>
        <w:t xml:space="preserve"> ή της Φάσης-5: Πιλοτική Λειτουργία Αναβαθμισμένου Συστήματος»</w:t>
      </w:r>
      <w:r>
        <w:rPr>
          <w:rFonts w:asciiTheme="minorHAnsi" w:hAnsiTheme="minorHAnsi" w:cstheme="minorHAnsi"/>
          <w:lang w:eastAsia="zh-CN"/>
        </w:rPr>
        <w:t>.</w:t>
      </w:r>
      <w:r w:rsidRPr="00B06223">
        <w:rPr>
          <w:rFonts w:asciiTheme="minorHAnsi" w:hAnsiTheme="minorHAnsi" w:cstheme="minorHAnsi"/>
          <w:lang w:eastAsia="zh-CN"/>
        </w:rPr>
        <w:t xml:space="preserve"> </w:t>
      </w:r>
      <w:r>
        <w:rPr>
          <w:rFonts w:asciiTheme="minorHAnsi" w:hAnsiTheme="minorHAnsi" w:cstheme="minorHAnsi"/>
          <w:lang w:eastAsia="zh-CN"/>
        </w:rPr>
        <w:t>Οι δοκιμές ομαδοποιούνται σε μια λογική ομάδα και αναλύονται στον παρακάτω πίνακα:</w:t>
      </w:r>
    </w:p>
    <w:p w14:paraId="020F80E9" w14:textId="77777777" w:rsidR="002406CB" w:rsidRDefault="002406CB" w:rsidP="002406CB">
      <w:pPr>
        <w:jc w:val="both"/>
        <w:rPr>
          <w:rFonts w:asciiTheme="minorHAnsi" w:hAnsiTheme="minorHAnsi" w:cstheme="minorHAnsi"/>
          <w:lang w:eastAsia="zh-CN"/>
        </w:rPr>
      </w:pPr>
    </w:p>
    <w:tbl>
      <w:tblPr>
        <w:tblW w:w="8400" w:type="dxa"/>
        <w:tblInd w:w="-10" w:type="dxa"/>
        <w:tblLayout w:type="fixed"/>
        <w:tblLook w:val="04A0" w:firstRow="1" w:lastRow="0" w:firstColumn="1" w:lastColumn="0" w:noHBand="0" w:noVBand="1"/>
      </w:tblPr>
      <w:tblGrid>
        <w:gridCol w:w="2629"/>
        <w:gridCol w:w="1964"/>
        <w:gridCol w:w="2218"/>
        <w:gridCol w:w="1589"/>
      </w:tblGrid>
      <w:tr w:rsidR="004D4F9A" w14:paraId="13D5E909" w14:textId="77777777" w:rsidTr="008F30AA">
        <w:tc>
          <w:tcPr>
            <w:tcW w:w="2628" w:type="dxa"/>
            <w:tcBorders>
              <w:top w:val="single" w:sz="4" w:space="0" w:color="000000"/>
              <w:left w:val="single" w:sz="4" w:space="0" w:color="000000"/>
              <w:bottom w:val="single" w:sz="4" w:space="0" w:color="000000"/>
              <w:right w:val="nil"/>
            </w:tcBorders>
            <w:hideMark/>
          </w:tcPr>
          <w:p w14:paraId="27D1120F"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 Ομάδας Δοκιμών</w:t>
            </w:r>
          </w:p>
        </w:tc>
        <w:tc>
          <w:tcPr>
            <w:tcW w:w="1964" w:type="dxa"/>
            <w:tcBorders>
              <w:top w:val="single" w:sz="4" w:space="0" w:color="000000"/>
              <w:left w:val="single" w:sz="4" w:space="0" w:color="000000"/>
              <w:bottom w:val="single" w:sz="4" w:space="0" w:color="000000"/>
              <w:right w:val="nil"/>
            </w:tcBorders>
            <w:hideMark/>
          </w:tcPr>
          <w:p w14:paraId="1AAE91C3"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rPr>
              <w:t>2</w:t>
            </w:r>
          </w:p>
        </w:tc>
        <w:tc>
          <w:tcPr>
            <w:tcW w:w="2217" w:type="dxa"/>
            <w:tcBorders>
              <w:top w:val="single" w:sz="4" w:space="0" w:color="000000"/>
              <w:left w:val="single" w:sz="4" w:space="0" w:color="000000"/>
              <w:bottom w:val="single" w:sz="4" w:space="0" w:color="000000"/>
              <w:right w:val="nil"/>
            </w:tcBorders>
            <w:hideMark/>
          </w:tcPr>
          <w:p w14:paraId="361A94D2"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Χρονική Διάρκεια</w:t>
            </w:r>
          </w:p>
        </w:tc>
        <w:tc>
          <w:tcPr>
            <w:tcW w:w="1589" w:type="dxa"/>
            <w:tcBorders>
              <w:top w:val="single" w:sz="4" w:space="0" w:color="000000"/>
              <w:left w:val="single" w:sz="4" w:space="0" w:color="000000"/>
              <w:bottom w:val="single" w:sz="4" w:space="0" w:color="000000"/>
              <w:right w:val="single" w:sz="4" w:space="0" w:color="000000"/>
            </w:tcBorders>
            <w:hideMark/>
          </w:tcPr>
          <w:p w14:paraId="34CC11DC" w14:textId="77777777" w:rsidR="002406CB" w:rsidRDefault="00B072A1" w:rsidP="008F30AA">
            <w:pPr>
              <w:spacing w:before="120" w:after="120" w:line="276" w:lineRule="auto"/>
              <w:rPr>
                <w:rFonts w:asciiTheme="minorHAnsi" w:hAnsiTheme="minorHAnsi" w:cstheme="minorHAnsi"/>
              </w:rPr>
            </w:pPr>
            <w:r>
              <w:rPr>
                <w:rFonts w:asciiTheme="minorHAnsi" w:hAnsiTheme="minorHAnsi" w:cstheme="minorHAnsi"/>
              </w:rPr>
              <w:t xml:space="preserve">4 </w:t>
            </w:r>
            <w:r w:rsidR="002406CB">
              <w:rPr>
                <w:rFonts w:asciiTheme="minorHAnsi" w:hAnsiTheme="minorHAnsi" w:cstheme="minorHAnsi"/>
              </w:rPr>
              <w:t>εβδομάδες</w:t>
            </w:r>
          </w:p>
        </w:tc>
      </w:tr>
      <w:tr w:rsidR="004D4F9A" w14:paraId="4AA9B29B" w14:textId="77777777" w:rsidTr="008F30AA">
        <w:tc>
          <w:tcPr>
            <w:tcW w:w="2628" w:type="dxa"/>
            <w:tcBorders>
              <w:top w:val="nil"/>
              <w:left w:val="single" w:sz="4" w:space="0" w:color="000000"/>
              <w:bottom w:val="single" w:sz="4" w:space="0" w:color="000000"/>
              <w:right w:val="nil"/>
            </w:tcBorders>
            <w:hideMark/>
          </w:tcPr>
          <w:p w14:paraId="1059B605"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Τίτλος δοκιμής</w:t>
            </w:r>
          </w:p>
        </w:tc>
        <w:tc>
          <w:tcPr>
            <w:tcW w:w="5770" w:type="dxa"/>
            <w:gridSpan w:val="3"/>
            <w:tcBorders>
              <w:top w:val="nil"/>
              <w:left w:val="single" w:sz="4" w:space="0" w:color="000000"/>
              <w:bottom w:val="single" w:sz="4" w:space="0" w:color="000000"/>
              <w:right w:val="single" w:sz="4" w:space="0" w:color="000000"/>
            </w:tcBorders>
            <w:hideMark/>
          </w:tcPr>
          <w:p w14:paraId="5CA896B0"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rPr>
              <w:t>Δοκιμές απόδοσης</w:t>
            </w:r>
          </w:p>
        </w:tc>
      </w:tr>
      <w:tr w:rsidR="002406CB" w:rsidRPr="00DB48A5" w14:paraId="0C2333B2" w14:textId="77777777" w:rsidTr="008F30AA">
        <w:tc>
          <w:tcPr>
            <w:tcW w:w="8398" w:type="dxa"/>
            <w:gridSpan w:val="4"/>
            <w:tcBorders>
              <w:top w:val="single" w:sz="4" w:space="0" w:color="000000"/>
              <w:left w:val="single" w:sz="4" w:space="0" w:color="000000"/>
              <w:bottom w:val="single" w:sz="4" w:space="0" w:color="000000"/>
              <w:right w:val="single" w:sz="4" w:space="0" w:color="000000"/>
            </w:tcBorders>
            <w:hideMark/>
          </w:tcPr>
          <w:p w14:paraId="6B35C7E3"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Περιγραφή:</w:t>
            </w:r>
          </w:p>
          <w:p w14:paraId="094238AB" w14:textId="77777777" w:rsidR="002406CB" w:rsidRDefault="002406CB" w:rsidP="008F30AA">
            <w:pPr>
              <w:spacing w:before="120" w:after="120" w:line="276" w:lineRule="auto"/>
              <w:jc w:val="both"/>
              <w:rPr>
                <w:rFonts w:asciiTheme="minorHAnsi" w:hAnsiTheme="minorHAnsi" w:cstheme="minorHAnsi"/>
              </w:rPr>
            </w:pPr>
            <w:r>
              <w:rPr>
                <w:rFonts w:asciiTheme="minorHAnsi" w:hAnsiTheme="minorHAnsi" w:cstheme="minorHAnsi"/>
              </w:rPr>
              <w:t>Οι δοκιμές απόδοσης θα πρέπει να επαληθεύσουν ότι το σύστημα ικανοποιεί τις συμβατικές προδιαγραφές απόδοσης όπως αυτές κατεγράφ</w:t>
            </w:r>
            <w:r w:rsidR="00DA51E0">
              <w:rPr>
                <w:rFonts w:asciiTheme="minorHAnsi" w:hAnsiTheme="minorHAnsi" w:cstheme="minorHAnsi"/>
              </w:rPr>
              <w:t>ησαν στην πρόταση του αναδόχου.</w:t>
            </w:r>
          </w:p>
          <w:p w14:paraId="4C84AC7F" w14:textId="77777777" w:rsidR="00DA51E0" w:rsidRPr="00CD553E" w:rsidRDefault="00DA51E0" w:rsidP="00DA51E0">
            <w:pPr>
              <w:spacing w:before="120" w:after="120" w:line="276" w:lineRule="auto"/>
              <w:jc w:val="both"/>
              <w:rPr>
                <w:rFonts w:asciiTheme="minorHAnsi" w:hAnsiTheme="minorHAnsi" w:cstheme="minorHAnsi"/>
              </w:rPr>
            </w:pPr>
            <w:r>
              <w:rPr>
                <w:rFonts w:asciiTheme="minorHAnsi" w:hAnsiTheme="minorHAnsi" w:cstheme="minorHAnsi"/>
              </w:rPr>
              <w:lastRenderedPageBreak/>
              <w:t>Στην Φάση-3, θα εκτελεστούν οι μετρήσεις απόδοσης (</w:t>
            </w:r>
            <w:r>
              <w:rPr>
                <w:rFonts w:asciiTheme="minorHAnsi" w:hAnsiTheme="minorHAnsi" w:cstheme="minorHAnsi"/>
                <w:lang w:val="en-US"/>
              </w:rPr>
              <w:t>Benchmarks</w:t>
            </w:r>
            <w:r w:rsidRPr="003C65FC">
              <w:rPr>
                <w:rFonts w:asciiTheme="minorHAnsi" w:hAnsiTheme="minorHAnsi" w:cstheme="minorHAnsi"/>
              </w:rPr>
              <w:t xml:space="preserve">) </w:t>
            </w:r>
            <w:r>
              <w:rPr>
                <w:rFonts w:asciiTheme="minorHAnsi" w:hAnsiTheme="minorHAnsi" w:cstheme="minorHAnsi"/>
              </w:rPr>
              <w:t>όπως αυτές περιγράφονται στον Πίνακα Συμμόρφωσης 11</w:t>
            </w:r>
            <w:r w:rsidRPr="003C65FC">
              <w:rPr>
                <w:rFonts w:asciiTheme="minorHAnsi" w:hAnsiTheme="minorHAnsi" w:cstheme="minorHAnsi"/>
                <w:vertAlign w:val="superscript"/>
              </w:rPr>
              <w:t xml:space="preserve"> </w:t>
            </w:r>
            <w:r>
              <w:rPr>
                <w:rFonts w:asciiTheme="minorHAnsi" w:hAnsiTheme="minorHAnsi" w:cstheme="minorHAnsi"/>
                <w:lang w:val="en-US"/>
              </w:rPr>
              <w:t>A</w:t>
            </w:r>
            <w:r w:rsidRPr="003C65FC">
              <w:rPr>
                <w:rFonts w:asciiTheme="minorHAnsi" w:hAnsiTheme="minorHAnsi" w:cstheme="minorHAnsi"/>
              </w:rPr>
              <w:t xml:space="preserve"> </w:t>
            </w:r>
            <w:r>
              <w:rPr>
                <w:rFonts w:asciiTheme="minorHAnsi" w:hAnsiTheme="minorHAnsi" w:cstheme="minorHAnsi"/>
              </w:rPr>
              <w:t xml:space="preserve">προς επιβεβαίωση των προδιαγραφών απόδοσης για τα </w:t>
            </w:r>
            <w:r>
              <w:rPr>
                <w:rFonts w:asciiTheme="minorHAnsi" w:hAnsiTheme="minorHAnsi" w:cstheme="minorHAnsi"/>
                <w:lang w:val="en-US"/>
              </w:rPr>
              <w:t>Benchmarks</w:t>
            </w:r>
            <w:r w:rsidRPr="003C65FC">
              <w:rPr>
                <w:rFonts w:asciiTheme="minorHAnsi" w:hAnsiTheme="minorHAnsi" w:cstheme="minorHAnsi"/>
              </w:rPr>
              <w:t xml:space="preserve"> : </w:t>
            </w:r>
            <w:r>
              <w:rPr>
                <w:rFonts w:asciiTheme="minorHAnsi" w:hAnsiTheme="minorHAnsi" w:cstheme="minorHAnsi"/>
                <w:lang w:val="en-US"/>
              </w:rPr>
              <w:t>Stream</w:t>
            </w:r>
            <w:r w:rsidRPr="003C65FC">
              <w:rPr>
                <w:rFonts w:asciiTheme="minorHAnsi" w:hAnsiTheme="minorHAnsi" w:cstheme="minorHAnsi"/>
              </w:rPr>
              <w:t xml:space="preserve">, </w:t>
            </w:r>
            <w:r>
              <w:rPr>
                <w:rFonts w:asciiTheme="minorHAnsi" w:hAnsiTheme="minorHAnsi" w:cstheme="minorHAnsi"/>
                <w:lang w:val="en-US"/>
              </w:rPr>
              <w:t>IOR</w:t>
            </w:r>
            <w:r w:rsidRPr="003C65FC">
              <w:rPr>
                <w:rFonts w:asciiTheme="minorHAnsi" w:hAnsiTheme="minorHAnsi" w:cstheme="minorHAnsi"/>
              </w:rPr>
              <w:t xml:space="preserve">, </w:t>
            </w:r>
            <w:r>
              <w:rPr>
                <w:rFonts w:asciiTheme="minorHAnsi" w:hAnsiTheme="minorHAnsi" w:cstheme="minorHAnsi"/>
                <w:lang w:val="en-US"/>
              </w:rPr>
              <w:t>MPI</w:t>
            </w:r>
            <w:r w:rsidRPr="003C65FC">
              <w:rPr>
                <w:rFonts w:asciiTheme="minorHAnsi" w:hAnsiTheme="minorHAnsi" w:cstheme="minorHAnsi"/>
              </w:rPr>
              <w:t>_</w:t>
            </w:r>
            <w:r>
              <w:rPr>
                <w:rFonts w:asciiTheme="minorHAnsi" w:hAnsiTheme="minorHAnsi" w:cstheme="minorHAnsi"/>
                <w:lang w:val="en-US"/>
              </w:rPr>
              <w:t>Bandwidth</w:t>
            </w:r>
            <w:r w:rsidRPr="003C65FC">
              <w:rPr>
                <w:rFonts w:asciiTheme="minorHAnsi" w:hAnsiTheme="minorHAnsi" w:cstheme="minorHAnsi"/>
              </w:rPr>
              <w:t xml:space="preserve">, </w:t>
            </w:r>
            <w:r>
              <w:rPr>
                <w:rFonts w:asciiTheme="minorHAnsi" w:hAnsiTheme="minorHAnsi" w:cstheme="minorHAnsi"/>
                <w:lang w:val="en-US"/>
              </w:rPr>
              <w:t>MPI</w:t>
            </w:r>
            <w:r w:rsidRPr="003C65FC">
              <w:rPr>
                <w:rFonts w:asciiTheme="minorHAnsi" w:hAnsiTheme="minorHAnsi" w:cstheme="minorHAnsi"/>
              </w:rPr>
              <w:t>_</w:t>
            </w:r>
            <w:r>
              <w:rPr>
                <w:rFonts w:asciiTheme="minorHAnsi" w:hAnsiTheme="minorHAnsi" w:cstheme="minorHAnsi"/>
                <w:lang w:val="en-US"/>
              </w:rPr>
              <w:t>Latency</w:t>
            </w:r>
            <w:r w:rsidRPr="003C65FC">
              <w:rPr>
                <w:rFonts w:asciiTheme="minorHAnsi" w:hAnsiTheme="minorHAnsi" w:cstheme="minorHAnsi"/>
              </w:rPr>
              <w:t>.</w:t>
            </w:r>
          </w:p>
          <w:p w14:paraId="18DA5CB4" w14:textId="77777777" w:rsidR="00DA51E0" w:rsidRDefault="00DA51E0" w:rsidP="00DA51E0">
            <w:pPr>
              <w:spacing w:before="120" w:after="120" w:line="276" w:lineRule="auto"/>
              <w:jc w:val="both"/>
              <w:rPr>
                <w:rFonts w:asciiTheme="minorHAnsi" w:hAnsiTheme="minorHAnsi" w:cstheme="minorHAnsi"/>
              </w:rPr>
            </w:pPr>
            <w:r>
              <w:rPr>
                <w:rFonts w:asciiTheme="minorHAnsi" w:hAnsiTheme="minorHAnsi" w:cstheme="minorHAnsi"/>
              </w:rPr>
              <w:t>Στην Φάση-5, θα εκτελεστούν οι μετρήσεις απόδοσης (</w:t>
            </w:r>
            <w:r>
              <w:rPr>
                <w:rFonts w:asciiTheme="minorHAnsi" w:hAnsiTheme="minorHAnsi" w:cstheme="minorHAnsi"/>
                <w:lang w:val="en-US"/>
              </w:rPr>
              <w:t>Benchmarks</w:t>
            </w:r>
            <w:r w:rsidRPr="003C65FC">
              <w:rPr>
                <w:rFonts w:asciiTheme="minorHAnsi" w:hAnsiTheme="minorHAnsi" w:cstheme="minorHAnsi"/>
              </w:rPr>
              <w:t xml:space="preserve">) </w:t>
            </w:r>
            <w:r>
              <w:rPr>
                <w:rFonts w:asciiTheme="minorHAnsi" w:hAnsiTheme="minorHAnsi" w:cstheme="minorHAnsi"/>
              </w:rPr>
              <w:t xml:space="preserve">όπως αυτές περιγράφονται στον Πίνακα συμμόρφωσης 11 Α (μόνο τα </w:t>
            </w:r>
            <w:r>
              <w:rPr>
                <w:rFonts w:asciiTheme="minorHAnsi" w:hAnsiTheme="minorHAnsi" w:cstheme="minorHAnsi"/>
                <w:lang w:val="en-US"/>
              </w:rPr>
              <w:t>HPL</w:t>
            </w:r>
            <w:r w:rsidRPr="003C65FC">
              <w:rPr>
                <w:rFonts w:asciiTheme="minorHAnsi" w:hAnsiTheme="minorHAnsi" w:cstheme="minorHAnsi"/>
              </w:rPr>
              <w:t xml:space="preserve"> </w:t>
            </w:r>
            <w:r>
              <w:rPr>
                <w:rFonts w:asciiTheme="minorHAnsi" w:hAnsiTheme="minorHAnsi" w:cstheme="minorHAnsi"/>
              </w:rPr>
              <w:t xml:space="preserve">και </w:t>
            </w:r>
            <w:r>
              <w:rPr>
                <w:rFonts w:asciiTheme="minorHAnsi" w:hAnsiTheme="minorHAnsi" w:cstheme="minorHAnsi"/>
                <w:lang w:val="en-US"/>
              </w:rPr>
              <w:t>HPCG</w:t>
            </w:r>
            <w:r w:rsidRPr="003C65FC">
              <w:rPr>
                <w:rFonts w:asciiTheme="minorHAnsi" w:hAnsiTheme="minorHAnsi" w:cstheme="minorHAnsi"/>
              </w:rPr>
              <w:t xml:space="preserve">) </w:t>
            </w:r>
            <w:r>
              <w:rPr>
                <w:rFonts w:asciiTheme="minorHAnsi" w:hAnsiTheme="minorHAnsi" w:cstheme="minorHAnsi"/>
              </w:rPr>
              <w:t xml:space="preserve">καθώς και όλα τα </w:t>
            </w:r>
            <w:r>
              <w:rPr>
                <w:rFonts w:asciiTheme="minorHAnsi" w:hAnsiTheme="minorHAnsi" w:cstheme="minorHAnsi"/>
                <w:lang w:val="en-US"/>
              </w:rPr>
              <w:t>Benchmarks</w:t>
            </w:r>
            <w:r w:rsidRPr="003C65FC">
              <w:rPr>
                <w:rFonts w:asciiTheme="minorHAnsi" w:hAnsiTheme="minorHAnsi" w:cstheme="minorHAnsi"/>
              </w:rPr>
              <w:t xml:space="preserve"> </w:t>
            </w:r>
            <w:r>
              <w:rPr>
                <w:rFonts w:asciiTheme="minorHAnsi" w:hAnsiTheme="minorHAnsi" w:cstheme="minorHAnsi"/>
              </w:rPr>
              <w:t>του Πίνακα συμμόρφωσης 11 Β.</w:t>
            </w:r>
          </w:p>
        </w:tc>
      </w:tr>
      <w:tr w:rsidR="002406CB" w:rsidRPr="00B06223" w14:paraId="01FC5088" w14:textId="77777777" w:rsidTr="008F30AA">
        <w:tc>
          <w:tcPr>
            <w:tcW w:w="8398" w:type="dxa"/>
            <w:gridSpan w:val="4"/>
            <w:tcBorders>
              <w:top w:val="single" w:sz="4" w:space="0" w:color="000000"/>
              <w:left w:val="single" w:sz="4" w:space="0" w:color="000000"/>
              <w:bottom w:val="single" w:sz="4" w:space="0" w:color="000000"/>
              <w:right w:val="single" w:sz="4" w:space="0" w:color="000000"/>
            </w:tcBorders>
            <w:hideMark/>
          </w:tcPr>
          <w:p w14:paraId="3D82E006"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b/>
              </w:rPr>
              <w:lastRenderedPageBreak/>
              <w:t>Κριτήρια Αποδοχής</w:t>
            </w:r>
            <w:r>
              <w:rPr>
                <w:rFonts w:asciiTheme="minorHAnsi" w:hAnsiTheme="minorHAnsi" w:cstheme="minorHAnsi"/>
              </w:rPr>
              <w:t>: Τα αποτελέσματα θα πρέπει να συμφωνούν με τα αντίστοιχα που έχουν κατατεθεί στην πρόταση του ανάδοχου.</w:t>
            </w:r>
          </w:p>
          <w:p w14:paraId="60D90E09" w14:textId="77777777" w:rsidR="00C27914" w:rsidRDefault="00C27914" w:rsidP="00C27914">
            <w:pPr>
              <w:spacing w:before="120" w:after="120" w:line="276" w:lineRule="auto"/>
              <w:rPr>
                <w:rFonts w:asciiTheme="minorHAnsi" w:hAnsiTheme="minorHAnsi" w:cstheme="minorHAnsi"/>
              </w:rPr>
            </w:pPr>
            <w:r>
              <w:rPr>
                <w:rFonts w:ascii="Calibri" w:hAnsi="Calibri"/>
                <w:lang w:eastAsia="el-GR"/>
              </w:rPr>
              <w:t>Σύνταξη παραδοτέου «Αναφορά δοκιμών απόδοσης»</w:t>
            </w:r>
          </w:p>
        </w:tc>
      </w:tr>
    </w:tbl>
    <w:p w14:paraId="47AA1C0A" w14:textId="77777777" w:rsidR="002406CB" w:rsidRDefault="002406CB" w:rsidP="002406CB">
      <w:pPr>
        <w:spacing w:line="360" w:lineRule="auto"/>
        <w:jc w:val="both"/>
        <w:rPr>
          <w:rFonts w:asciiTheme="minorHAnsi" w:hAnsiTheme="minorHAnsi" w:cstheme="minorHAnsi"/>
          <w:lang w:eastAsia="zh-CN"/>
        </w:rPr>
      </w:pPr>
    </w:p>
    <w:p w14:paraId="64029309"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Σε περίπτωση που διαπιστωθεί απόκλιση από τις τιμές που περιλαμβάνονται στην προσφορά του αναδόχου, ο ανάδοχος οφείλει να προβεί σε όλες τις ενέργειες αναβάθμισης του συστήματος ώστε να επιτευχθούν οι μετρήσεις που έχουν κατατεθεί με την προσφορά.</w:t>
      </w:r>
    </w:p>
    <w:p w14:paraId="51CFA439" w14:textId="77777777" w:rsidR="002406CB" w:rsidRDefault="002406CB" w:rsidP="002406CB">
      <w:pPr>
        <w:spacing w:line="360" w:lineRule="auto"/>
        <w:jc w:val="both"/>
        <w:rPr>
          <w:rFonts w:asciiTheme="minorHAnsi" w:hAnsiTheme="minorHAnsi" w:cstheme="minorHAnsi"/>
          <w:b/>
          <w:lang w:eastAsia="zh-CN"/>
        </w:rPr>
      </w:pPr>
      <w:r>
        <w:rPr>
          <w:rFonts w:ascii="Calibri" w:hAnsi="Calibri"/>
          <w:lang w:eastAsia="el-GR"/>
        </w:rPr>
        <w:t>Σε περίπτωση αποτυχίας κάποιου από τους ελέγχους της ομάδας δοκιμών, θα πρέπει μετά την επίλυση του θέματος, να επαναληφθούν όλες οι δοκιμές της ομάδας από την αρχή.</w:t>
      </w:r>
    </w:p>
    <w:p w14:paraId="25DC0463" w14:textId="77777777" w:rsidR="002406CB" w:rsidRPr="00D97F5E" w:rsidRDefault="002406CB"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szCs w:val="24"/>
          <w:lang w:val="el-GR"/>
        </w:rPr>
      </w:pPr>
      <w:bookmarkStart w:id="611" w:name="_Toc118290399"/>
      <w:bookmarkStart w:id="612" w:name="_Toc154668128"/>
      <w:r w:rsidRPr="00BD0CC8">
        <w:rPr>
          <w:rFonts w:asciiTheme="minorHAnsi" w:hAnsiTheme="minorHAnsi" w:cstheme="minorHAnsi"/>
          <w:color w:val="auto"/>
          <w:szCs w:val="24"/>
          <w:lang w:val="el-GR"/>
        </w:rPr>
        <w:t>Δοκιμές συνεχούς και απρόσκοπτης λειτουργίας</w:t>
      </w:r>
      <w:bookmarkEnd w:id="611"/>
      <w:bookmarkEnd w:id="612"/>
    </w:p>
    <w:p w14:paraId="04A1101A" w14:textId="398A4799"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 xml:space="preserve">Η ΕΔΥΤΕ Α.Ε. σε συνεργασία με τον ανάδοχο θα εκτελέσει μια σειρά δοκιμών συνεχούς και απρόσκοπτης λειτουργίας για να επιβεβαιωθεί η σταθερότητα και η αξιοπιστία του </w:t>
      </w:r>
      <w:r w:rsidRPr="00987BEE">
        <w:rPr>
          <w:rFonts w:asciiTheme="minorHAnsi" w:hAnsiTheme="minorHAnsi" w:cstheme="minorHAnsi"/>
          <w:lang w:eastAsia="zh-CN"/>
        </w:rPr>
        <w:t>υλικού και του λογισμικού. Η διάρκεια των δοκιμών αποδοχής θα πρέπει να έχουν ένα πλάνο ολοκλήρωσης 2 εβδομάδων, με πιθανές αποκλίσεις σε περίπτωση προβλημάτων και απαραίτητων διορθωτικών ενεργειών</w:t>
      </w:r>
      <w:r>
        <w:rPr>
          <w:rFonts w:asciiTheme="minorHAnsi" w:hAnsiTheme="minorHAnsi" w:cstheme="minorHAnsi"/>
          <w:lang w:eastAsia="zh-CN"/>
        </w:rPr>
        <w:t xml:space="preserve">. Σε κάθε περίπτωση το συνολικό διάστημα πραγματοποίησης των δοκιμών δε θα πρέπει να ξεπεράσει το χρονικό διάστημα ολοκλήρωσης της </w:t>
      </w:r>
      <w:r w:rsidRPr="00786943">
        <w:rPr>
          <w:rFonts w:asciiTheme="minorHAnsi" w:hAnsiTheme="minorHAnsi" w:cstheme="minorHAnsi"/>
          <w:lang w:eastAsia="zh-CN"/>
        </w:rPr>
        <w:t>«Φάσης-</w:t>
      </w:r>
      <w:r w:rsidR="003B000E">
        <w:rPr>
          <w:rFonts w:asciiTheme="minorHAnsi" w:hAnsiTheme="minorHAnsi" w:cstheme="minorHAnsi"/>
          <w:lang w:eastAsia="zh-CN"/>
        </w:rPr>
        <w:t>5</w:t>
      </w:r>
      <w:r w:rsidRPr="00B06223">
        <w:rPr>
          <w:rFonts w:asciiTheme="minorHAnsi" w:hAnsiTheme="minorHAnsi" w:cstheme="minorHAnsi"/>
          <w:lang w:eastAsia="zh-CN"/>
        </w:rPr>
        <w:t xml:space="preserve">: </w:t>
      </w:r>
      <w:r w:rsidR="003B000E" w:rsidRPr="003B000E">
        <w:rPr>
          <w:rFonts w:asciiTheme="minorHAnsi" w:hAnsiTheme="minorHAnsi" w:cstheme="minorHAnsi"/>
          <w:lang w:eastAsia="zh-CN"/>
        </w:rPr>
        <w:t>Πιλοτική Λειτουργία Αναβαθμισμένου Συστήματος</w:t>
      </w:r>
      <w:r w:rsidRPr="00786943">
        <w:rPr>
          <w:rFonts w:asciiTheme="minorHAnsi" w:hAnsiTheme="minorHAnsi" w:cstheme="minorHAnsi"/>
          <w:lang w:eastAsia="zh-CN"/>
        </w:rPr>
        <w:t>»</w:t>
      </w:r>
      <w:r w:rsidRPr="00B06223">
        <w:rPr>
          <w:rFonts w:asciiTheme="minorHAnsi" w:hAnsiTheme="minorHAnsi" w:cstheme="minorHAnsi"/>
          <w:lang w:eastAsia="zh-CN"/>
        </w:rPr>
        <w:t>.</w:t>
      </w:r>
      <w:r>
        <w:rPr>
          <w:rFonts w:asciiTheme="minorHAnsi" w:hAnsiTheme="minorHAnsi" w:cstheme="minorHAnsi"/>
          <w:lang w:eastAsia="zh-CN"/>
        </w:rPr>
        <w:t xml:space="preserve"> Οι δοκιμές ομαδοποιούνται σε μια λογική ομάδα και αναλύονται στον παρακάτω πίνακα:</w:t>
      </w:r>
    </w:p>
    <w:tbl>
      <w:tblPr>
        <w:tblW w:w="8400" w:type="dxa"/>
        <w:tblInd w:w="-10" w:type="dxa"/>
        <w:tblLayout w:type="fixed"/>
        <w:tblLook w:val="04A0" w:firstRow="1" w:lastRow="0" w:firstColumn="1" w:lastColumn="0" w:noHBand="0" w:noVBand="1"/>
      </w:tblPr>
      <w:tblGrid>
        <w:gridCol w:w="2629"/>
        <w:gridCol w:w="1964"/>
        <w:gridCol w:w="2254"/>
        <w:gridCol w:w="1553"/>
      </w:tblGrid>
      <w:tr w:rsidR="004D4F9A" w14:paraId="3FCAA652" w14:textId="77777777" w:rsidTr="008F30AA">
        <w:tc>
          <w:tcPr>
            <w:tcW w:w="2628" w:type="dxa"/>
            <w:tcBorders>
              <w:top w:val="single" w:sz="4" w:space="0" w:color="000000"/>
              <w:left w:val="single" w:sz="4" w:space="0" w:color="000000"/>
              <w:bottom w:val="single" w:sz="4" w:space="0" w:color="000000"/>
              <w:right w:val="nil"/>
            </w:tcBorders>
            <w:hideMark/>
          </w:tcPr>
          <w:p w14:paraId="31F36986"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 Ομάδα Δοκιμών</w:t>
            </w:r>
          </w:p>
        </w:tc>
        <w:tc>
          <w:tcPr>
            <w:tcW w:w="1964" w:type="dxa"/>
            <w:tcBorders>
              <w:top w:val="single" w:sz="4" w:space="0" w:color="000000"/>
              <w:left w:val="single" w:sz="4" w:space="0" w:color="000000"/>
              <w:bottom w:val="single" w:sz="4" w:space="0" w:color="000000"/>
              <w:right w:val="nil"/>
            </w:tcBorders>
            <w:hideMark/>
          </w:tcPr>
          <w:p w14:paraId="6223F65F"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rPr>
              <w:t>3</w:t>
            </w:r>
          </w:p>
        </w:tc>
        <w:tc>
          <w:tcPr>
            <w:tcW w:w="2253" w:type="dxa"/>
            <w:tcBorders>
              <w:top w:val="single" w:sz="4" w:space="0" w:color="000000"/>
              <w:left w:val="single" w:sz="4" w:space="0" w:color="000000"/>
              <w:bottom w:val="single" w:sz="4" w:space="0" w:color="000000"/>
              <w:right w:val="nil"/>
            </w:tcBorders>
            <w:hideMark/>
          </w:tcPr>
          <w:p w14:paraId="18AF794C"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Χρονική Διάρκεια</w:t>
            </w:r>
          </w:p>
        </w:tc>
        <w:tc>
          <w:tcPr>
            <w:tcW w:w="1553" w:type="dxa"/>
            <w:tcBorders>
              <w:top w:val="single" w:sz="4" w:space="0" w:color="000000"/>
              <w:left w:val="single" w:sz="4" w:space="0" w:color="000000"/>
              <w:bottom w:val="single" w:sz="4" w:space="0" w:color="000000"/>
              <w:right w:val="single" w:sz="4" w:space="0" w:color="000000"/>
            </w:tcBorders>
            <w:hideMark/>
          </w:tcPr>
          <w:p w14:paraId="1ECD29D6"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rPr>
              <w:t>2 εβδομάδες</w:t>
            </w:r>
          </w:p>
        </w:tc>
      </w:tr>
      <w:tr w:rsidR="004D4F9A" w:rsidRPr="00DB48A5" w14:paraId="2AC60427" w14:textId="77777777" w:rsidTr="008F30AA">
        <w:tc>
          <w:tcPr>
            <w:tcW w:w="2628" w:type="dxa"/>
            <w:tcBorders>
              <w:top w:val="nil"/>
              <w:left w:val="single" w:sz="4" w:space="0" w:color="000000"/>
              <w:bottom w:val="single" w:sz="4" w:space="0" w:color="000000"/>
              <w:right w:val="nil"/>
            </w:tcBorders>
            <w:hideMark/>
          </w:tcPr>
          <w:p w14:paraId="5C5B7EBD"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Τίτλος δοκιμής</w:t>
            </w:r>
          </w:p>
        </w:tc>
        <w:tc>
          <w:tcPr>
            <w:tcW w:w="5770" w:type="dxa"/>
            <w:gridSpan w:val="3"/>
            <w:tcBorders>
              <w:top w:val="nil"/>
              <w:left w:val="single" w:sz="4" w:space="0" w:color="000000"/>
              <w:bottom w:val="single" w:sz="4" w:space="0" w:color="000000"/>
              <w:right w:val="single" w:sz="4" w:space="0" w:color="000000"/>
            </w:tcBorders>
            <w:hideMark/>
          </w:tcPr>
          <w:p w14:paraId="3D1A0887"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rPr>
              <w:t>Δοκιμές συνεχούς και απρόσκοπτης λειτουργίας</w:t>
            </w:r>
          </w:p>
        </w:tc>
      </w:tr>
      <w:tr w:rsidR="002406CB" w:rsidRPr="00DB48A5" w14:paraId="74E84C12" w14:textId="77777777" w:rsidTr="008F30AA">
        <w:tc>
          <w:tcPr>
            <w:tcW w:w="8398" w:type="dxa"/>
            <w:gridSpan w:val="4"/>
            <w:tcBorders>
              <w:top w:val="single" w:sz="4" w:space="0" w:color="000000"/>
              <w:left w:val="single" w:sz="4" w:space="0" w:color="000000"/>
              <w:bottom w:val="single" w:sz="4" w:space="0" w:color="000000"/>
              <w:right w:val="single" w:sz="4" w:space="0" w:color="000000"/>
            </w:tcBorders>
            <w:hideMark/>
          </w:tcPr>
          <w:p w14:paraId="099A0F3C" w14:textId="77777777" w:rsidR="002406CB" w:rsidRDefault="002406CB" w:rsidP="008F30AA">
            <w:pPr>
              <w:spacing w:before="120" w:after="120" w:line="276" w:lineRule="auto"/>
              <w:rPr>
                <w:rFonts w:asciiTheme="minorHAnsi" w:hAnsiTheme="minorHAnsi" w:cstheme="minorHAnsi"/>
                <w:b/>
              </w:rPr>
            </w:pPr>
            <w:r>
              <w:rPr>
                <w:rFonts w:asciiTheme="minorHAnsi" w:hAnsiTheme="minorHAnsi" w:cstheme="minorHAnsi"/>
                <w:b/>
              </w:rPr>
              <w:t>Περιγραφή:</w:t>
            </w:r>
          </w:p>
          <w:p w14:paraId="764713B6" w14:textId="77777777" w:rsidR="002406CB" w:rsidRDefault="002406CB" w:rsidP="008F30AA">
            <w:pPr>
              <w:spacing w:before="120" w:after="120" w:line="276" w:lineRule="auto"/>
              <w:ind w:left="10" w:hanging="10"/>
              <w:jc w:val="both"/>
              <w:rPr>
                <w:rFonts w:asciiTheme="minorHAnsi" w:hAnsiTheme="minorHAnsi" w:cstheme="minorHAnsi"/>
              </w:rPr>
            </w:pPr>
            <w:r>
              <w:rPr>
                <w:rFonts w:asciiTheme="minorHAnsi" w:hAnsiTheme="minorHAnsi" w:cstheme="minorHAnsi"/>
              </w:rPr>
              <w:lastRenderedPageBreak/>
              <w:t xml:space="preserve">Εκτέλεση δοκιμών τύπου </w:t>
            </w:r>
            <w:r>
              <w:rPr>
                <w:rFonts w:asciiTheme="minorHAnsi" w:hAnsiTheme="minorHAnsi" w:cstheme="minorHAnsi"/>
                <w:lang w:val="en-US"/>
              </w:rPr>
              <w:t>stress</w:t>
            </w:r>
            <w:r>
              <w:rPr>
                <w:rFonts w:asciiTheme="minorHAnsi" w:hAnsiTheme="minorHAnsi" w:cstheme="minorHAnsi"/>
              </w:rPr>
              <w:t>-</w:t>
            </w:r>
            <w:r>
              <w:rPr>
                <w:rFonts w:asciiTheme="minorHAnsi" w:hAnsiTheme="minorHAnsi" w:cstheme="minorHAnsi"/>
                <w:lang w:val="en-US"/>
              </w:rPr>
              <w:t>test</w:t>
            </w:r>
            <w:r>
              <w:rPr>
                <w:rFonts w:asciiTheme="minorHAnsi" w:hAnsiTheme="minorHAnsi" w:cstheme="minorHAnsi"/>
              </w:rPr>
              <w:t xml:space="preserve"> για ένα συνολικό διάστημα 2 εβδομάδων για τα κυριότερα υποσυστήματα του εξοπλισμού (επεξεργαστές, μνήμη, δίσκοι κλπ). </w:t>
            </w:r>
          </w:p>
          <w:p w14:paraId="1FCC1FAF" w14:textId="77777777" w:rsidR="002406CB" w:rsidRDefault="002406CB" w:rsidP="008F30AA">
            <w:pPr>
              <w:spacing w:before="120" w:after="120" w:line="276" w:lineRule="auto"/>
              <w:ind w:left="10" w:hanging="10"/>
              <w:jc w:val="both"/>
              <w:rPr>
                <w:rFonts w:asciiTheme="minorHAnsi" w:hAnsiTheme="minorHAnsi" w:cstheme="minorHAnsi"/>
              </w:rPr>
            </w:pPr>
            <w:r>
              <w:rPr>
                <w:rFonts w:ascii="Calibri" w:hAnsi="Calibri"/>
                <w:lang w:eastAsia="el-GR"/>
              </w:rPr>
              <w:t>Επισημαίνεται ότι σε περίπτωση αποτυχίας κάποιου από τους ελέγχους της ομάδας δοκιμών, θα πρέπει μετά την επίλυση του θέματος, να επαναληφθούν όλες οι δοκιμές της ομάδας από την αρχή.</w:t>
            </w:r>
          </w:p>
        </w:tc>
      </w:tr>
      <w:tr w:rsidR="002406CB" w:rsidRPr="00B06223" w14:paraId="0C747FB1" w14:textId="77777777" w:rsidTr="008F30AA">
        <w:tc>
          <w:tcPr>
            <w:tcW w:w="8398" w:type="dxa"/>
            <w:gridSpan w:val="4"/>
            <w:tcBorders>
              <w:top w:val="single" w:sz="4" w:space="0" w:color="000000"/>
              <w:left w:val="single" w:sz="4" w:space="0" w:color="000000"/>
              <w:bottom w:val="single" w:sz="4" w:space="0" w:color="000000"/>
              <w:right w:val="single" w:sz="4" w:space="0" w:color="000000"/>
            </w:tcBorders>
            <w:hideMark/>
          </w:tcPr>
          <w:p w14:paraId="0EBB4408" w14:textId="77777777" w:rsidR="002406CB" w:rsidRDefault="002406CB" w:rsidP="008F30AA">
            <w:pPr>
              <w:spacing w:before="120" w:after="120" w:line="276" w:lineRule="auto"/>
              <w:rPr>
                <w:rFonts w:asciiTheme="minorHAnsi" w:hAnsiTheme="minorHAnsi" w:cstheme="minorHAnsi"/>
              </w:rPr>
            </w:pPr>
            <w:r>
              <w:rPr>
                <w:rFonts w:asciiTheme="minorHAnsi" w:hAnsiTheme="minorHAnsi" w:cstheme="minorHAnsi"/>
                <w:b/>
              </w:rPr>
              <w:lastRenderedPageBreak/>
              <w:t xml:space="preserve">Κριτήρια Αποδοχής: </w:t>
            </w:r>
            <w:r>
              <w:rPr>
                <w:rFonts w:asciiTheme="minorHAnsi" w:hAnsiTheme="minorHAnsi" w:cstheme="minorHAnsi"/>
              </w:rPr>
              <w:t>Επιτυχής ολοκλήρωση όλων των δοκιμών.</w:t>
            </w:r>
          </w:p>
          <w:p w14:paraId="412D9330" w14:textId="77777777" w:rsidR="001E7F0A" w:rsidRDefault="001E7F0A" w:rsidP="008F30AA">
            <w:pPr>
              <w:spacing w:before="120" w:after="120" w:line="276" w:lineRule="auto"/>
              <w:rPr>
                <w:rFonts w:asciiTheme="minorHAnsi" w:hAnsiTheme="minorHAnsi" w:cstheme="minorHAnsi"/>
                <w:b/>
              </w:rPr>
            </w:pPr>
            <w:r>
              <w:rPr>
                <w:rFonts w:asciiTheme="minorHAnsi" w:hAnsiTheme="minorHAnsi" w:cstheme="minorHAnsi"/>
              </w:rPr>
              <w:t>Σύνταξη παραδοτέου «Αναφορά συνεχούς και απρόσκοπτης λειτουργίας»</w:t>
            </w:r>
          </w:p>
        </w:tc>
      </w:tr>
    </w:tbl>
    <w:p w14:paraId="6C536850" w14:textId="77777777" w:rsidR="0039525B" w:rsidRDefault="0039525B" w:rsidP="002406CB">
      <w:pPr>
        <w:rPr>
          <w:rFonts w:asciiTheme="minorHAnsi" w:hAnsiTheme="minorHAnsi" w:cstheme="minorHAnsi"/>
          <w:lang w:eastAsia="zh-CN"/>
        </w:rPr>
      </w:pPr>
    </w:p>
    <w:p w14:paraId="56D5BC0C" w14:textId="77777777" w:rsidR="002406CB" w:rsidRPr="00DB48A5" w:rsidRDefault="00063917" w:rsidP="00BD0CC8">
      <w:pPr>
        <w:pStyle w:val="Heading2"/>
        <w:numPr>
          <w:ilvl w:val="1"/>
          <w:numId w:val="8"/>
        </w:numPr>
        <w:rPr>
          <w:rFonts w:asciiTheme="minorHAnsi" w:hAnsiTheme="minorHAnsi" w:cstheme="minorHAnsi"/>
          <w:color w:val="auto"/>
          <w:szCs w:val="24"/>
          <w:lang w:val="el-GR"/>
        </w:rPr>
      </w:pPr>
      <w:bookmarkStart w:id="613" w:name="_Toc154668129"/>
      <w:r>
        <w:rPr>
          <w:rFonts w:asciiTheme="minorHAnsi" w:hAnsiTheme="minorHAnsi" w:cstheme="minorHAnsi"/>
          <w:color w:val="auto"/>
          <w:szCs w:val="24"/>
          <w:lang w:val="el-GR"/>
        </w:rPr>
        <w:t>Εκπαίδευση και μεταφορά τεχνογνωσίας στις νέες τεχνολογίες</w:t>
      </w:r>
      <w:bookmarkEnd w:id="613"/>
    </w:p>
    <w:p w14:paraId="609C0348"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Η ΕΔΥΤΕ Α.Ε. κατά την παραγωγική λειτουργία του εξοπλισμού θα δημιουργήσει δύο ομάδες υποστήριξης. Η πρώτη ομάδα θα είναι επιφορτισμένη με τη λειτουργία-διαχείριση του εξοπλισμού (</w:t>
      </w:r>
      <w:r>
        <w:rPr>
          <w:rFonts w:asciiTheme="minorHAnsi" w:hAnsiTheme="minorHAnsi" w:cstheme="minorHAnsi"/>
          <w:lang w:val="en-US" w:eastAsia="zh-CN"/>
        </w:rPr>
        <w:t>operations</w:t>
      </w:r>
      <w:r>
        <w:rPr>
          <w:rFonts w:asciiTheme="minorHAnsi" w:hAnsiTheme="minorHAnsi" w:cstheme="minorHAnsi"/>
          <w:lang w:eastAsia="zh-CN"/>
        </w:rPr>
        <w:t>) και η δεύτερη ομάδα με την συντήρηση του υλικού (</w:t>
      </w:r>
      <w:r>
        <w:rPr>
          <w:rFonts w:asciiTheme="minorHAnsi" w:hAnsiTheme="minorHAnsi" w:cstheme="minorHAnsi"/>
          <w:lang w:val="en-US" w:eastAsia="zh-CN"/>
        </w:rPr>
        <w:t>hardware</w:t>
      </w:r>
      <w:r>
        <w:rPr>
          <w:rFonts w:asciiTheme="minorHAnsi" w:hAnsiTheme="minorHAnsi" w:cstheme="minorHAnsi"/>
          <w:lang w:eastAsia="zh-CN"/>
        </w:rPr>
        <w:t xml:space="preserve"> </w:t>
      </w:r>
      <w:r>
        <w:rPr>
          <w:rFonts w:asciiTheme="minorHAnsi" w:hAnsiTheme="minorHAnsi" w:cstheme="minorHAnsi"/>
          <w:lang w:val="en-US" w:eastAsia="zh-CN"/>
        </w:rPr>
        <w:t>support</w:t>
      </w:r>
      <w:r>
        <w:rPr>
          <w:rFonts w:asciiTheme="minorHAnsi" w:hAnsiTheme="minorHAnsi" w:cstheme="minorHAnsi"/>
          <w:lang w:eastAsia="zh-CN"/>
        </w:rPr>
        <w:t xml:space="preserve">). Ο υποψήφιος </w:t>
      </w:r>
      <w:r w:rsidR="009D60A9">
        <w:rPr>
          <w:rFonts w:asciiTheme="minorHAnsi" w:hAnsiTheme="minorHAnsi" w:cstheme="minorHAnsi"/>
          <w:lang w:eastAsia="zh-CN"/>
        </w:rPr>
        <w:t>ανάδο</w:t>
      </w:r>
      <w:r>
        <w:rPr>
          <w:rFonts w:asciiTheme="minorHAnsi" w:hAnsiTheme="minorHAnsi" w:cstheme="minorHAnsi"/>
          <w:lang w:eastAsia="zh-CN"/>
        </w:rPr>
        <w:t xml:space="preserve">χος θα πρέπει στα πλαίσια τις προσφοράς τους να προσφέρει υπηρεσίες εκπαίδευσης για αυτές τις ομάδες της ΕΔΥΤΕ Α.Ε. </w:t>
      </w:r>
    </w:p>
    <w:p w14:paraId="5C36C2B6" w14:textId="77777777" w:rsidR="002406CB" w:rsidRPr="00987BEE"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 xml:space="preserve">Πιο συγκεκριμένα ο </w:t>
      </w:r>
      <w:r w:rsidR="009D60A9">
        <w:rPr>
          <w:rFonts w:asciiTheme="minorHAnsi" w:hAnsiTheme="minorHAnsi" w:cstheme="minorHAnsi"/>
          <w:lang w:eastAsia="zh-CN"/>
        </w:rPr>
        <w:t>ανάδο</w:t>
      </w:r>
      <w:r w:rsidRPr="00987BEE">
        <w:rPr>
          <w:rFonts w:asciiTheme="minorHAnsi" w:hAnsiTheme="minorHAnsi" w:cstheme="minorHAnsi"/>
          <w:lang w:eastAsia="zh-CN"/>
        </w:rPr>
        <w:t>χος θα πρέπει να οργανώσει :</w:t>
      </w:r>
    </w:p>
    <w:p w14:paraId="3BD8ACFD" w14:textId="77777777" w:rsidR="002406CB" w:rsidRPr="00987BEE" w:rsidRDefault="002406CB" w:rsidP="002406CB">
      <w:pPr>
        <w:pStyle w:val="ListParagraph"/>
        <w:numPr>
          <w:ilvl w:val="0"/>
          <w:numId w:val="121"/>
        </w:numPr>
        <w:spacing w:line="360" w:lineRule="auto"/>
        <w:rPr>
          <w:rFonts w:asciiTheme="minorHAnsi" w:hAnsiTheme="minorHAnsi" w:cstheme="minorHAnsi"/>
          <w:sz w:val="24"/>
          <w:lang w:val="el-GR"/>
        </w:rPr>
      </w:pPr>
      <w:r w:rsidRPr="00987BEE">
        <w:rPr>
          <w:rFonts w:asciiTheme="minorHAnsi" w:hAnsiTheme="minorHAnsi" w:cstheme="minorHAnsi"/>
          <w:sz w:val="24"/>
          <w:lang w:val="el-GR"/>
        </w:rPr>
        <w:t xml:space="preserve">μια εκπαίδευση για έξι (6) άτομα με ελάχιστο χρόνο διάρκειας δύο (2) ημερών η οποία θα απευθύνεται στην ομάδα διαχείρισης του συστήματος. Η εκπαίδευση θα πρέπει να περιλαμβάνει τη διαχείριση τόσο του υλικού όσο και του λογισμικού του συστήματος. </w:t>
      </w:r>
    </w:p>
    <w:p w14:paraId="02713CD5" w14:textId="77777777" w:rsidR="002406CB" w:rsidRPr="00987BEE" w:rsidRDefault="002406CB" w:rsidP="002406CB">
      <w:pPr>
        <w:pStyle w:val="ListParagraph"/>
        <w:numPr>
          <w:ilvl w:val="0"/>
          <w:numId w:val="121"/>
        </w:numPr>
        <w:spacing w:line="360" w:lineRule="auto"/>
        <w:rPr>
          <w:rFonts w:asciiTheme="minorHAnsi" w:hAnsiTheme="minorHAnsi" w:cstheme="minorHAnsi"/>
          <w:sz w:val="24"/>
          <w:lang w:val="el-GR"/>
        </w:rPr>
      </w:pPr>
      <w:r w:rsidRPr="00987BEE">
        <w:rPr>
          <w:rFonts w:asciiTheme="minorHAnsi" w:hAnsiTheme="minorHAnsi" w:cstheme="minorHAnsi"/>
          <w:sz w:val="24"/>
          <w:lang w:val="el-GR"/>
        </w:rPr>
        <w:t xml:space="preserve">μια εκπαίδευση για έξι (6) άτομα με ελάχιστο χρόνο διάρκειας δύο (2) ημερών η οποία θα απευθύνεται στην ομάδα συντήρησης του υλικού. Η ομάδα αυτή πρέπει να εκπαιδευτεί στις ενέργειες συντήρησης, διαχείρισης και αντικατάστασης υλικού στο πεδίο. Η εκπαίδευση θα εστιάσει στις εργασίες για τις οποίες δεν απαιτείται παρουσία εξουσιοδοτημένου τεχνικού και η πραγματοποίησή τους δεν ακυρώνει την εγγύηση του συστήματος. </w:t>
      </w:r>
    </w:p>
    <w:p w14:paraId="4D375F77" w14:textId="77777777" w:rsidR="002406CB"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t>Τα προγράμματα εκπαίδευσης θα πραγματοποιηθούν</w:t>
      </w:r>
      <w:r>
        <w:rPr>
          <w:rFonts w:asciiTheme="minorHAnsi" w:hAnsiTheme="minorHAnsi" w:cstheme="minorHAnsi"/>
          <w:lang w:eastAsia="zh-CN"/>
        </w:rPr>
        <w:t xml:space="preserve"> στην αρχή της «Φάσης-2: Εγκατάσταση Εξοπλισμού &amp; Λογισμικού» και πριν την εγκατάσταση του εξοπλισμού. Το εκπαιδευτικό υλικό κάθε προγράμματος θα παραδοθεί πριν την διενέργεια της εκπαίδευσης για την έγκαιρη ενημέρωση των εκπαιδευομένων.</w:t>
      </w:r>
    </w:p>
    <w:p w14:paraId="605638E3"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lastRenderedPageBreak/>
        <w:t>Τα προγράμματα εκπαίδευσης θα εμπλουτιστούν με εκπαίδευση στο πεδίο κατά την διάρκεια της εγκατάστασης, ρύθμισης και παραμετροποίησης του εξοπλισμού, ώστε οι εκπαιδευόμενοι να αποκτούν άμεση εμπειρία για τις ειδικές απαιτήσεις και τα ιδιαίτερα χαρακτηριστικά του εξοπλισμού. Για αυτό το λόγο ο ανάδοχος θα πρέπει να προσφέρει υπηρεσίες εκπαίδευσης εν ώρα εργασίας (</w:t>
      </w:r>
      <w:r>
        <w:rPr>
          <w:rFonts w:asciiTheme="minorHAnsi" w:hAnsiTheme="minorHAnsi" w:cstheme="minorHAnsi"/>
          <w:lang w:val="en-US" w:eastAsia="zh-CN"/>
        </w:rPr>
        <w:t>on</w:t>
      </w:r>
      <w:r>
        <w:rPr>
          <w:rFonts w:asciiTheme="minorHAnsi" w:hAnsiTheme="minorHAnsi" w:cstheme="minorHAnsi"/>
          <w:lang w:eastAsia="zh-CN"/>
        </w:rPr>
        <w:t xml:space="preserve"> </w:t>
      </w:r>
      <w:r>
        <w:rPr>
          <w:rFonts w:asciiTheme="minorHAnsi" w:hAnsiTheme="minorHAnsi" w:cstheme="minorHAnsi"/>
          <w:lang w:val="en-US" w:eastAsia="zh-CN"/>
        </w:rPr>
        <w:t>the</w:t>
      </w:r>
      <w:r>
        <w:rPr>
          <w:rFonts w:asciiTheme="minorHAnsi" w:hAnsiTheme="minorHAnsi" w:cstheme="minorHAnsi"/>
          <w:lang w:eastAsia="zh-CN"/>
        </w:rPr>
        <w:t xml:space="preserve"> </w:t>
      </w:r>
      <w:r>
        <w:rPr>
          <w:rFonts w:asciiTheme="minorHAnsi" w:hAnsiTheme="minorHAnsi" w:cstheme="minorHAnsi"/>
          <w:lang w:val="en-US" w:eastAsia="zh-CN"/>
        </w:rPr>
        <w:t>job</w:t>
      </w:r>
      <w:r>
        <w:rPr>
          <w:rFonts w:asciiTheme="minorHAnsi" w:hAnsiTheme="minorHAnsi" w:cstheme="minorHAnsi"/>
          <w:lang w:eastAsia="zh-CN"/>
        </w:rPr>
        <w:t xml:space="preserve"> </w:t>
      </w:r>
      <w:r>
        <w:rPr>
          <w:rFonts w:asciiTheme="minorHAnsi" w:hAnsiTheme="minorHAnsi" w:cstheme="minorHAnsi"/>
          <w:lang w:val="en-US" w:eastAsia="zh-CN"/>
        </w:rPr>
        <w:t>training</w:t>
      </w:r>
      <w:r>
        <w:rPr>
          <w:rFonts w:asciiTheme="minorHAnsi" w:hAnsiTheme="minorHAnsi" w:cstheme="minorHAnsi"/>
          <w:lang w:eastAsia="zh-CN"/>
        </w:rPr>
        <w:t>).</w:t>
      </w:r>
    </w:p>
    <w:p w14:paraId="66D15971" w14:textId="77777777" w:rsidR="00300F2A" w:rsidRPr="00300F2A" w:rsidRDefault="00300F2A" w:rsidP="00300F2A">
      <w:pPr>
        <w:spacing w:before="240" w:line="360" w:lineRule="auto"/>
        <w:jc w:val="both"/>
        <w:rPr>
          <w:rFonts w:asciiTheme="minorHAnsi" w:hAnsiTheme="minorHAnsi" w:cstheme="minorHAnsi"/>
          <w:b/>
          <w:lang w:eastAsia="zh-CN"/>
        </w:rPr>
      </w:pPr>
      <w:r w:rsidRPr="00300F2A">
        <w:rPr>
          <w:rFonts w:asciiTheme="minorHAnsi" w:hAnsiTheme="minorHAnsi" w:cstheme="minorHAnsi"/>
          <w:b/>
          <w:lang w:eastAsia="zh-CN"/>
        </w:rPr>
        <w:t>Εκπαίδευση προσωπικού υποστήριξης</w:t>
      </w:r>
    </w:p>
    <w:p w14:paraId="0861435C" w14:textId="77777777" w:rsidR="00300F2A" w:rsidRDefault="00300F2A" w:rsidP="00300F2A">
      <w:pPr>
        <w:suppressAutoHyphens/>
        <w:spacing w:line="360" w:lineRule="auto"/>
        <w:jc w:val="both"/>
        <w:rPr>
          <w:rFonts w:asciiTheme="minorHAnsi" w:hAnsiTheme="minorHAnsi" w:cstheme="minorHAnsi"/>
          <w:lang w:eastAsia="zh-CN"/>
        </w:rPr>
      </w:pPr>
      <w:r>
        <w:rPr>
          <w:rFonts w:asciiTheme="minorHAnsi" w:hAnsiTheme="minorHAnsi" w:cstheme="minorHAnsi"/>
          <w:lang w:eastAsia="zh-CN"/>
        </w:rPr>
        <w:t>Ο ανάδοχος θα πρέπει κατά την παραγωγική λειτουργία του συστήματος να διαθέσει εξειδικευμένο προσωπικό για την εκπαίδευση της ομάδας υποστήριξης χρηστών της ΕΔΥΤΕ και των τελικών χρηστών στις μεθόδους, τις καλές πρακτικές κλπ για την μεταφορά του κώδικα των χρηστών στις νέες τεχνολογίες του συστήματος</w:t>
      </w:r>
    </w:p>
    <w:p w14:paraId="1661C4D7" w14:textId="77777777" w:rsidR="00300F2A" w:rsidRPr="00300F2A" w:rsidRDefault="00300F2A" w:rsidP="00300F2A">
      <w:pPr>
        <w:spacing w:line="360" w:lineRule="auto"/>
        <w:jc w:val="both"/>
        <w:rPr>
          <w:rFonts w:asciiTheme="minorHAnsi" w:hAnsiTheme="minorHAnsi" w:cstheme="minorHAnsi"/>
          <w:lang w:eastAsia="zh-CN"/>
        </w:rPr>
      </w:pPr>
      <w:r w:rsidRPr="00300F2A">
        <w:rPr>
          <w:rFonts w:asciiTheme="minorHAnsi" w:hAnsiTheme="minorHAnsi" w:cstheme="minorHAnsi"/>
          <w:lang w:eastAsia="zh-CN"/>
        </w:rPr>
        <w:t>Πέρα από τις εκπαιδεύσεις χρηστών σε γενικά θέματα σχετικά με το σύστημα, το εξειδικευμένο προσωπικό του αναδόχου θα συμμετέχει επιπλέον κατά τη διάρκεια τουλάχιστον των πρώτων έξι μηνών ενεργά στη μεταφορά κώδικα εφαρμογών είτε κοινόχρηστων είτε τελικών χρηστών στις νέες τεχνολογίες πάντα με τη συνεργασία και συντονισμό του ΕΔΥΤΕ. Ειδικά για τις εφαρμογές χρηστών πρέπει να υπάρχει αλληλεπίδραση/εκπαίδευση  και για ομάδες τελικών χρηστών του συστήματος.</w:t>
      </w:r>
    </w:p>
    <w:p w14:paraId="3FC92A39" w14:textId="77777777" w:rsidR="00775987" w:rsidRDefault="00300F2A" w:rsidP="00775987">
      <w:pPr>
        <w:suppressAutoHyphens/>
        <w:spacing w:line="360" w:lineRule="auto"/>
        <w:jc w:val="both"/>
        <w:rPr>
          <w:rFonts w:asciiTheme="minorHAnsi" w:hAnsiTheme="minorHAnsi" w:cstheme="minorHAnsi"/>
          <w:lang w:eastAsia="zh-CN"/>
        </w:rPr>
      </w:pPr>
      <w:r w:rsidRPr="00300F2A">
        <w:rPr>
          <w:rFonts w:asciiTheme="minorHAnsi" w:hAnsiTheme="minorHAnsi" w:cstheme="minorHAnsi"/>
          <w:lang w:eastAsia="zh-CN"/>
        </w:rPr>
        <w:t>Τέλος, καθ’ όλη τη διάρκεια της υποστήριξης του συστήματος, ο ανάδοχος πρέπει να συμμετέχει σε έργα  Έρευνας και Ανάπτυξης κοινού ενδιαφέροντος για τον ανάδοχο και ΕΔΥΤΕ/χρήστες του συστήματος για τη βελτίωση του συστήματος, εφαρμογών και διαδικασιών με στόχο τη δημιουργία προστιθέμενης αξίας για το σύστημα και τους χρήστες του.</w:t>
      </w:r>
    </w:p>
    <w:p w14:paraId="23659670" w14:textId="4DBFD988" w:rsidR="00300F2A" w:rsidRDefault="00775987" w:rsidP="00775987">
      <w:pPr>
        <w:suppressAutoHyphens/>
        <w:spacing w:line="360" w:lineRule="auto"/>
        <w:jc w:val="both"/>
        <w:rPr>
          <w:rFonts w:asciiTheme="minorHAnsi" w:hAnsiTheme="minorHAnsi" w:cstheme="minorHAnsi"/>
          <w:lang w:eastAsia="zh-CN"/>
        </w:rPr>
      </w:pPr>
      <w:r>
        <w:rPr>
          <w:rFonts w:asciiTheme="minorHAnsi" w:hAnsiTheme="minorHAnsi" w:cstheme="minorHAnsi"/>
          <w:lang w:eastAsia="zh-CN"/>
        </w:rPr>
        <w:t>Οι εκπαι</w:t>
      </w:r>
      <w:r w:rsidR="0064638D">
        <w:rPr>
          <w:rFonts w:asciiTheme="minorHAnsi" w:hAnsiTheme="minorHAnsi" w:cstheme="minorHAnsi"/>
          <w:lang w:eastAsia="zh-CN"/>
        </w:rPr>
        <w:t>δεύσεις θα πραγματοποιούνται επί</w:t>
      </w:r>
      <w:r>
        <w:rPr>
          <w:rFonts w:asciiTheme="minorHAnsi" w:hAnsiTheme="minorHAnsi" w:cstheme="minorHAnsi"/>
          <w:lang w:eastAsia="zh-CN"/>
        </w:rPr>
        <w:t xml:space="preserve"> το πλ</w:t>
      </w:r>
      <w:r w:rsidR="0064638D">
        <w:rPr>
          <w:rFonts w:asciiTheme="minorHAnsi" w:hAnsiTheme="minorHAnsi" w:cstheme="minorHAnsi"/>
          <w:lang w:eastAsia="zh-CN"/>
        </w:rPr>
        <w:t>εί</w:t>
      </w:r>
      <w:r>
        <w:rPr>
          <w:rFonts w:asciiTheme="minorHAnsi" w:hAnsiTheme="minorHAnsi" w:cstheme="minorHAnsi"/>
          <w:lang w:eastAsia="zh-CN"/>
        </w:rPr>
        <w:t>στ</w:t>
      </w:r>
      <w:r w:rsidR="00E909A8">
        <w:rPr>
          <w:rFonts w:asciiTheme="minorHAnsi" w:hAnsiTheme="minorHAnsi" w:cstheme="minorHAnsi"/>
          <w:lang w:eastAsia="zh-CN"/>
        </w:rPr>
        <w:t>ο</w:t>
      </w:r>
      <w:r>
        <w:rPr>
          <w:rFonts w:asciiTheme="minorHAnsi" w:hAnsiTheme="minorHAnsi" w:cstheme="minorHAnsi"/>
          <w:lang w:eastAsia="zh-CN"/>
        </w:rPr>
        <w:t>ν διαδικτ</w:t>
      </w:r>
      <w:r w:rsidR="0064638D">
        <w:rPr>
          <w:rFonts w:asciiTheme="minorHAnsi" w:hAnsiTheme="minorHAnsi" w:cstheme="minorHAnsi"/>
          <w:lang w:eastAsia="zh-CN"/>
        </w:rPr>
        <w:t>υ</w:t>
      </w:r>
      <w:r>
        <w:rPr>
          <w:rFonts w:asciiTheme="minorHAnsi" w:hAnsiTheme="minorHAnsi" w:cstheme="minorHAnsi"/>
          <w:lang w:eastAsia="zh-CN"/>
        </w:rPr>
        <w:t>ακά  στην ελληνική ή την αγγλική γλώσσα και μόνο σε ιδιαίτερες περιπτώσεις</w:t>
      </w:r>
      <w:r w:rsidR="008F7646" w:rsidRPr="00DA51E0">
        <w:rPr>
          <w:rFonts w:asciiTheme="minorHAnsi" w:hAnsiTheme="minorHAnsi" w:cstheme="minorHAnsi"/>
          <w:lang w:eastAsia="zh-CN"/>
        </w:rPr>
        <w:t>,</w:t>
      </w:r>
      <w:r>
        <w:rPr>
          <w:rFonts w:asciiTheme="minorHAnsi" w:hAnsiTheme="minorHAnsi" w:cstheme="minorHAnsi"/>
          <w:lang w:eastAsia="zh-CN"/>
        </w:rPr>
        <w:t xml:space="preserve"> που κρίνει η αναθέτουσα αρχή</w:t>
      </w:r>
      <w:r w:rsidR="008F7646" w:rsidRPr="00DA51E0">
        <w:rPr>
          <w:rFonts w:asciiTheme="minorHAnsi" w:hAnsiTheme="minorHAnsi" w:cstheme="minorHAnsi"/>
          <w:lang w:eastAsia="zh-CN"/>
        </w:rPr>
        <w:t>,</w:t>
      </w:r>
      <w:r>
        <w:rPr>
          <w:rFonts w:asciiTheme="minorHAnsi" w:hAnsiTheme="minorHAnsi" w:cstheme="minorHAnsi"/>
          <w:lang w:eastAsia="zh-CN"/>
        </w:rPr>
        <w:t xml:space="preserve"> οι εκπαιδεύσεις θα γίνονται με φυσική παρουσία.</w:t>
      </w:r>
    </w:p>
    <w:p w14:paraId="0B491657" w14:textId="77777777" w:rsidR="002406CB" w:rsidRPr="00DB48A5" w:rsidRDefault="002406CB" w:rsidP="00BD0CC8">
      <w:pPr>
        <w:pStyle w:val="Heading2"/>
        <w:numPr>
          <w:ilvl w:val="1"/>
          <w:numId w:val="8"/>
        </w:numPr>
        <w:rPr>
          <w:rFonts w:asciiTheme="minorHAnsi" w:hAnsiTheme="minorHAnsi" w:cstheme="minorHAnsi"/>
          <w:color w:val="auto"/>
          <w:szCs w:val="24"/>
          <w:lang w:val="el-GR"/>
        </w:rPr>
      </w:pPr>
      <w:bookmarkStart w:id="614" w:name="_Εγγύηση_καλής_λειτουργίας"/>
      <w:bookmarkStart w:id="615" w:name="_Toc118290401"/>
      <w:bookmarkStart w:id="616" w:name="_Toc154668130"/>
      <w:bookmarkEnd w:id="614"/>
      <w:r w:rsidRPr="00DB48A5">
        <w:rPr>
          <w:rFonts w:asciiTheme="minorHAnsi" w:hAnsiTheme="minorHAnsi" w:cstheme="minorHAnsi"/>
          <w:color w:val="auto"/>
          <w:szCs w:val="24"/>
          <w:lang w:val="el-GR"/>
        </w:rPr>
        <w:t>Υπηρεσίες Εγγύησης Καλής Λειτουργίας – Υποστήριξη</w:t>
      </w:r>
      <w:bookmarkEnd w:id="615"/>
      <w:bookmarkEnd w:id="616"/>
    </w:p>
    <w:p w14:paraId="0DEABE4E" w14:textId="046CB249" w:rsidR="002406CB" w:rsidRPr="00987BEE"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 xml:space="preserve">Η εγγύηση καλής </w:t>
      </w:r>
      <w:r w:rsidRPr="00987BEE">
        <w:rPr>
          <w:rFonts w:asciiTheme="minorHAnsi" w:hAnsiTheme="minorHAnsi" w:cstheme="minorHAnsi"/>
          <w:lang w:eastAsia="zh-CN"/>
        </w:rPr>
        <w:t>λειτουργίας για το σύνολο του εξοπλισμού δεν μπορεί να είναι μικρότερη από πέντε (5) έτη</w:t>
      </w:r>
      <w:r w:rsidR="00295F97" w:rsidRPr="00295F97">
        <w:t xml:space="preserve"> </w:t>
      </w:r>
      <w:r w:rsidR="00295F97" w:rsidRPr="00295F97">
        <w:rPr>
          <w:rFonts w:asciiTheme="minorHAnsi" w:hAnsiTheme="minorHAnsi" w:cstheme="minorHAnsi"/>
          <w:lang w:eastAsia="zh-CN"/>
        </w:rPr>
        <w:t>και 2 μηνών από την Οριστική Παραλαβή</w:t>
      </w:r>
      <w:r w:rsidRPr="00987BEE">
        <w:rPr>
          <w:rFonts w:asciiTheme="minorHAnsi" w:hAnsiTheme="minorHAnsi" w:cstheme="minorHAnsi"/>
          <w:lang w:eastAsia="zh-CN"/>
        </w:rPr>
        <w:t xml:space="preserve"> του έργου με ποινή αποκλεισμού. </w:t>
      </w:r>
    </w:p>
    <w:p w14:paraId="019380BE" w14:textId="77777777" w:rsidR="002406CB" w:rsidRDefault="002406CB" w:rsidP="002406CB">
      <w:pPr>
        <w:spacing w:line="360" w:lineRule="auto"/>
        <w:jc w:val="both"/>
        <w:rPr>
          <w:rFonts w:asciiTheme="minorHAnsi" w:hAnsiTheme="minorHAnsi" w:cstheme="minorHAnsi"/>
          <w:lang w:eastAsia="zh-CN"/>
        </w:rPr>
      </w:pPr>
      <w:r w:rsidRPr="00987BEE">
        <w:rPr>
          <w:rFonts w:asciiTheme="minorHAnsi" w:hAnsiTheme="minorHAnsi" w:cstheme="minorHAnsi"/>
          <w:lang w:eastAsia="zh-CN"/>
        </w:rPr>
        <w:lastRenderedPageBreak/>
        <w:t>Κατά την περίοδο εγγύησης καλής λειτουργίας, ο ανάδοχος οφείλει να προσφέρει δωρεάν πλήρη εγγύηση του εξοπλισμού</w:t>
      </w:r>
      <w:r>
        <w:rPr>
          <w:rFonts w:asciiTheme="minorHAnsi" w:hAnsiTheme="minorHAnsi" w:cstheme="minorHAnsi"/>
          <w:lang w:eastAsia="zh-CN"/>
        </w:rPr>
        <w:t xml:space="preserve"> και των υποδομών, συμπεριλαμβανομένου των απαιτούμενων εργασιών αποκατάστασης βλαβών και ανταλλακτικών.</w:t>
      </w:r>
    </w:p>
    <w:p w14:paraId="12BEBAAA"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Κατά το χρονικό διάστημα της εγγύησης καλής λειτουργίας, ο ανάδοχος οφείλει, σε συνεννόηση με την ΕΔΥΤΕ Α.Ε., να συντονίζει όλες τις απαιτούμενες (προληπτικές ή μη) εργασίες άμεσης αποκατάστασης των βλαβών και αντικατάστασης ελαττωματικών εξαρτημάτων σύμφωνα με τους όρους της παρούσης.</w:t>
      </w:r>
    </w:p>
    <w:p w14:paraId="3A0BC3BB"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Όλα τα εγκαθιστούμενα ανταλλακτικά και υλικά θα πρέπει να είναι της ίδιας κατασκευάστριας εταιρίας του υπό προμήθεια εξοπλισμού, που τυχόν θα τύχει αντικατάστασης, και όμοια με τα αρχικά.</w:t>
      </w:r>
    </w:p>
    <w:p w14:paraId="7060B635" w14:textId="77777777"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Τα έξοδα μεταφοράς των προς αντικατάσταση ανταλλακτικών/υλικών από και προς τον χώρο φιλοξενίας του εξοπλισμού βαρύνει τον ανάδοχο.</w:t>
      </w:r>
    </w:p>
    <w:p w14:paraId="493B0C89" w14:textId="55771A56" w:rsidR="002406CB" w:rsidRDefault="002406CB" w:rsidP="002406CB">
      <w:pPr>
        <w:spacing w:line="360" w:lineRule="auto"/>
        <w:jc w:val="both"/>
        <w:rPr>
          <w:rFonts w:asciiTheme="minorHAnsi" w:hAnsiTheme="minorHAnsi" w:cstheme="minorHAnsi"/>
          <w:lang w:eastAsia="zh-CN"/>
        </w:rPr>
      </w:pPr>
      <w:r>
        <w:rPr>
          <w:rFonts w:asciiTheme="minorHAnsi" w:hAnsiTheme="minorHAnsi" w:cstheme="minorHAnsi"/>
          <w:lang w:eastAsia="zh-CN"/>
        </w:rPr>
        <w:t>Το περιεχόμενο των ζητούμενων υπηρεσιών εγγύησης καλής λειτουργίας για τον προσφερόμενο εξοπλισμό παρουσιάζεται στο Παράρτημα ΙΙ.</w:t>
      </w:r>
    </w:p>
    <w:p w14:paraId="553A3D05" w14:textId="21AB7864" w:rsidR="00097BB6" w:rsidRDefault="00097BB6" w:rsidP="002406CB">
      <w:pPr>
        <w:spacing w:line="360" w:lineRule="auto"/>
        <w:jc w:val="both"/>
        <w:rPr>
          <w:rFonts w:asciiTheme="minorHAnsi" w:hAnsiTheme="minorHAnsi" w:cstheme="minorHAnsi"/>
          <w:lang w:eastAsia="zh-CN"/>
        </w:rPr>
      </w:pPr>
      <w:r>
        <w:rPr>
          <w:rFonts w:asciiTheme="minorHAnsi" w:hAnsiTheme="minorHAnsi" w:cstheme="minorHAnsi"/>
          <w:lang w:eastAsia="zh-CN"/>
        </w:rPr>
        <w:t>Με την ολοκλήρωση των εργασιών αποκατάστασης της εκάστοτε βλάβης ο Ανάδοχος οφείλει εντός διαστήματος 10 ημερών να αποστείλει στην Αναθέτουσα Αρχή έκθεση που να περιγράφει την βλάβη και τις ενέργειες που πραγματοποιήθηκαν για την αποκατάσταση της.</w:t>
      </w:r>
    </w:p>
    <w:p w14:paraId="0BF117B2" w14:textId="79DF54A4" w:rsidR="007949EA" w:rsidRDefault="007949EA" w:rsidP="002406CB">
      <w:pPr>
        <w:spacing w:line="360" w:lineRule="auto"/>
        <w:jc w:val="both"/>
        <w:rPr>
          <w:rFonts w:asciiTheme="minorHAnsi" w:hAnsiTheme="minorHAnsi" w:cstheme="minorHAnsi"/>
          <w:lang w:eastAsia="zh-CN"/>
        </w:rPr>
      </w:pPr>
      <w:r>
        <w:rPr>
          <w:rFonts w:asciiTheme="minorHAnsi" w:hAnsiTheme="minorHAnsi" w:cstheme="minorHAnsi"/>
          <w:lang w:eastAsia="zh-CN"/>
        </w:rPr>
        <w:t xml:space="preserve">Κατά την περίοδο της εγγυημένης λειτουργίας του εξοπλισμού ο Ανάδοχος θα αποστέλλει στην Αναθέτουσα Αρχή ετήσιες αναφορές με στατιστικά και πληροφοριακά στοιχεία </w:t>
      </w:r>
    </w:p>
    <w:p w14:paraId="795CB237" w14:textId="77777777" w:rsidR="00BF158E" w:rsidRDefault="00BF158E">
      <w:pPr>
        <w:spacing w:after="200" w:line="276" w:lineRule="auto"/>
        <w:rPr>
          <w:rFonts w:asciiTheme="minorHAnsi" w:eastAsia="SimSun" w:hAnsiTheme="minorHAnsi" w:cs="Calibri"/>
          <w:lang w:eastAsia="zh-CN"/>
        </w:rPr>
      </w:pPr>
      <w:bookmarkStart w:id="617" w:name="_Toc83200940"/>
      <w:bookmarkStart w:id="618" w:name="_Toc83201133"/>
      <w:bookmarkStart w:id="619" w:name="_Toc83821380"/>
      <w:bookmarkStart w:id="620" w:name="_Toc83826258"/>
      <w:bookmarkStart w:id="621" w:name="_Toc83826459"/>
      <w:bookmarkStart w:id="622" w:name="_Toc83200556"/>
      <w:bookmarkStart w:id="623" w:name="_Toc83200749"/>
      <w:bookmarkStart w:id="624" w:name="_Toc83200942"/>
      <w:bookmarkStart w:id="625" w:name="_Toc83201135"/>
      <w:bookmarkStart w:id="626" w:name="_Toc83821382"/>
      <w:bookmarkStart w:id="627" w:name="_Toc83826260"/>
      <w:bookmarkStart w:id="628" w:name="_Toc83826461"/>
      <w:bookmarkEnd w:id="617"/>
      <w:bookmarkEnd w:id="618"/>
      <w:bookmarkEnd w:id="619"/>
      <w:bookmarkEnd w:id="620"/>
      <w:bookmarkEnd w:id="621"/>
      <w:bookmarkEnd w:id="622"/>
      <w:bookmarkEnd w:id="623"/>
      <w:bookmarkEnd w:id="624"/>
      <w:bookmarkEnd w:id="625"/>
      <w:bookmarkEnd w:id="626"/>
      <w:bookmarkEnd w:id="627"/>
      <w:bookmarkEnd w:id="628"/>
      <w:r>
        <w:rPr>
          <w:rFonts w:asciiTheme="minorHAnsi" w:eastAsia="SimSun" w:hAnsiTheme="minorHAnsi" w:cs="Calibri"/>
          <w:lang w:eastAsia="zh-CN"/>
        </w:rPr>
        <w:br w:type="page"/>
      </w:r>
    </w:p>
    <w:p w14:paraId="742DEF00" w14:textId="77777777" w:rsidR="0023555C" w:rsidRPr="0064638D" w:rsidRDefault="0023555C" w:rsidP="00BD0CC8">
      <w:pPr>
        <w:pStyle w:val="Heading1"/>
        <w:pageBreakBefore w:val="0"/>
        <w:numPr>
          <w:ilvl w:val="0"/>
          <w:numId w:val="44"/>
        </w:numPr>
        <w:rPr>
          <w:rFonts w:asciiTheme="minorHAnsi" w:hAnsiTheme="minorHAnsi" w:cstheme="minorHAnsi"/>
          <w:color w:val="auto"/>
          <w:lang w:val="el-GR"/>
        </w:rPr>
      </w:pPr>
      <w:bookmarkStart w:id="629" w:name="_Toc53756891"/>
      <w:bookmarkStart w:id="630" w:name="_Toc154668131"/>
      <w:r w:rsidRPr="0064638D">
        <w:rPr>
          <w:rFonts w:asciiTheme="minorHAnsi" w:hAnsiTheme="minorHAnsi" w:cstheme="minorHAnsi"/>
          <w:color w:val="auto"/>
          <w:lang w:val="el-GR"/>
        </w:rPr>
        <w:lastRenderedPageBreak/>
        <w:t>Χρονοδιάγραμμα και Μεθοδολογία Υλοποίησης</w:t>
      </w:r>
      <w:bookmarkEnd w:id="629"/>
      <w:bookmarkEnd w:id="630"/>
    </w:p>
    <w:p w14:paraId="2136B921" w14:textId="77777777" w:rsidR="0023555C" w:rsidRPr="00227E31" w:rsidRDefault="0023555C" w:rsidP="00BD0CC8">
      <w:pPr>
        <w:pStyle w:val="Heading2"/>
        <w:numPr>
          <w:ilvl w:val="1"/>
          <w:numId w:val="8"/>
        </w:numPr>
        <w:rPr>
          <w:rFonts w:asciiTheme="minorHAnsi" w:hAnsiTheme="minorHAnsi" w:cstheme="minorHAnsi"/>
          <w:color w:val="auto"/>
          <w:szCs w:val="24"/>
          <w:lang w:val="el-GR"/>
        </w:rPr>
      </w:pPr>
      <w:bookmarkStart w:id="631" w:name="_Toc53756892"/>
      <w:bookmarkStart w:id="632" w:name="_Toc154668132"/>
      <w:r w:rsidRPr="00976770">
        <w:rPr>
          <w:rFonts w:asciiTheme="minorHAnsi" w:hAnsiTheme="minorHAnsi" w:cstheme="minorHAnsi"/>
          <w:color w:val="auto"/>
          <w:szCs w:val="24"/>
          <w:lang w:val="el-GR"/>
        </w:rPr>
        <w:t>Διάρκεια Σύμβασης – Χρονοδιάγραμμα - Φάσεις και Παραδοτέα</w:t>
      </w:r>
      <w:bookmarkEnd w:id="631"/>
      <w:bookmarkEnd w:id="632"/>
    </w:p>
    <w:p w14:paraId="4B68F0A4" w14:textId="77777777" w:rsidR="00227E31" w:rsidRPr="00D04753" w:rsidRDefault="00227E31" w:rsidP="00BD0CC8">
      <w:pPr>
        <w:spacing w:line="360" w:lineRule="auto"/>
        <w:jc w:val="both"/>
        <w:rPr>
          <w:rFonts w:asciiTheme="minorHAnsi" w:hAnsiTheme="minorHAnsi" w:cstheme="minorHAnsi"/>
          <w:lang w:eastAsia="zh-CN"/>
        </w:rPr>
      </w:pPr>
      <w:r w:rsidRPr="00BD0CC8">
        <w:rPr>
          <w:rFonts w:asciiTheme="minorHAnsi" w:hAnsiTheme="minorHAnsi" w:cstheme="minorHAnsi"/>
          <w:lang w:eastAsia="zh-CN"/>
        </w:rPr>
        <w:t xml:space="preserve">Ο μέγιστος χρόνος υλοποίησης της παρούσας είναι </w:t>
      </w:r>
      <w:r>
        <w:rPr>
          <w:rFonts w:asciiTheme="minorHAnsi" w:hAnsiTheme="minorHAnsi" w:cstheme="minorHAnsi"/>
          <w:lang w:eastAsia="zh-CN"/>
        </w:rPr>
        <w:t>δώδεκα</w:t>
      </w:r>
      <w:r w:rsidRPr="00BD0CC8">
        <w:rPr>
          <w:rFonts w:asciiTheme="minorHAnsi" w:hAnsiTheme="minorHAnsi" w:cstheme="minorHAnsi"/>
          <w:lang w:eastAsia="zh-CN"/>
        </w:rPr>
        <w:t xml:space="preserve"> (</w:t>
      </w:r>
      <w:r>
        <w:rPr>
          <w:rFonts w:asciiTheme="minorHAnsi" w:hAnsiTheme="minorHAnsi" w:cstheme="minorHAnsi"/>
          <w:lang w:eastAsia="zh-CN"/>
        </w:rPr>
        <w:t>12</w:t>
      </w:r>
      <w:r w:rsidRPr="00BD0CC8">
        <w:rPr>
          <w:rFonts w:asciiTheme="minorHAnsi" w:hAnsiTheme="minorHAnsi" w:cstheme="minorHAnsi"/>
          <w:lang w:eastAsia="zh-CN"/>
        </w:rPr>
        <w:t>) μήνες από την υπογραφή της σχετικής σύμβασης.</w:t>
      </w:r>
      <w:r w:rsidR="0000612B">
        <w:rPr>
          <w:rFonts w:asciiTheme="minorHAnsi" w:hAnsiTheme="minorHAnsi" w:cstheme="minorHAnsi"/>
          <w:lang w:eastAsia="zh-CN"/>
        </w:rPr>
        <w:t xml:space="preserve"> </w:t>
      </w:r>
      <w:r w:rsidRPr="00BD0CC8">
        <w:rPr>
          <w:rFonts w:asciiTheme="minorHAnsi" w:hAnsiTheme="minorHAnsi" w:cstheme="minorHAnsi"/>
          <w:lang w:eastAsia="zh-CN"/>
        </w:rPr>
        <w:t xml:space="preserve">Η ανάλυση του Έργου ανά Φάση όσον αφορά το διάστημα υλοποίησης αποτυπώνεται ακολούθως: </w:t>
      </w:r>
    </w:p>
    <w:p w14:paraId="13E4B2A0" w14:textId="77777777" w:rsidR="0023080F" w:rsidRPr="00BD0CC8" w:rsidRDefault="0023080F" w:rsidP="00BD0CC8">
      <w:pPr>
        <w:spacing w:line="360" w:lineRule="auto"/>
        <w:jc w:val="both"/>
        <w:rPr>
          <w:rFonts w:asciiTheme="minorHAnsi" w:hAnsiTheme="minorHAnsi" w:cstheme="minorHAnsi"/>
          <w:lang w:eastAsia="zh-CN"/>
        </w:rPr>
      </w:pPr>
    </w:p>
    <w:p w14:paraId="47A55EF2" w14:textId="77777777" w:rsidR="00227E31" w:rsidRPr="00BD0CC8" w:rsidRDefault="00227E31" w:rsidP="00BD0CC8">
      <w:pPr>
        <w:spacing w:line="360" w:lineRule="auto"/>
        <w:jc w:val="both"/>
        <w:rPr>
          <w:rFonts w:asciiTheme="minorHAnsi" w:hAnsiTheme="minorHAnsi" w:cstheme="minorHAnsi"/>
        </w:rPr>
      </w:pPr>
      <w:r w:rsidRPr="00BD0CC8">
        <w:rPr>
          <w:rFonts w:asciiTheme="minorHAnsi" w:hAnsiTheme="minorHAnsi" w:cstheme="minorHAnsi"/>
          <w:b/>
          <w:bCs/>
          <w:sz w:val="28"/>
          <w:szCs w:val="28"/>
          <w:lang w:eastAsia="zh-CN"/>
        </w:rPr>
        <w:t>Φάσεις έργου</w:t>
      </w:r>
    </w:p>
    <w:tbl>
      <w:tblPr>
        <w:tblStyle w:val="LightList-Accent11"/>
        <w:tblW w:w="0" w:type="auto"/>
        <w:tblCellMar>
          <w:top w:w="57" w:type="dxa"/>
          <w:bottom w:w="57" w:type="dxa"/>
        </w:tblCellMar>
        <w:tblLook w:val="06E0" w:firstRow="1" w:lastRow="1" w:firstColumn="1" w:lastColumn="0" w:noHBand="1" w:noVBand="1"/>
      </w:tblPr>
      <w:tblGrid>
        <w:gridCol w:w="610"/>
        <w:gridCol w:w="3521"/>
        <w:gridCol w:w="2610"/>
        <w:gridCol w:w="1410"/>
      </w:tblGrid>
      <w:tr w:rsidR="00622F5F" w:rsidRPr="0064638D" w14:paraId="7994C367" w14:textId="77777777" w:rsidTr="00C27592">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10" w:type="dxa"/>
            <w:tcBorders>
              <w:top w:val="double" w:sz="4" w:space="0" w:color="auto"/>
              <w:left w:val="double" w:sz="4" w:space="0" w:color="auto"/>
              <w:bottom w:val="single" w:sz="4" w:space="0" w:color="auto"/>
              <w:right w:val="single" w:sz="4" w:space="0" w:color="auto"/>
            </w:tcBorders>
            <w:vAlign w:val="center"/>
            <w:hideMark/>
          </w:tcPr>
          <w:p w14:paraId="2E3833F2" w14:textId="77777777" w:rsidR="00227E31" w:rsidRPr="0064638D" w:rsidRDefault="00227E31">
            <w:pPr>
              <w:jc w:val="center"/>
              <w:rPr>
                <w:rFonts w:asciiTheme="minorHAnsi" w:hAnsiTheme="minorHAnsi" w:cstheme="minorHAnsi"/>
                <w:bCs w:val="0"/>
                <w:lang w:val="el-GR"/>
              </w:rPr>
            </w:pPr>
            <w:r w:rsidRPr="0064638D">
              <w:rPr>
                <w:rFonts w:asciiTheme="minorHAnsi" w:hAnsiTheme="minorHAnsi" w:cstheme="minorHAnsi"/>
                <w:bCs w:val="0"/>
                <w:lang w:val="el-GR"/>
              </w:rPr>
              <w:t>Α/Α</w:t>
            </w:r>
          </w:p>
        </w:tc>
        <w:tc>
          <w:tcPr>
            <w:tcW w:w="3521" w:type="dxa"/>
            <w:tcBorders>
              <w:top w:val="double" w:sz="4" w:space="0" w:color="auto"/>
              <w:left w:val="single" w:sz="4" w:space="0" w:color="auto"/>
              <w:bottom w:val="single" w:sz="4" w:space="0" w:color="auto"/>
              <w:right w:val="single" w:sz="4" w:space="0" w:color="auto"/>
            </w:tcBorders>
            <w:vAlign w:val="center"/>
            <w:hideMark/>
          </w:tcPr>
          <w:p w14:paraId="3D2D9013" w14:textId="77777777" w:rsidR="00227E31" w:rsidRPr="0064638D" w:rsidRDefault="00227E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Τίτλος Φάσης</w:t>
            </w:r>
          </w:p>
        </w:tc>
        <w:tc>
          <w:tcPr>
            <w:tcW w:w="2610" w:type="dxa"/>
            <w:tcBorders>
              <w:top w:val="double" w:sz="4" w:space="0" w:color="auto"/>
              <w:left w:val="single" w:sz="4" w:space="0" w:color="auto"/>
              <w:bottom w:val="single" w:sz="4" w:space="0" w:color="auto"/>
              <w:right w:val="single" w:sz="4" w:space="0" w:color="auto"/>
            </w:tcBorders>
            <w:vAlign w:val="center"/>
            <w:hideMark/>
          </w:tcPr>
          <w:p w14:paraId="17FCF57B" w14:textId="77777777" w:rsidR="00227E31" w:rsidRPr="0064638D" w:rsidRDefault="00227E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Έναρξη</w:t>
            </w:r>
          </w:p>
        </w:tc>
        <w:tc>
          <w:tcPr>
            <w:tcW w:w="1410" w:type="dxa"/>
            <w:tcBorders>
              <w:top w:val="double" w:sz="4" w:space="0" w:color="auto"/>
              <w:left w:val="single" w:sz="4" w:space="0" w:color="auto"/>
              <w:bottom w:val="single" w:sz="4" w:space="0" w:color="auto"/>
              <w:right w:val="double" w:sz="4" w:space="0" w:color="auto"/>
            </w:tcBorders>
            <w:vAlign w:val="center"/>
            <w:hideMark/>
          </w:tcPr>
          <w:p w14:paraId="5E623B96" w14:textId="77777777" w:rsidR="00227E31" w:rsidRPr="0064638D" w:rsidRDefault="00227E3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Λήξη</w:t>
            </w:r>
          </w:p>
        </w:tc>
      </w:tr>
      <w:tr w:rsidR="00BE6599" w:rsidRPr="0064638D" w14:paraId="5005899F" w14:textId="77777777" w:rsidTr="00C27592">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5B19456C" w14:textId="77777777" w:rsidR="00227E31" w:rsidRPr="0064638D" w:rsidRDefault="00227E31">
            <w:pPr>
              <w:jc w:val="center"/>
              <w:rPr>
                <w:rFonts w:asciiTheme="minorHAnsi" w:hAnsiTheme="minorHAnsi" w:cstheme="minorHAnsi"/>
                <w:lang w:val="el-GR"/>
              </w:rPr>
            </w:pPr>
            <w:r w:rsidRPr="0064638D">
              <w:rPr>
                <w:rFonts w:asciiTheme="minorHAnsi" w:hAnsiTheme="minorHAnsi" w:cstheme="minorHAnsi"/>
                <w:lang w:val="el-GR"/>
              </w:rPr>
              <w:t>1</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91593" w14:textId="77777777"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Προετοιμασία</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DA455" w14:textId="77777777"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Υπογραφή Σύμβασης</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3F663B81" w14:textId="00DF361B"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sidR="002956D6" w:rsidRPr="00B06223">
              <w:rPr>
                <w:rFonts w:asciiTheme="minorHAnsi" w:hAnsiTheme="minorHAnsi" w:cstheme="minorHAnsi"/>
              </w:rPr>
              <w:t>1,5</w:t>
            </w:r>
            <w:r w:rsidR="00AC2AF9" w:rsidRPr="00B06223">
              <w:rPr>
                <w:rFonts w:asciiTheme="minorHAnsi" w:hAnsiTheme="minorHAnsi" w:cstheme="minorHAnsi"/>
              </w:rPr>
              <w:t xml:space="preserve"> </w:t>
            </w:r>
            <w:r w:rsidR="00D45750" w:rsidRPr="00DA51E0">
              <w:rPr>
                <w:rFonts w:asciiTheme="minorHAnsi" w:hAnsiTheme="minorHAnsi" w:cstheme="minorHAnsi"/>
                <w:lang w:val="el-GR"/>
              </w:rPr>
              <w:t>μήνες</w:t>
            </w:r>
          </w:p>
        </w:tc>
      </w:tr>
      <w:tr w:rsidR="00C27592" w:rsidRPr="0064638D" w14:paraId="0B406882" w14:textId="77777777" w:rsidTr="00774D29">
        <w:trPr>
          <w:trHeight w:val="275"/>
        </w:trPr>
        <w:tc>
          <w:tcPr>
            <w:cnfStyle w:val="001000000000" w:firstRow="0" w:lastRow="0" w:firstColumn="1" w:lastColumn="0" w:oddVBand="0" w:evenVBand="0" w:oddHBand="0" w:evenHBand="0" w:firstRowFirstColumn="0" w:firstRowLastColumn="0" w:lastRowFirstColumn="0" w:lastRowLastColumn="0"/>
            <w:tcW w:w="8151" w:type="dxa"/>
            <w:gridSpan w:val="4"/>
            <w:tcBorders>
              <w:top w:val="single" w:sz="4" w:space="0" w:color="auto"/>
              <w:left w:val="double" w:sz="4" w:space="0" w:color="auto"/>
              <w:bottom w:val="single" w:sz="4" w:space="0" w:color="auto"/>
              <w:right w:val="double" w:sz="4" w:space="0" w:color="auto"/>
            </w:tcBorders>
            <w:shd w:val="clear" w:color="auto" w:fill="D9D9D9" w:themeFill="background1" w:themeFillShade="D9"/>
            <w:vAlign w:val="center"/>
          </w:tcPr>
          <w:p w14:paraId="7F7D76B8" w14:textId="77777777" w:rsidR="00C27592" w:rsidRPr="003B000E" w:rsidRDefault="003B000E" w:rsidP="003B000E">
            <w:pPr>
              <w:rPr>
                <w:rFonts w:asciiTheme="minorHAnsi" w:hAnsiTheme="minorHAnsi" w:cstheme="minorHAnsi"/>
                <w:lang w:val="el-GR"/>
              </w:rPr>
            </w:pPr>
            <w:r>
              <w:rPr>
                <w:rFonts w:asciiTheme="minorHAnsi" w:hAnsiTheme="minorHAnsi" w:cstheme="minorHAnsi"/>
                <w:lang w:val="el-GR"/>
              </w:rPr>
              <w:t xml:space="preserve">Φάση Α: </w:t>
            </w:r>
            <w:r w:rsidR="00351E3C">
              <w:rPr>
                <w:rFonts w:asciiTheme="minorHAnsi" w:hAnsiTheme="minorHAnsi" w:cstheme="minorHAnsi"/>
                <w:lang w:val="el-GR"/>
              </w:rPr>
              <w:t>Υλοποίηση υ</w:t>
            </w:r>
            <w:r w:rsidR="00C27592">
              <w:rPr>
                <w:rFonts w:asciiTheme="minorHAnsi" w:hAnsiTheme="minorHAnsi" w:cstheme="minorHAnsi"/>
                <w:lang w:val="el-GR"/>
              </w:rPr>
              <w:t>περυπολογιστ</w:t>
            </w:r>
            <w:r w:rsidR="00351E3C">
              <w:rPr>
                <w:rFonts w:asciiTheme="minorHAnsi" w:hAnsiTheme="minorHAnsi" w:cstheme="minorHAnsi"/>
                <w:lang w:val="el-GR"/>
              </w:rPr>
              <w:t>ή</w:t>
            </w:r>
            <w:r w:rsidR="00C27592">
              <w:rPr>
                <w:rFonts w:asciiTheme="minorHAnsi" w:hAnsiTheme="minorHAnsi" w:cstheme="minorHAnsi"/>
                <w:lang w:val="el-GR"/>
              </w:rPr>
              <w:t xml:space="preserve"> </w:t>
            </w:r>
            <w:r>
              <w:rPr>
                <w:rFonts w:asciiTheme="minorHAnsi" w:hAnsiTheme="minorHAnsi" w:cstheme="minorHAnsi"/>
                <w:lang w:val="el-GR"/>
              </w:rPr>
              <w:t>Δαίδαλος</w:t>
            </w:r>
          </w:p>
        </w:tc>
      </w:tr>
      <w:tr w:rsidR="00BE6599" w:rsidRPr="0064638D" w14:paraId="655C83B7" w14:textId="77777777" w:rsidTr="00C27592">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40F5F9D9" w14:textId="77777777" w:rsidR="00227E31" w:rsidRPr="00774D29" w:rsidRDefault="00227E31">
            <w:pPr>
              <w:jc w:val="center"/>
              <w:rPr>
                <w:rFonts w:asciiTheme="minorHAnsi" w:hAnsiTheme="minorHAnsi" w:cstheme="minorHAnsi"/>
              </w:rPr>
            </w:pPr>
            <w:r w:rsidRPr="00B06223">
              <w:rPr>
                <w:rFonts w:asciiTheme="minorHAnsi" w:hAnsiTheme="minorHAnsi" w:cstheme="minorHAnsi"/>
                <w:lang w:val="el-GR"/>
              </w:rPr>
              <w:t>2</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EE3A2" w14:textId="77777777"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Εγκατάσταση</w:t>
            </w:r>
          </w:p>
          <w:p w14:paraId="19EF839D" w14:textId="77777777"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Εξοπλισμού &amp; Λογισμικού</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8D5A3" w14:textId="0E2B4A55" w:rsidR="00227E31" w:rsidRPr="0064638D" w:rsidRDefault="00FD37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Ολοκλήρωση Φάσης-1</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46487926" w14:textId="0C600EE1" w:rsidR="00227E31" w:rsidRPr="0064638D" w:rsidRDefault="00227E31" w:rsidP="00FD37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sidR="00FD37AE">
              <w:rPr>
                <w:rFonts w:asciiTheme="minorHAnsi" w:hAnsiTheme="minorHAnsi" w:cstheme="minorHAnsi"/>
                <w:lang w:val="el-GR"/>
              </w:rPr>
              <w:t>4,5</w:t>
            </w:r>
            <w:r w:rsidR="00AC2AF9" w:rsidRPr="0064638D">
              <w:rPr>
                <w:rFonts w:asciiTheme="minorHAnsi" w:hAnsiTheme="minorHAnsi" w:cstheme="minorHAnsi"/>
                <w:lang w:val="el-GR"/>
              </w:rPr>
              <w:t xml:space="preserve"> </w:t>
            </w:r>
            <w:r w:rsidRPr="0064638D">
              <w:rPr>
                <w:rFonts w:asciiTheme="minorHAnsi" w:hAnsiTheme="minorHAnsi" w:cstheme="minorHAnsi"/>
                <w:lang w:val="el-GR"/>
              </w:rPr>
              <w:t>μήνες</w:t>
            </w:r>
          </w:p>
        </w:tc>
      </w:tr>
      <w:tr w:rsidR="00BE6599" w:rsidRPr="0064638D" w14:paraId="0FFEF0ED" w14:textId="77777777" w:rsidTr="00C27592">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2935E650" w14:textId="77777777" w:rsidR="00227E31" w:rsidRPr="0064638D" w:rsidRDefault="00227E31">
            <w:pPr>
              <w:jc w:val="center"/>
              <w:rPr>
                <w:rFonts w:asciiTheme="minorHAnsi" w:hAnsiTheme="minorHAnsi" w:cstheme="minorHAnsi"/>
                <w:lang w:val="el-GR"/>
              </w:rPr>
            </w:pPr>
            <w:r w:rsidRPr="0064638D">
              <w:rPr>
                <w:rFonts w:asciiTheme="minorHAnsi" w:hAnsiTheme="minorHAnsi" w:cstheme="minorHAnsi"/>
                <w:lang w:val="el-GR"/>
              </w:rPr>
              <w:t>3</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154F2" w14:textId="77777777"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Πιλοτική Λειτουργία</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47F22" w14:textId="77777777" w:rsidR="00227E31" w:rsidRPr="0064638D" w:rsidRDefault="00227E31" w:rsidP="008D38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Ολοκλήρωση Φάσης-2</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077E368A" w14:textId="71D2E561" w:rsidR="00227E31" w:rsidRPr="0064638D" w:rsidRDefault="00227E3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sidR="002956D6">
              <w:rPr>
                <w:rFonts w:asciiTheme="minorHAnsi" w:hAnsiTheme="minorHAnsi" w:cstheme="minorHAnsi"/>
                <w:lang w:val="el-GR"/>
              </w:rPr>
              <w:t>1,5</w:t>
            </w:r>
            <w:r w:rsidRPr="0064638D">
              <w:rPr>
                <w:rFonts w:asciiTheme="minorHAnsi" w:hAnsiTheme="minorHAnsi" w:cstheme="minorHAnsi"/>
                <w:lang w:val="el-GR"/>
              </w:rPr>
              <w:t xml:space="preserve"> </w:t>
            </w:r>
            <w:r w:rsidR="00C72CF5" w:rsidRPr="0064638D">
              <w:rPr>
                <w:rFonts w:asciiTheme="minorHAnsi" w:hAnsiTheme="minorHAnsi" w:cstheme="minorHAnsi"/>
                <w:lang w:val="el-GR"/>
              </w:rPr>
              <w:t>μήν</w:t>
            </w:r>
            <w:r w:rsidR="00DA1E85" w:rsidRPr="0064638D">
              <w:rPr>
                <w:rFonts w:asciiTheme="minorHAnsi" w:hAnsiTheme="minorHAnsi" w:cstheme="minorHAnsi"/>
                <w:lang w:val="el-GR"/>
              </w:rPr>
              <w:t>ε</w:t>
            </w:r>
            <w:r w:rsidR="00C72CF5" w:rsidRPr="0064638D">
              <w:rPr>
                <w:rFonts w:asciiTheme="minorHAnsi" w:hAnsiTheme="minorHAnsi" w:cstheme="minorHAnsi"/>
                <w:lang w:val="el-GR"/>
              </w:rPr>
              <w:t>ς</w:t>
            </w:r>
          </w:p>
        </w:tc>
      </w:tr>
      <w:tr w:rsidR="00C27592" w:rsidRPr="0064638D" w14:paraId="7B3C57C9" w14:textId="77777777" w:rsidTr="00774D29">
        <w:trPr>
          <w:trHeight w:val="275"/>
        </w:trPr>
        <w:tc>
          <w:tcPr>
            <w:cnfStyle w:val="001000000000" w:firstRow="0" w:lastRow="0" w:firstColumn="1" w:lastColumn="0" w:oddVBand="0" w:evenVBand="0" w:oddHBand="0" w:evenHBand="0" w:firstRowFirstColumn="0" w:firstRowLastColumn="0" w:lastRowFirstColumn="0" w:lastRowLastColumn="0"/>
            <w:tcW w:w="8151" w:type="dxa"/>
            <w:gridSpan w:val="4"/>
            <w:tcBorders>
              <w:top w:val="single" w:sz="4" w:space="0" w:color="auto"/>
              <w:left w:val="double" w:sz="4" w:space="0" w:color="auto"/>
              <w:bottom w:val="nil"/>
              <w:right w:val="double" w:sz="4" w:space="0" w:color="auto"/>
            </w:tcBorders>
            <w:shd w:val="clear" w:color="auto" w:fill="D9D9D9" w:themeFill="background1" w:themeFillShade="D9"/>
            <w:vAlign w:val="center"/>
          </w:tcPr>
          <w:p w14:paraId="426D6EB1" w14:textId="77777777" w:rsidR="00C27592" w:rsidRPr="003B000E" w:rsidRDefault="003B000E" w:rsidP="003B000E">
            <w:pPr>
              <w:rPr>
                <w:rFonts w:asciiTheme="minorHAnsi" w:hAnsiTheme="minorHAnsi" w:cstheme="minorHAnsi"/>
                <w:lang w:val="el-GR"/>
              </w:rPr>
            </w:pPr>
            <w:r>
              <w:rPr>
                <w:rFonts w:asciiTheme="minorHAnsi" w:hAnsiTheme="minorHAnsi" w:cstheme="minorHAnsi"/>
                <w:lang w:val="el-GR"/>
              </w:rPr>
              <w:t xml:space="preserve">Φάση Β: </w:t>
            </w:r>
            <w:r w:rsidR="00C27592">
              <w:rPr>
                <w:rFonts w:asciiTheme="minorHAnsi" w:hAnsiTheme="minorHAnsi" w:cstheme="minorHAnsi"/>
                <w:lang w:val="el-GR"/>
              </w:rPr>
              <w:t xml:space="preserve">Αναβάθμιση </w:t>
            </w:r>
            <w:r w:rsidR="00351E3C">
              <w:rPr>
                <w:rFonts w:asciiTheme="minorHAnsi" w:hAnsiTheme="minorHAnsi" w:cstheme="minorHAnsi"/>
                <w:lang w:val="el-GR"/>
              </w:rPr>
              <w:t>υ</w:t>
            </w:r>
            <w:r w:rsidR="00C27592">
              <w:rPr>
                <w:rFonts w:asciiTheme="minorHAnsi" w:hAnsiTheme="minorHAnsi" w:cstheme="minorHAnsi"/>
                <w:lang w:val="el-GR"/>
              </w:rPr>
              <w:t xml:space="preserve">περυπολογιστή </w:t>
            </w:r>
            <w:r>
              <w:rPr>
                <w:rFonts w:asciiTheme="minorHAnsi" w:hAnsiTheme="minorHAnsi" w:cstheme="minorHAnsi"/>
                <w:lang w:val="el-GR"/>
              </w:rPr>
              <w:t>Δαίδαλος</w:t>
            </w:r>
          </w:p>
        </w:tc>
      </w:tr>
      <w:tr w:rsidR="00BE6599" w:rsidRPr="0064638D" w14:paraId="3F313529" w14:textId="77777777" w:rsidTr="00C27592">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nil"/>
              <w:right w:val="single" w:sz="4" w:space="0" w:color="auto"/>
            </w:tcBorders>
            <w:vAlign w:val="center"/>
          </w:tcPr>
          <w:p w14:paraId="5500B1E7" w14:textId="77777777" w:rsidR="00BE69C5" w:rsidRPr="0064638D" w:rsidRDefault="008D386B">
            <w:pPr>
              <w:jc w:val="center"/>
              <w:rPr>
                <w:rFonts w:asciiTheme="minorHAnsi" w:hAnsiTheme="minorHAnsi" w:cstheme="minorHAnsi"/>
              </w:rPr>
            </w:pPr>
            <w:r>
              <w:rPr>
                <w:rFonts w:asciiTheme="minorHAnsi" w:hAnsiTheme="minorHAnsi" w:cstheme="minorHAnsi"/>
              </w:rPr>
              <w:t>4</w:t>
            </w:r>
          </w:p>
        </w:tc>
        <w:tc>
          <w:tcPr>
            <w:tcW w:w="3521" w:type="dxa"/>
            <w:tcBorders>
              <w:top w:val="single" w:sz="4" w:space="0" w:color="auto"/>
              <w:left w:val="single" w:sz="4" w:space="0" w:color="auto"/>
              <w:bottom w:val="nil"/>
              <w:right w:val="single" w:sz="4" w:space="0" w:color="auto"/>
            </w:tcBorders>
            <w:shd w:val="clear" w:color="auto" w:fill="auto"/>
            <w:vAlign w:val="center"/>
          </w:tcPr>
          <w:p w14:paraId="16B5DCBD" w14:textId="42B6B07A" w:rsidR="00BE69C5" w:rsidRPr="0064638D" w:rsidRDefault="00AD6FFD" w:rsidP="00BE69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Αναβάθμιση</w:t>
            </w:r>
          </w:p>
          <w:p w14:paraId="59E1EEC3" w14:textId="027150C6" w:rsidR="00BE69C5" w:rsidRPr="00035187" w:rsidRDefault="00AD6FFD" w:rsidP="00C2759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Υπερυπολογιστή</w:t>
            </w:r>
          </w:p>
        </w:tc>
        <w:tc>
          <w:tcPr>
            <w:tcW w:w="2610" w:type="dxa"/>
            <w:tcBorders>
              <w:top w:val="single" w:sz="4" w:space="0" w:color="auto"/>
              <w:left w:val="single" w:sz="4" w:space="0" w:color="auto"/>
              <w:bottom w:val="nil"/>
              <w:right w:val="single" w:sz="4" w:space="0" w:color="auto"/>
            </w:tcBorders>
            <w:shd w:val="clear" w:color="auto" w:fill="auto"/>
            <w:vAlign w:val="center"/>
          </w:tcPr>
          <w:p w14:paraId="4B91A035" w14:textId="77777777" w:rsidR="00BE69C5" w:rsidRPr="0064638D" w:rsidRDefault="00BE69C5" w:rsidP="008D38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638D">
              <w:rPr>
                <w:rFonts w:asciiTheme="minorHAnsi" w:hAnsiTheme="minorHAnsi" w:cstheme="minorHAnsi"/>
                <w:lang w:val="el-GR"/>
              </w:rPr>
              <w:t>Ολοκλήρωση Φάσης-</w:t>
            </w:r>
            <w:r w:rsidR="008D386B">
              <w:rPr>
                <w:rFonts w:asciiTheme="minorHAnsi" w:hAnsiTheme="minorHAnsi" w:cstheme="minorHAnsi"/>
              </w:rPr>
              <w:t>3</w:t>
            </w:r>
          </w:p>
        </w:tc>
        <w:tc>
          <w:tcPr>
            <w:tcW w:w="1410" w:type="dxa"/>
            <w:tcBorders>
              <w:top w:val="single" w:sz="4" w:space="0" w:color="auto"/>
              <w:left w:val="single" w:sz="4" w:space="0" w:color="auto"/>
              <w:bottom w:val="nil"/>
              <w:right w:val="double" w:sz="4" w:space="0" w:color="auto"/>
            </w:tcBorders>
            <w:shd w:val="clear" w:color="auto" w:fill="auto"/>
            <w:vAlign w:val="center"/>
          </w:tcPr>
          <w:p w14:paraId="2CBBE447" w14:textId="77777777" w:rsidR="00BE69C5" w:rsidRPr="0064638D" w:rsidRDefault="00BE69C5" w:rsidP="007772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638D">
              <w:rPr>
                <w:rFonts w:asciiTheme="minorHAnsi" w:hAnsiTheme="minorHAnsi" w:cstheme="minorHAnsi"/>
                <w:lang w:val="el-GR"/>
              </w:rPr>
              <w:t xml:space="preserve">+ </w:t>
            </w:r>
            <w:r>
              <w:rPr>
                <w:rFonts w:asciiTheme="minorHAnsi" w:hAnsiTheme="minorHAnsi" w:cstheme="minorHAnsi"/>
              </w:rPr>
              <w:t>2</w:t>
            </w:r>
            <w:r w:rsidRPr="0064638D">
              <w:rPr>
                <w:rFonts w:asciiTheme="minorHAnsi" w:hAnsiTheme="minorHAnsi" w:cstheme="minorHAnsi"/>
                <w:lang w:val="el-GR"/>
              </w:rPr>
              <w:t xml:space="preserve"> μήνες</w:t>
            </w:r>
          </w:p>
        </w:tc>
      </w:tr>
      <w:tr w:rsidR="00FD37AE" w:rsidRPr="0064638D" w14:paraId="38546686" w14:textId="77777777" w:rsidTr="00C27592">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nil"/>
              <w:right w:val="single" w:sz="4" w:space="0" w:color="auto"/>
            </w:tcBorders>
            <w:vAlign w:val="center"/>
          </w:tcPr>
          <w:p w14:paraId="5DD136AA" w14:textId="77777777" w:rsidR="00FD37AE" w:rsidRPr="00774D29" w:rsidDel="00BE69C5" w:rsidRDefault="00FD37AE" w:rsidP="008D386B">
            <w:pPr>
              <w:jc w:val="center"/>
              <w:rPr>
                <w:rFonts w:asciiTheme="minorHAnsi" w:hAnsiTheme="minorHAnsi" w:cstheme="minorHAnsi"/>
                <w:lang w:val="el-GR"/>
              </w:rPr>
            </w:pPr>
            <w:r>
              <w:rPr>
                <w:rFonts w:asciiTheme="minorHAnsi" w:hAnsiTheme="minorHAnsi" w:cstheme="minorHAnsi"/>
                <w:lang w:val="el-GR"/>
              </w:rPr>
              <w:t>5</w:t>
            </w:r>
          </w:p>
        </w:tc>
        <w:tc>
          <w:tcPr>
            <w:tcW w:w="3521" w:type="dxa"/>
            <w:tcBorders>
              <w:top w:val="single" w:sz="4" w:space="0" w:color="auto"/>
              <w:left w:val="single" w:sz="4" w:space="0" w:color="auto"/>
              <w:bottom w:val="nil"/>
              <w:right w:val="single" w:sz="4" w:space="0" w:color="auto"/>
            </w:tcBorders>
            <w:shd w:val="clear" w:color="auto" w:fill="auto"/>
            <w:vAlign w:val="center"/>
          </w:tcPr>
          <w:p w14:paraId="3E2B109E" w14:textId="77777777" w:rsidR="00AD6FFD" w:rsidRDefault="00FD37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Πιλοτική Λειτουργία</w:t>
            </w:r>
          </w:p>
          <w:p w14:paraId="152956B7" w14:textId="77777777" w:rsidR="00FD37AE" w:rsidRPr="00774D29" w:rsidRDefault="002C29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Αναβαθμισμένου</w:t>
            </w:r>
            <w:r w:rsidR="00AD6FFD">
              <w:rPr>
                <w:rFonts w:asciiTheme="minorHAnsi" w:hAnsiTheme="minorHAnsi" w:cstheme="minorHAnsi"/>
                <w:lang w:val="el-GR"/>
              </w:rPr>
              <w:t xml:space="preserve"> Συστήματος</w:t>
            </w:r>
          </w:p>
        </w:tc>
        <w:tc>
          <w:tcPr>
            <w:tcW w:w="2610" w:type="dxa"/>
            <w:tcBorders>
              <w:top w:val="single" w:sz="4" w:space="0" w:color="auto"/>
              <w:left w:val="single" w:sz="4" w:space="0" w:color="auto"/>
              <w:bottom w:val="nil"/>
              <w:right w:val="single" w:sz="4" w:space="0" w:color="auto"/>
            </w:tcBorders>
            <w:shd w:val="clear" w:color="auto" w:fill="auto"/>
            <w:vAlign w:val="center"/>
          </w:tcPr>
          <w:p w14:paraId="6DF071BC" w14:textId="77777777" w:rsidR="00FD37AE" w:rsidRPr="00774D29" w:rsidRDefault="00FD37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Ολοκλήρωση Φάσης-4</w:t>
            </w:r>
          </w:p>
        </w:tc>
        <w:tc>
          <w:tcPr>
            <w:tcW w:w="1410" w:type="dxa"/>
            <w:tcBorders>
              <w:top w:val="single" w:sz="4" w:space="0" w:color="auto"/>
              <w:left w:val="single" w:sz="4" w:space="0" w:color="auto"/>
              <w:bottom w:val="nil"/>
              <w:right w:val="double" w:sz="4" w:space="0" w:color="auto"/>
            </w:tcBorders>
            <w:shd w:val="clear" w:color="auto" w:fill="auto"/>
            <w:vAlign w:val="center"/>
          </w:tcPr>
          <w:p w14:paraId="3C482F89" w14:textId="77777777" w:rsidR="00FD37AE" w:rsidRPr="00774D29" w:rsidRDefault="00FD37AE" w:rsidP="007772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+ 2</w:t>
            </w:r>
            <w:r w:rsidR="00BB47E4">
              <w:rPr>
                <w:rFonts w:asciiTheme="minorHAnsi" w:hAnsiTheme="minorHAnsi" w:cstheme="minorHAnsi"/>
                <w:lang w:val="el-GR"/>
              </w:rPr>
              <w:t>,5</w:t>
            </w:r>
            <w:r>
              <w:rPr>
                <w:rFonts w:asciiTheme="minorHAnsi" w:hAnsiTheme="minorHAnsi" w:cstheme="minorHAnsi"/>
                <w:lang w:val="el-GR"/>
              </w:rPr>
              <w:t xml:space="preserve"> μήνες</w:t>
            </w:r>
          </w:p>
        </w:tc>
      </w:tr>
      <w:tr w:rsidR="00082456" w:rsidRPr="0064638D" w14:paraId="61481892" w14:textId="77777777" w:rsidTr="00C27592">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10" w:type="dxa"/>
            <w:tcBorders>
              <w:left w:val="double" w:sz="4" w:space="0" w:color="auto"/>
              <w:bottom w:val="double" w:sz="4" w:space="0" w:color="auto"/>
              <w:right w:val="nil"/>
            </w:tcBorders>
            <w:vAlign w:val="center"/>
          </w:tcPr>
          <w:p w14:paraId="219D4E8D" w14:textId="77777777" w:rsidR="00227E31" w:rsidRPr="0064638D" w:rsidRDefault="00227E31">
            <w:pPr>
              <w:jc w:val="center"/>
              <w:rPr>
                <w:rFonts w:asciiTheme="minorHAnsi" w:hAnsiTheme="minorHAnsi" w:cstheme="minorHAnsi"/>
                <w:sz w:val="28"/>
                <w:lang w:val="el-GR"/>
              </w:rPr>
            </w:pPr>
          </w:p>
        </w:tc>
        <w:tc>
          <w:tcPr>
            <w:tcW w:w="6131" w:type="dxa"/>
            <w:gridSpan w:val="2"/>
            <w:tcBorders>
              <w:left w:val="nil"/>
              <w:bottom w:val="double" w:sz="4" w:space="0" w:color="auto"/>
              <w:right w:val="single" w:sz="4" w:space="0" w:color="auto"/>
            </w:tcBorders>
            <w:shd w:val="clear" w:color="auto" w:fill="auto"/>
            <w:vAlign w:val="center"/>
            <w:hideMark/>
          </w:tcPr>
          <w:p w14:paraId="2ADB48BF" w14:textId="77777777" w:rsidR="00227E31" w:rsidRPr="0064638D" w:rsidRDefault="00227E31">
            <w:pPr>
              <w:ind w:right="27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8"/>
                <w:lang w:val="el-GR"/>
              </w:rPr>
            </w:pPr>
            <w:r w:rsidRPr="0064638D">
              <w:rPr>
                <w:rFonts w:asciiTheme="minorHAnsi" w:hAnsiTheme="minorHAnsi" w:cstheme="minorHAnsi"/>
                <w:sz w:val="28"/>
                <w:lang w:val="el-GR"/>
              </w:rPr>
              <w:t>Συνολική Διάρκεια Υλοποίησης</w:t>
            </w:r>
          </w:p>
        </w:tc>
        <w:tc>
          <w:tcPr>
            <w:tcW w:w="1410" w:type="dxa"/>
            <w:tcBorders>
              <w:left w:val="single" w:sz="4" w:space="0" w:color="auto"/>
              <w:bottom w:val="double" w:sz="4" w:space="0" w:color="auto"/>
              <w:right w:val="double" w:sz="4" w:space="0" w:color="auto"/>
            </w:tcBorders>
            <w:shd w:val="clear" w:color="auto" w:fill="auto"/>
            <w:vAlign w:val="center"/>
            <w:hideMark/>
          </w:tcPr>
          <w:p w14:paraId="398292D7" w14:textId="77777777" w:rsidR="00227E31" w:rsidRPr="0064638D" w:rsidRDefault="00C72CF5" w:rsidP="00E51AA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8"/>
                <w:lang w:val="el-GR"/>
              </w:rPr>
            </w:pPr>
            <w:r w:rsidRPr="0064638D">
              <w:rPr>
                <w:rFonts w:asciiTheme="minorHAnsi" w:hAnsiTheme="minorHAnsi" w:cstheme="minorHAnsi"/>
                <w:sz w:val="28"/>
                <w:lang w:val="el-GR"/>
              </w:rPr>
              <w:t>1</w:t>
            </w:r>
            <w:r w:rsidR="00E51AAD" w:rsidRPr="0064638D">
              <w:rPr>
                <w:rFonts w:asciiTheme="minorHAnsi" w:hAnsiTheme="minorHAnsi" w:cstheme="minorHAnsi"/>
                <w:sz w:val="28"/>
                <w:lang w:val="el-GR"/>
              </w:rPr>
              <w:t>2</w:t>
            </w:r>
            <w:r w:rsidR="00227E31" w:rsidRPr="0064638D">
              <w:rPr>
                <w:rFonts w:asciiTheme="minorHAnsi" w:hAnsiTheme="minorHAnsi" w:cstheme="minorHAnsi"/>
                <w:sz w:val="28"/>
                <w:lang w:val="el-GR"/>
              </w:rPr>
              <w:t xml:space="preserve"> μήνες</w:t>
            </w:r>
          </w:p>
        </w:tc>
      </w:tr>
    </w:tbl>
    <w:p w14:paraId="25E38A68" w14:textId="77777777" w:rsidR="00227E31" w:rsidRDefault="00227E31" w:rsidP="00227E31">
      <w:pPr>
        <w:autoSpaceDE w:val="0"/>
        <w:spacing w:line="360" w:lineRule="auto"/>
        <w:jc w:val="both"/>
        <w:rPr>
          <w:rFonts w:asciiTheme="minorHAnsi" w:hAnsiTheme="minorHAnsi" w:cstheme="minorHAnsi"/>
        </w:rPr>
      </w:pPr>
      <w:bookmarkStart w:id="633" w:name="_Toc53756897"/>
    </w:p>
    <w:p w14:paraId="25418ACE" w14:textId="77777777" w:rsidR="00227E31" w:rsidRPr="00BD0CC8" w:rsidRDefault="00227E31"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color w:val="auto"/>
          <w:szCs w:val="24"/>
        </w:rPr>
      </w:pPr>
      <w:bookmarkStart w:id="634" w:name="_Toc154668133"/>
      <w:r w:rsidRPr="00BD0CC8">
        <w:rPr>
          <w:rFonts w:asciiTheme="minorHAnsi" w:hAnsiTheme="minorHAnsi" w:cstheme="minorHAnsi"/>
          <w:color w:val="auto"/>
          <w:szCs w:val="24"/>
          <w:lang w:val="el-GR"/>
        </w:rPr>
        <w:t>Φάση 1 : Προετοιμασία</w:t>
      </w:r>
      <w:bookmarkEnd w:id="634"/>
    </w:p>
    <w:tbl>
      <w:tblPr>
        <w:tblW w:w="8400" w:type="dxa"/>
        <w:tblInd w:w="-10" w:type="dxa"/>
        <w:tblLayout w:type="fixed"/>
        <w:tblCellMar>
          <w:top w:w="57" w:type="dxa"/>
          <w:bottom w:w="57" w:type="dxa"/>
        </w:tblCellMar>
        <w:tblLook w:val="04A0" w:firstRow="1" w:lastRow="0" w:firstColumn="1" w:lastColumn="0" w:noHBand="0" w:noVBand="1"/>
      </w:tblPr>
      <w:tblGrid>
        <w:gridCol w:w="2133"/>
        <w:gridCol w:w="2836"/>
        <w:gridCol w:w="1701"/>
        <w:gridCol w:w="1730"/>
      </w:tblGrid>
      <w:tr w:rsidR="00807CA3" w14:paraId="1EB8C0B8" w14:textId="77777777" w:rsidTr="00227E31">
        <w:trPr>
          <w:trHeight w:val="400"/>
        </w:trPr>
        <w:tc>
          <w:tcPr>
            <w:tcW w:w="2132" w:type="dxa"/>
            <w:tcBorders>
              <w:top w:val="single" w:sz="4" w:space="0" w:color="000000"/>
              <w:left w:val="single" w:sz="4" w:space="0" w:color="000000"/>
              <w:bottom w:val="single" w:sz="4" w:space="0" w:color="000000"/>
              <w:right w:val="nil"/>
            </w:tcBorders>
            <w:vAlign w:val="center"/>
            <w:hideMark/>
          </w:tcPr>
          <w:p w14:paraId="5E76BE33" w14:textId="77777777" w:rsidR="00227E31" w:rsidRDefault="00227E31">
            <w:pPr>
              <w:keepNext/>
              <w:keepLines/>
              <w:spacing w:line="276" w:lineRule="auto"/>
              <w:ind w:left="1008" w:hanging="1008"/>
              <w:outlineLvl w:val="4"/>
              <w:rPr>
                <w:rFonts w:asciiTheme="minorHAnsi" w:hAnsiTheme="minorHAnsi" w:cstheme="minorHAnsi"/>
                <w:b/>
              </w:rPr>
            </w:pPr>
            <w:r>
              <w:rPr>
                <w:rFonts w:asciiTheme="minorHAnsi" w:hAnsiTheme="minorHAnsi" w:cstheme="minorHAnsi"/>
                <w:b/>
              </w:rPr>
              <w:t>Έναρξη</w:t>
            </w:r>
          </w:p>
        </w:tc>
        <w:tc>
          <w:tcPr>
            <w:tcW w:w="2835" w:type="dxa"/>
            <w:tcBorders>
              <w:top w:val="single" w:sz="4" w:space="0" w:color="000000"/>
              <w:left w:val="single" w:sz="4" w:space="0" w:color="000000"/>
              <w:bottom w:val="single" w:sz="4" w:space="0" w:color="000000"/>
              <w:right w:val="nil"/>
            </w:tcBorders>
            <w:vAlign w:val="center"/>
            <w:hideMark/>
          </w:tcPr>
          <w:p w14:paraId="0C6BA1AB" w14:textId="77777777" w:rsidR="00227E31" w:rsidRDefault="00227E31">
            <w:pPr>
              <w:spacing w:line="276" w:lineRule="auto"/>
              <w:rPr>
                <w:rFonts w:asciiTheme="minorHAnsi" w:hAnsiTheme="minorHAnsi" w:cstheme="minorHAnsi"/>
              </w:rPr>
            </w:pPr>
            <w:r>
              <w:rPr>
                <w:rFonts w:asciiTheme="minorHAnsi" w:hAnsiTheme="minorHAnsi" w:cstheme="minorHAnsi"/>
              </w:rPr>
              <w:t>Υπογραφή Σύμβασης</w:t>
            </w:r>
          </w:p>
        </w:tc>
        <w:tc>
          <w:tcPr>
            <w:tcW w:w="1701" w:type="dxa"/>
            <w:tcBorders>
              <w:top w:val="single" w:sz="4" w:space="0" w:color="000000"/>
              <w:left w:val="single" w:sz="4" w:space="0" w:color="000000"/>
              <w:bottom w:val="single" w:sz="4" w:space="0" w:color="000000"/>
              <w:right w:val="nil"/>
            </w:tcBorders>
            <w:vAlign w:val="center"/>
            <w:hideMark/>
          </w:tcPr>
          <w:p w14:paraId="1825C942" w14:textId="77777777" w:rsidR="00227E31" w:rsidRPr="00BF158E" w:rsidRDefault="00227E31">
            <w:pPr>
              <w:spacing w:line="276" w:lineRule="auto"/>
              <w:rPr>
                <w:rFonts w:asciiTheme="minorHAnsi" w:hAnsiTheme="minorHAnsi" w:cstheme="minorHAnsi"/>
                <w:b/>
              </w:rPr>
            </w:pPr>
            <w:r w:rsidRPr="00BF158E">
              <w:rPr>
                <w:rFonts w:asciiTheme="minorHAnsi" w:hAnsiTheme="minorHAnsi" w:cstheme="minorHAnsi"/>
                <w:b/>
              </w:rPr>
              <w:t>Λήξη</w:t>
            </w:r>
          </w:p>
        </w:tc>
        <w:tc>
          <w:tcPr>
            <w:tcW w:w="1730" w:type="dxa"/>
            <w:tcBorders>
              <w:top w:val="single" w:sz="4" w:space="0" w:color="000000"/>
              <w:left w:val="single" w:sz="4" w:space="0" w:color="000000"/>
              <w:bottom w:val="single" w:sz="4" w:space="0" w:color="000000"/>
              <w:right w:val="single" w:sz="4" w:space="0" w:color="000000"/>
            </w:tcBorders>
            <w:vAlign w:val="center"/>
            <w:hideMark/>
          </w:tcPr>
          <w:p w14:paraId="7CA69BED" w14:textId="12234ED1" w:rsidR="00227E31" w:rsidRPr="00BF158E" w:rsidRDefault="00227E31">
            <w:pPr>
              <w:spacing w:line="276" w:lineRule="auto"/>
              <w:rPr>
                <w:rFonts w:asciiTheme="minorHAnsi" w:hAnsiTheme="minorHAnsi" w:cstheme="minorHAnsi"/>
              </w:rPr>
            </w:pPr>
            <w:r w:rsidRPr="00BF158E">
              <w:rPr>
                <w:rFonts w:asciiTheme="minorHAnsi" w:hAnsiTheme="minorHAnsi" w:cstheme="minorHAnsi"/>
              </w:rPr>
              <w:t xml:space="preserve">+ </w:t>
            </w:r>
            <w:r w:rsidR="004D3274">
              <w:rPr>
                <w:rFonts w:asciiTheme="minorHAnsi" w:hAnsiTheme="minorHAnsi" w:cstheme="minorHAnsi"/>
              </w:rPr>
              <w:t>1,5</w:t>
            </w:r>
            <w:r w:rsidR="00BE69C5" w:rsidRPr="00BF158E">
              <w:rPr>
                <w:rFonts w:asciiTheme="minorHAnsi" w:hAnsiTheme="minorHAnsi" w:cstheme="minorHAnsi"/>
              </w:rPr>
              <w:t xml:space="preserve"> </w:t>
            </w:r>
            <w:r w:rsidR="00106AD8" w:rsidRPr="00BF158E">
              <w:rPr>
                <w:rFonts w:asciiTheme="minorHAnsi" w:hAnsiTheme="minorHAnsi" w:cstheme="minorHAnsi"/>
              </w:rPr>
              <w:t>μήνες</w:t>
            </w:r>
          </w:p>
        </w:tc>
      </w:tr>
      <w:tr w:rsidR="00807CA3" w14:paraId="55AD3BB5" w14:textId="77777777" w:rsidTr="00227E31">
        <w:tc>
          <w:tcPr>
            <w:tcW w:w="2132" w:type="dxa"/>
            <w:tcBorders>
              <w:top w:val="nil"/>
              <w:left w:val="single" w:sz="4" w:space="0" w:color="000000"/>
              <w:bottom w:val="single" w:sz="4" w:space="0" w:color="000000"/>
              <w:right w:val="nil"/>
            </w:tcBorders>
            <w:vAlign w:val="center"/>
            <w:hideMark/>
          </w:tcPr>
          <w:p w14:paraId="30C622CB" w14:textId="77777777" w:rsidR="00227E31" w:rsidRDefault="00227E31">
            <w:pPr>
              <w:spacing w:line="276" w:lineRule="auto"/>
              <w:rPr>
                <w:rFonts w:asciiTheme="minorHAnsi" w:hAnsiTheme="minorHAnsi" w:cstheme="minorHAnsi"/>
                <w:b/>
              </w:rPr>
            </w:pPr>
            <w:r>
              <w:rPr>
                <w:rFonts w:asciiTheme="minorHAnsi" w:hAnsiTheme="minorHAnsi" w:cstheme="minorHAnsi"/>
                <w:b/>
              </w:rPr>
              <w:t>Τίτλος Φάσης</w:t>
            </w:r>
          </w:p>
        </w:tc>
        <w:tc>
          <w:tcPr>
            <w:tcW w:w="6266" w:type="dxa"/>
            <w:gridSpan w:val="3"/>
            <w:tcBorders>
              <w:top w:val="nil"/>
              <w:left w:val="single" w:sz="4" w:space="0" w:color="000000"/>
              <w:bottom w:val="single" w:sz="4" w:space="0" w:color="000000"/>
              <w:right w:val="single" w:sz="4" w:space="0" w:color="000000"/>
            </w:tcBorders>
            <w:vAlign w:val="center"/>
            <w:hideMark/>
          </w:tcPr>
          <w:p w14:paraId="3C319851" w14:textId="77777777" w:rsidR="00227E31" w:rsidRDefault="00227E31">
            <w:pPr>
              <w:spacing w:line="276" w:lineRule="auto"/>
              <w:rPr>
                <w:rFonts w:asciiTheme="minorHAnsi" w:hAnsiTheme="minorHAnsi" w:cstheme="minorHAnsi"/>
              </w:rPr>
            </w:pPr>
            <w:r>
              <w:rPr>
                <w:rFonts w:asciiTheme="minorHAnsi" w:hAnsiTheme="minorHAnsi" w:cstheme="minorHAnsi"/>
              </w:rPr>
              <w:t>Προετοιμασία</w:t>
            </w:r>
          </w:p>
        </w:tc>
      </w:tr>
      <w:tr w:rsidR="00227E31" w:rsidRPr="00227E31" w14:paraId="1AAD18CE" w14:textId="77777777" w:rsidTr="00227E31">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71D87840" w14:textId="77777777" w:rsidR="00227E31" w:rsidRDefault="00227E31">
            <w:pPr>
              <w:spacing w:line="276" w:lineRule="auto"/>
              <w:rPr>
                <w:rFonts w:asciiTheme="minorHAnsi" w:hAnsiTheme="minorHAnsi" w:cstheme="minorHAnsi"/>
              </w:rPr>
            </w:pPr>
            <w:r>
              <w:rPr>
                <w:rFonts w:asciiTheme="minorHAnsi" w:hAnsiTheme="minorHAnsi" w:cstheme="minorHAnsi"/>
                <w:b/>
              </w:rPr>
              <w:t>Στόχοι Φάσης</w:t>
            </w:r>
            <w:r>
              <w:rPr>
                <w:rFonts w:asciiTheme="minorHAnsi" w:hAnsiTheme="minorHAnsi" w:cstheme="minorHAnsi"/>
                <w:b/>
                <w:bCs/>
              </w:rPr>
              <w:t xml:space="preserve">: </w:t>
            </w:r>
          </w:p>
          <w:p w14:paraId="188A25DD" w14:textId="77777777" w:rsidR="00227E31" w:rsidRDefault="00227E31" w:rsidP="00227E31">
            <w:pPr>
              <w:numPr>
                <w:ilvl w:val="0"/>
                <w:numId w:val="123"/>
              </w:numPr>
              <w:spacing w:line="276" w:lineRule="auto"/>
              <w:rPr>
                <w:rFonts w:asciiTheme="minorHAnsi" w:hAnsiTheme="minorHAnsi" w:cstheme="minorHAnsi"/>
              </w:rPr>
            </w:pPr>
            <w:r>
              <w:rPr>
                <w:rFonts w:asciiTheme="minorHAnsi" w:hAnsiTheme="minorHAnsi" w:cstheme="minorHAnsi"/>
                <w:b/>
              </w:rPr>
              <w:t>Στόχος 1</w:t>
            </w:r>
            <w:r>
              <w:rPr>
                <w:rFonts w:asciiTheme="minorHAnsi" w:hAnsiTheme="minorHAnsi" w:cstheme="minorHAnsi"/>
              </w:rPr>
              <w:t>: Υποβολή επικαιροποιημένου αναλυτικού χρονοδιαγράμματος υλοποίησης του έργου</w:t>
            </w:r>
          </w:p>
          <w:p w14:paraId="06DB5772" w14:textId="77777777" w:rsidR="00227E31" w:rsidRDefault="00227E31" w:rsidP="00227E31">
            <w:pPr>
              <w:numPr>
                <w:ilvl w:val="0"/>
                <w:numId w:val="123"/>
              </w:numPr>
              <w:spacing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xml:space="preserve">: </w:t>
            </w:r>
            <w:r w:rsidR="00AC28E9">
              <w:rPr>
                <w:rFonts w:asciiTheme="minorHAnsi" w:hAnsiTheme="minorHAnsi" w:cstheme="minorHAnsi"/>
              </w:rPr>
              <w:t>Μελέτη</w:t>
            </w:r>
            <w:r>
              <w:rPr>
                <w:rFonts w:asciiTheme="minorHAnsi" w:hAnsiTheme="minorHAnsi" w:cstheme="minorHAnsi"/>
              </w:rPr>
              <w:t xml:space="preserve"> της υφιστάμενης κατάστασης και εκπόνηση μελετών εφαρμογής</w:t>
            </w:r>
          </w:p>
          <w:p w14:paraId="27B660D2" w14:textId="77777777" w:rsidR="00227E31" w:rsidRDefault="00227E31" w:rsidP="00227E31">
            <w:pPr>
              <w:numPr>
                <w:ilvl w:val="0"/>
                <w:numId w:val="123"/>
              </w:numPr>
              <w:spacing w:line="276" w:lineRule="auto"/>
              <w:rPr>
                <w:rFonts w:asciiTheme="minorHAnsi" w:hAnsiTheme="minorHAnsi" w:cstheme="minorHAnsi"/>
              </w:rPr>
            </w:pPr>
            <w:r>
              <w:rPr>
                <w:rFonts w:asciiTheme="minorHAnsi" w:hAnsiTheme="minorHAnsi" w:cstheme="minorHAnsi"/>
                <w:b/>
              </w:rPr>
              <w:lastRenderedPageBreak/>
              <w:t>Στόχος 3</w:t>
            </w:r>
            <w:r>
              <w:rPr>
                <w:rFonts w:asciiTheme="minorHAnsi" w:hAnsiTheme="minorHAnsi" w:cstheme="minorHAnsi"/>
              </w:rPr>
              <w:t>: Υποβολή εκπαιδευτικού υλικού για τις ομάδες διαχείριση</w:t>
            </w:r>
            <w:r w:rsidR="000B0B07">
              <w:rPr>
                <w:rFonts w:asciiTheme="minorHAnsi" w:hAnsiTheme="minorHAnsi" w:cstheme="minorHAnsi"/>
              </w:rPr>
              <w:t>ς</w:t>
            </w:r>
            <w:r>
              <w:rPr>
                <w:rFonts w:asciiTheme="minorHAnsi" w:hAnsiTheme="minorHAnsi" w:cstheme="minorHAnsi"/>
              </w:rPr>
              <w:t xml:space="preserve"> και συντήρησης </w:t>
            </w:r>
          </w:p>
        </w:tc>
      </w:tr>
      <w:tr w:rsidR="00227E31" w:rsidRPr="00227E31" w14:paraId="0B33AD13" w14:textId="77777777" w:rsidTr="00227E31">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7D9D595E" w14:textId="77777777" w:rsidR="00227E31" w:rsidRDefault="00227E31">
            <w:pPr>
              <w:spacing w:after="120" w:line="276" w:lineRule="auto"/>
              <w:jc w:val="both"/>
              <w:rPr>
                <w:rFonts w:asciiTheme="minorHAnsi" w:hAnsiTheme="minorHAnsi" w:cstheme="minorHAnsi"/>
              </w:rPr>
            </w:pPr>
            <w:r>
              <w:rPr>
                <w:rFonts w:asciiTheme="minorHAnsi" w:hAnsiTheme="minorHAnsi" w:cstheme="minorHAnsi"/>
                <w:b/>
              </w:rPr>
              <w:lastRenderedPageBreak/>
              <w:t>Περιγραφή φάσης</w:t>
            </w:r>
            <w:r>
              <w:rPr>
                <w:rFonts w:asciiTheme="minorHAnsi" w:hAnsiTheme="minorHAnsi" w:cstheme="minorHAnsi"/>
              </w:rPr>
              <w:t xml:space="preserve">: Η φάση αυτή συνίσταται στην </w:t>
            </w:r>
            <w:r w:rsidR="008D386B">
              <w:rPr>
                <w:rFonts w:asciiTheme="minorHAnsi" w:hAnsiTheme="minorHAnsi" w:cstheme="minorHAnsi"/>
              </w:rPr>
              <w:t xml:space="preserve">εκπόνηση </w:t>
            </w:r>
            <w:r>
              <w:rPr>
                <w:rFonts w:asciiTheme="minorHAnsi" w:hAnsiTheme="minorHAnsi" w:cstheme="minorHAnsi"/>
              </w:rPr>
              <w:t xml:space="preserve">αναλυτικού χρονοδιαγράμματος, στην εκπόνηση των απαραίτητων μελετών, και στην προετοιμασία του απαραίτητου εκπαιδευτικού υλικού. </w:t>
            </w:r>
          </w:p>
          <w:p w14:paraId="187A76BE" w14:textId="389A359C" w:rsidR="00227E31" w:rsidRPr="0096734B" w:rsidRDefault="00227E31">
            <w:pPr>
              <w:spacing w:after="120" w:line="276" w:lineRule="auto"/>
              <w:jc w:val="both"/>
              <w:rPr>
                <w:rFonts w:asciiTheme="minorHAnsi" w:hAnsiTheme="minorHAnsi" w:cstheme="minorHAnsi"/>
              </w:rPr>
            </w:pPr>
            <w:r>
              <w:rPr>
                <w:rFonts w:asciiTheme="minorHAnsi" w:hAnsiTheme="minorHAnsi" w:cstheme="minorHAnsi"/>
                <w:b/>
              </w:rPr>
              <w:t>Αναλυτικό χρονοδιάγραμμα:</w:t>
            </w:r>
            <w:r>
              <w:rPr>
                <w:rFonts w:asciiTheme="minorHAnsi" w:hAnsiTheme="minorHAnsi" w:cstheme="minorHAnsi"/>
              </w:rPr>
              <w:t xml:space="preserve"> Ο ανάδοχος θα υποβάλει αναλυτικό επικαιροποιημένο χρονοδιάγραμμα υλοποίησης του έργου, το οποίο θα βασίζεται στο χρονοδιάγραμμα που θα έχει καταθέσει στην </w:t>
            </w:r>
            <w:r w:rsidRPr="0096734B">
              <w:rPr>
                <w:rFonts w:asciiTheme="minorHAnsi" w:hAnsiTheme="minorHAnsi" w:cstheme="minorHAnsi"/>
              </w:rPr>
              <w:t xml:space="preserve">προσφορά του. </w:t>
            </w:r>
            <w:r w:rsidR="004B6087" w:rsidRPr="004B6087">
              <w:rPr>
                <w:rFonts w:asciiTheme="minorHAnsi" w:hAnsiTheme="minorHAnsi" w:cstheme="minorHAnsi"/>
              </w:rPr>
              <w:t>Το χρονοδιάγραμμα θα παρέχει ενδεικτικές ημερομηνίες για την παράδοση των εξαρτημάτων του συστήματος, την εγκατάσταση, την θέση σε λειτουργία (</w:t>
            </w:r>
            <w:r w:rsidR="004B6087" w:rsidRPr="004B6087">
              <w:rPr>
                <w:rFonts w:asciiTheme="minorHAnsi" w:hAnsiTheme="minorHAnsi" w:cstheme="minorHAnsi"/>
                <w:lang w:val="en-US"/>
              </w:rPr>
              <w:t>bring</w:t>
            </w:r>
            <w:r w:rsidR="004B6087" w:rsidRPr="00E36715">
              <w:rPr>
                <w:rFonts w:asciiTheme="minorHAnsi" w:hAnsiTheme="minorHAnsi" w:cstheme="minorHAnsi"/>
              </w:rPr>
              <w:t>-</w:t>
            </w:r>
            <w:r w:rsidR="004B6087" w:rsidRPr="004B6087">
              <w:rPr>
                <w:rFonts w:asciiTheme="minorHAnsi" w:hAnsiTheme="minorHAnsi" w:cstheme="minorHAnsi"/>
                <w:lang w:val="en-US"/>
              </w:rPr>
              <w:t>up</w:t>
            </w:r>
            <w:r w:rsidR="004B6087" w:rsidRPr="004B6087">
              <w:rPr>
                <w:rFonts w:asciiTheme="minorHAnsi" w:hAnsiTheme="minorHAnsi" w:cstheme="minorHAnsi"/>
              </w:rPr>
              <w:t xml:space="preserve">) και την αποδοχή του συστήματος που προσφέρεται.  </w:t>
            </w:r>
          </w:p>
          <w:p w14:paraId="2D2A19C9" w14:textId="77777777" w:rsidR="00227E31" w:rsidRDefault="00227E31">
            <w:pPr>
              <w:spacing w:after="120" w:line="276" w:lineRule="auto"/>
              <w:jc w:val="both"/>
              <w:rPr>
                <w:rFonts w:asciiTheme="minorHAnsi" w:hAnsiTheme="minorHAnsi" w:cstheme="minorHAnsi"/>
              </w:rPr>
            </w:pPr>
            <w:r w:rsidRPr="0096734B">
              <w:rPr>
                <w:rFonts w:asciiTheme="minorHAnsi" w:hAnsiTheme="minorHAnsi" w:cstheme="minorHAnsi"/>
                <w:b/>
              </w:rPr>
              <w:t xml:space="preserve">Μελέτη εγκατάστασης: </w:t>
            </w:r>
            <w:r w:rsidRPr="0096734B">
              <w:rPr>
                <w:rFonts w:asciiTheme="minorHAnsi" w:hAnsiTheme="minorHAnsi" w:cstheme="minorHAnsi"/>
              </w:rPr>
              <w:t>Ο ανάδοχος θα προχωρήσει σε αναλυτική αποτύπωση της υφιστάμενης κατάστασης και στην συνέχεια στην εκπόνηση μελέτης που θα περιγράφει αναλυτικά την εγκατάσταση του εξοπλισμού. Η μελέτη θα περιλαμβάνει σχέδιο φυσικής εγκατάστασης σε ηλεκτρονική</w:t>
            </w:r>
            <w:r>
              <w:rPr>
                <w:rFonts w:asciiTheme="minorHAnsi" w:hAnsiTheme="minorHAnsi" w:cstheme="minorHAnsi"/>
              </w:rPr>
              <w:t xml:space="preserve"> μορφή, η οποία θα περιγράφει τις ακριβείς τοποθεσίες εγκατάστασης του εξοπλισμού σε κάθε ικρίωμα, καθώς και σχέδιο ηλεκτρολογικής εγκατάστασης σε ηλεκτρονική μορφή, η οποία θα περιγράφει τις ηλεκτρολογικές συνδέσεις που θα γίνουν σε κάθε ικρίωμα και θα καταγράφει και τις ανάγκες του εξοπλισμού σε τροφοδοσία ρεύματος για κάθε ικρίωμα αναλυτικά, σε επίπεδο συστήματος διανομής ρεύματος. Τέλος, η μελέτη θα περιλαμβάνει σχέδιο δικτυακής εγκατάστασης σε ηλεκτρονική μορφή, η οποία θα περιγράφει όλες τις δικτυακές συνδέσεις που θα γίνουν για κάθε κομμάτι του εξοπλισμού σε φυσικό επίπεδο.</w:t>
            </w:r>
          </w:p>
          <w:p w14:paraId="432C07CA" w14:textId="77777777" w:rsidR="00227E31" w:rsidRDefault="00227E31">
            <w:pPr>
              <w:spacing w:after="120" w:line="276" w:lineRule="auto"/>
              <w:jc w:val="both"/>
              <w:rPr>
                <w:rFonts w:asciiTheme="minorHAnsi" w:hAnsiTheme="minorHAnsi" w:cstheme="minorHAnsi"/>
              </w:rPr>
            </w:pPr>
            <w:r>
              <w:rPr>
                <w:rFonts w:asciiTheme="minorHAnsi" w:hAnsiTheme="minorHAnsi" w:cstheme="minorHAnsi"/>
                <w:b/>
              </w:rPr>
              <w:t>Εκπαιδευτικό υλικό:</w:t>
            </w:r>
            <w:r>
              <w:rPr>
                <w:rFonts w:asciiTheme="minorHAnsi" w:hAnsiTheme="minorHAnsi" w:cstheme="minorHAnsi"/>
              </w:rPr>
              <w:t xml:space="preserve"> Ο ανάδοχος θα καταθέσει το σύνολο του εκπαιδευτικού υλικού των προγραμμάτων εκπαίδευσης για τις ομάδες διαχείρισης και συντήρησης του συστήματος.</w:t>
            </w:r>
          </w:p>
        </w:tc>
      </w:tr>
      <w:tr w:rsidR="00227E31" w:rsidRPr="00227E31" w14:paraId="181E5639" w14:textId="77777777" w:rsidTr="00227E31">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58835977" w14:textId="77777777" w:rsidR="00227E31" w:rsidRDefault="00227E31">
            <w:pPr>
              <w:spacing w:line="276" w:lineRule="auto"/>
              <w:rPr>
                <w:rFonts w:asciiTheme="minorHAnsi" w:hAnsiTheme="minorHAnsi" w:cstheme="minorHAnsi"/>
              </w:rPr>
            </w:pPr>
            <w:r>
              <w:rPr>
                <w:rFonts w:asciiTheme="minorHAnsi" w:hAnsiTheme="minorHAnsi" w:cstheme="minorHAnsi"/>
              </w:rPr>
              <w:t>Για την επιτυχή ολοκλήρωση της φάσης απαιτείται η παράδοση των παραδοτέων ως ακολούθως:</w:t>
            </w:r>
          </w:p>
          <w:p w14:paraId="420C0079" w14:textId="77777777" w:rsidR="00227E31" w:rsidRDefault="00227E31" w:rsidP="00227E31">
            <w:pPr>
              <w:numPr>
                <w:ilvl w:val="0"/>
                <w:numId w:val="124"/>
              </w:numPr>
              <w:spacing w:line="276" w:lineRule="auto"/>
              <w:rPr>
                <w:rFonts w:asciiTheme="minorHAnsi" w:hAnsiTheme="minorHAnsi" w:cstheme="minorHAnsi"/>
              </w:rPr>
            </w:pPr>
            <w:r>
              <w:rPr>
                <w:rFonts w:asciiTheme="minorHAnsi" w:hAnsiTheme="minorHAnsi" w:cstheme="minorHAnsi"/>
              </w:rPr>
              <w:t>Π1.1: Αναλυτικό χρονοδιάγραμμα</w:t>
            </w:r>
          </w:p>
          <w:p w14:paraId="617AFE6B" w14:textId="77777777" w:rsidR="00227E31" w:rsidRDefault="00227E31" w:rsidP="00227E31">
            <w:pPr>
              <w:numPr>
                <w:ilvl w:val="0"/>
                <w:numId w:val="124"/>
              </w:numPr>
              <w:spacing w:line="276" w:lineRule="auto"/>
              <w:rPr>
                <w:rFonts w:asciiTheme="minorHAnsi" w:hAnsiTheme="minorHAnsi" w:cstheme="minorHAnsi"/>
              </w:rPr>
            </w:pPr>
            <w:r>
              <w:rPr>
                <w:rFonts w:asciiTheme="minorHAnsi" w:hAnsiTheme="minorHAnsi" w:cstheme="minorHAnsi"/>
              </w:rPr>
              <w:t>Π1.2: Μελέτη εγκατάστασης</w:t>
            </w:r>
          </w:p>
          <w:p w14:paraId="467F2E41" w14:textId="77777777" w:rsidR="00227E31" w:rsidRDefault="00227E31" w:rsidP="008356A6">
            <w:pPr>
              <w:numPr>
                <w:ilvl w:val="0"/>
                <w:numId w:val="124"/>
              </w:numPr>
              <w:spacing w:line="276" w:lineRule="auto"/>
              <w:rPr>
                <w:rFonts w:asciiTheme="minorHAnsi" w:hAnsiTheme="minorHAnsi" w:cstheme="minorHAnsi"/>
              </w:rPr>
            </w:pPr>
            <w:r>
              <w:rPr>
                <w:rFonts w:asciiTheme="minorHAnsi" w:hAnsiTheme="minorHAnsi" w:cstheme="minorHAnsi"/>
              </w:rPr>
              <w:t>Π1.3: Υλικό εκπαίδευσης ομάδας διαχείρισης και ομάδας συντήρησης</w:t>
            </w:r>
          </w:p>
        </w:tc>
      </w:tr>
    </w:tbl>
    <w:p w14:paraId="5EDE7DAE" w14:textId="77777777" w:rsidR="00227E31" w:rsidRDefault="00227E31" w:rsidP="00227E31">
      <w:pPr>
        <w:autoSpaceDE w:val="0"/>
        <w:spacing w:line="360" w:lineRule="auto"/>
        <w:jc w:val="both"/>
        <w:rPr>
          <w:rFonts w:asciiTheme="minorHAnsi" w:hAnsiTheme="minorHAnsi" w:cstheme="minorHAnsi"/>
        </w:rPr>
      </w:pPr>
    </w:p>
    <w:p w14:paraId="1888662A" w14:textId="77777777" w:rsidR="00227E31" w:rsidRPr="00035187" w:rsidRDefault="00227E31"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color w:val="auto"/>
          <w:szCs w:val="24"/>
          <w:lang w:val="el-GR"/>
        </w:rPr>
      </w:pPr>
      <w:bookmarkStart w:id="635" w:name="_Toc154668134"/>
      <w:r w:rsidRPr="00BD0CC8">
        <w:rPr>
          <w:rFonts w:asciiTheme="minorHAnsi" w:hAnsiTheme="minorHAnsi" w:cstheme="minorHAnsi"/>
          <w:color w:val="auto"/>
          <w:szCs w:val="24"/>
          <w:lang w:val="el-GR"/>
        </w:rPr>
        <w:lastRenderedPageBreak/>
        <w:t>Φάση 2 : Εγκατάσταση Εξοπλισμού &amp; Λογισμικού</w:t>
      </w:r>
      <w:bookmarkEnd w:id="635"/>
    </w:p>
    <w:tbl>
      <w:tblPr>
        <w:tblW w:w="8400" w:type="dxa"/>
        <w:tblInd w:w="-10" w:type="dxa"/>
        <w:tblLayout w:type="fixed"/>
        <w:tblCellMar>
          <w:top w:w="57" w:type="dxa"/>
          <w:bottom w:w="57" w:type="dxa"/>
        </w:tblCellMar>
        <w:tblLook w:val="04A0" w:firstRow="1" w:lastRow="0" w:firstColumn="1" w:lastColumn="0" w:noHBand="0" w:noVBand="1"/>
      </w:tblPr>
      <w:tblGrid>
        <w:gridCol w:w="2133"/>
        <w:gridCol w:w="2836"/>
        <w:gridCol w:w="1701"/>
        <w:gridCol w:w="1730"/>
      </w:tblGrid>
      <w:tr w:rsidR="00807CA3" w14:paraId="4A7D5BED" w14:textId="77777777" w:rsidTr="00227E31">
        <w:trPr>
          <w:trHeight w:val="400"/>
        </w:trPr>
        <w:tc>
          <w:tcPr>
            <w:tcW w:w="2132" w:type="dxa"/>
            <w:tcBorders>
              <w:top w:val="single" w:sz="4" w:space="0" w:color="000000"/>
              <w:left w:val="single" w:sz="4" w:space="0" w:color="000000"/>
              <w:bottom w:val="single" w:sz="4" w:space="0" w:color="000000"/>
              <w:right w:val="nil"/>
            </w:tcBorders>
            <w:vAlign w:val="center"/>
            <w:hideMark/>
          </w:tcPr>
          <w:p w14:paraId="43C40697" w14:textId="77777777" w:rsidR="00227E31" w:rsidRDefault="00227E31">
            <w:pPr>
              <w:keepNext/>
              <w:keepLines/>
              <w:spacing w:line="276" w:lineRule="auto"/>
              <w:ind w:left="1008" w:hanging="1008"/>
              <w:outlineLvl w:val="4"/>
              <w:rPr>
                <w:rFonts w:asciiTheme="minorHAnsi" w:hAnsiTheme="minorHAnsi" w:cstheme="minorHAnsi"/>
                <w:b/>
              </w:rPr>
            </w:pPr>
            <w:r>
              <w:rPr>
                <w:rFonts w:asciiTheme="minorHAnsi" w:hAnsiTheme="minorHAnsi" w:cstheme="minorHAnsi"/>
                <w:b/>
              </w:rPr>
              <w:t>Έναρξη</w:t>
            </w:r>
          </w:p>
        </w:tc>
        <w:tc>
          <w:tcPr>
            <w:tcW w:w="2835" w:type="dxa"/>
            <w:tcBorders>
              <w:top w:val="single" w:sz="4" w:space="0" w:color="000000"/>
              <w:left w:val="single" w:sz="4" w:space="0" w:color="000000"/>
              <w:bottom w:val="single" w:sz="4" w:space="0" w:color="000000"/>
              <w:right w:val="nil"/>
            </w:tcBorders>
            <w:vAlign w:val="center"/>
            <w:hideMark/>
          </w:tcPr>
          <w:p w14:paraId="523DA493" w14:textId="64A9FCE3" w:rsidR="00227E31" w:rsidRDefault="00FD37AE">
            <w:pPr>
              <w:spacing w:line="276" w:lineRule="auto"/>
              <w:rPr>
                <w:rFonts w:asciiTheme="minorHAnsi" w:hAnsiTheme="minorHAnsi" w:cstheme="minorHAnsi"/>
              </w:rPr>
            </w:pPr>
            <w:r>
              <w:rPr>
                <w:rFonts w:asciiTheme="minorHAnsi" w:hAnsiTheme="minorHAnsi" w:cstheme="minorHAnsi"/>
              </w:rPr>
              <w:t>Ολοκλήρωση Φάσης-1</w:t>
            </w:r>
          </w:p>
        </w:tc>
        <w:tc>
          <w:tcPr>
            <w:tcW w:w="1701" w:type="dxa"/>
            <w:tcBorders>
              <w:top w:val="single" w:sz="4" w:space="0" w:color="000000"/>
              <w:left w:val="single" w:sz="4" w:space="0" w:color="000000"/>
              <w:bottom w:val="single" w:sz="4" w:space="0" w:color="000000"/>
              <w:right w:val="nil"/>
            </w:tcBorders>
            <w:vAlign w:val="center"/>
            <w:hideMark/>
          </w:tcPr>
          <w:p w14:paraId="21DF6D73" w14:textId="77777777" w:rsidR="00227E31" w:rsidRDefault="00227E31">
            <w:pPr>
              <w:spacing w:line="276" w:lineRule="auto"/>
              <w:rPr>
                <w:rFonts w:asciiTheme="minorHAnsi" w:hAnsiTheme="minorHAnsi" w:cstheme="minorHAnsi"/>
                <w:b/>
              </w:rPr>
            </w:pPr>
            <w:r>
              <w:rPr>
                <w:rFonts w:asciiTheme="minorHAnsi" w:hAnsiTheme="minorHAnsi" w:cstheme="minorHAnsi"/>
                <w:b/>
              </w:rPr>
              <w:t>Λήξη</w:t>
            </w:r>
          </w:p>
        </w:tc>
        <w:tc>
          <w:tcPr>
            <w:tcW w:w="1730" w:type="dxa"/>
            <w:tcBorders>
              <w:top w:val="single" w:sz="4" w:space="0" w:color="000000"/>
              <w:left w:val="single" w:sz="4" w:space="0" w:color="000000"/>
              <w:bottom w:val="single" w:sz="4" w:space="0" w:color="000000"/>
              <w:right w:val="single" w:sz="4" w:space="0" w:color="000000"/>
            </w:tcBorders>
            <w:vAlign w:val="center"/>
            <w:hideMark/>
          </w:tcPr>
          <w:p w14:paraId="1376AAA6" w14:textId="777F25CA" w:rsidR="00227E31" w:rsidRDefault="00227E31" w:rsidP="00FD37AE">
            <w:pPr>
              <w:spacing w:line="276" w:lineRule="auto"/>
              <w:rPr>
                <w:rFonts w:asciiTheme="minorHAnsi" w:hAnsiTheme="minorHAnsi" w:cstheme="minorHAnsi"/>
              </w:rPr>
            </w:pPr>
            <w:r w:rsidRPr="00BF158E">
              <w:rPr>
                <w:rFonts w:asciiTheme="minorHAnsi" w:hAnsiTheme="minorHAnsi" w:cstheme="minorHAnsi"/>
              </w:rPr>
              <w:t xml:space="preserve">+ </w:t>
            </w:r>
            <w:r w:rsidR="00FD37AE">
              <w:rPr>
                <w:rFonts w:asciiTheme="minorHAnsi" w:hAnsiTheme="minorHAnsi" w:cstheme="minorHAnsi"/>
              </w:rPr>
              <w:t>4,5</w:t>
            </w:r>
            <w:r w:rsidR="000B0B07" w:rsidRPr="00BF158E">
              <w:rPr>
                <w:rFonts w:asciiTheme="minorHAnsi" w:hAnsiTheme="minorHAnsi" w:cstheme="minorHAnsi"/>
              </w:rPr>
              <w:t xml:space="preserve"> </w:t>
            </w:r>
            <w:r w:rsidRPr="00BF158E">
              <w:rPr>
                <w:rFonts w:asciiTheme="minorHAnsi" w:hAnsiTheme="minorHAnsi" w:cstheme="minorHAnsi"/>
              </w:rPr>
              <w:t>μήνες</w:t>
            </w:r>
          </w:p>
        </w:tc>
      </w:tr>
      <w:tr w:rsidR="00807CA3" w14:paraId="57EDD922" w14:textId="77777777" w:rsidTr="00227E31">
        <w:tc>
          <w:tcPr>
            <w:tcW w:w="2132" w:type="dxa"/>
            <w:tcBorders>
              <w:top w:val="nil"/>
              <w:left w:val="single" w:sz="4" w:space="0" w:color="000000"/>
              <w:bottom w:val="single" w:sz="4" w:space="0" w:color="000000"/>
              <w:right w:val="nil"/>
            </w:tcBorders>
            <w:vAlign w:val="center"/>
            <w:hideMark/>
          </w:tcPr>
          <w:p w14:paraId="463C60B9" w14:textId="77777777" w:rsidR="00227E31" w:rsidRDefault="00227E31">
            <w:pPr>
              <w:spacing w:line="276" w:lineRule="auto"/>
              <w:rPr>
                <w:rFonts w:asciiTheme="minorHAnsi" w:hAnsiTheme="minorHAnsi" w:cstheme="minorHAnsi"/>
                <w:b/>
              </w:rPr>
            </w:pPr>
            <w:r>
              <w:rPr>
                <w:rFonts w:asciiTheme="minorHAnsi" w:hAnsiTheme="minorHAnsi" w:cstheme="minorHAnsi"/>
                <w:b/>
              </w:rPr>
              <w:t>Τίτλος Φάσης</w:t>
            </w:r>
          </w:p>
        </w:tc>
        <w:tc>
          <w:tcPr>
            <w:tcW w:w="6266" w:type="dxa"/>
            <w:gridSpan w:val="3"/>
            <w:tcBorders>
              <w:top w:val="nil"/>
              <w:left w:val="single" w:sz="4" w:space="0" w:color="000000"/>
              <w:bottom w:val="single" w:sz="4" w:space="0" w:color="000000"/>
              <w:right w:val="single" w:sz="4" w:space="0" w:color="000000"/>
            </w:tcBorders>
            <w:vAlign w:val="center"/>
            <w:hideMark/>
          </w:tcPr>
          <w:p w14:paraId="155779F1" w14:textId="77777777" w:rsidR="00227E31" w:rsidRDefault="00227E31">
            <w:pPr>
              <w:spacing w:line="276" w:lineRule="auto"/>
              <w:rPr>
                <w:rFonts w:asciiTheme="minorHAnsi" w:hAnsiTheme="minorHAnsi" w:cstheme="minorHAnsi"/>
              </w:rPr>
            </w:pPr>
            <w:r>
              <w:rPr>
                <w:rFonts w:asciiTheme="minorHAnsi" w:hAnsiTheme="minorHAnsi" w:cstheme="minorHAnsi"/>
              </w:rPr>
              <w:t>Εγκατάσταση Εξοπλισμού &amp; Λογισμικού</w:t>
            </w:r>
          </w:p>
        </w:tc>
      </w:tr>
      <w:tr w:rsidR="00227E31" w14:paraId="57AAD45F" w14:textId="77777777" w:rsidTr="00227E31">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5AAFCB3C" w14:textId="77777777" w:rsidR="00227E31" w:rsidRDefault="00227E31">
            <w:pPr>
              <w:spacing w:line="276" w:lineRule="auto"/>
              <w:rPr>
                <w:rFonts w:asciiTheme="minorHAnsi" w:hAnsiTheme="minorHAnsi" w:cstheme="minorHAnsi"/>
              </w:rPr>
            </w:pPr>
            <w:r>
              <w:rPr>
                <w:rFonts w:asciiTheme="minorHAnsi" w:hAnsiTheme="minorHAnsi" w:cstheme="minorHAnsi"/>
                <w:b/>
              </w:rPr>
              <w:t>Στόχοι Φάσης</w:t>
            </w:r>
            <w:r>
              <w:rPr>
                <w:rFonts w:asciiTheme="minorHAnsi" w:hAnsiTheme="minorHAnsi" w:cstheme="minorHAnsi"/>
                <w:b/>
                <w:bCs/>
                <w:lang w:val="en-GB"/>
              </w:rPr>
              <w:t xml:space="preserve">: </w:t>
            </w:r>
          </w:p>
          <w:p w14:paraId="2514AD7E" w14:textId="01A21D46" w:rsidR="00227E31" w:rsidRDefault="00227E31" w:rsidP="00227E31">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1</w:t>
            </w:r>
            <w:r>
              <w:rPr>
                <w:rFonts w:asciiTheme="minorHAnsi" w:hAnsiTheme="minorHAnsi" w:cstheme="minorHAnsi"/>
              </w:rPr>
              <w:t>: Εγκατάσταση του εξοπλισμού</w:t>
            </w:r>
            <w:r w:rsidR="008E4405">
              <w:rPr>
                <w:rFonts w:asciiTheme="minorHAnsi" w:hAnsiTheme="minorHAnsi" w:cstheme="minorHAnsi"/>
              </w:rPr>
              <w:t xml:space="preserve"> για την υλοποίηση του υπερυπολογιστή </w:t>
            </w:r>
            <w:r w:rsidR="003B000E">
              <w:rPr>
                <w:rFonts w:asciiTheme="minorHAnsi" w:hAnsiTheme="minorHAnsi" w:cstheme="minorHAnsi"/>
              </w:rPr>
              <w:t>Δαίδαλος</w:t>
            </w:r>
          </w:p>
          <w:p w14:paraId="25507572" w14:textId="7EA97AD6" w:rsidR="00227E31" w:rsidRDefault="00227E31" w:rsidP="00227E31">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2</w:t>
            </w:r>
            <w:r>
              <w:rPr>
                <w:rFonts w:asciiTheme="minorHAnsi" w:hAnsiTheme="minorHAnsi" w:cstheme="minorHAnsi"/>
              </w:rPr>
              <w:t xml:space="preserve">: Εγκατάσταση και </w:t>
            </w:r>
            <w:r w:rsidR="008E4405">
              <w:rPr>
                <w:rFonts w:asciiTheme="minorHAnsi" w:hAnsiTheme="minorHAnsi" w:cstheme="minorHAnsi"/>
              </w:rPr>
              <w:t xml:space="preserve">παραμετροποίηση </w:t>
            </w:r>
            <w:r>
              <w:rPr>
                <w:rFonts w:asciiTheme="minorHAnsi" w:hAnsiTheme="minorHAnsi" w:cstheme="minorHAnsi"/>
              </w:rPr>
              <w:t xml:space="preserve">του λογισμικού ( </w:t>
            </w:r>
            <w:r w:rsidR="000B0B07">
              <w:rPr>
                <w:rFonts w:asciiTheme="minorHAnsi" w:hAnsiTheme="minorHAnsi" w:cstheme="minorHAnsi"/>
                <w:lang w:val="en-US"/>
              </w:rPr>
              <w:t>firmware</w:t>
            </w:r>
            <w:r w:rsidR="000B0B07" w:rsidRPr="00035187">
              <w:rPr>
                <w:rFonts w:asciiTheme="minorHAnsi" w:hAnsiTheme="minorHAnsi" w:cstheme="minorHAnsi"/>
              </w:rPr>
              <w:t xml:space="preserve">, </w:t>
            </w:r>
            <w:r w:rsidR="000B0B07">
              <w:rPr>
                <w:rFonts w:asciiTheme="minorHAnsi" w:hAnsiTheme="minorHAnsi" w:cstheme="minorHAnsi"/>
                <w:lang w:val="en-US"/>
              </w:rPr>
              <w:t>OS</w:t>
            </w:r>
            <w:r w:rsidR="000B0B07" w:rsidRPr="00035187">
              <w:rPr>
                <w:rFonts w:asciiTheme="minorHAnsi" w:hAnsiTheme="minorHAnsi" w:cstheme="minorHAnsi"/>
              </w:rPr>
              <w:t xml:space="preserve">, </w:t>
            </w:r>
            <w:r w:rsidR="000B0B07">
              <w:rPr>
                <w:rFonts w:asciiTheme="minorHAnsi" w:hAnsiTheme="minorHAnsi" w:cstheme="minorHAnsi"/>
                <w:lang w:val="en-US"/>
              </w:rPr>
              <w:t>management</w:t>
            </w:r>
            <w:r w:rsidR="000B0B07" w:rsidRPr="00035187">
              <w:rPr>
                <w:rFonts w:asciiTheme="minorHAnsi" w:hAnsiTheme="minorHAnsi" w:cstheme="minorHAnsi"/>
              </w:rPr>
              <w:t xml:space="preserve">, </w:t>
            </w:r>
            <w:r w:rsidR="000B0B07">
              <w:rPr>
                <w:rFonts w:asciiTheme="minorHAnsi" w:hAnsiTheme="minorHAnsi" w:cstheme="minorHAnsi"/>
                <w:lang w:val="en-US"/>
              </w:rPr>
              <w:t>drivers</w:t>
            </w:r>
            <w:r w:rsidR="000B0B07" w:rsidRPr="00035187">
              <w:rPr>
                <w:rFonts w:asciiTheme="minorHAnsi" w:hAnsiTheme="minorHAnsi" w:cstheme="minorHAnsi"/>
              </w:rPr>
              <w:t xml:space="preserve">, </w:t>
            </w:r>
            <w:r w:rsidR="000B0B07">
              <w:rPr>
                <w:rFonts w:asciiTheme="minorHAnsi" w:hAnsiTheme="minorHAnsi" w:cstheme="minorHAnsi"/>
                <w:lang w:val="en-US"/>
              </w:rPr>
              <w:t>compilers</w:t>
            </w:r>
            <w:r w:rsidR="000B0B07" w:rsidRPr="00035187">
              <w:rPr>
                <w:rFonts w:asciiTheme="minorHAnsi" w:hAnsiTheme="minorHAnsi" w:cstheme="minorHAnsi"/>
              </w:rPr>
              <w:t xml:space="preserve">, </w:t>
            </w:r>
            <w:r w:rsidR="000B0B07">
              <w:rPr>
                <w:rFonts w:asciiTheme="minorHAnsi" w:hAnsiTheme="minorHAnsi" w:cstheme="minorHAnsi"/>
                <w:lang w:val="en-US"/>
              </w:rPr>
              <w:t>libraries</w:t>
            </w:r>
            <w:r w:rsidR="000B0B07" w:rsidRPr="00035187">
              <w:rPr>
                <w:rFonts w:asciiTheme="minorHAnsi" w:hAnsiTheme="minorHAnsi" w:cstheme="minorHAnsi"/>
              </w:rPr>
              <w:t xml:space="preserve">, </w:t>
            </w:r>
            <w:r>
              <w:rPr>
                <w:rFonts w:asciiTheme="minorHAnsi" w:hAnsiTheme="minorHAnsi" w:cstheme="minorHAnsi"/>
              </w:rPr>
              <w:t>κλπ)</w:t>
            </w:r>
          </w:p>
          <w:p w14:paraId="1AB65282" w14:textId="77777777" w:rsidR="00227E31" w:rsidRDefault="00227E31" w:rsidP="00227E31">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3</w:t>
            </w:r>
            <w:r>
              <w:rPr>
                <w:rFonts w:asciiTheme="minorHAnsi" w:hAnsiTheme="minorHAnsi" w:cstheme="minorHAnsi"/>
              </w:rPr>
              <w:t>: Εκπαίδευση ομάδας διαχείρισης του συστήματος</w:t>
            </w:r>
          </w:p>
          <w:p w14:paraId="5F8812A0" w14:textId="77777777" w:rsidR="00227E31" w:rsidRDefault="00227E31" w:rsidP="00227E31">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4</w:t>
            </w:r>
            <w:r>
              <w:rPr>
                <w:rFonts w:asciiTheme="minorHAnsi" w:hAnsiTheme="minorHAnsi" w:cstheme="minorHAnsi"/>
              </w:rPr>
              <w:t>: Εκπαίδευση ομάδας συντήρησης του συστήματος</w:t>
            </w:r>
          </w:p>
          <w:p w14:paraId="023F7652" w14:textId="77777777" w:rsidR="00227E31" w:rsidRDefault="00227E31" w:rsidP="00227E31">
            <w:pPr>
              <w:numPr>
                <w:ilvl w:val="0"/>
                <w:numId w:val="123"/>
              </w:numPr>
              <w:spacing w:line="276" w:lineRule="auto"/>
              <w:rPr>
                <w:rFonts w:asciiTheme="minorHAnsi" w:hAnsiTheme="minorHAnsi" w:cstheme="minorHAnsi"/>
              </w:rPr>
            </w:pPr>
            <w:r>
              <w:rPr>
                <w:rFonts w:asciiTheme="minorHAnsi" w:hAnsiTheme="minorHAnsi" w:cstheme="minorHAnsi"/>
                <w:b/>
              </w:rPr>
              <w:t>Στόχος 5</w:t>
            </w:r>
            <w:r>
              <w:rPr>
                <w:rFonts w:asciiTheme="minorHAnsi" w:hAnsiTheme="minorHAnsi" w:cstheme="minorHAnsi"/>
              </w:rPr>
              <w:t>: Ολοκλήρωση δοκιμών εγκατάστασης</w:t>
            </w:r>
          </w:p>
        </w:tc>
      </w:tr>
      <w:tr w:rsidR="00227E31" w:rsidRPr="00227E31" w14:paraId="3B8B05D1" w14:textId="77777777" w:rsidTr="00227E31">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4FA21D46" w14:textId="0CF314F7" w:rsidR="00227E31" w:rsidRDefault="00227E31">
            <w:pPr>
              <w:spacing w:after="120" w:line="276" w:lineRule="auto"/>
              <w:jc w:val="both"/>
              <w:rPr>
                <w:rFonts w:asciiTheme="minorHAnsi" w:hAnsiTheme="minorHAnsi" w:cstheme="minorHAnsi"/>
              </w:rPr>
            </w:pPr>
            <w:r>
              <w:rPr>
                <w:rFonts w:asciiTheme="minorHAnsi" w:hAnsiTheme="minorHAnsi" w:cstheme="minorHAnsi"/>
                <w:b/>
              </w:rPr>
              <w:t>Περιγραφή φάσης:</w:t>
            </w:r>
            <w:r>
              <w:rPr>
                <w:rFonts w:asciiTheme="minorHAnsi" w:hAnsiTheme="minorHAnsi" w:cstheme="minorHAnsi"/>
              </w:rPr>
              <w:t xml:space="preserve"> Η φάση αφορά στην παραλαβή και εγκατάσταση του εξοπλισμού, καθώς την εγκατάσταση και παραμετροποίηση του συνόλου του λογισμικού. Με την ολοκλήρωση της φάσης παραλαβής ο εξοπλισμός θα πρέπει να έχει εγκατασταθεί στο </w:t>
            </w:r>
            <w:r w:rsidR="0001362B">
              <w:rPr>
                <w:rFonts w:asciiTheme="minorHAnsi" w:hAnsiTheme="minorHAnsi" w:cstheme="minorHAnsi"/>
              </w:rPr>
              <w:t xml:space="preserve">νέο </w:t>
            </w:r>
            <w:r>
              <w:rPr>
                <w:rFonts w:asciiTheme="minorHAnsi" w:hAnsiTheme="minorHAnsi" w:cstheme="minorHAnsi"/>
              </w:rPr>
              <w:t xml:space="preserve">κέντρο δεδομένων της ΕΔΥΤΕ Α.Ε. και να έχουν τεθεί σε λειτουργία όλα τα υποσυστήματά του. Στη φάση αυτή περιλαμβάνεται και η εκπαίδευση των ομάδων διαχείρισης και συντήρησης του συστήματος, καθώς και το </w:t>
            </w:r>
            <w:r>
              <w:rPr>
                <w:rFonts w:asciiTheme="minorHAnsi" w:hAnsiTheme="minorHAnsi" w:cstheme="minorHAnsi"/>
                <w:lang w:val="en-US"/>
              </w:rPr>
              <w:t>on</w:t>
            </w:r>
            <w:r>
              <w:rPr>
                <w:rFonts w:asciiTheme="minorHAnsi" w:hAnsiTheme="minorHAnsi" w:cstheme="minorHAnsi"/>
              </w:rPr>
              <w:t>-</w:t>
            </w:r>
            <w:r>
              <w:rPr>
                <w:rFonts w:asciiTheme="minorHAnsi" w:hAnsiTheme="minorHAnsi" w:cstheme="minorHAnsi"/>
                <w:lang w:val="en-US"/>
              </w:rPr>
              <w:t>the</w:t>
            </w:r>
            <w:r>
              <w:rPr>
                <w:rFonts w:asciiTheme="minorHAnsi" w:hAnsiTheme="minorHAnsi" w:cstheme="minorHAnsi"/>
              </w:rPr>
              <w:t>-</w:t>
            </w:r>
            <w:r>
              <w:rPr>
                <w:rFonts w:asciiTheme="minorHAnsi" w:hAnsiTheme="minorHAnsi" w:cstheme="minorHAnsi"/>
                <w:lang w:val="en-US"/>
              </w:rPr>
              <w:t>job</w:t>
            </w:r>
            <w:r>
              <w:rPr>
                <w:rFonts w:asciiTheme="minorHAnsi" w:hAnsiTheme="minorHAnsi" w:cstheme="minorHAnsi"/>
              </w:rPr>
              <w:t>-</w:t>
            </w:r>
            <w:r>
              <w:rPr>
                <w:rFonts w:asciiTheme="minorHAnsi" w:hAnsiTheme="minorHAnsi" w:cstheme="minorHAnsi"/>
                <w:lang w:val="en-US"/>
              </w:rPr>
              <w:t>training</w:t>
            </w:r>
            <w:r>
              <w:rPr>
                <w:rFonts w:asciiTheme="minorHAnsi" w:hAnsiTheme="minorHAnsi" w:cstheme="minorHAnsi"/>
              </w:rPr>
              <w:t xml:space="preserve"> των ομάδων αυτών.</w:t>
            </w:r>
          </w:p>
          <w:p w14:paraId="1949F254" w14:textId="77777777" w:rsidR="004D58E4" w:rsidRDefault="00FD37AE">
            <w:pPr>
              <w:spacing w:after="120" w:line="276" w:lineRule="auto"/>
              <w:jc w:val="both"/>
              <w:rPr>
                <w:rFonts w:asciiTheme="minorHAnsi" w:hAnsiTheme="minorHAnsi" w:cstheme="minorHAnsi"/>
              </w:rPr>
            </w:pPr>
            <w:r>
              <w:rPr>
                <w:rFonts w:asciiTheme="minorHAnsi" w:hAnsiTheme="minorHAnsi" w:cstheme="minorHAnsi"/>
              </w:rPr>
              <w:t xml:space="preserve">Ο εξοπλισμός </w:t>
            </w:r>
            <w:r w:rsidR="009859F3">
              <w:rPr>
                <w:rFonts w:asciiTheme="minorHAnsi" w:hAnsiTheme="minorHAnsi" w:cstheme="minorHAnsi"/>
              </w:rPr>
              <w:t xml:space="preserve">και το λογισμικό </w:t>
            </w:r>
            <w:r>
              <w:rPr>
                <w:rFonts w:asciiTheme="minorHAnsi" w:hAnsiTheme="minorHAnsi" w:cstheme="minorHAnsi"/>
              </w:rPr>
              <w:t xml:space="preserve">που θα </w:t>
            </w:r>
            <w:r w:rsidR="00D65429">
              <w:rPr>
                <w:rFonts w:asciiTheme="minorHAnsi" w:hAnsiTheme="minorHAnsi" w:cstheme="minorHAnsi"/>
              </w:rPr>
              <w:t>παραδοθεί</w:t>
            </w:r>
            <w:r>
              <w:rPr>
                <w:rFonts w:asciiTheme="minorHAnsi" w:hAnsiTheme="minorHAnsi" w:cstheme="minorHAnsi"/>
              </w:rPr>
              <w:t xml:space="preserve"> και θα εγκατασταθεί θα αποτελούν έναν ολοκληρωμένο και πλήρως λειτουργικό υπερυπολογιστή.</w:t>
            </w:r>
          </w:p>
          <w:p w14:paraId="44E24992" w14:textId="77777777" w:rsidR="00227E31" w:rsidRDefault="00227E31">
            <w:pPr>
              <w:spacing w:line="276" w:lineRule="auto"/>
              <w:jc w:val="both"/>
              <w:rPr>
                <w:rFonts w:asciiTheme="minorHAnsi" w:hAnsiTheme="minorHAnsi" w:cstheme="minorHAnsi"/>
              </w:rPr>
            </w:pPr>
            <w:r>
              <w:rPr>
                <w:rFonts w:asciiTheme="minorHAnsi" w:hAnsiTheme="minorHAnsi" w:cstheme="minorHAnsi"/>
              </w:rPr>
              <w:t xml:space="preserve">Η παράδοση του εξοπλισμού &amp; λογισμικού θα γίνει </w:t>
            </w:r>
            <w:r w:rsidR="00786943">
              <w:rPr>
                <w:rFonts w:asciiTheme="minorHAnsi" w:hAnsiTheme="minorHAnsi" w:cstheme="minorHAnsi"/>
              </w:rPr>
              <w:t xml:space="preserve">στο νέο </w:t>
            </w:r>
            <w:r>
              <w:rPr>
                <w:rFonts w:asciiTheme="minorHAnsi" w:hAnsiTheme="minorHAnsi" w:cstheme="minorHAnsi"/>
              </w:rPr>
              <w:t>κέντρο δεδομένων της ΕΔΥΤΕ Α.Ε. και περιλαμβάνει την επιβεβαίωση της συμφωνίας, σε επίπεδο κωδικού είδους, του παραδιδόμενου εξοπλισμού &amp; λογισμικού με την λίστα του εξοπλισμού &amp; λογισμικού που θα περιλαμβάνεται στη σύμβαση του έργου. Σε περίπτωση ασυμφωνίας των κωδικών των παραδιδόμενων ειδών με τα αναγραφόμενα στη σύμβαση, ο ανάδοχος υποχρεούται να παραλάβει ως επιστρεφόμενα τα είδη αυτά και να παραδώσει τα συμφωνημένα κατά την σύμβαση είδη. Διευκρινίζεται ότι ως ασυμφωνία κωδικών δεν λογίζεται η διαφορετική τυπική περιγραφή του προβλεπόμενου εξοπλισμού σε παραστατικά (δελτία αποστολής) προμηθευτών του αναδόχου, εφόσον επιβεβαιώνεται ότι παραδίδεται πράγματι ο συμβατικά προβλεπόμενος εξοπλισμός.</w:t>
            </w:r>
          </w:p>
          <w:p w14:paraId="382D43B3" w14:textId="77777777" w:rsidR="004D58E4" w:rsidRDefault="0096734B">
            <w:pPr>
              <w:spacing w:line="276" w:lineRule="auto"/>
              <w:jc w:val="both"/>
              <w:rPr>
                <w:rFonts w:asciiTheme="minorHAnsi" w:hAnsiTheme="minorHAnsi" w:cstheme="minorHAnsi"/>
              </w:rPr>
            </w:pPr>
            <w:r>
              <w:rPr>
                <w:rFonts w:asciiTheme="minorHAnsi" w:hAnsiTheme="minorHAnsi" w:cstheme="minorHAnsi"/>
              </w:rPr>
              <w:t>Για την ολοκλήρωση της εγκατάστασης ο ανάδοχος θα πρέπει να δοκιμάσει το σύστημα στην υποδομή ισχύος και ψύξης του κέντρου δεδομένων για τουλάχιστον 5 ημέρες.</w:t>
            </w:r>
          </w:p>
        </w:tc>
      </w:tr>
      <w:tr w:rsidR="00227E31" w14:paraId="59FC4CF1" w14:textId="77777777" w:rsidTr="00227E31">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5F6AE9F5" w14:textId="77777777" w:rsidR="00227E31" w:rsidRDefault="00227E31">
            <w:pPr>
              <w:spacing w:line="276" w:lineRule="auto"/>
              <w:jc w:val="both"/>
              <w:rPr>
                <w:rFonts w:asciiTheme="minorHAnsi" w:hAnsiTheme="minorHAnsi" w:cstheme="minorHAnsi"/>
              </w:rPr>
            </w:pPr>
            <w:r>
              <w:rPr>
                <w:rFonts w:asciiTheme="minorHAnsi" w:hAnsiTheme="minorHAnsi" w:cstheme="minorHAnsi"/>
              </w:rPr>
              <w:lastRenderedPageBreak/>
              <w:t>Για την επιτυχή ολοκλήρωση της φάσης απαιτείται να έχουν ολοκληρωθεί με επιτυχία οι δοκιμές εγκατάστασης, να έχει πραγματοποιηθεί η εκπαίδευση της ομάδας διαχείρισης και της ομάδας συντήρησης του συστήματος και να έχει πραγματοποιηθεί η παράδοση των ακόλουθων παραδοτέων:</w:t>
            </w:r>
          </w:p>
          <w:p w14:paraId="239E3D56" w14:textId="77777777" w:rsidR="00227E31" w:rsidRDefault="00227E31" w:rsidP="00227E31">
            <w:pPr>
              <w:numPr>
                <w:ilvl w:val="0"/>
                <w:numId w:val="124"/>
              </w:numPr>
              <w:spacing w:line="276" w:lineRule="auto"/>
              <w:rPr>
                <w:rFonts w:asciiTheme="minorHAnsi" w:hAnsiTheme="minorHAnsi" w:cstheme="minorHAnsi"/>
                <w:b/>
                <w:i/>
                <w:iCs/>
                <w:color w:val="000000"/>
              </w:rPr>
            </w:pPr>
            <w:r>
              <w:rPr>
                <w:rFonts w:asciiTheme="minorHAnsi" w:hAnsiTheme="minorHAnsi" w:cstheme="minorHAnsi"/>
              </w:rPr>
              <w:t>Π2.1: Εξοπλισμός</w:t>
            </w:r>
          </w:p>
          <w:p w14:paraId="08A3E436" w14:textId="77777777" w:rsidR="00227E31" w:rsidRDefault="00227E31" w:rsidP="00227E31">
            <w:pPr>
              <w:numPr>
                <w:ilvl w:val="0"/>
                <w:numId w:val="124"/>
              </w:numPr>
              <w:spacing w:line="276" w:lineRule="auto"/>
              <w:rPr>
                <w:rFonts w:asciiTheme="minorHAnsi" w:hAnsiTheme="minorHAnsi" w:cstheme="minorHAnsi"/>
              </w:rPr>
            </w:pPr>
            <w:r>
              <w:rPr>
                <w:rFonts w:asciiTheme="minorHAnsi" w:hAnsiTheme="minorHAnsi" w:cstheme="minorHAnsi"/>
              </w:rPr>
              <w:t>Π2.2: Τεκμηρίωση εγκατάστασης, εξοπλισμού και λογισμικού</w:t>
            </w:r>
          </w:p>
          <w:p w14:paraId="1276A889" w14:textId="77777777" w:rsidR="00227E31" w:rsidRDefault="00227E31" w:rsidP="00227E31">
            <w:pPr>
              <w:numPr>
                <w:ilvl w:val="0"/>
                <w:numId w:val="124"/>
              </w:numPr>
              <w:spacing w:line="276" w:lineRule="auto"/>
              <w:rPr>
                <w:rFonts w:asciiTheme="minorHAnsi" w:hAnsiTheme="minorHAnsi" w:cstheme="minorHAnsi"/>
              </w:rPr>
            </w:pPr>
            <w:r>
              <w:rPr>
                <w:rFonts w:asciiTheme="minorHAnsi" w:hAnsiTheme="minorHAnsi" w:cstheme="minorHAnsi"/>
              </w:rPr>
              <w:t>Π2.3: Αναφορά εκπαίδευσης (παρουσιολόγιο, επικαιροποιημένο υλικό εκπαίδευσης)</w:t>
            </w:r>
          </w:p>
          <w:p w14:paraId="6D2C5D18" w14:textId="77777777" w:rsidR="00227E31" w:rsidRDefault="00227E31" w:rsidP="00227E31">
            <w:pPr>
              <w:numPr>
                <w:ilvl w:val="0"/>
                <w:numId w:val="124"/>
              </w:numPr>
              <w:spacing w:line="276" w:lineRule="auto"/>
              <w:rPr>
                <w:rFonts w:asciiTheme="minorHAnsi" w:hAnsiTheme="minorHAnsi" w:cstheme="minorHAnsi"/>
              </w:rPr>
            </w:pPr>
            <w:r>
              <w:rPr>
                <w:rFonts w:asciiTheme="minorHAnsi" w:hAnsiTheme="minorHAnsi" w:cstheme="minorHAnsi"/>
              </w:rPr>
              <w:t>Π2.</w:t>
            </w:r>
            <w:r w:rsidR="002C3DA8">
              <w:rPr>
                <w:rFonts w:asciiTheme="minorHAnsi" w:hAnsiTheme="minorHAnsi" w:cstheme="minorHAnsi"/>
              </w:rPr>
              <w:t>4</w:t>
            </w:r>
            <w:r>
              <w:rPr>
                <w:rFonts w:asciiTheme="minorHAnsi" w:hAnsiTheme="minorHAnsi" w:cstheme="minorHAnsi"/>
              </w:rPr>
              <w:t xml:space="preserve">: Αναφορά δοκιμών εγκατάστασης </w:t>
            </w:r>
          </w:p>
        </w:tc>
      </w:tr>
    </w:tbl>
    <w:p w14:paraId="3F2090B1" w14:textId="77777777" w:rsidR="00227E31" w:rsidRDefault="00227E31" w:rsidP="00227E31">
      <w:pPr>
        <w:autoSpaceDE w:val="0"/>
        <w:spacing w:line="360" w:lineRule="auto"/>
        <w:jc w:val="both"/>
        <w:rPr>
          <w:rFonts w:asciiTheme="minorHAnsi" w:hAnsiTheme="minorHAnsi" w:cstheme="minorHAnsi"/>
        </w:rPr>
      </w:pPr>
    </w:p>
    <w:p w14:paraId="5F5BB9A7" w14:textId="77777777" w:rsidR="00227E31" w:rsidRPr="00BD0CC8" w:rsidRDefault="00227E31" w:rsidP="00BD0CC8">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color w:val="auto"/>
          <w:szCs w:val="24"/>
        </w:rPr>
      </w:pPr>
      <w:bookmarkStart w:id="636" w:name="_Toc154668135"/>
      <w:r w:rsidRPr="00BD0CC8">
        <w:rPr>
          <w:rFonts w:asciiTheme="minorHAnsi" w:hAnsiTheme="minorHAnsi" w:cstheme="minorHAnsi"/>
          <w:color w:val="auto"/>
          <w:szCs w:val="24"/>
          <w:lang w:val="el-GR"/>
        </w:rPr>
        <w:t>Φάση 3 : Πιλοτική Λειτουργία</w:t>
      </w:r>
      <w:bookmarkEnd w:id="636"/>
    </w:p>
    <w:tbl>
      <w:tblPr>
        <w:tblW w:w="8400" w:type="dxa"/>
        <w:tblInd w:w="-10" w:type="dxa"/>
        <w:tblLayout w:type="fixed"/>
        <w:tblCellMar>
          <w:top w:w="57" w:type="dxa"/>
          <w:bottom w:w="57" w:type="dxa"/>
        </w:tblCellMar>
        <w:tblLook w:val="04A0" w:firstRow="1" w:lastRow="0" w:firstColumn="1" w:lastColumn="0" w:noHBand="0" w:noVBand="1"/>
      </w:tblPr>
      <w:tblGrid>
        <w:gridCol w:w="1848"/>
        <w:gridCol w:w="2745"/>
        <w:gridCol w:w="1650"/>
        <w:gridCol w:w="2157"/>
      </w:tblGrid>
      <w:tr w:rsidR="004D4F9A" w14:paraId="41CBA773" w14:textId="77777777" w:rsidTr="00227E31">
        <w:tc>
          <w:tcPr>
            <w:tcW w:w="1848" w:type="dxa"/>
            <w:tcBorders>
              <w:top w:val="single" w:sz="4" w:space="0" w:color="000000"/>
              <w:left w:val="single" w:sz="4" w:space="0" w:color="000000"/>
              <w:bottom w:val="single" w:sz="4" w:space="0" w:color="000000"/>
              <w:right w:val="nil"/>
            </w:tcBorders>
            <w:hideMark/>
          </w:tcPr>
          <w:p w14:paraId="5CEE3653" w14:textId="77777777" w:rsidR="00227E31" w:rsidRDefault="00227E31">
            <w:pPr>
              <w:spacing w:before="100" w:beforeAutospacing="1" w:after="100" w:afterAutospacing="1" w:line="276" w:lineRule="auto"/>
              <w:rPr>
                <w:rFonts w:asciiTheme="minorHAnsi" w:hAnsiTheme="minorHAnsi" w:cstheme="minorHAnsi"/>
              </w:rPr>
            </w:pPr>
            <w:r>
              <w:rPr>
                <w:rFonts w:asciiTheme="minorHAnsi" w:hAnsiTheme="minorHAnsi" w:cstheme="minorHAnsi"/>
                <w:b/>
              </w:rPr>
              <w:t>Έναρξη</w:t>
            </w:r>
          </w:p>
        </w:tc>
        <w:tc>
          <w:tcPr>
            <w:tcW w:w="2744" w:type="dxa"/>
            <w:tcBorders>
              <w:top w:val="single" w:sz="4" w:space="0" w:color="000000"/>
              <w:left w:val="single" w:sz="4" w:space="0" w:color="000000"/>
              <w:bottom w:val="single" w:sz="4" w:space="0" w:color="000000"/>
              <w:right w:val="nil"/>
            </w:tcBorders>
            <w:hideMark/>
          </w:tcPr>
          <w:p w14:paraId="39A6F541" w14:textId="77777777" w:rsidR="00227E31" w:rsidRDefault="00227E31" w:rsidP="004D58E4">
            <w:pPr>
              <w:spacing w:before="100" w:beforeAutospacing="1" w:after="100" w:afterAutospacing="1" w:line="276" w:lineRule="auto"/>
              <w:rPr>
                <w:rFonts w:asciiTheme="minorHAnsi" w:hAnsiTheme="minorHAnsi" w:cstheme="minorHAnsi"/>
              </w:rPr>
            </w:pPr>
            <w:r>
              <w:rPr>
                <w:rFonts w:asciiTheme="minorHAnsi" w:hAnsiTheme="minorHAnsi" w:cstheme="minorHAnsi"/>
              </w:rPr>
              <w:t>Ολοκλήρωση Φάσης-2</w:t>
            </w:r>
          </w:p>
        </w:tc>
        <w:tc>
          <w:tcPr>
            <w:tcW w:w="1650" w:type="dxa"/>
            <w:tcBorders>
              <w:top w:val="single" w:sz="4" w:space="0" w:color="000000"/>
              <w:left w:val="single" w:sz="4" w:space="0" w:color="000000"/>
              <w:bottom w:val="single" w:sz="4" w:space="0" w:color="000000"/>
              <w:right w:val="nil"/>
            </w:tcBorders>
            <w:hideMark/>
          </w:tcPr>
          <w:p w14:paraId="551B960E" w14:textId="77777777" w:rsidR="00227E31" w:rsidRDefault="00227E31">
            <w:pPr>
              <w:spacing w:before="100" w:beforeAutospacing="1" w:after="100" w:afterAutospacing="1" w:line="276" w:lineRule="auto"/>
              <w:rPr>
                <w:rFonts w:asciiTheme="minorHAnsi" w:hAnsiTheme="minorHAnsi" w:cstheme="minorHAnsi"/>
              </w:rPr>
            </w:pPr>
            <w:r>
              <w:rPr>
                <w:rFonts w:asciiTheme="minorHAnsi" w:hAnsiTheme="minorHAnsi" w:cstheme="minorHAnsi"/>
                <w:b/>
              </w:rPr>
              <w:t>Λήξη</w:t>
            </w:r>
          </w:p>
        </w:tc>
        <w:tc>
          <w:tcPr>
            <w:tcW w:w="2156" w:type="dxa"/>
            <w:tcBorders>
              <w:top w:val="single" w:sz="4" w:space="0" w:color="000000"/>
              <w:left w:val="single" w:sz="4" w:space="0" w:color="000000"/>
              <w:bottom w:val="single" w:sz="4" w:space="0" w:color="000000"/>
              <w:right w:val="single" w:sz="4" w:space="0" w:color="000000"/>
            </w:tcBorders>
            <w:hideMark/>
          </w:tcPr>
          <w:p w14:paraId="1E586FF4" w14:textId="77777777" w:rsidR="00227E31" w:rsidRDefault="00227E31">
            <w:pPr>
              <w:spacing w:before="100" w:beforeAutospacing="1" w:after="100" w:afterAutospacing="1" w:line="276" w:lineRule="auto"/>
              <w:rPr>
                <w:rFonts w:asciiTheme="minorHAnsi" w:hAnsiTheme="minorHAnsi" w:cstheme="minorHAnsi"/>
              </w:rPr>
            </w:pPr>
            <w:r>
              <w:rPr>
                <w:rFonts w:asciiTheme="minorHAnsi" w:hAnsiTheme="minorHAnsi" w:cstheme="minorHAnsi"/>
              </w:rPr>
              <w:t xml:space="preserve"> </w:t>
            </w:r>
            <w:r w:rsidRPr="00BF158E">
              <w:rPr>
                <w:rFonts w:asciiTheme="minorHAnsi" w:hAnsiTheme="minorHAnsi" w:cstheme="minorHAnsi"/>
              </w:rPr>
              <w:t xml:space="preserve">+ </w:t>
            </w:r>
            <w:r w:rsidR="00AA1620">
              <w:rPr>
                <w:rFonts w:asciiTheme="minorHAnsi" w:hAnsiTheme="minorHAnsi" w:cstheme="minorHAnsi"/>
              </w:rPr>
              <w:t>1</w:t>
            </w:r>
            <w:r w:rsidR="00B0496F" w:rsidRPr="00BF158E">
              <w:rPr>
                <w:rFonts w:asciiTheme="minorHAnsi" w:hAnsiTheme="minorHAnsi" w:cstheme="minorHAnsi"/>
              </w:rPr>
              <w:t>,</w:t>
            </w:r>
            <w:r w:rsidRPr="00BF158E">
              <w:rPr>
                <w:rFonts w:asciiTheme="minorHAnsi" w:hAnsiTheme="minorHAnsi" w:cstheme="minorHAnsi"/>
              </w:rPr>
              <w:t xml:space="preserve">5 </w:t>
            </w:r>
            <w:r w:rsidR="00B072A1" w:rsidRPr="00BF158E">
              <w:rPr>
                <w:rFonts w:asciiTheme="minorHAnsi" w:hAnsiTheme="minorHAnsi" w:cstheme="minorHAnsi"/>
              </w:rPr>
              <w:t>μήν</w:t>
            </w:r>
            <w:r w:rsidR="00B072A1">
              <w:rPr>
                <w:rFonts w:asciiTheme="minorHAnsi" w:hAnsiTheme="minorHAnsi" w:cstheme="minorHAnsi"/>
              </w:rPr>
              <w:t>ε</w:t>
            </w:r>
            <w:r w:rsidR="00B072A1" w:rsidRPr="00BF158E">
              <w:rPr>
                <w:rFonts w:asciiTheme="minorHAnsi" w:hAnsiTheme="minorHAnsi" w:cstheme="minorHAnsi"/>
              </w:rPr>
              <w:t>ς</w:t>
            </w:r>
          </w:p>
        </w:tc>
      </w:tr>
      <w:tr w:rsidR="004D4F9A" w14:paraId="71ECEB63" w14:textId="77777777" w:rsidTr="00227E31">
        <w:tc>
          <w:tcPr>
            <w:tcW w:w="1848" w:type="dxa"/>
            <w:tcBorders>
              <w:top w:val="nil"/>
              <w:left w:val="single" w:sz="4" w:space="0" w:color="000000"/>
              <w:bottom w:val="single" w:sz="4" w:space="0" w:color="000000"/>
              <w:right w:val="nil"/>
            </w:tcBorders>
            <w:hideMark/>
          </w:tcPr>
          <w:p w14:paraId="3CE3CF61" w14:textId="77777777" w:rsidR="00227E31" w:rsidRDefault="00227E31">
            <w:pPr>
              <w:spacing w:before="100" w:beforeAutospacing="1" w:after="100" w:afterAutospacing="1" w:line="276" w:lineRule="auto"/>
              <w:rPr>
                <w:rFonts w:asciiTheme="minorHAnsi" w:hAnsiTheme="minorHAnsi" w:cstheme="minorHAnsi"/>
                <w:b/>
              </w:rPr>
            </w:pPr>
            <w:r>
              <w:rPr>
                <w:rFonts w:asciiTheme="minorHAnsi" w:hAnsiTheme="minorHAnsi" w:cstheme="minorHAnsi"/>
                <w:b/>
              </w:rPr>
              <w:t>Τίτλος Φάσης</w:t>
            </w:r>
          </w:p>
        </w:tc>
        <w:tc>
          <w:tcPr>
            <w:tcW w:w="6550" w:type="dxa"/>
            <w:gridSpan w:val="3"/>
            <w:tcBorders>
              <w:top w:val="nil"/>
              <w:left w:val="single" w:sz="4" w:space="0" w:color="000000"/>
              <w:bottom w:val="single" w:sz="4" w:space="0" w:color="000000"/>
              <w:right w:val="single" w:sz="4" w:space="0" w:color="000000"/>
            </w:tcBorders>
            <w:hideMark/>
          </w:tcPr>
          <w:p w14:paraId="0A978599" w14:textId="77777777" w:rsidR="00227E31" w:rsidRDefault="00227E31">
            <w:pPr>
              <w:spacing w:before="100" w:beforeAutospacing="1" w:after="100" w:afterAutospacing="1" w:line="276" w:lineRule="auto"/>
              <w:rPr>
                <w:rFonts w:asciiTheme="minorHAnsi" w:hAnsiTheme="minorHAnsi" w:cstheme="minorHAnsi"/>
              </w:rPr>
            </w:pPr>
            <w:r>
              <w:rPr>
                <w:rFonts w:asciiTheme="minorHAnsi" w:hAnsiTheme="minorHAnsi" w:cstheme="minorHAnsi"/>
              </w:rPr>
              <w:t>Πιλοτική Λειτουργία</w:t>
            </w:r>
          </w:p>
        </w:tc>
      </w:tr>
      <w:tr w:rsidR="00227E31" w14:paraId="046C1E6D" w14:textId="77777777" w:rsidTr="00227E31">
        <w:tc>
          <w:tcPr>
            <w:tcW w:w="8398" w:type="dxa"/>
            <w:gridSpan w:val="4"/>
            <w:tcBorders>
              <w:top w:val="single" w:sz="4" w:space="0" w:color="000000"/>
              <w:left w:val="single" w:sz="4" w:space="0" w:color="000000"/>
              <w:bottom w:val="single" w:sz="4" w:space="0" w:color="000000"/>
              <w:right w:val="single" w:sz="4" w:space="0" w:color="000000"/>
            </w:tcBorders>
            <w:hideMark/>
          </w:tcPr>
          <w:p w14:paraId="290F26A2" w14:textId="77777777" w:rsidR="00227E31" w:rsidRDefault="00227E31">
            <w:pPr>
              <w:spacing w:line="276" w:lineRule="auto"/>
              <w:rPr>
                <w:rFonts w:asciiTheme="minorHAnsi" w:hAnsiTheme="minorHAnsi" w:cstheme="minorHAnsi"/>
                <w:lang w:val="en-GB"/>
              </w:rPr>
            </w:pPr>
            <w:r>
              <w:rPr>
                <w:rFonts w:asciiTheme="minorHAnsi" w:hAnsiTheme="minorHAnsi" w:cstheme="minorHAnsi"/>
                <w:b/>
              </w:rPr>
              <w:t>Στόχοι Φάσης</w:t>
            </w:r>
            <w:r>
              <w:rPr>
                <w:rFonts w:asciiTheme="minorHAnsi" w:hAnsiTheme="minorHAnsi" w:cstheme="minorHAnsi"/>
                <w:b/>
                <w:bCs/>
                <w:lang w:val="en-GB"/>
              </w:rPr>
              <w:t>:</w:t>
            </w:r>
          </w:p>
          <w:p w14:paraId="4549DD75" w14:textId="77777777" w:rsidR="00227E31" w:rsidRDefault="00227E31" w:rsidP="00227E31">
            <w:pPr>
              <w:numPr>
                <w:ilvl w:val="0"/>
                <w:numId w:val="123"/>
              </w:numPr>
              <w:spacing w:line="276" w:lineRule="auto"/>
              <w:rPr>
                <w:rFonts w:asciiTheme="minorHAnsi" w:hAnsiTheme="minorHAnsi" w:cstheme="minorHAnsi"/>
              </w:rPr>
            </w:pPr>
            <w:r>
              <w:rPr>
                <w:rFonts w:asciiTheme="minorHAnsi" w:hAnsiTheme="minorHAnsi" w:cstheme="minorHAnsi"/>
                <w:b/>
              </w:rPr>
              <w:t>Στόχος 1</w:t>
            </w:r>
            <w:r>
              <w:rPr>
                <w:rFonts w:asciiTheme="minorHAnsi" w:hAnsiTheme="minorHAnsi" w:cstheme="minorHAnsi"/>
              </w:rPr>
              <w:t>: Πιλοτική λειτουργία της υποδομής</w:t>
            </w:r>
          </w:p>
          <w:p w14:paraId="3DC1ABB8" w14:textId="77777777" w:rsidR="00227E31" w:rsidRDefault="00227E31" w:rsidP="00227E31">
            <w:pPr>
              <w:numPr>
                <w:ilvl w:val="0"/>
                <w:numId w:val="123"/>
              </w:numPr>
              <w:spacing w:before="100" w:beforeAutospacing="1" w:after="100" w:afterAutospacing="1"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xml:space="preserve"> Εξασφάλιση ορθής λειτουργίας του έργου</w:t>
            </w:r>
          </w:p>
          <w:p w14:paraId="49E57FFE" w14:textId="77777777" w:rsidR="00227E31" w:rsidRDefault="00227E31" w:rsidP="00227E31">
            <w:pPr>
              <w:numPr>
                <w:ilvl w:val="0"/>
                <w:numId w:val="123"/>
              </w:numPr>
              <w:spacing w:line="276" w:lineRule="auto"/>
              <w:rPr>
                <w:rFonts w:asciiTheme="minorHAnsi" w:hAnsiTheme="minorHAnsi" w:cstheme="minorHAnsi"/>
              </w:rPr>
            </w:pPr>
            <w:r>
              <w:rPr>
                <w:rFonts w:asciiTheme="minorHAnsi" w:hAnsiTheme="minorHAnsi" w:cstheme="minorHAnsi"/>
                <w:b/>
              </w:rPr>
              <w:t>Στόχος 3:</w:t>
            </w:r>
            <w:r>
              <w:rPr>
                <w:rFonts w:asciiTheme="minorHAnsi" w:hAnsiTheme="minorHAnsi" w:cstheme="minorHAnsi"/>
              </w:rPr>
              <w:t xml:space="preserve"> Ολοκλήρωση δοκιμών απόδοσης</w:t>
            </w:r>
          </w:p>
        </w:tc>
      </w:tr>
      <w:tr w:rsidR="00227E31" w:rsidRPr="00227E31" w14:paraId="6F85CE62" w14:textId="77777777" w:rsidTr="00227E31">
        <w:tc>
          <w:tcPr>
            <w:tcW w:w="8398" w:type="dxa"/>
            <w:gridSpan w:val="4"/>
            <w:tcBorders>
              <w:top w:val="single" w:sz="4" w:space="0" w:color="000000"/>
              <w:left w:val="single" w:sz="4" w:space="0" w:color="000000"/>
              <w:bottom w:val="single" w:sz="4" w:space="0" w:color="000000"/>
              <w:right w:val="single" w:sz="4" w:space="0" w:color="000000"/>
            </w:tcBorders>
            <w:hideMark/>
          </w:tcPr>
          <w:p w14:paraId="42D7E555" w14:textId="77777777" w:rsidR="00227E31" w:rsidRDefault="00227E31" w:rsidP="004712C6">
            <w:pPr>
              <w:spacing w:before="100" w:beforeAutospacing="1" w:after="100" w:afterAutospacing="1" w:line="276" w:lineRule="auto"/>
              <w:jc w:val="both"/>
              <w:rPr>
                <w:rFonts w:asciiTheme="minorHAnsi" w:hAnsiTheme="minorHAnsi" w:cstheme="minorHAnsi"/>
              </w:rPr>
            </w:pPr>
            <w:r>
              <w:rPr>
                <w:rFonts w:asciiTheme="minorHAnsi" w:hAnsiTheme="minorHAnsi" w:cstheme="minorHAnsi"/>
                <w:b/>
              </w:rPr>
              <w:t>Περιγραφή Φάσης</w:t>
            </w:r>
            <w:r>
              <w:rPr>
                <w:rFonts w:asciiTheme="minorHAnsi" w:hAnsiTheme="minorHAnsi" w:cstheme="minorHAnsi"/>
              </w:rPr>
              <w:t xml:space="preserve">: H Αναθέτουσα Αρχή σε συνεργασία με τον ανάδοχο θα θέσει σε λειτουργία το σύνολο του εξοπλισμού και θα εκτελέσει δοκιμές απόδοσης </w:t>
            </w:r>
            <w:r w:rsidR="00AA1620">
              <w:rPr>
                <w:rFonts w:asciiTheme="minorHAnsi" w:hAnsiTheme="minorHAnsi" w:cstheme="minorHAnsi"/>
              </w:rPr>
              <w:t xml:space="preserve">του εξοπλισμού που </w:t>
            </w:r>
            <w:r w:rsidR="008E4405">
              <w:rPr>
                <w:rFonts w:asciiTheme="minorHAnsi" w:hAnsiTheme="minorHAnsi" w:cstheme="minorHAnsi"/>
              </w:rPr>
              <w:t>εγκαταστάθηκε κατά τη Φάση-2</w:t>
            </w:r>
            <w:r w:rsidR="00AA1620">
              <w:rPr>
                <w:rFonts w:asciiTheme="minorHAnsi" w:hAnsiTheme="minorHAnsi" w:cstheme="minorHAnsi"/>
              </w:rPr>
              <w:t xml:space="preserve">, </w:t>
            </w:r>
            <w:r>
              <w:rPr>
                <w:rFonts w:asciiTheme="minorHAnsi" w:hAnsiTheme="minorHAnsi" w:cstheme="minorHAnsi"/>
              </w:rPr>
              <w:t>σύμφωνα με τις προδιαγραφές της διακήρυξης. Σε περίπτωση βλάβης ή προβλήματος κατά την εκτέλεση των δοκιμών, ο ανάδοχος οφείλει να προβεί στις απαραίτητες ενέργειες αντικατάστασης ή αποκατάστασης της λειτουργικότητας του εξοπλισμού.</w:t>
            </w:r>
          </w:p>
        </w:tc>
      </w:tr>
      <w:tr w:rsidR="00227E31" w14:paraId="6A04A42F" w14:textId="77777777" w:rsidTr="00227E31">
        <w:tc>
          <w:tcPr>
            <w:tcW w:w="8398" w:type="dxa"/>
            <w:gridSpan w:val="4"/>
            <w:tcBorders>
              <w:top w:val="single" w:sz="4" w:space="0" w:color="000000"/>
              <w:left w:val="single" w:sz="4" w:space="0" w:color="000000"/>
              <w:bottom w:val="single" w:sz="4" w:space="0" w:color="000000"/>
              <w:right w:val="single" w:sz="4" w:space="0" w:color="000000"/>
            </w:tcBorders>
            <w:hideMark/>
          </w:tcPr>
          <w:p w14:paraId="7B4B8401" w14:textId="77777777" w:rsidR="00227E31" w:rsidRDefault="00227E31">
            <w:pPr>
              <w:spacing w:line="276" w:lineRule="auto"/>
              <w:jc w:val="both"/>
              <w:rPr>
                <w:rFonts w:asciiTheme="minorHAnsi" w:hAnsiTheme="minorHAnsi" w:cstheme="minorHAnsi"/>
              </w:rPr>
            </w:pPr>
            <w:r>
              <w:rPr>
                <w:rFonts w:asciiTheme="minorHAnsi" w:hAnsiTheme="minorHAnsi" w:cstheme="minorHAnsi"/>
              </w:rPr>
              <w:t xml:space="preserve">Για την επιτυχή ολοκλήρωση της φάσης απαιτείται να έχουν ολοκληρωθεί με επιτυχία οι δοκιμές απόδοσης </w:t>
            </w:r>
            <w:r w:rsidR="003155EB">
              <w:rPr>
                <w:rFonts w:asciiTheme="minorHAnsi" w:hAnsiTheme="minorHAnsi" w:cstheme="minorHAnsi"/>
              </w:rPr>
              <w:t xml:space="preserve">του εξοπλισμού που εγκαταστάθηκε κατά τη Φάση-2 </w:t>
            </w:r>
            <w:r>
              <w:rPr>
                <w:rFonts w:asciiTheme="minorHAnsi" w:hAnsiTheme="minorHAnsi" w:cstheme="minorHAnsi"/>
              </w:rPr>
              <w:t>και να έχει πραγματοποιηθεί η παράδοση των ακόλουθων  παραδοτέων:</w:t>
            </w:r>
          </w:p>
          <w:p w14:paraId="1B1404B0" w14:textId="10689E42" w:rsidR="00227E31" w:rsidRDefault="00227E31" w:rsidP="008E4405">
            <w:pPr>
              <w:numPr>
                <w:ilvl w:val="0"/>
                <w:numId w:val="124"/>
              </w:numPr>
              <w:spacing w:line="276" w:lineRule="auto"/>
              <w:ind w:left="357" w:hanging="357"/>
              <w:jc w:val="both"/>
              <w:rPr>
                <w:rFonts w:asciiTheme="minorHAnsi" w:hAnsiTheme="minorHAnsi" w:cstheme="minorHAnsi"/>
              </w:rPr>
            </w:pPr>
            <w:r>
              <w:rPr>
                <w:rFonts w:asciiTheme="minorHAnsi" w:hAnsiTheme="minorHAnsi" w:cstheme="minorHAnsi"/>
              </w:rPr>
              <w:t>Π3.1: Αναφορά δοκιμών απόδοσης</w:t>
            </w:r>
          </w:p>
        </w:tc>
      </w:tr>
    </w:tbl>
    <w:p w14:paraId="4F1B8D85" w14:textId="77777777" w:rsidR="00227E31" w:rsidRDefault="00227E31" w:rsidP="00227E31">
      <w:pPr>
        <w:autoSpaceDE w:val="0"/>
        <w:spacing w:line="360" w:lineRule="auto"/>
        <w:jc w:val="both"/>
        <w:rPr>
          <w:rFonts w:asciiTheme="minorHAnsi" w:hAnsiTheme="minorHAnsi" w:cstheme="minorHAnsi"/>
        </w:rPr>
      </w:pPr>
    </w:p>
    <w:p w14:paraId="6F10F71D" w14:textId="4B282E56" w:rsidR="004D3274" w:rsidRPr="0038566F" w:rsidRDefault="004D3274" w:rsidP="004D3274">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color w:val="auto"/>
          <w:szCs w:val="24"/>
          <w:lang w:val="el-GR"/>
        </w:rPr>
      </w:pPr>
      <w:bookmarkStart w:id="637" w:name="_Toc154668136"/>
      <w:r w:rsidRPr="00BD0CC8">
        <w:rPr>
          <w:rFonts w:asciiTheme="minorHAnsi" w:hAnsiTheme="minorHAnsi" w:cstheme="minorHAnsi"/>
          <w:color w:val="auto"/>
          <w:szCs w:val="24"/>
          <w:lang w:val="el-GR"/>
        </w:rPr>
        <w:t xml:space="preserve">Φάση </w:t>
      </w:r>
      <w:r w:rsidR="006E364D">
        <w:rPr>
          <w:rFonts w:asciiTheme="minorHAnsi" w:hAnsiTheme="minorHAnsi" w:cstheme="minorHAnsi"/>
          <w:color w:val="auto"/>
          <w:szCs w:val="24"/>
          <w:lang w:val="el-GR"/>
        </w:rPr>
        <w:t>4</w:t>
      </w:r>
      <w:r w:rsidRPr="00BD0CC8">
        <w:rPr>
          <w:rFonts w:asciiTheme="minorHAnsi" w:hAnsiTheme="minorHAnsi" w:cstheme="minorHAnsi"/>
          <w:color w:val="auto"/>
          <w:szCs w:val="24"/>
          <w:lang w:val="el-GR"/>
        </w:rPr>
        <w:t xml:space="preserve"> : </w:t>
      </w:r>
      <w:r w:rsidR="006E364D">
        <w:rPr>
          <w:rFonts w:asciiTheme="minorHAnsi" w:hAnsiTheme="minorHAnsi" w:cstheme="minorHAnsi"/>
          <w:color w:val="auto"/>
          <w:szCs w:val="24"/>
          <w:lang w:val="el-GR"/>
        </w:rPr>
        <w:t>Αναβάθμιση Υπερυπολογιστή</w:t>
      </w:r>
      <w:bookmarkEnd w:id="637"/>
    </w:p>
    <w:tbl>
      <w:tblPr>
        <w:tblW w:w="8400" w:type="dxa"/>
        <w:tblInd w:w="-10" w:type="dxa"/>
        <w:tblLayout w:type="fixed"/>
        <w:tblCellMar>
          <w:top w:w="57" w:type="dxa"/>
          <w:bottom w:w="57" w:type="dxa"/>
        </w:tblCellMar>
        <w:tblLook w:val="04A0" w:firstRow="1" w:lastRow="0" w:firstColumn="1" w:lastColumn="0" w:noHBand="0" w:noVBand="1"/>
      </w:tblPr>
      <w:tblGrid>
        <w:gridCol w:w="2133"/>
        <w:gridCol w:w="2836"/>
        <w:gridCol w:w="1701"/>
        <w:gridCol w:w="1730"/>
      </w:tblGrid>
      <w:tr w:rsidR="004D3274" w14:paraId="26E2CB77" w14:textId="77777777" w:rsidTr="0080077E">
        <w:trPr>
          <w:trHeight w:val="400"/>
        </w:trPr>
        <w:tc>
          <w:tcPr>
            <w:tcW w:w="2132" w:type="dxa"/>
            <w:tcBorders>
              <w:top w:val="single" w:sz="4" w:space="0" w:color="000000"/>
              <w:left w:val="single" w:sz="4" w:space="0" w:color="000000"/>
              <w:bottom w:val="single" w:sz="4" w:space="0" w:color="000000"/>
              <w:right w:val="nil"/>
            </w:tcBorders>
            <w:vAlign w:val="center"/>
            <w:hideMark/>
          </w:tcPr>
          <w:p w14:paraId="78E4FE88" w14:textId="77777777" w:rsidR="004D3274" w:rsidRDefault="004D3274" w:rsidP="0080077E">
            <w:pPr>
              <w:keepNext/>
              <w:keepLines/>
              <w:spacing w:line="276" w:lineRule="auto"/>
              <w:ind w:left="1008" w:hanging="1008"/>
              <w:outlineLvl w:val="4"/>
              <w:rPr>
                <w:rFonts w:asciiTheme="minorHAnsi" w:hAnsiTheme="minorHAnsi" w:cstheme="minorHAnsi"/>
                <w:b/>
              </w:rPr>
            </w:pPr>
            <w:r>
              <w:rPr>
                <w:rFonts w:asciiTheme="minorHAnsi" w:hAnsiTheme="minorHAnsi" w:cstheme="minorHAnsi"/>
                <w:b/>
              </w:rPr>
              <w:t>Έναρξη</w:t>
            </w:r>
          </w:p>
        </w:tc>
        <w:tc>
          <w:tcPr>
            <w:tcW w:w="2835" w:type="dxa"/>
            <w:tcBorders>
              <w:top w:val="single" w:sz="4" w:space="0" w:color="000000"/>
              <w:left w:val="single" w:sz="4" w:space="0" w:color="000000"/>
              <w:bottom w:val="single" w:sz="4" w:space="0" w:color="000000"/>
              <w:right w:val="nil"/>
            </w:tcBorders>
            <w:vAlign w:val="center"/>
            <w:hideMark/>
          </w:tcPr>
          <w:p w14:paraId="04058FEF" w14:textId="15C9FC92" w:rsidR="004D3274" w:rsidRDefault="004D3274" w:rsidP="006E364D">
            <w:pPr>
              <w:spacing w:line="276" w:lineRule="auto"/>
              <w:rPr>
                <w:rFonts w:asciiTheme="minorHAnsi" w:hAnsiTheme="minorHAnsi" w:cstheme="minorHAnsi"/>
              </w:rPr>
            </w:pPr>
            <w:r w:rsidRPr="0064638D">
              <w:rPr>
                <w:rFonts w:asciiTheme="minorHAnsi" w:hAnsiTheme="minorHAnsi" w:cstheme="minorHAnsi"/>
              </w:rPr>
              <w:t>Ολοκλήρωση Φάσης-</w:t>
            </w:r>
            <w:r w:rsidR="006E364D">
              <w:rPr>
                <w:rFonts w:asciiTheme="minorHAnsi" w:hAnsiTheme="minorHAnsi" w:cstheme="minorHAnsi"/>
              </w:rPr>
              <w:t>3</w:t>
            </w:r>
          </w:p>
        </w:tc>
        <w:tc>
          <w:tcPr>
            <w:tcW w:w="1701" w:type="dxa"/>
            <w:tcBorders>
              <w:top w:val="single" w:sz="4" w:space="0" w:color="000000"/>
              <w:left w:val="single" w:sz="4" w:space="0" w:color="000000"/>
              <w:bottom w:val="single" w:sz="4" w:space="0" w:color="000000"/>
              <w:right w:val="nil"/>
            </w:tcBorders>
            <w:vAlign w:val="center"/>
            <w:hideMark/>
          </w:tcPr>
          <w:p w14:paraId="646F8649" w14:textId="77777777" w:rsidR="004D3274" w:rsidRDefault="004D3274" w:rsidP="0080077E">
            <w:pPr>
              <w:spacing w:line="276" w:lineRule="auto"/>
              <w:rPr>
                <w:rFonts w:asciiTheme="minorHAnsi" w:hAnsiTheme="minorHAnsi" w:cstheme="minorHAnsi"/>
                <w:b/>
              </w:rPr>
            </w:pPr>
            <w:r>
              <w:rPr>
                <w:rFonts w:asciiTheme="minorHAnsi" w:hAnsiTheme="minorHAnsi" w:cstheme="minorHAnsi"/>
                <w:b/>
              </w:rPr>
              <w:t>Λήξη</w:t>
            </w:r>
          </w:p>
        </w:tc>
        <w:tc>
          <w:tcPr>
            <w:tcW w:w="1730" w:type="dxa"/>
            <w:tcBorders>
              <w:top w:val="single" w:sz="4" w:space="0" w:color="000000"/>
              <w:left w:val="single" w:sz="4" w:space="0" w:color="000000"/>
              <w:bottom w:val="single" w:sz="4" w:space="0" w:color="000000"/>
              <w:right w:val="single" w:sz="4" w:space="0" w:color="000000"/>
            </w:tcBorders>
            <w:vAlign w:val="center"/>
            <w:hideMark/>
          </w:tcPr>
          <w:p w14:paraId="257F7CC8" w14:textId="77777777" w:rsidR="004D3274" w:rsidRDefault="004D3274" w:rsidP="0080077E">
            <w:pPr>
              <w:spacing w:line="276" w:lineRule="auto"/>
              <w:rPr>
                <w:rFonts w:asciiTheme="minorHAnsi" w:hAnsiTheme="minorHAnsi" w:cstheme="minorHAnsi"/>
              </w:rPr>
            </w:pPr>
            <w:r w:rsidRPr="00BF158E">
              <w:rPr>
                <w:rFonts w:asciiTheme="minorHAnsi" w:hAnsiTheme="minorHAnsi" w:cstheme="minorHAnsi"/>
              </w:rPr>
              <w:t xml:space="preserve">+ </w:t>
            </w:r>
            <w:r>
              <w:rPr>
                <w:rFonts w:asciiTheme="minorHAnsi" w:hAnsiTheme="minorHAnsi" w:cstheme="minorHAnsi"/>
              </w:rPr>
              <w:t>2</w:t>
            </w:r>
            <w:r w:rsidRPr="00BF158E">
              <w:rPr>
                <w:rFonts w:asciiTheme="minorHAnsi" w:hAnsiTheme="minorHAnsi" w:cstheme="minorHAnsi"/>
              </w:rPr>
              <w:t xml:space="preserve"> μήνες</w:t>
            </w:r>
          </w:p>
        </w:tc>
      </w:tr>
      <w:tr w:rsidR="004D3274" w14:paraId="67643893" w14:textId="77777777" w:rsidTr="0080077E">
        <w:tc>
          <w:tcPr>
            <w:tcW w:w="2132" w:type="dxa"/>
            <w:tcBorders>
              <w:top w:val="nil"/>
              <w:left w:val="single" w:sz="4" w:space="0" w:color="000000"/>
              <w:bottom w:val="single" w:sz="4" w:space="0" w:color="000000"/>
              <w:right w:val="nil"/>
            </w:tcBorders>
            <w:vAlign w:val="center"/>
            <w:hideMark/>
          </w:tcPr>
          <w:p w14:paraId="65A460A8" w14:textId="77777777" w:rsidR="004D3274" w:rsidRDefault="004D3274" w:rsidP="0080077E">
            <w:pPr>
              <w:spacing w:line="276" w:lineRule="auto"/>
              <w:rPr>
                <w:rFonts w:asciiTheme="minorHAnsi" w:hAnsiTheme="minorHAnsi" w:cstheme="minorHAnsi"/>
                <w:b/>
              </w:rPr>
            </w:pPr>
            <w:r>
              <w:rPr>
                <w:rFonts w:asciiTheme="minorHAnsi" w:hAnsiTheme="minorHAnsi" w:cstheme="minorHAnsi"/>
                <w:b/>
              </w:rPr>
              <w:t>Τίτλος Φάσης</w:t>
            </w:r>
          </w:p>
        </w:tc>
        <w:tc>
          <w:tcPr>
            <w:tcW w:w="6266" w:type="dxa"/>
            <w:gridSpan w:val="3"/>
            <w:tcBorders>
              <w:top w:val="nil"/>
              <w:left w:val="single" w:sz="4" w:space="0" w:color="000000"/>
              <w:bottom w:val="single" w:sz="4" w:space="0" w:color="000000"/>
              <w:right w:val="single" w:sz="4" w:space="0" w:color="000000"/>
            </w:tcBorders>
            <w:vAlign w:val="center"/>
            <w:hideMark/>
          </w:tcPr>
          <w:p w14:paraId="6E1CF15C" w14:textId="56204713" w:rsidR="004D3274" w:rsidRDefault="006E364D" w:rsidP="0080077E">
            <w:pPr>
              <w:spacing w:line="276" w:lineRule="auto"/>
              <w:rPr>
                <w:rFonts w:asciiTheme="minorHAnsi" w:hAnsiTheme="minorHAnsi" w:cstheme="minorHAnsi"/>
              </w:rPr>
            </w:pPr>
            <w:r>
              <w:rPr>
                <w:rFonts w:asciiTheme="minorHAnsi" w:hAnsiTheme="minorHAnsi" w:cstheme="minorHAnsi"/>
              </w:rPr>
              <w:t>Αναβάθμιση Υπερυπολογιστή</w:t>
            </w:r>
          </w:p>
        </w:tc>
      </w:tr>
      <w:tr w:rsidR="004D3274" w14:paraId="30C0ACC3" w14:textId="77777777" w:rsidTr="0080077E">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0ADB5DCF" w14:textId="77777777" w:rsidR="004D3274" w:rsidRDefault="004D3274" w:rsidP="0080077E">
            <w:pPr>
              <w:spacing w:line="276" w:lineRule="auto"/>
              <w:rPr>
                <w:rFonts w:asciiTheme="minorHAnsi" w:hAnsiTheme="minorHAnsi" w:cstheme="minorHAnsi"/>
              </w:rPr>
            </w:pPr>
            <w:r>
              <w:rPr>
                <w:rFonts w:asciiTheme="minorHAnsi" w:hAnsiTheme="minorHAnsi" w:cstheme="minorHAnsi"/>
                <w:b/>
              </w:rPr>
              <w:t>Στόχοι Φάσης</w:t>
            </w:r>
            <w:r>
              <w:rPr>
                <w:rFonts w:asciiTheme="minorHAnsi" w:hAnsiTheme="minorHAnsi" w:cstheme="minorHAnsi"/>
                <w:b/>
                <w:bCs/>
                <w:lang w:val="en-GB"/>
              </w:rPr>
              <w:t xml:space="preserve">: </w:t>
            </w:r>
          </w:p>
          <w:p w14:paraId="1CAA9216" w14:textId="77777777" w:rsidR="004D3274" w:rsidRDefault="004D3274" w:rsidP="0080077E">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lastRenderedPageBreak/>
              <w:t>Στόχος 1</w:t>
            </w:r>
            <w:r>
              <w:rPr>
                <w:rFonts w:asciiTheme="minorHAnsi" w:hAnsiTheme="minorHAnsi" w:cstheme="minorHAnsi"/>
              </w:rPr>
              <w:t>: Εγκατάσταση του εξοπλισμού</w:t>
            </w:r>
            <w:r w:rsidR="006E364D">
              <w:rPr>
                <w:rFonts w:asciiTheme="minorHAnsi" w:hAnsiTheme="minorHAnsi" w:cstheme="minorHAnsi"/>
              </w:rPr>
              <w:t xml:space="preserve"> αναβάθμισης </w:t>
            </w:r>
          </w:p>
          <w:p w14:paraId="56B31F32" w14:textId="77777777" w:rsidR="004D3274" w:rsidRDefault="004D3274" w:rsidP="0080077E">
            <w:pPr>
              <w:numPr>
                <w:ilvl w:val="0"/>
                <w:numId w:val="123"/>
              </w:numPr>
              <w:spacing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Ολοκλήρωση δοκιμών εγκατάστασης</w:t>
            </w:r>
          </w:p>
        </w:tc>
      </w:tr>
      <w:tr w:rsidR="004D3274" w:rsidRPr="00227E31" w14:paraId="13DA21C3" w14:textId="77777777" w:rsidTr="0080077E">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6AB08862" w14:textId="59F6542B" w:rsidR="005651D3" w:rsidRDefault="004D3274" w:rsidP="0080077E">
            <w:pPr>
              <w:spacing w:after="120" w:line="276" w:lineRule="auto"/>
              <w:jc w:val="both"/>
              <w:rPr>
                <w:rFonts w:asciiTheme="minorHAnsi" w:hAnsiTheme="minorHAnsi" w:cstheme="minorHAnsi"/>
              </w:rPr>
            </w:pPr>
            <w:r>
              <w:rPr>
                <w:rFonts w:asciiTheme="minorHAnsi" w:hAnsiTheme="minorHAnsi" w:cstheme="minorHAnsi"/>
                <w:b/>
              </w:rPr>
              <w:lastRenderedPageBreak/>
              <w:t>Περιγραφή φάσης:</w:t>
            </w:r>
            <w:r>
              <w:rPr>
                <w:rFonts w:asciiTheme="minorHAnsi" w:hAnsiTheme="minorHAnsi" w:cstheme="minorHAnsi"/>
              </w:rPr>
              <w:t xml:space="preserve"> Η φάση αφορά στην παραλαβή και εγκατάσταση του εξοπλισμού </w:t>
            </w:r>
            <w:r w:rsidR="003155EB">
              <w:rPr>
                <w:rFonts w:asciiTheme="minorHAnsi" w:hAnsiTheme="minorHAnsi" w:cstheme="minorHAnsi"/>
              </w:rPr>
              <w:t xml:space="preserve">και του λογισμικού που αφορά την αναβάθμιση του υπερυπολογιστή </w:t>
            </w:r>
            <w:r w:rsidR="003B000E">
              <w:rPr>
                <w:rFonts w:asciiTheme="minorHAnsi" w:hAnsiTheme="minorHAnsi" w:cstheme="minorHAnsi"/>
              </w:rPr>
              <w:t>Δαίδαλος</w:t>
            </w:r>
            <w:r>
              <w:rPr>
                <w:rFonts w:asciiTheme="minorHAnsi" w:hAnsiTheme="minorHAnsi" w:cstheme="minorHAnsi"/>
              </w:rPr>
              <w:t xml:space="preserve">. Με την ολοκλήρωση της φάσης </w:t>
            </w:r>
            <w:r w:rsidR="00786943">
              <w:rPr>
                <w:rFonts w:asciiTheme="minorHAnsi" w:hAnsiTheme="minorHAnsi" w:cstheme="minorHAnsi"/>
              </w:rPr>
              <w:t>τ</w:t>
            </w:r>
            <w:r>
              <w:rPr>
                <w:rFonts w:asciiTheme="minorHAnsi" w:hAnsiTheme="minorHAnsi" w:cstheme="minorHAnsi"/>
              </w:rPr>
              <w:t xml:space="preserve">ο </w:t>
            </w:r>
            <w:r w:rsidR="00786943">
              <w:rPr>
                <w:rFonts w:asciiTheme="minorHAnsi" w:hAnsiTheme="minorHAnsi" w:cstheme="minorHAnsi"/>
              </w:rPr>
              <w:t xml:space="preserve">σύνολο του </w:t>
            </w:r>
            <w:r>
              <w:rPr>
                <w:rFonts w:asciiTheme="minorHAnsi" w:hAnsiTheme="minorHAnsi" w:cstheme="minorHAnsi"/>
              </w:rPr>
              <w:t>εξοπλισμ</w:t>
            </w:r>
            <w:r w:rsidR="00786943">
              <w:rPr>
                <w:rFonts w:asciiTheme="minorHAnsi" w:hAnsiTheme="minorHAnsi" w:cstheme="minorHAnsi"/>
              </w:rPr>
              <w:t>ού</w:t>
            </w:r>
            <w:r>
              <w:rPr>
                <w:rFonts w:asciiTheme="minorHAnsi" w:hAnsiTheme="minorHAnsi" w:cstheme="minorHAnsi"/>
              </w:rPr>
              <w:t xml:space="preserve"> θα πρέπει να έχει εγκατασταθεί στο νέο κέντρο δεδομένων της ΕΔΥΤΕ Α.Ε. και να έχουν τεθεί σε λειτουργία όλα τα υποσυστήματά του.</w:t>
            </w:r>
          </w:p>
          <w:p w14:paraId="116D05C0" w14:textId="77777777" w:rsidR="005651D3" w:rsidRDefault="005651D3" w:rsidP="005651D3">
            <w:pPr>
              <w:spacing w:after="120" w:line="276" w:lineRule="auto"/>
              <w:jc w:val="both"/>
              <w:rPr>
                <w:rFonts w:asciiTheme="minorHAnsi" w:hAnsiTheme="minorHAnsi" w:cstheme="minorHAnsi"/>
              </w:rPr>
            </w:pPr>
            <w:r>
              <w:rPr>
                <w:rFonts w:asciiTheme="minorHAnsi" w:hAnsiTheme="minorHAnsi" w:cstheme="minorHAnsi"/>
              </w:rPr>
              <w:t>Η παράδοση του εξοπλισμού &amp; λογισμικού θα γίνει στο νέο κέντρο δεδομένων της ΕΔΥΤΕ Α.Ε. και περιλαμβάνει την επιβεβαίωση της συμφωνίας, σε επίπεδο κωδικού είδους, του παραδιδόμενου εξοπλισμού &amp; λογισμικού με την λίστα του εξοπλισμού &amp; λογισμικού που θα περιλαμβάνεται στη σύμβαση του έργου. Σε περίπτωση ασυμφωνίας των κωδικών των παραδιδόμενων ειδών με τα αναγραφόμενα στη σύμβαση, ο ανάδοχος υποχρεούται να παραλάβει ως επιστρεφόμενα τα είδη αυτά και να παραδώσει τα συμφωνημένα κατά την σύμβαση είδη. Διευκρινίζεται ότι ως ασυμφωνία κωδικών δεν λογίζεται η διαφορετική τυπική περιγραφή του προβλεπόμενου εξοπλισμού σε παραστατικά (δελτία αποστολής) προμηθευτών του αναδόχου, εφόσον επιβεβαιώνεται ότι παραδίδεται πράγματι ο συμβατικά προβλεπόμενος εξοπλισμός.</w:t>
            </w:r>
          </w:p>
          <w:p w14:paraId="0777A3F8" w14:textId="77777777" w:rsidR="004D3274" w:rsidRDefault="004D3274" w:rsidP="005651D3">
            <w:pPr>
              <w:spacing w:after="120" w:line="276" w:lineRule="auto"/>
              <w:jc w:val="both"/>
              <w:rPr>
                <w:rFonts w:asciiTheme="minorHAnsi" w:hAnsiTheme="minorHAnsi" w:cstheme="minorHAnsi"/>
              </w:rPr>
            </w:pPr>
            <w:r>
              <w:rPr>
                <w:rFonts w:asciiTheme="minorHAnsi" w:hAnsiTheme="minorHAnsi" w:cstheme="minorHAnsi"/>
              </w:rPr>
              <w:t>Για την ολοκλήρωση της εγκατάστασης ο ανάδοχος θα πρέπει να δοκιμάσει το σύστημα στην υποδομή ισχύος και ψύξης του κέντρου δεδομένων για τουλάχιστον 5 ημέρες.</w:t>
            </w:r>
          </w:p>
        </w:tc>
      </w:tr>
      <w:tr w:rsidR="004D3274" w14:paraId="38E637B4" w14:textId="77777777" w:rsidTr="0080077E">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324DDFF3" w14:textId="77777777" w:rsidR="004D3274" w:rsidRDefault="004D3274" w:rsidP="0080077E">
            <w:pPr>
              <w:spacing w:line="276" w:lineRule="auto"/>
              <w:jc w:val="both"/>
              <w:rPr>
                <w:rFonts w:asciiTheme="minorHAnsi" w:hAnsiTheme="minorHAnsi" w:cstheme="minorHAnsi"/>
              </w:rPr>
            </w:pPr>
            <w:r>
              <w:rPr>
                <w:rFonts w:asciiTheme="minorHAnsi" w:hAnsiTheme="minorHAnsi" w:cstheme="minorHAnsi"/>
              </w:rPr>
              <w:t>Για την επιτυχή ολοκλήρωση της φάσης απαιτείται να έχουν ολοκληρωθεί με επιτυχία οι δοκιμές εγκατάστασης και να έχει πραγματοποιηθεί η παράδοση των ακόλουθων παραδοτέων:</w:t>
            </w:r>
          </w:p>
          <w:p w14:paraId="70954A43" w14:textId="10C04539" w:rsidR="004D3274" w:rsidRDefault="004D3274" w:rsidP="0080077E">
            <w:pPr>
              <w:numPr>
                <w:ilvl w:val="0"/>
                <w:numId w:val="124"/>
              </w:numPr>
              <w:spacing w:line="276" w:lineRule="auto"/>
              <w:rPr>
                <w:rFonts w:asciiTheme="minorHAnsi" w:hAnsiTheme="minorHAnsi" w:cstheme="minorHAnsi"/>
                <w:b/>
                <w:i/>
                <w:iCs/>
                <w:color w:val="000000"/>
              </w:rPr>
            </w:pPr>
            <w:r>
              <w:rPr>
                <w:rFonts w:asciiTheme="minorHAnsi" w:hAnsiTheme="minorHAnsi" w:cstheme="minorHAnsi"/>
              </w:rPr>
              <w:t>Π</w:t>
            </w:r>
            <w:r w:rsidR="003155EB" w:rsidRPr="00774D29">
              <w:rPr>
                <w:rFonts w:asciiTheme="minorHAnsi" w:hAnsiTheme="minorHAnsi" w:cstheme="minorHAnsi"/>
              </w:rPr>
              <w:t>4</w:t>
            </w:r>
            <w:r>
              <w:rPr>
                <w:rFonts w:asciiTheme="minorHAnsi" w:hAnsiTheme="minorHAnsi" w:cstheme="minorHAnsi"/>
              </w:rPr>
              <w:t>.1: Εξοπλισμός</w:t>
            </w:r>
            <w:r w:rsidR="00107E7C">
              <w:rPr>
                <w:rFonts w:asciiTheme="minorHAnsi" w:hAnsiTheme="minorHAnsi" w:cstheme="minorHAnsi"/>
              </w:rPr>
              <w:t xml:space="preserve"> </w:t>
            </w:r>
            <w:r w:rsidR="003155EB">
              <w:rPr>
                <w:rFonts w:asciiTheme="minorHAnsi" w:hAnsiTheme="minorHAnsi" w:cstheme="minorHAnsi"/>
              </w:rPr>
              <w:t>αναβάθμισης υπερυπολογιστή</w:t>
            </w:r>
          </w:p>
          <w:p w14:paraId="2A4ED624" w14:textId="2F9E5BF6" w:rsidR="004D3274" w:rsidRDefault="004D3274" w:rsidP="0080077E">
            <w:pPr>
              <w:numPr>
                <w:ilvl w:val="0"/>
                <w:numId w:val="124"/>
              </w:numPr>
              <w:spacing w:line="276" w:lineRule="auto"/>
              <w:rPr>
                <w:rFonts w:asciiTheme="minorHAnsi" w:hAnsiTheme="minorHAnsi" w:cstheme="minorHAnsi"/>
              </w:rPr>
            </w:pPr>
            <w:r>
              <w:rPr>
                <w:rFonts w:asciiTheme="minorHAnsi" w:hAnsiTheme="minorHAnsi" w:cstheme="minorHAnsi"/>
              </w:rPr>
              <w:t>Π</w:t>
            </w:r>
            <w:r w:rsidR="003155EB" w:rsidRPr="00774D29">
              <w:rPr>
                <w:rFonts w:asciiTheme="minorHAnsi" w:hAnsiTheme="minorHAnsi" w:cstheme="minorHAnsi"/>
              </w:rPr>
              <w:t>4</w:t>
            </w:r>
            <w:r>
              <w:rPr>
                <w:rFonts w:asciiTheme="minorHAnsi" w:hAnsiTheme="minorHAnsi" w:cstheme="minorHAnsi"/>
              </w:rPr>
              <w:t>.2: Τεκμηρίωση εγκατάστασης και εξοπλισμού</w:t>
            </w:r>
          </w:p>
          <w:p w14:paraId="2D79E8D6" w14:textId="1EDD9487" w:rsidR="004D3274" w:rsidRDefault="004D3274" w:rsidP="003155EB">
            <w:pPr>
              <w:numPr>
                <w:ilvl w:val="0"/>
                <w:numId w:val="124"/>
              </w:numPr>
              <w:spacing w:line="276" w:lineRule="auto"/>
              <w:rPr>
                <w:rFonts w:asciiTheme="minorHAnsi" w:hAnsiTheme="minorHAnsi" w:cstheme="minorHAnsi"/>
              </w:rPr>
            </w:pPr>
            <w:r>
              <w:rPr>
                <w:rFonts w:asciiTheme="minorHAnsi" w:hAnsiTheme="minorHAnsi" w:cstheme="minorHAnsi"/>
              </w:rPr>
              <w:t>Π</w:t>
            </w:r>
            <w:r w:rsidR="003155EB" w:rsidRPr="00774D29">
              <w:rPr>
                <w:rFonts w:asciiTheme="minorHAnsi" w:hAnsiTheme="minorHAnsi" w:cstheme="minorHAnsi"/>
              </w:rPr>
              <w:t>4</w:t>
            </w:r>
            <w:r>
              <w:rPr>
                <w:rFonts w:asciiTheme="minorHAnsi" w:hAnsiTheme="minorHAnsi" w:cstheme="minorHAnsi"/>
              </w:rPr>
              <w:t xml:space="preserve">.3: Αναφορά δοκιμών εγκατάστασης </w:t>
            </w:r>
            <w:r w:rsidR="003155EB">
              <w:rPr>
                <w:rFonts w:asciiTheme="minorHAnsi" w:hAnsiTheme="minorHAnsi" w:cstheme="minorHAnsi"/>
              </w:rPr>
              <w:t>αναβαθμισμένου</w:t>
            </w:r>
            <w:r>
              <w:rPr>
                <w:rFonts w:asciiTheme="minorHAnsi" w:hAnsiTheme="minorHAnsi" w:cstheme="minorHAnsi"/>
              </w:rPr>
              <w:t xml:space="preserve"> συστήματος</w:t>
            </w:r>
          </w:p>
        </w:tc>
      </w:tr>
    </w:tbl>
    <w:p w14:paraId="72F3C5AF" w14:textId="77777777" w:rsidR="004D3274" w:rsidRDefault="004D3274" w:rsidP="00227E31">
      <w:pPr>
        <w:autoSpaceDE w:val="0"/>
        <w:spacing w:line="360" w:lineRule="auto"/>
        <w:jc w:val="both"/>
        <w:rPr>
          <w:rFonts w:asciiTheme="minorHAnsi" w:hAnsiTheme="minorHAnsi" w:cstheme="minorHAnsi"/>
        </w:rPr>
      </w:pPr>
    </w:p>
    <w:p w14:paraId="0CF3CDDA" w14:textId="77777777" w:rsidR="003155EB" w:rsidRPr="00BD0CC8" w:rsidRDefault="003155EB" w:rsidP="003155EB">
      <w:pPr>
        <w:pStyle w:val="Heading2"/>
        <w:numPr>
          <w:ilvl w:val="2"/>
          <w:numId w:val="8"/>
        </w:numPr>
        <w:pBdr>
          <w:top w:val="none" w:sz="0" w:space="0" w:color="auto"/>
          <w:left w:val="none" w:sz="0" w:space="0" w:color="auto"/>
          <w:bottom w:val="none" w:sz="0" w:space="0" w:color="auto"/>
          <w:right w:val="none" w:sz="0" w:space="0" w:color="auto"/>
        </w:pBdr>
        <w:tabs>
          <w:tab w:val="clear" w:pos="567"/>
          <w:tab w:val="left" w:pos="720"/>
        </w:tabs>
        <w:ind w:left="720"/>
        <w:rPr>
          <w:rFonts w:asciiTheme="minorHAnsi" w:hAnsiTheme="minorHAnsi" w:cstheme="minorHAnsi"/>
          <w:color w:val="auto"/>
          <w:szCs w:val="24"/>
        </w:rPr>
      </w:pPr>
      <w:bookmarkStart w:id="638" w:name="_Toc154668137"/>
      <w:r w:rsidRPr="00BD0CC8">
        <w:rPr>
          <w:rFonts w:asciiTheme="minorHAnsi" w:hAnsiTheme="minorHAnsi" w:cstheme="minorHAnsi"/>
          <w:color w:val="auto"/>
          <w:szCs w:val="24"/>
          <w:lang w:val="el-GR"/>
        </w:rPr>
        <w:t xml:space="preserve">Φάση </w:t>
      </w:r>
      <w:r>
        <w:rPr>
          <w:rFonts w:asciiTheme="minorHAnsi" w:hAnsiTheme="minorHAnsi" w:cstheme="minorHAnsi"/>
          <w:color w:val="auto"/>
          <w:szCs w:val="24"/>
          <w:lang w:val="el-GR"/>
        </w:rPr>
        <w:t>5</w:t>
      </w:r>
      <w:r w:rsidRPr="00BD0CC8">
        <w:rPr>
          <w:rFonts w:asciiTheme="minorHAnsi" w:hAnsiTheme="minorHAnsi" w:cstheme="minorHAnsi"/>
          <w:color w:val="auto"/>
          <w:szCs w:val="24"/>
          <w:lang w:val="el-GR"/>
        </w:rPr>
        <w:t xml:space="preserve"> : Πιλοτική Λειτουργία</w:t>
      </w:r>
      <w:r>
        <w:rPr>
          <w:rFonts w:asciiTheme="minorHAnsi" w:hAnsiTheme="minorHAnsi" w:cstheme="minorHAnsi"/>
          <w:color w:val="auto"/>
          <w:szCs w:val="24"/>
          <w:lang w:val="el-GR"/>
        </w:rPr>
        <w:t xml:space="preserve"> Αναβαθμισμένου Συστήματος</w:t>
      </w:r>
      <w:bookmarkEnd w:id="638"/>
    </w:p>
    <w:tbl>
      <w:tblPr>
        <w:tblW w:w="8400" w:type="dxa"/>
        <w:tblInd w:w="-10" w:type="dxa"/>
        <w:tblLayout w:type="fixed"/>
        <w:tblCellMar>
          <w:top w:w="57" w:type="dxa"/>
          <w:bottom w:w="57" w:type="dxa"/>
        </w:tblCellMar>
        <w:tblLook w:val="04A0" w:firstRow="1" w:lastRow="0" w:firstColumn="1" w:lastColumn="0" w:noHBand="0" w:noVBand="1"/>
      </w:tblPr>
      <w:tblGrid>
        <w:gridCol w:w="1848"/>
        <w:gridCol w:w="2745"/>
        <w:gridCol w:w="1650"/>
        <w:gridCol w:w="2157"/>
      </w:tblGrid>
      <w:tr w:rsidR="003155EB" w14:paraId="58C37191" w14:textId="77777777" w:rsidTr="006531F9">
        <w:tc>
          <w:tcPr>
            <w:tcW w:w="1848" w:type="dxa"/>
            <w:tcBorders>
              <w:top w:val="single" w:sz="4" w:space="0" w:color="000000"/>
              <w:left w:val="single" w:sz="4" w:space="0" w:color="000000"/>
              <w:bottom w:val="single" w:sz="4" w:space="0" w:color="000000"/>
              <w:right w:val="nil"/>
            </w:tcBorders>
            <w:hideMark/>
          </w:tcPr>
          <w:p w14:paraId="002CE0AB" w14:textId="77777777" w:rsidR="003155EB" w:rsidRDefault="003155EB" w:rsidP="006531F9">
            <w:pPr>
              <w:spacing w:before="100" w:beforeAutospacing="1" w:after="100" w:afterAutospacing="1" w:line="276" w:lineRule="auto"/>
              <w:rPr>
                <w:rFonts w:asciiTheme="minorHAnsi" w:hAnsiTheme="minorHAnsi" w:cstheme="minorHAnsi"/>
              </w:rPr>
            </w:pPr>
            <w:r>
              <w:rPr>
                <w:rFonts w:asciiTheme="minorHAnsi" w:hAnsiTheme="minorHAnsi" w:cstheme="minorHAnsi"/>
                <w:b/>
              </w:rPr>
              <w:t>Έναρξη</w:t>
            </w:r>
          </w:p>
        </w:tc>
        <w:tc>
          <w:tcPr>
            <w:tcW w:w="2744" w:type="dxa"/>
            <w:tcBorders>
              <w:top w:val="single" w:sz="4" w:space="0" w:color="000000"/>
              <w:left w:val="single" w:sz="4" w:space="0" w:color="000000"/>
              <w:bottom w:val="single" w:sz="4" w:space="0" w:color="000000"/>
              <w:right w:val="nil"/>
            </w:tcBorders>
            <w:hideMark/>
          </w:tcPr>
          <w:p w14:paraId="54B3A3A3" w14:textId="77777777" w:rsidR="003155EB" w:rsidRDefault="003155EB" w:rsidP="00786943">
            <w:pPr>
              <w:spacing w:before="100" w:beforeAutospacing="1" w:after="100" w:afterAutospacing="1" w:line="276" w:lineRule="auto"/>
              <w:rPr>
                <w:rFonts w:asciiTheme="minorHAnsi" w:hAnsiTheme="minorHAnsi" w:cstheme="minorHAnsi"/>
              </w:rPr>
            </w:pPr>
            <w:r>
              <w:rPr>
                <w:rFonts w:asciiTheme="minorHAnsi" w:hAnsiTheme="minorHAnsi" w:cstheme="minorHAnsi"/>
              </w:rPr>
              <w:t>Ολοκλήρωση Φάσης-4</w:t>
            </w:r>
          </w:p>
        </w:tc>
        <w:tc>
          <w:tcPr>
            <w:tcW w:w="1650" w:type="dxa"/>
            <w:tcBorders>
              <w:top w:val="single" w:sz="4" w:space="0" w:color="000000"/>
              <w:left w:val="single" w:sz="4" w:space="0" w:color="000000"/>
              <w:bottom w:val="single" w:sz="4" w:space="0" w:color="000000"/>
              <w:right w:val="nil"/>
            </w:tcBorders>
            <w:hideMark/>
          </w:tcPr>
          <w:p w14:paraId="0A9981CE" w14:textId="77777777" w:rsidR="003155EB" w:rsidRDefault="003155EB" w:rsidP="006531F9">
            <w:pPr>
              <w:spacing w:before="100" w:beforeAutospacing="1" w:after="100" w:afterAutospacing="1" w:line="276" w:lineRule="auto"/>
              <w:rPr>
                <w:rFonts w:asciiTheme="minorHAnsi" w:hAnsiTheme="minorHAnsi" w:cstheme="minorHAnsi"/>
              </w:rPr>
            </w:pPr>
            <w:r>
              <w:rPr>
                <w:rFonts w:asciiTheme="minorHAnsi" w:hAnsiTheme="minorHAnsi" w:cstheme="minorHAnsi"/>
                <w:b/>
              </w:rPr>
              <w:t>Λήξη</w:t>
            </w:r>
          </w:p>
        </w:tc>
        <w:tc>
          <w:tcPr>
            <w:tcW w:w="2156" w:type="dxa"/>
            <w:tcBorders>
              <w:top w:val="single" w:sz="4" w:space="0" w:color="000000"/>
              <w:left w:val="single" w:sz="4" w:space="0" w:color="000000"/>
              <w:bottom w:val="single" w:sz="4" w:space="0" w:color="000000"/>
              <w:right w:val="single" w:sz="4" w:space="0" w:color="000000"/>
            </w:tcBorders>
            <w:hideMark/>
          </w:tcPr>
          <w:p w14:paraId="3E1578AE" w14:textId="77777777" w:rsidR="003155EB" w:rsidRDefault="003155EB" w:rsidP="003155EB">
            <w:pPr>
              <w:spacing w:before="100" w:beforeAutospacing="1" w:after="100" w:afterAutospacing="1" w:line="276" w:lineRule="auto"/>
              <w:rPr>
                <w:rFonts w:asciiTheme="minorHAnsi" w:hAnsiTheme="minorHAnsi" w:cstheme="minorHAnsi"/>
              </w:rPr>
            </w:pPr>
            <w:r>
              <w:rPr>
                <w:rFonts w:asciiTheme="minorHAnsi" w:hAnsiTheme="minorHAnsi" w:cstheme="minorHAnsi"/>
              </w:rPr>
              <w:t xml:space="preserve"> </w:t>
            </w:r>
            <w:r w:rsidRPr="00BF158E">
              <w:rPr>
                <w:rFonts w:asciiTheme="minorHAnsi" w:hAnsiTheme="minorHAnsi" w:cstheme="minorHAnsi"/>
              </w:rPr>
              <w:t xml:space="preserve">+ </w:t>
            </w:r>
            <w:r>
              <w:rPr>
                <w:rFonts w:asciiTheme="minorHAnsi" w:hAnsiTheme="minorHAnsi" w:cstheme="minorHAnsi"/>
              </w:rPr>
              <w:t>2</w:t>
            </w:r>
            <w:r w:rsidR="0075121D">
              <w:rPr>
                <w:rFonts w:asciiTheme="minorHAnsi" w:hAnsiTheme="minorHAnsi" w:cstheme="minorHAnsi"/>
              </w:rPr>
              <w:t>,5</w:t>
            </w:r>
            <w:r w:rsidRPr="00BF158E">
              <w:rPr>
                <w:rFonts w:asciiTheme="minorHAnsi" w:hAnsiTheme="minorHAnsi" w:cstheme="minorHAnsi"/>
              </w:rPr>
              <w:t xml:space="preserve"> μήν</w:t>
            </w:r>
            <w:r>
              <w:rPr>
                <w:rFonts w:asciiTheme="minorHAnsi" w:hAnsiTheme="minorHAnsi" w:cstheme="minorHAnsi"/>
              </w:rPr>
              <w:t>ε</w:t>
            </w:r>
            <w:r w:rsidRPr="00BF158E">
              <w:rPr>
                <w:rFonts w:asciiTheme="minorHAnsi" w:hAnsiTheme="minorHAnsi" w:cstheme="minorHAnsi"/>
              </w:rPr>
              <w:t>ς</w:t>
            </w:r>
          </w:p>
        </w:tc>
      </w:tr>
      <w:tr w:rsidR="003155EB" w14:paraId="3E268823" w14:textId="77777777" w:rsidTr="006531F9">
        <w:tc>
          <w:tcPr>
            <w:tcW w:w="1848" w:type="dxa"/>
            <w:tcBorders>
              <w:top w:val="nil"/>
              <w:left w:val="single" w:sz="4" w:space="0" w:color="000000"/>
              <w:bottom w:val="single" w:sz="4" w:space="0" w:color="000000"/>
              <w:right w:val="nil"/>
            </w:tcBorders>
            <w:hideMark/>
          </w:tcPr>
          <w:p w14:paraId="5CE8B705" w14:textId="77777777" w:rsidR="003155EB" w:rsidRDefault="003155EB" w:rsidP="006531F9">
            <w:pPr>
              <w:spacing w:before="100" w:beforeAutospacing="1" w:after="100" w:afterAutospacing="1" w:line="276" w:lineRule="auto"/>
              <w:rPr>
                <w:rFonts w:asciiTheme="minorHAnsi" w:hAnsiTheme="minorHAnsi" w:cstheme="minorHAnsi"/>
                <w:b/>
              </w:rPr>
            </w:pPr>
            <w:r>
              <w:rPr>
                <w:rFonts w:asciiTheme="minorHAnsi" w:hAnsiTheme="minorHAnsi" w:cstheme="minorHAnsi"/>
                <w:b/>
              </w:rPr>
              <w:t>Τίτλος Φάσης</w:t>
            </w:r>
          </w:p>
        </w:tc>
        <w:tc>
          <w:tcPr>
            <w:tcW w:w="6550" w:type="dxa"/>
            <w:gridSpan w:val="3"/>
            <w:tcBorders>
              <w:top w:val="nil"/>
              <w:left w:val="single" w:sz="4" w:space="0" w:color="000000"/>
              <w:bottom w:val="single" w:sz="4" w:space="0" w:color="000000"/>
              <w:right w:val="single" w:sz="4" w:space="0" w:color="000000"/>
            </w:tcBorders>
            <w:hideMark/>
          </w:tcPr>
          <w:p w14:paraId="66C21182" w14:textId="77777777" w:rsidR="003155EB" w:rsidRDefault="003155EB" w:rsidP="006531F9">
            <w:pPr>
              <w:spacing w:before="100" w:beforeAutospacing="1" w:after="100" w:afterAutospacing="1" w:line="276" w:lineRule="auto"/>
              <w:rPr>
                <w:rFonts w:asciiTheme="minorHAnsi" w:hAnsiTheme="minorHAnsi" w:cstheme="minorHAnsi"/>
              </w:rPr>
            </w:pPr>
            <w:r>
              <w:rPr>
                <w:rFonts w:asciiTheme="minorHAnsi" w:hAnsiTheme="minorHAnsi" w:cstheme="minorHAnsi"/>
              </w:rPr>
              <w:t xml:space="preserve">Πιλοτική Λειτουργία </w:t>
            </w:r>
            <w:r w:rsidR="005651D3">
              <w:rPr>
                <w:rFonts w:asciiTheme="minorHAnsi" w:hAnsiTheme="minorHAnsi" w:cstheme="minorHAnsi"/>
              </w:rPr>
              <w:t>Αναβαθμισμένου</w:t>
            </w:r>
            <w:r>
              <w:rPr>
                <w:rFonts w:asciiTheme="minorHAnsi" w:hAnsiTheme="minorHAnsi" w:cstheme="minorHAnsi"/>
              </w:rPr>
              <w:t xml:space="preserve"> Συστήματος</w:t>
            </w:r>
          </w:p>
        </w:tc>
      </w:tr>
      <w:tr w:rsidR="003155EB" w14:paraId="56B1CE92" w14:textId="77777777" w:rsidTr="006531F9">
        <w:tc>
          <w:tcPr>
            <w:tcW w:w="8398" w:type="dxa"/>
            <w:gridSpan w:val="4"/>
            <w:tcBorders>
              <w:top w:val="single" w:sz="4" w:space="0" w:color="000000"/>
              <w:left w:val="single" w:sz="4" w:space="0" w:color="000000"/>
              <w:bottom w:val="single" w:sz="4" w:space="0" w:color="000000"/>
              <w:right w:val="single" w:sz="4" w:space="0" w:color="000000"/>
            </w:tcBorders>
            <w:hideMark/>
          </w:tcPr>
          <w:p w14:paraId="67416D5F" w14:textId="77777777" w:rsidR="003155EB" w:rsidRDefault="003155EB" w:rsidP="006531F9">
            <w:pPr>
              <w:spacing w:line="276" w:lineRule="auto"/>
              <w:rPr>
                <w:rFonts w:asciiTheme="minorHAnsi" w:hAnsiTheme="minorHAnsi" w:cstheme="minorHAnsi"/>
                <w:lang w:val="en-GB"/>
              </w:rPr>
            </w:pPr>
            <w:r>
              <w:rPr>
                <w:rFonts w:asciiTheme="minorHAnsi" w:hAnsiTheme="minorHAnsi" w:cstheme="minorHAnsi"/>
                <w:b/>
              </w:rPr>
              <w:t>Στόχοι Φάσης</w:t>
            </w:r>
            <w:r>
              <w:rPr>
                <w:rFonts w:asciiTheme="minorHAnsi" w:hAnsiTheme="minorHAnsi" w:cstheme="minorHAnsi"/>
                <w:b/>
                <w:bCs/>
                <w:lang w:val="en-GB"/>
              </w:rPr>
              <w:t>:</w:t>
            </w:r>
          </w:p>
          <w:p w14:paraId="540DBA5D" w14:textId="77777777" w:rsidR="003155EB" w:rsidRDefault="003155EB" w:rsidP="006531F9">
            <w:pPr>
              <w:numPr>
                <w:ilvl w:val="0"/>
                <w:numId w:val="123"/>
              </w:numPr>
              <w:spacing w:line="276" w:lineRule="auto"/>
              <w:rPr>
                <w:rFonts w:asciiTheme="minorHAnsi" w:hAnsiTheme="minorHAnsi" w:cstheme="minorHAnsi"/>
              </w:rPr>
            </w:pPr>
            <w:r>
              <w:rPr>
                <w:rFonts w:asciiTheme="minorHAnsi" w:hAnsiTheme="minorHAnsi" w:cstheme="minorHAnsi"/>
                <w:b/>
              </w:rPr>
              <w:t>Στόχος 1</w:t>
            </w:r>
            <w:r>
              <w:rPr>
                <w:rFonts w:asciiTheme="minorHAnsi" w:hAnsiTheme="minorHAnsi" w:cstheme="minorHAnsi"/>
              </w:rPr>
              <w:t>: Πιλοτική λειτουργία της υποδομής</w:t>
            </w:r>
          </w:p>
          <w:p w14:paraId="2DB36E5C" w14:textId="77777777" w:rsidR="003155EB" w:rsidRDefault="003155EB" w:rsidP="006531F9">
            <w:pPr>
              <w:numPr>
                <w:ilvl w:val="0"/>
                <w:numId w:val="123"/>
              </w:numPr>
              <w:spacing w:before="100" w:beforeAutospacing="1" w:after="100" w:afterAutospacing="1"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xml:space="preserve"> Εξασφάλιση ορθής λειτουργίας του </w:t>
            </w:r>
            <w:r w:rsidR="00786943">
              <w:rPr>
                <w:rFonts w:asciiTheme="minorHAnsi" w:hAnsiTheme="minorHAnsi" w:cstheme="minorHAnsi"/>
              </w:rPr>
              <w:t>αναβαθμισμένου συστήματος</w:t>
            </w:r>
          </w:p>
          <w:p w14:paraId="579D7A77" w14:textId="77777777" w:rsidR="00D72040" w:rsidRDefault="00D72040" w:rsidP="006531F9">
            <w:pPr>
              <w:numPr>
                <w:ilvl w:val="0"/>
                <w:numId w:val="123"/>
              </w:numPr>
              <w:spacing w:before="100" w:beforeAutospacing="1" w:after="100" w:afterAutospacing="1" w:line="276" w:lineRule="auto"/>
              <w:rPr>
                <w:rFonts w:asciiTheme="minorHAnsi" w:hAnsiTheme="minorHAnsi" w:cstheme="minorHAnsi"/>
              </w:rPr>
            </w:pPr>
            <w:r>
              <w:rPr>
                <w:rFonts w:asciiTheme="minorHAnsi" w:hAnsiTheme="minorHAnsi" w:cstheme="minorHAnsi"/>
                <w:b/>
              </w:rPr>
              <w:lastRenderedPageBreak/>
              <w:t>Στόχος 3:</w:t>
            </w:r>
            <w:r>
              <w:rPr>
                <w:rFonts w:asciiTheme="minorHAnsi" w:hAnsiTheme="minorHAnsi" w:cstheme="minorHAnsi"/>
              </w:rPr>
              <w:t xml:space="preserve"> Αναφορά συνεχούς και απρόσκοπτης λειτουργίας</w:t>
            </w:r>
          </w:p>
          <w:p w14:paraId="4F70062A" w14:textId="77777777" w:rsidR="003155EB" w:rsidRDefault="003155EB" w:rsidP="0075121D">
            <w:pPr>
              <w:numPr>
                <w:ilvl w:val="0"/>
                <w:numId w:val="123"/>
              </w:numPr>
              <w:spacing w:line="276" w:lineRule="auto"/>
              <w:rPr>
                <w:rFonts w:asciiTheme="minorHAnsi" w:hAnsiTheme="minorHAnsi" w:cstheme="minorHAnsi"/>
              </w:rPr>
            </w:pPr>
            <w:r>
              <w:rPr>
                <w:rFonts w:asciiTheme="minorHAnsi" w:hAnsiTheme="minorHAnsi" w:cstheme="minorHAnsi"/>
                <w:b/>
              </w:rPr>
              <w:t xml:space="preserve">Στόχος </w:t>
            </w:r>
            <w:r w:rsidR="0075121D">
              <w:rPr>
                <w:rFonts w:asciiTheme="minorHAnsi" w:hAnsiTheme="minorHAnsi" w:cstheme="minorHAnsi"/>
                <w:b/>
              </w:rPr>
              <w:t>4</w:t>
            </w:r>
            <w:r>
              <w:rPr>
                <w:rFonts w:asciiTheme="minorHAnsi" w:hAnsiTheme="minorHAnsi" w:cstheme="minorHAnsi"/>
                <w:b/>
              </w:rPr>
              <w:t>:</w:t>
            </w:r>
            <w:r>
              <w:rPr>
                <w:rFonts w:asciiTheme="minorHAnsi" w:hAnsiTheme="minorHAnsi" w:cstheme="minorHAnsi"/>
              </w:rPr>
              <w:t xml:space="preserve"> Ολοκλήρωση δοκιμών απόδοσης</w:t>
            </w:r>
          </w:p>
          <w:p w14:paraId="17A9586B" w14:textId="77777777" w:rsidR="0075121D" w:rsidRDefault="0075121D" w:rsidP="0075121D">
            <w:pPr>
              <w:numPr>
                <w:ilvl w:val="0"/>
                <w:numId w:val="123"/>
              </w:numPr>
              <w:spacing w:line="276" w:lineRule="auto"/>
              <w:rPr>
                <w:rFonts w:asciiTheme="minorHAnsi" w:hAnsiTheme="minorHAnsi" w:cstheme="minorHAnsi"/>
              </w:rPr>
            </w:pPr>
            <w:r>
              <w:rPr>
                <w:rFonts w:asciiTheme="minorHAnsi" w:hAnsiTheme="minorHAnsi" w:cstheme="minorHAnsi"/>
                <w:b/>
              </w:rPr>
              <w:t>Στόχος 5:</w:t>
            </w:r>
            <w:r>
              <w:rPr>
                <w:rFonts w:asciiTheme="minorHAnsi" w:hAnsiTheme="minorHAnsi" w:cstheme="minorHAnsi"/>
              </w:rPr>
              <w:t xml:space="preserve"> Έναρξη παραγωγικής λειτουργίας</w:t>
            </w:r>
          </w:p>
        </w:tc>
      </w:tr>
      <w:tr w:rsidR="003155EB" w:rsidRPr="00227E31" w14:paraId="292CA17D" w14:textId="77777777" w:rsidTr="006531F9">
        <w:tc>
          <w:tcPr>
            <w:tcW w:w="8398" w:type="dxa"/>
            <w:gridSpan w:val="4"/>
            <w:tcBorders>
              <w:top w:val="single" w:sz="4" w:space="0" w:color="000000"/>
              <w:left w:val="single" w:sz="4" w:space="0" w:color="000000"/>
              <w:bottom w:val="single" w:sz="4" w:space="0" w:color="000000"/>
              <w:right w:val="single" w:sz="4" w:space="0" w:color="000000"/>
            </w:tcBorders>
            <w:hideMark/>
          </w:tcPr>
          <w:p w14:paraId="7E4E9EBD" w14:textId="77777777" w:rsidR="003155EB" w:rsidRDefault="003155EB" w:rsidP="00786943">
            <w:pPr>
              <w:spacing w:before="100" w:beforeAutospacing="1" w:after="100" w:afterAutospacing="1" w:line="276" w:lineRule="auto"/>
              <w:jc w:val="both"/>
              <w:rPr>
                <w:rFonts w:asciiTheme="minorHAnsi" w:hAnsiTheme="minorHAnsi" w:cstheme="minorHAnsi"/>
              </w:rPr>
            </w:pPr>
            <w:r>
              <w:rPr>
                <w:rFonts w:asciiTheme="minorHAnsi" w:hAnsiTheme="minorHAnsi" w:cstheme="minorHAnsi"/>
                <w:b/>
              </w:rPr>
              <w:lastRenderedPageBreak/>
              <w:t>Περιγραφή Φάσης</w:t>
            </w:r>
            <w:r>
              <w:rPr>
                <w:rFonts w:asciiTheme="minorHAnsi" w:hAnsiTheme="minorHAnsi" w:cstheme="minorHAnsi"/>
              </w:rPr>
              <w:t>: H Αναθέτουσα Αρχή σε συνεργασία με τον ανάδοχο θα θέσει σε λειτουργία το σύνολο του εξοπλισμού και θα εκτελέσει δοκιμές απόδοσης του εξοπλισμού που εγκαταστάθηκε κατά τη Φάση-</w:t>
            </w:r>
            <w:r w:rsidR="00786943">
              <w:rPr>
                <w:rFonts w:asciiTheme="minorHAnsi" w:hAnsiTheme="minorHAnsi" w:cstheme="minorHAnsi"/>
              </w:rPr>
              <w:t>4 και του συνολικού εξοπλισμού</w:t>
            </w:r>
            <w:r>
              <w:rPr>
                <w:rFonts w:asciiTheme="minorHAnsi" w:hAnsiTheme="minorHAnsi" w:cstheme="minorHAnsi"/>
              </w:rPr>
              <w:t>, σύμφωνα με τις προδιαγραφές της διακήρυξης. Σε περίπτωση βλάβης ή προβλήματος κατά την εκτέλεση των δοκιμών, ο ανάδοχος οφείλει να προβεί στις απαραίτητες ενέργειες αντικατάστασης ή αποκατάστασης της λειτουργικότητας του εξοπλισμού.</w:t>
            </w:r>
          </w:p>
        </w:tc>
      </w:tr>
      <w:tr w:rsidR="003155EB" w14:paraId="60BAB229" w14:textId="77777777" w:rsidTr="006531F9">
        <w:tc>
          <w:tcPr>
            <w:tcW w:w="8398" w:type="dxa"/>
            <w:gridSpan w:val="4"/>
            <w:tcBorders>
              <w:top w:val="single" w:sz="4" w:space="0" w:color="000000"/>
              <w:left w:val="single" w:sz="4" w:space="0" w:color="000000"/>
              <w:bottom w:val="single" w:sz="4" w:space="0" w:color="000000"/>
              <w:right w:val="single" w:sz="4" w:space="0" w:color="000000"/>
            </w:tcBorders>
            <w:hideMark/>
          </w:tcPr>
          <w:p w14:paraId="303BF062" w14:textId="77777777" w:rsidR="003155EB" w:rsidRDefault="003155EB" w:rsidP="006531F9">
            <w:pPr>
              <w:spacing w:line="276" w:lineRule="auto"/>
              <w:jc w:val="both"/>
              <w:rPr>
                <w:rFonts w:asciiTheme="minorHAnsi" w:hAnsiTheme="minorHAnsi" w:cstheme="minorHAnsi"/>
              </w:rPr>
            </w:pPr>
            <w:r>
              <w:rPr>
                <w:rFonts w:asciiTheme="minorHAnsi" w:hAnsiTheme="minorHAnsi" w:cstheme="minorHAnsi"/>
              </w:rPr>
              <w:t xml:space="preserve">Για την επιτυχή ολοκλήρωση της φάσης απαιτείται να έχουν ολοκληρωθεί με επιτυχία </w:t>
            </w:r>
            <w:r w:rsidR="00D72040">
              <w:rPr>
                <w:rFonts w:asciiTheme="minorHAnsi" w:hAnsiTheme="minorHAnsi" w:cstheme="minorHAnsi"/>
              </w:rPr>
              <w:t xml:space="preserve">οι δοκιμές συνεχούς και απρόσκοπτης λειτουργίας και </w:t>
            </w:r>
            <w:r>
              <w:rPr>
                <w:rFonts w:asciiTheme="minorHAnsi" w:hAnsiTheme="minorHAnsi" w:cstheme="minorHAnsi"/>
              </w:rPr>
              <w:t>οι δοκιμές απόδοσης του εξοπλισμού που εγκαταστάθηκε κατά τη Φάση-</w:t>
            </w:r>
            <w:r w:rsidR="00786943">
              <w:rPr>
                <w:rFonts w:asciiTheme="minorHAnsi" w:hAnsiTheme="minorHAnsi" w:cstheme="minorHAnsi"/>
              </w:rPr>
              <w:t>4</w:t>
            </w:r>
            <w:r>
              <w:rPr>
                <w:rFonts w:asciiTheme="minorHAnsi" w:hAnsiTheme="minorHAnsi" w:cstheme="minorHAnsi"/>
              </w:rPr>
              <w:t xml:space="preserve"> και να έχει πραγματοπο</w:t>
            </w:r>
            <w:r w:rsidR="0075121D">
              <w:rPr>
                <w:rFonts w:asciiTheme="minorHAnsi" w:hAnsiTheme="minorHAnsi" w:cstheme="minorHAnsi"/>
              </w:rPr>
              <w:t xml:space="preserve">ιηθεί η παράδοση των ακόλουθων </w:t>
            </w:r>
            <w:r>
              <w:rPr>
                <w:rFonts w:asciiTheme="minorHAnsi" w:hAnsiTheme="minorHAnsi" w:cstheme="minorHAnsi"/>
              </w:rPr>
              <w:t>παραδοτέων:</w:t>
            </w:r>
          </w:p>
          <w:p w14:paraId="0681AD62" w14:textId="77777777" w:rsidR="00D72040" w:rsidRPr="00D72040" w:rsidRDefault="00D72040" w:rsidP="00BB47E4">
            <w:pPr>
              <w:numPr>
                <w:ilvl w:val="0"/>
                <w:numId w:val="124"/>
              </w:numPr>
              <w:spacing w:after="100" w:afterAutospacing="1" w:line="276" w:lineRule="auto"/>
              <w:ind w:left="357" w:hanging="357"/>
              <w:jc w:val="both"/>
              <w:rPr>
                <w:rFonts w:asciiTheme="minorHAnsi" w:hAnsiTheme="minorHAnsi" w:cstheme="minorHAnsi"/>
              </w:rPr>
            </w:pPr>
            <w:r>
              <w:rPr>
                <w:rFonts w:asciiTheme="minorHAnsi" w:hAnsiTheme="minorHAnsi" w:cstheme="minorHAnsi"/>
              </w:rPr>
              <w:t>Π5.1: Αναφορά συνεχούς και απρόσκοπτης λειτουργίας</w:t>
            </w:r>
          </w:p>
          <w:p w14:paraId="37E52A8B" w14:textId="77777777" w:rsidR="003155EB" w:rsidRDefault="003155EB" w:rsidP="00BB47E4">
            <w:pPr>
              <w:numPr>
                <w:ilvl w:val="0"/>
                <w:numId w:val="124"/>
              </w:numPr>
              <w:spacing w:line="276" w:lineRule="auto"/>
              <w:ind w:left="357" w:hanging="357"/>
              <w:jc w:val="both"/>
              <w:rPr>
                <w:rFonts w:asciiTheme="minorHAnsi" w:hAnsiTheme="minorHAnsi" w:cstheme="minorHAnsi"/>
              </w:rPr>
            </w:pPr>
            <w:r>
              <w:rPr>
                <w:rFonts w:asciiTheme="minorHAnsi" w:hAnsiTheme="minorHAnsi" w:cstheme="minorHAnsi"/>
              </w:rPr>
              <w:t>Π</w:t>
            </w:r>
            <w:r w:rsidR="00786943">
              <w:rPr>
                <w:rFonts w:asciiTheme="minorHAnsi" w:hAnsiTheme="minorHAnsi" w:cstheme="minorHAnsi"/>
              </w:rPr>
              <w:t>5</w:t>
            </w:r>
            <w:r>
              <w:rPr>
                <w:rFonts w:asciiTheme="minorHAnsi" w:hAnsiTheme="minorHAnsi" w:cstheme="minorHAnsi"/>
              </w:rPr>
              <w:t>.</w:t>
            </w:r>
            <w:r w:rsidR="00D72040">
              <w:rPr>
                <w:rFonts w:asciiTheme="minorHAnsi" w:hAnsiTheme="minorHAnsi" w:cstheme="minorHAnsi"/>
              </w:rPr>
              <w:t>2</w:t>
            </w:r>
            <w:r>
              <w:rPr>
                <w:rFonts w:asciiTheme="minorHAnsi" w:hAnsiTheme="minorHAnsi" w:cstheme="minorHAnsi"/>
              </w:rPr>
              <w:t>: Αναφορά δοκιμών απόδοσης</w:t>
            </w:r>
            <w:r w:rsidR="00786943">
              <w:rPr>
                <w:rFonts w:asciiTheme="minorHAnsi" w:hAnsiTheme="minorHAnsi" w:cstheme="minorHAnsi"/>
              </w:rPr>
              <w:t xml:space="preserve"> αναβαθμισμένου συστήματος</w:t>
            </w:r>
          </w:p>
          <w:p w14:paraId="6D9DFB32" w14:textId="77777777" w:rsidR="0075121D" w:rsidRDefault="0075121D" w:rsidP="00BB47E4">
            <w:pPr>
              <w:numPr>
                <w:ilvl w:val="0"/>
                <w:numId w:val="124"/>
              </w:numPr>
              <w:spacing w:line="276" w:lineRule="auto"/>
              <w:ind w:left="357" w:hanging="357"/>
              <w:jc w:val="both"/>
              <w:rPr>
                <w:rFonts w:asciiTheme="minorHAnsi" w:hAnsiTheme="minorHAnsi" w:cstheme="minorHAnsi"/>
              </w:rPr>
            </w:pPr>
            <w:r>
              <w:rPr>
                <w:rFonts w:asciiTheme="minorHAnsi" w:hAnsiTheme="minorHAnsi" w:cstheme="minorHAnsi"/>
              </w:rPr>
              <w:t>Π5.3: Ηλεκτρονικός φάκελος έργου (Συγκεντρωμένα τα επικαιροποιημένα παραδοτέα στην τελική τους έκδοση, οι αναφορές και η αλληλογραφία του έργου σε δομημένο ηλεκτρονικό φάκελο ανά φάση του έργου και ταξινομημένο ανά χρονική σειρά)</w:t>
            </w:r>
          </w:p>
        </w:tc>
      </w:tr>
    </w:tbl>
    <w:p w14:paraId="5B246A8D" w14:textId="2E9A7DF6" w:rsidR="00227E31" w:rsidRPr="00BD0CC8" w:rsidRDefault="00227E31" w:rsidP="00BB47E4">
      <w:pPr>
        <w:autoSpaceDE w:val="0"/>
        <w:spacing w:line="360" w:lineRule="auto"/>
        <w:jc w:val="both"/>
        <w:rPr>
          <w:rFonts w:asciiTheme="minorHAnsi" w:hAnsiTheme="minorHAnsi" w:cstheme="minorHAnsi"/>
        </w:rPr>
      </w:pPr>
    </w:p>
    <w:p w14:paraId="47DA0EFC" w14:textId="77DF1065" w:rsidR="00227E31" w:rsidRDefault="00227E31" w:rsidP="00227E31">
      <w:pPr>
        <w:autoSpaceDE w:val="0"/>
        <w:spacing w:before="240" w:after="60"/>
        <w:jc w:val="both"/>
        <w:rPr>
          <w:rFonts w:asciiTheme="minorHAnsi" w:hAnsiTheme="minorHAnsi" w:cstheme="minorHAnsi"/>
        </w:rPr>
      </w:pPr>
      <w:r>
        <w:rPr>
          <w:rFonts w:asciiTheme="minorHAnsi" w:hAnsiTheme="minorHAnsi" w:cstheme="minorHAnsi"/>
          <w:b/>
        </w:rPr>
        <w:t xml:space="preserve">Με την επιτυχή ολοκλήρωση της ΦΑΣΗΣ – </w:t>
      </w:r>
      <w:r w:rsidR="0075121D">
        <w:rPr>
          <w:rFonts w:asciiTheme="minorHAnsi" w:hAnsiTheme="minorHAnsi" w:cstheme="minorHAnsi"/>
          <w:b/>
        </w:rPr>
        <w:t>5</w:t>
      </w:r>
      <w:r w:rsidR="003155EB">
        <w:rPr>
          <w:rFonts w:asciiTheme="minorHAnsi" w:hAnsiTheme="minorHAnsi" w:cstheme="minorHAnsi"/>
          <w:b/>
        </w:rPr>
        <w:t xml:space="preserve"> </w:t>
      </w:r>
      <w:r>
        <w:rPr>
          <w:rFonts w:asciiTheme="minorHAnsi" w:hAnsiTheme="minorHAnsi" w:cstheme="minorHAnsi"/>
          <w:b/>
        </w:rPr>
        <w:t>συντάσσεται πρωτόκολλο οριστικής παραλαβής και ολοκληρώνεται η οριστική παραλαβή του αντικειμένου</w:t>
      </w:r>
      <w:r>
        <w:rPr>
          <w:rFonts w:asciiTheme="minorHAnsi" w:hAnsiTheme="minorHAnsi" w:cstheme="minorHAnsi"/>
        </w:rPr>
        <w:t>.</w:t>
      </w:r>
    </w:p>
    <w:p w14:paraId="137DA53A" w14:textId="4D769D34" w:rsidR="0023080F" w:rsidRDefault="0023080F" w:rsidP="00227E31">
      <w:pPr>
        <w:autoSpaceDE w:val="0"/>
        <w:spacing w:before="240" w:after="60"/>
        <w:jc w:val="both"/>
        <w:rPr>
          <w:rFonts w:asciiTheme="minorHAnsi" w:hAnsiTheme="minorHAnsi" w:cstheme="minorHAnsi"/>
        </w:rPr>
      </w:pPr>
    </w:p>
    <w:p w14:paraId="56386714" w14:textId="77777777" w:rsidR="00227E31" w:rsidRDefault="00227E31" w:rsidP="00BD0CC8">
      <w:pPr>
        <w:pStyle w:val="Heading2"/>
        <w:numPr>
          <w:ilvl w:val="1"/>
          <w:numId w:val="8"/>
        </w:numPr>
        <w:rPr>
          <w:rFonts w:asciiTheme="minorHAnsi" w:hAnsiTheme="minorHAnsi" w:cstheme="minorHAnsi"/>
          <w:color w:val="auto"/>
          <w:szCs w:val="24"/>
          <w:lang w:val="el-GR"/>
        </w:rPr>
      </w:pPr>
      <w:bookmarkStart w:id="639" w:name="_Toc154668138"/>
      <w:r w:rsidRPr="00BD0CC8">
        <w:rPr>
          <w:rFonts w:asciiTheme="minorHAnsi" w:hAnsiTheme="minorHAnsi" w:cstheme="minorHAnsi"/>
          <w:color w:val="auto"/>
          <w:szCs w:val="24"/>
          <w:lang w:val="el-GR"/>
        </w:rPr>
        <w:t>Μεθοδολογία Διοίκησης και Υλοποίησης του Έργου</w:t>
      </w:r>
      <w:bookmarkEnd w:id="639"/>
    </w:p>
    <w:p w14:paraId="4CD74F45" w14:textId="77777777" w:rsidR="00227E31" w:rsidRDefault="00227E31" w:rsidP="00227E31">
      <w:pPr>
        <w:autoSpaceDE w:val="0"/>
        <w:spacing w:line="360" w:lineRule="auto"/>
        <w:jc w:val="both"/>
        <w:rPr>
          <w:rFonts w:asciiTheme="minorHAnsi" w:hAnsiTheme="minorHAnsi" w:cstheme="minorHAnsi"/>
        </w:rPr>
      </w:pPr>
      <w:r>
        <w:rPr>
          <w:rFonts w:asciiTheme="minorHAnsi" w:hAnsiTheme="minorHAnsi" w:cstheme="minorHAnsi"/>
        </w:rPr>
        <w:t>Ο υποψήφιος ανάδοχος λαμβάνοντας υπόψη όλες τις απαιτήσεις του έργου θα πρέπει να προτείνει φιλοσοφία, μεθοδολογία διοίκησης και υλοποίησης της προμήθειας κι εγκατάστασης του εξοπλισμού, καθώς και μεθοδολογία παροχής των απαιτούμενων υπηρεσιών για την επιτυχή ολοκλήρωση του έργου.</w:t>
      </w:r>
    </w:p>
    <w:p w14:paraId="7B08DE35" w14:textId="77777777" w:rsidR="00227E31" w:rsidRPr="00AF5194" w:rsidRDefault="00227E31" w:rsidP="00227E31">
      <w:pPr>
        <w:autoSpaceDE w:val="0"/>
        <w:spacing w:line="360" w:lineRule="auto"/>
        <w:jc w:val="both"/>
        <w:rPr>
          <w:rFonts w:asciiTheme="minorHAnsi" w:hAnsiTheme="minorHAnsi" w:cstheme="minorHAnsi"/>
        </w:rPr>
      </w:pPr>
      <w:r>
        <w:rPr>
          <w:rFonts w:asciiTheme="minorHAnsi" w:hAnsiTheme="minorHAnsi" w:cstheme="minorHAnsi"/>
        </w:rPr>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w:t>
      </w:r>
      <w:r>
        <w:rPr>
          <w:rFonts w:asciiTheme="minorHAnsi" w:hAnsiTheme="minorHAnsi" w:cstheme="minorHAnsi"/>
        </w:rPr>
        <w:lastRenderedPageBreak/>
        <w:t xml:space="preserve">πόρους (ρόλοι/ομάδες έργου) και αρμοδιότητες, καθώς και τα κύρια ορόσημα του έργου. Μέσω του λεπτομερούς χρονοδιαγράμματος υλοποίησης του έργου, ο ανάδοχος θα τεκμηριώσει τη δυνατότητα ολοκλήρωσης του έργου στο ζητούμενο χρονικό </w:t>
      </w:r>
      <w:r w:rsidRPr="00AF5194">
        <w:rPr>
          <w:rFonts w:asciiTheme="minorHAnsi" w:hAnsiTheme="minorHAnsi" w:cstheme="minorHAnsi"/>
        </w:rPr>
        <w:t>διάστημα.</w:t>
      </w:r>
    </w:p>
    <w:p w14:paraId="1E4196C9" w14:textId="77777777" w:rsidR="00227E31" w:rsidRDefault="00227E31" w:rsidP="00227E31">
      <w:pPr>
        <w:autoSpaceDE w:val="0"/>
        <w:spacing w:line="360" w:lineRule="auto"/>
        <w:jc w:val="both"/>
        <w:rPr>
          <w:rFonts w:asciiTheme="minorHAnsi" w:hAnsiTheme="minorHAnsi" w:cstheme="minorHAnsi"/>
        </w:rPr>
      </w:pPr>
      <w:r w:rsidRPr="00AF5194">
        <w:rPr>
          <w:rFonts w:asciiTheme="minorHAnsi" w:hAnsiTheme="minorHAnsi" w:cstheme="minorHAnsi"/>
        </w:rPr>
        <w:t>Οι τακτικές συναντήσεις του αναδόχου με την ΕΠΠ για την πρόοδο του έργου θα διεξάγονται σε μηνιαία βάση.</w:t>
      </w:r>
    </w:p>
    <w:p w14:paraId="5542567D" w14:textId="77777777" w:rsidR="00227E31" w:rsidRDefault="00227E31" w:rsidP="00227E31">
      <w:pPr>
        <w:autoSpaceDE w:val="0"/>
        <w:spacing w:line="360" w:lineRule="auto"/>
        <w:jc w:val="both"/>
        <w:rPr>
          <w:rFonts w:asciiTheme="minorHAnsi" w:hAnsiTheme="minorHAnsi" w:cstheme="minorHAnsi"/>
        </w:rPr>
      </w:pPr>
      <w:r>
        <w:rPr>
          <w:rFonts w:asciiTheme="minorHAnsi" w:hAnsiTheme="minorHAnsi" w:cstheme="minorHAnsi"/>
        </w:rPr>
        <w:t>Εκτός από τις τακτικές συναντήσεις, κάθε ΕΠΠ μπορεί να συγκαλέσει έκτακτες συναντήσεις εάν κριθεί απαραίτητο.</w:t>
      </w:r>
    </w:p>
    <w:p w14:paraId="6CFCDF76" w14:textId="77777777" w:rsidR="00227E31" w:rsidRDefault="00227E31" w:rsidP="00227E31">
      <w:pPr>
        <w:autoSpaceDE w:val="0"/>
        <w:spacing w:line="360" w:lineRule="auto"/>
        <w:jc w:val="both"/>
        <w:rPr>
          <w:rFonts w:asciiTheme="minorHAnsi" w:hAnsiTheme="minorHAnsi" w:cstheme="minorHAnsi"/>
        </w:rPr>
      </w:pPr>
      <w:r>
        <w:rPr>
          <w:rFonts w:asciiTheme="minorHAnsi" w:hAnsiTheme="minorHAnsi" w:cstheme="minorHAnsi"/>
        </w:rPr>
        <w:t>Ο ανάδοχος θα τηρεί τα πρακτικά των συναντήσεων που διεξάγονται για την πρόοδο του έργου και θα τα αποστέλλει στην ΕΔΥΤΕ Α.Ε.</w:t>
      </w:r>
    </w:p>
    <w:p w14:paraId="3C159AD8" w14:textId="77777777" w:rsidR="00227E31" w:rsidRDefault="00227E31" w:rsidP="00227E31">
      <w:pPr>
        <w:autoSpaceDE w:val="0"/>
        <w:spacing w:line="360" w:lineRule="auto"/>
        <w:jc w:val="both"/>
        <w:rPr>
          <w:rFonts w:asciiTheme="minorHAnsi" w:hAnsiTheme="minorHAnsi" w:cstheme="minorHAnsi"/>
        </w:rPr>
      </w:pPr>
      <w:r>
        <w:rPr>
          <w:rFonts w:asciiTheme="minorHAnsi" w:hAnsiTheme="minorHAnsi" w:cstheme="minorHAnsi"/>
        </w:rPr>
        <w:t>Εφόσον ο υποψήφιος ανάδοχος εφαρμόζει σύστημα διαχείρισης ποιότητας, θα πρέπει να συμπεριλάβει στην προσφορά του την εν λόγω διαδικασία με τα έντυπά της, ή σε περίπτωση χρήσης λογισμικού, να γίνει σχετική αναφορά.</w:t>
      </w:r>
    </w:p>
    <w:p w14:paraId="23E21661" w14:textId="77777777" w:rsidR="00227E31" w:rsidRDefault="00227E31" w:rsidP="00BD0CC8">
      <w:pPr>
        <w:pStyle w:val="Heading2"/>
        <w:numPr>
          <w:ilvl w:val="1"/>
          <w:numId w:val="8"/>
        </w:numPr>
        <w:rPr>
          <w:rFonts w:asciiTheme="minorHAnsi" w:hAnsiTheme="minorHAnsi" w:cstheme="minorHAnsi"/>
          <w:color w:val="auto"/>
          <w:szCs w:val="24"/>
          <w:lang w:val="el-GR"/>
        </w:rPr>
      </w:pPr>
      <w:bookmarkStart w:id="640" w:name="_Toc154668139"/>
      <w:r w:rsidRPr="00BD0CC8">
        <w:rPr>
          <w:rFonts w:asciiTheme="minorHAnsi" w:hAnsiTheme="minorHAnsi" w:cstheme="minorHAnsi"/>
          <w:color w:val="auto"/>
          <w:szCs w:val="24"/>
          <w:lang w:val="el-GR"/>
        </w:rPr>
        <w:t>Μεθοδολογία Διασφάλισης Ποιότητας</w:t>
      </w:r>
      <w:bookmarkEnd w:id="640"/>
    </w:p>
    <w:p w14:paraId="33814CC6" w14:textId="77777777" w:rsidR="00227E31" w:rsidRDefault="00227E31" w:rsidP="00227E31">
      <w:pPr>
        <w:spacing w:line="360" w:lineRule="auto"/>
        <w:jc w:val="both"/>
        <w:rPr>
          <w:rFonts w:asciiTheme="minorHAnsi" w:hAnsiTheme="minorHAnsi" w:cstheme="minorHAnsi"/>
        </w:rPr>
      </w:pPr>
      <w:r>
        <w:rPr>
          <w:rFonts w:asciiTheme="minorHAnsi" w:hAnsiTheme="minorHAnsi" w:cstheme="minorHAnsi"/>
        </w:rPr>
        <w:t>Η παρακολούθηση της σύμβασης από την Αναθέτουσα Αρχή θα γίνει σύμφωνα με τη διαδικασία παρακολούθησης και παραλαβής, όπως αυτή περιγράφεται στο Σύστημα Διασφάλισης Ποιότητας ISO 9001:2015 για τη Διαχείριση των Έργων της ΕΔΥΤΕ Α.Ε. Σε κάθε περίπτωση, ο υποψήφιος ανάδοχος θα πρέπει να πληροί όλες τις απαιτούμενες προϋποθέσεις για την επιτυχή ολοκλήρωση κάθε φάσης του έργου και να παραδίδει τα απαιτούμενα παραδοτέα σύμφωνα με το καθορισμένο χρονοδιάγραμμα του έργου. Η Αναθέτουσα Αρχή θα πρέπει να ενημερώνεται σε τακτά χρονικά διαστήματα από τον υπεύθυνο διασφάλισης της ποιότητας υλοποίησης για την πορεία υλοποίησης του έργου.</w:t>
      </w:r>
    </w:p>
    <w:p w14:paraId="026B10FD" w14:textId="77777777" w:rsidR="00227E31" w:rsidRDefault="00227E31" w:rsidP="00BD0CC8">
      <w:pPr>
        <w:pStyle w:val="Heading2"/>
        <w:numPr>
          <w:ilvl w:val="1"/>
          <w:numId w:val="8"/>
        </w:numPr>
        <w:rPr>
          <w:rFonts w:asciiTheme="minorHAnsi" w:hAnsiTheme="minorHAnsi" w:cstheme="minorHAnsi"/>
          <w:color w:val="auto"/>
          <w:szCs w:val="24"/>
          <w:lang w:val="el-GR"/>
        </w:rPr>
      </w:pPr>
      <w:bookmarkStart w:id="641" w:name="_Toc154668140"/>
      <w:r w:rsidRPr="00BD0CC8">
        <w:rPr>
          <w:rFonts w:asciiTheme="minorHAnsi" w:hAnsiTheme="minorHAnsi" w:cstheme="minorHAnsi"/>
          <w:color w:val="auto"/>
          <w:szCs w:val="24"/>
          <w:lang w:val="el-GR"/>
        </w:rPr>
        <w:t>Μεθοδολογία Διαχείρισης Κινδύνων</w:t>
      </w:r>
      <w:bookmarkEnd w:id="641"/>
    </w:p>
    <w:p w14:paraId="60777135" w14:textId="77777777" w:rsidR="00227E31" w:rsidRDefault="00227E31" w:rsidP="00227E31">
      <w:pPr>
        <w:spacing w:line="360" w:lineRule="auto"/>
        <w:jc w:val="both"/>
        <w:rPr>
          <w:rFonts w:asciiTheme="minorHAnsi" w:hAnsiTheme="minorHAnsi" w:cstheme="minorHAnsi"/>
        </w:rPr>
      </w:pPr>
      <w:r>
        <w:rPr>
          <w:rFonts w:asciiTheme="minorHAnsi" w:hAnsiTheme="minorHAnsi" w:cstheme="minorHAnsi"/>
        </w:rPr>
        <w:t>Η μεθοδολογία υλοποίησης του έργου θα πρέπει να λαμβάνει υπόψη της πιθανούς κινδύνους για αποκλίσεις από το χρονοδιάγραμμα υλοποίησης του έργου. Παράμετροι που μπορούν να προκαλέσουν καθυστερημένη παράδοση του εξοπλισμού, δυσλει</w:t>
      </w:r>
      <w:r>
        <w:rPr>
          <w:rFonts w:asciiTheme="minorHAnsi" w:hAnsiTheme="minorHAnsi" w:cstheme="minorHAnsi"/>
        </w:rPr>
        <w:lastRenderedPageBreak/>
        <w:t>τουργίες του εξοπλισμού, καθώς και προβλήματα εντοπισμού και διόρθωσης σφαλμάτων λογισμικού (</w:t>
      </w:r>
      <w:r>
        <w:rPr>
          <w:rFonts w:asciiTheme="minorHAnsi" w:hAnsiTheme="minorHAnsi" w:cstheme="minorHAnsi"/>
          <w:lang w:val="en-US"/>
        </w:rPr>
        <w:t>bugs</w:t>
      </w:r>
      <w:r>
        <w:rPr>
          <w:rFonts w:asciiTheme="minorHAnsi" w:hAnsiTheme="minorHAnsi" w:cstheme="minorHAnsi"/>
        </w:rPr>
        <w:t>) θα πρέπει να λαμβάνονται υπόψη κατά την προετοιμασία των προσφορών των υποψηφίων αναδόχων.</w:t>
      </w:r>
    </w:p>
    <w:p w14:paraId="613EDA0B" w14:textId="77777777" w:rsidR="00227E31" w:rsidRDefault="00227E31" w:rsidP="00227E31">
      <w:pPr>
        <w:spacing w:line="360" w:lineRule="auto"/>
        <w:jc w:val="both"/>
        <w:rPr>
          <w:rFonts w:asciiTheme="minorHAnsi" w:hAnsiTheme="minorHAnsi" w:cstheme="minorHAnsi"/>
        </w:rPr>
      </w:pPr>
      <w:r>
        <w:rPr>
          <w:rFonts w:asciiTheme="minorHAnsi" w:hAnsiTheme="minorHAnsi" w:cstheme="minorHAnsi"/>
        </w:rPr>
        <w:t>Εξυπακούεται ότι η αναφορά σε τέτοιους κινδύνους ή προϋποθέσεις δεν τα καθιστά μέρος της σύμβασης και δεν αλλάζει τα δικαιώματα και τις υποχρεώσεις των μερών, όπως αυτές απορρέουν από τη διακήρυξη.</w:t>
      </w:r>
    </w:p>
    <w:p w14:paraId="433FB608" w14:textId="77777777" w:rsidR="00227E31" w:rsidRDefault="00227E31" w:rsidP="00BD0CC8">
      <w:pPr>
        <w:pStyle w:val="Heading2"/>
        <w:numPr>
          <w:ilvl w:val="1"/>
          <w:numId w:val="8"/>
        </w:numPr>
        <w:rPr>
          <w:rFonts w:asciiTheme="minorHAnsi" w:hAnsiTheme="minorHAnsi" w:cstheme="minorHAnsi"/>
          <w:color w:val="auto"/>
          <w:szCs w:val="24"/>
          <w:lang w:val="el-GR"/>
        </w:rPr>
      </w:pPr>
      <w:bookmarkStart w:id="642" w:name="_Toc154668141"/>
      <w:r w:rsidRPr="00BD0CC8">
        <w:rPr>
          <w:rFonts w:asciiTheme="minorHAnsi" w:hAnsiTheme="minorHAnsi" w:cstheme="minorHAnsi"/>
          <w:color w:val="auto"/>
          <w:szCs w:val="24"/>
          <w:lang w:val="el-GR"/>
        </w:rPr>
        <w:t>Ομάδα έργου</w:t>
      </w:r>
      <w:bookmarkEnd w:id="642"/>
    </w:p>
    <w:p w14:paraId="7E37292B" w14:textId="77777777" w:rsidR="00227E31" w:rsidRDefault="00227E31" w:rsidP="00227E31">
      <w:pPr>
        <w:spacing w:line="360" w:lineRule="auto"/>
        <w:jc w:val="both"/>
        <w:rPr>
          <w:rFonts w:asciiTheme="minorHAnsi" w:hAnsiTheme="minorHAnsi" w:cstheme="minorHAnsi"/>
        </w:rPr>
      </w:pPr>
      <w:r>
        <w:rPr>
          <w:rFonts w:asciiTheme="minorHAnsi" w:hAnsiTheme="minorHAnsi" w:cstheme="minorHAnsi"/>
        </w:rPr>
        <w:t>Ο υποψήφιος ανάδοχος, θα πρέπει να διαθέτει το κατάλληλο σε αριθμό και ικανότητες προσωπικό για την ανάληψη της προμήθειας σύμφωνα με τα όσα αναφέρονται στην παράγραφο 2.2.6 Τεχνική και επαγγελματική ικανότητα.</w:t>
      </w:r>
    </w:p>
    <w:p w14:paraId="253355C7" w14:textId="77777777" w:rsidR="00227E31" w:rsidRDefault="00227E31" w:rsidP="00227E31">
      <w:pPr>
        <w:spacing w:line="360" w:lineRule="auto"/>
        <w:jc w:val="both"/>
        <w:rPr>
          <w:rFonts w:asciiTheme="minorHAnsi" w:hAnsiTheme="minorHAnsi" w:cstheme="minorHAnsi"/>
        </w:rPr>
      </w:pPr>
      <w:r>
        <w:rPr>
          <w:rFonts w:asciiTheme="minorHAnsi" w:hAnsiTheme="minorHAnsi" w:cstheme="minorHAnsi"/>
        </w:rPr>
        <w:t>Τυχόν αλλαγή του προσωπικού θα τελεί υπό την έγκριση της ΕΔΥΤΕ Α.Ε. μετά από σχετικό τεκμηριωμένο αίτημα του αναδόχου και τη σχετική εισήγηση προς το αρμόδιο όργανο λήψης αποφάσεων της ΕΔΥΤΕ Α.Ε.</w:t>
      </w:r>
    </w:p>
    <w:p w14:paraId="3D6E7036" w14:textId="77777777" w:rsidR="00227E31" w:rsidRDefault="00227E31" w:rsidP="00227E31">
      <w:pPr>
        <w:spacing w:line="360" w:lineRule="auto"/>
        <w:jc w:val="both"/>
        <w:rPr>
          <w:rFonts w:asciiTheme="minorHAnsi" w:hAnsiTheme="minorHAnsi" w:cstheme="minorHAnsi"/>
          <w:lang w:eastAsia="zh-CN"/>
        </w:rPr>
      </w:pPr>
      <w:r>
        <w:rPr>
          <w:rFonts w:asciiTheme="minorHAnsi" w:hAnsiTheme="minorHAnsi" w:cstheme="minorHAnsi"/>
        </w:rPr>
        <w:t>Η ΕΔΥΤΕ Α.Ε. θα έχει την κύρια ευθύνη επίβλεψης και ελέγχου της πορείας ανάπτυξης και υλοποίησης του έργου, ενώ την κύρια ευθύνη υλοποίησης του Έργου θα την έχει ο ανάδοχος. Στο πλαίσιο υλοποίησης του έργου, ο υποψήφιος ανάδοχος θα πρέπει να συνεργαστεί με τα κατά περίπτωση αρμόδια όργανα και στελέχη της ΕΔΥΤΕ Α.Ε που έχουν την αρμοδιότητα της παρακολούθησης της υλοποίησης του έργου και της οριστικής παραλαβής του.</w:t>
      </w:r>
    </w:p>
    <w:bookmarkEnd w:id="633"/>
    <w:p w14:paraId="50D394F1" w14:textId="77777777" w:rsidR="00730625" w:rsidRDefault="00730625">
      <w:pPr>
        <w:spacing w:after="200" w:line="276" w:lineRule="auto"/>
        <w:rPr>
          <w:rFonts w:asciiTheme="minorHAnsi" w:hAnsiTheme="minorHAnsi"/>
          <w:lang w:eastAsia="zh-CN"/>
        </w:rPr>
      </w:pPr>
      <w:r>
        <w:rPr>
          <w:rFonts w:asciiTheme="minorHAnsi" w:hAnsiTheme="minorHAnsi"/>
          <w:lang w:eastAsia="zh-CN"/>
        </w:rPr>
        <w:br w:type="page"/>
      </w:r>
    </w:p>
    <w:p w14:paraId="6005CCC6" w14:textId="77777777" w:rsidR="004661F7" w:rsidRPr="0064638D" w:rsidRDefault="004661F7" w:rsidP="00BD0CC8">
      <w:pPr>
        <w:pStyle w:val="Heading1"/>
        <w:pageBreakBefore w:val="0"/>
        <w:numPr>
          <w:ilvl w:val="0"/>
          <w:numId w:val="44"/>
        </w:numPr>
        <w:rPr>
          <w:rFonts w:asciiTheme="minorHAnsi" w:hAnsiTheme="minorHAnsi" w:cstheme="minorHAnsi"/>
          <w:color w:val="auto"/>
          <w:lang w:val="el-GR"/>
        </w:rPr>
      </w:pPr>
      <w:bookmarkStart w:id="643" w:name="_Toc108173036"/>
      <w:bookmarkStart w:id="644" w:name="_Toc154668142"/>
      <w:r w:rsidRPr="0064638D">
        <w:rPr>
          <w:rFonts w:asciiTheme="minorHAnsi" w:hAnsiTheme="minorHAnsi" w:cstheme="minorHAnsi"/>
          <w:color w:val="auto"/>
          <w:lang w:val="el-GR"/>
        </w:rPr>
        <w:lastRenderedPageBreak/>
        <w:t>Περιγραφή Οικονομικού Αντικειμένου</w:t>
      </w:r>
      <w:bookmarkEnd w:id="643"/>
      <w:bookmarkEnd w:id="644"/>
    </w:p>
    <w:p w14:paraId="598D9EFF" w14:textId="54A654F2" w:rsidR="00B32928" w:rsidRPr="00BD0CC8" w:rsidRDefault="00B32928" w:rsidP="00BD0CC8">
      <w:pPr>
        <w:spacing w:line="360" w:lineRule="auto"/>
        <w:jc w:val="both"/>
        <w:rPr>
          <w:rFonts w:asciiTheme="minorHAnsi" w:hAnsiTheme="minorHAnsi" w:cstheme="minorHAnsi"/>
        </w:rPr>
      </w:pPr>
      <w:r w:rsidRPr="00BD0CC8">
        <w:rPr>
          <w:rFonts w:asciiTheme="minorHAnsi" w:hAnsiTheme="minorHAnsi" w:cstheme="minorHAnsi"/>
        </w:rPr>
        <w:t>Παρατίθενται κατωτέρω πίνακες ανάλυσης του οικονομικού αντικειμένου (εκτιμώμενης αξίας) της παρούσας. Επισημαίνεται δε ότι οι διαλαμβανόμενες στους κατωτέρω πίνακες επιμέρους</w:t>
      </w:r>
      <w:r w:rsidR="00F93119">
        <w:rPr>
          <w:rFonts w:asciiTheme="minorHAnsi" w:hAnsiTheme="minorHAnsi" w:cstheme="minorHAnsi"/>
        </w:rPr>
        <w:t xml:space="preserve"> ποσότητες και </w:t>
      </w:r>
      <w:r w:rsidRPr="00BD0CC8">
        <w:rPr>
          <w:rFonts w:asciiTheme="minorHAnsi" w:hAnsiTheme="minorHAnsi" w:cstheme="minorHAnsi"/>
        </w:rPr>
        <w:t xml:space="preserve">τιμές είναι ενδεικτικές και δεν δεσμεύουν τους οικονομικούς φορείς. Υπό την έννοια αυτή, για το παραδεκτό των προσφορών, αρκεί αυτές </w:t>
      </w:r>
      <w:r w:rsidR="00C12928">
        <w:rPr>
          <w:rFonts w:asciiTheme="minorHAnsi" w:hAnsiTheme="minorHAnsi" w:cstheme="minorHAnsi"/>
        </w:rPr>
        <w:t xml:space="preserve">επί ποινή αποκλεισμού, </w:t>
      </w:r>
      <w:r w:rsidRPr="00BD0CC8">
        <w:rPr>
          <w:rFonts w:asciiTheme="minorHAnsi" w:hAnsiTheme="minorHAnsi" w:cstheme="minorHAnsi"/>
        </w:rPr>
        <w:t>να μην υπερβαίνουν τον συνολικό προϋπολογισμό της παρούσας</w:t>
      </w:r>
      <w:r w:rsidR="00C12928">
        <w:rPr>
          <w:rFonts w:asciiTheme="minorHAnsi" w:hAnsiTheme="minorHAnsi" w:cstheme="minorHAnsi"/>
        </w:rPr>
        <w:t>, όπως αυτός έχει προσδιοριστεί ανά φάσει</w:t>
      </w:r>
      <w:r w:rsidR="00C12928" w:rsidRPr="00DB4F73">
        <w:rPr>
          <w:rFonts w:asciiTheme="minorHAnsi" w:hAnsiTheme="minorHAnsi" w:cstheme="minorHAnsi"/>
        </w:rPr>
        <w:t>ς.</w:t>
      </w:r>
    </w:p>
    <w:p w14:paraId="29197906" w14:textId="77777777" w:rsidR="006876A8" w:rsidRDefault="006876A8" w:rsidP="006876A8">
      <w:pPr>
        <w:spacing w:line="360" w:lineRule="auto"/>
        <w:rPr>
          <w:rFonts w:asciiTheme="minorHAnsi" w:hAnsiTheme="minorHAnsi" w:cstheme="minorHAnsi"/>
        </w:rPr>
      </w:pPr>
    </w:p>
    <w:p w14:paraId="6304A883" w14:textId="013AC5D5" w:rsidR="00781803" w:rsidRPr="00C65A50" w:rsidRDefault="00781803" w:rsidP="00781803">
      <w:pPr>
        <w:spacing w:line="360" w:lineRule="auto"/>
        <w:rPr>
          <w:rFonts w:asciiTheme="minorHAnsi" w:hAnsiTheme="minorHAnsi" w:cstheme="minorHAnsi"/>
          <w:b/>
          <w:bCs/>
        </w:rPr>
      </w:pPr>
      <w:r>
        <w:rPr>
          <w:rFonts w:asciiTheme="minorHAnsi" w:hAnsiTheme="minorHAnsi" w:cstheme="minorHAnsi"/>
          <w:b/>
          <w:bCs/>
        </w:rPr>
        <w:t xml:space="preserve">Φάση Α: </w:t>
      </w:r>
      <w:r w:rsidRPr="00C65A50">
        <w:rPr>
          <w:rFonts w:asciiTheme="minorHAnsi" w:hAnsiTheme="minorHAnsi" w:cstheme="minorHAnsi"/>
          <w:b/>
          <w:bCs/>
        </w:rPr>
        <w:t>Υλοποίηση υπερυπολογιστή Δαίδαλος</w:t>
      </w:r>
      <w:r>
        <w:rPr>
          <w:rFonts w:asciiTheme="minorHAnsi" w:hAnsiTheme="minorHAnsi" w:cstheme="minorHAnsi"/>
          <w:b/>
          <w:bCs/>
        </w:rPr>
        <w:t xml:space="preserve"> –</w:t>
      </w:r>
      <w:r w:rsidR="00DB4F73">
        <w:rPr>
          <w:rFonts w:asciiTheme="minorHAnsi" w:hAnsiTheme="minorHAnsi" w:cstheme="minorHAnsi"/>
          <w:b/>
          <w:bCs/>
        </w:rPr>
        <w:t xml:space="preserve"> </w:t>
      </w:r>
      <w:r w:rsidR="0061206C">
        <w:rPr>
          <w:rFonts w:asciiTheme="minorHAnsi" w:hAnsiTheme="minorHAnsi" w:cstheme="minorHAnsi"/>
          <w:b/>
          <w:bCs/>
        </w:rPr>
        <w:t>(Π</w:t>
      </w:r>
      <w:r w:rsidR="00DB4F73" w:rsidRPr="00DB4F73">
        <w:rPr>
          <w:rFonts w:asciiTheme="minorHAnsi" w:hAnsiTheme="minorHAnsi" w:cstheme="minorHAnsi"/>
          <w:b/>
          <w:bCs/>
        </w:rPr>
        <w:t>ροϋπολογ</w:t>
      </w:r>
      <w:r w:rsidR="0061206C">
        <w:rPr>
          <w:rFonts w:asciiTheme="minorHAnsi" w:hAnsiTheme="minorHAnsi" w:cstheme="minorHAnsi"/>
          <w:b/>
          <w:bCs/>
        </w:rPr>
        <w:t>ισμός</w:t>
      </w:r>
      <w:r w:rsidR="00DB4F73" w:rsidRPr="00DB4F73">
        <w:rPr>
          <w:rFonts w:asciiTheme="minorHAnsi" w:hAnsiTheme="minorHAnsi" w:cstheme="minorHAnsi"/>
          <w:b/>
          <w:bCs/>
        </w:rPr>
        <w:t xml:space="preserve"> 23.548.387,10 € πλέον ΦΠΑ </w:t>
      </w:r>
      <w:r w:rsidR="0061206C">
        <w:rPr>
          <w:rFonts w:asciiTheme="minorHAnsi" w:hAnsiTheme="minorHAnsi" w:cstheme="minorHAnsi"/>
          <w:b/>
          <w:bCs/>
        </w:rPr>
        <w:t>)</w:t>
      </w:r>
    </w:p>
    <w:p w14:paraId="44C1A466" w14:textId="77777777" w:rsidR="00781803" w:rsidRPr="002B0BC1" w:rsidRDefault="00781803" w:rsidP="00781803">
      <w:pPr>
        <w:spacing w:line="360" w:lineRule="auto"/>
        <w:rPr>
          <w:rFonts w:asciiTheme="minorHAnsi" w:hAnsiTheme="minorHAnsi" w:cstheme="minorHAnsi"/>
        </w:rPr>
      </w:pPr>
    </w:p>
    <w:p w14:paraId="53CCABBA" w14:textId="77777777" w:rsidR="00781803" w:rsidRPr="00777276" w:rsidRDefault="00781803" w:rsidP="00781803">
      <w:pPr>
        <w:spacing w:after="60"/>
        <w:rPr>
          <w:rStyle w:val="Strong"/>
          <w:rFonts w:asciiTheme="minorHAnsi" w:hAnsiTheme="minorHAnsi" w:cstheme="minorHAnsi"/>
        </w:rPr>
      </w:pPr>
      <w:r w:rsidRPr="00777276">
        <w:rPr>
          <w:rStyle w:val="Strong"/>
          <w:rFonts w:asciiTheme="minorHAnsi" w:hAnsiTheme="minorHAnsi" w:cstheme="minorHAnsi"/>
        </w:rPr>
        <w:t>1. Εξοπλισμός</w:t>
      </w:r>
    </w:p>
    <w:tbl>
      <w:tblPr>
        <w:tblStyle w:val="TableGrid"/>
        <w:tblW w:w="9857" w:type="dxa"/>
        <w:jc w:val="center"/>
        <w:tblCellMar>
          <w:top w:w="57" w:type="dxa"/>
          <w:bottom w:w="57" w:type="dxa"/>
        </w:tblCellMar>
        <w:tblLook w:val="04A0" w:firstRow="1" w:lastRow="0" w:firstColumn="1" w:lastColumn="0" w:noHBand="0" w:noVBand="1"/>
      </w:tblPr>
      <w:tblGrid>
        <w:gridCol w:w="567"/>
        <w:gridCol w:w="2494"/>
        <w:gridCol w:w="964"/>
        <w:gridCol w:w="1134"/>
        <w:gridCol w:w="1474"/>
        <w:gridCol w:w="1474"/>
        <w:gridCol w:w="690"/>
        <w:gridCol w:w="1060"/>
      </w:tblGrid>
      <w:tr w:rsidR="00781803" w:rsidRPr="00777276" w14:paraId="053EE2FA" w14:textId="77777777" w:rsidTr="00B25BFA">
        <w:trP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DE4F421" w14:textId="77777777" w:rsidR="00781803" w:rsidRPr="00777276" w:rsidRDefault="00781803" w:rsidP="00B25BFA">
            <w:pPr>
              <w:jc w:val="center"/>
              <w:rPr>
                <w:rFonts w:asciiTheme="minorHAnsi" w:hAnsiTheme="minorHAnsi" w:cstheme="minorHAnsi"/>
                <w:color w:val="000000"/>
                <w:sz w:val="20"/>
                <w:szCs w:val="20"/>
              </w:rPr>
            </w:pPr>
            <w:r w:rsidRPr="00777276">
              <w:rPr>
                <w:rFonts w:asciiTheme="minorHAnsi" w:hAnsiTheme="minorHAnsi" w:cstheme="minorHAnsi"/>
                <w:b/>
                <w:color w:val="000000"/>
                <w:sz w:val="20"/>
                <w:szCs w:val="20"/>
              </w:rPr>
              <w:t>Α/Α</w:t>
            </w:r>
          </w:p>
        </w:tc>
        <w:tc>
          <w:tcPr>
            <w:tcW w:w="24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7695F8"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Περιγραφή</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6407DC"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Τύπος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8E68AC"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Ποσότητα</w:t>
            </w:r>
          </w:p>
        </w:tc>
        <w:tc>
          <w:tcPr>
            <w:tcW w:w="294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52821A"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Αξία χωρίς ΦΠΑ</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55DD57"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ΦΠΑ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19076E"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Συνολική αξία με ΦΠΑ (€)</w:t>
            </w:r>
          </w:p>
        </w:tc>
      </w:tr>
      <w:tr w:rsidR="00781803" w:rsidRPr="00777276" w14:paraId="674DCE7D" w14:textId="77777777" w:rsidTr="00B2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964665" w14:textId="77777777" w:rsidR="00781803" w:rsidRPr="00777276" w:rsidRDefault="00781803" w:rsidP="00B25BFA">
            <w:pPr>
              <w:rPr>
                <w:rFonts w:asciiTheme="minorHAnsi" w:hAnsiTheme="minorHAnsi" w:cstheme="min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765AA"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A3DD7C"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4B6C3" w14:textId="77777777" w:rsidR="00781803" w:rsidRPr="00777276" w:rsidRDefault="00781803" w:rsidP="00B25BFA">
            <w:pPr>
              <w:rPr>
                <w:rFonts w:asciiTheme="minorHAnsi" w:hAnsiTheme="minorHAnsi" w:cstheme="minorHAnsi"/>
                <w:b/>
                <w:sz w:val="20"/>
                <w:szCs w:val="20"/>
                <w:lang w:eastAsia="zh-CN"/>
              </w:rPr>
            </w:pP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943313"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Τιμή Μονάδας</w:t>
            </w: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7850BE"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Σύνολο</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E7824" w14:textId="77777777" w:rsidR="00781803" w:rsidRPr="00777276" w:rsidRDefault="00781803" w:rsidP="00B25BFA">
            <w:pPr>
              <w:rPr>
                <w:rFonts w:asciiTheme="minorHAnsi" w:hAnsiTheme="minorHAnsi"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3E53B" w14:textId="77777777" w:rsidR="00781803" w:rsidRPr="00777276" w:rsidRDefault="00781803" w:rsidP="00B25BFA">
            <w:pPr>
              <w:rPr>
                <w:rFonts w:asciiTheme="minorHAnsi" w:hAnsiTheme="minorHAnsi" w:cstheme="minorHAnsi"/>
                <w:b/>
                <w:sz w:val="20"/>
                <w:szCs w:val="20"/>
              </w:rPr>
            </w:pPr>
          </w:p>
        </w:tc>
      </w:tr>
      <w:tr w:rsidR="00781803" w:rsidRPr="00777276" w14:paraId="62FC63BE"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EF78B3F" w14:textId="77777777" w:rsidR="00781803" w:rsidRPr="00777276" w:rsidRDefault="00781803" w:rsidP="00781803">
            <w:pPr>
              <w:jc w:val="center"/>
              <w:rPr>
                <w:rFonts w:asciiTheme="minorHAnsi" w:hAnsiTheme="minorHAnsi" w:cstheme="minorHAnsi"/>
                <w:sz w:val="18"/>
                <w:szCs w:val="18"/>
              </w:rPr>
            </w:pPr>
            <w:r w:rsidRPr="00777276">
              <w:rPr>
                <w:rFonts w:asciiTheme="minorHAnsi" w:hAnsiTheme="minorHAnsi" w:cstheme="minorHAnsi"/>
                <w:color w:val="000000"/>
                <w:sz w:val="18"/>
                <w:szCs w:val="18"/>
              </w:rPr>
              <w:t>1.1</w:t>
            </w:r>
          </w:p>
        </w:tc>
        <w:tc>
          <w:tcPr>
            <w:tcW w:w="2494" w:type="dxa"/>
            <w:tcBorders>
              <w:top w:val="single" w:sz="4" w:space="0" w:color="auto"/>
              <w:left w:val="single" w:sz="4" w:space="0" w:color="auto"/>
              <w:bottom w:val="single" w:sz="4" w:space="0" w:color="auto"/>
              <w:right w:val="single" w:sz="4" w:space="0" w:color="auto"/>
            </w:tcBorders>
            <w:vAlign w:val="center"/>
            <w:hideMark/>
          </w:tcPr>
          <w:p w14:paraId="69A5B0B3" w14:textId="77777777" w:rsidR="00781803" w:rsidRPr="00777276" w:rsidRDefault="00781803" w:rsidP="00781803">
            <w:pPr>
              <w:rPr>
                <w:rFonts w:asciiTheme="minorHAnsi" w:hAnsiTheme="minorHAnsi" w:cstheme="minorHAnsi"/>
                <w:sz w:val="18"/>
                <w:szCs w:val="18"/>
              </w:rPr>
            </w:pPr>
            <w:r w:rsidRPr="00777276">
              <w:rPr>
                <w:rFonts w:asciiTheme="minorHAnsi" w:hAnsiTheme="minorHAnsi" w:cstheme="minorHAnsi"/>
                <w:sz w:val="18"/>
                <w:szCs w:val="18"/>
                <w:lang w:eastAsia="zh-CN"/>
              </w:rPr>
              <w:t xml:space="preserve">Ικριώματα και Υποδομές </w:t>
            </w:r>
          </w:p>
        </w:tc>
        <w:tc>
          <w:tcPr>
            <w:tcW w:w="964" w:type="dxa"/>
            <w:tcBorders>
              <w:top w:val="single" w:sz="4" w:space="0" w:color="auto"/>
              <w:left w:val="single" w:sz="4" w:space="0" w:color="auto"/>
              <w:bottom w:val="single" w:sz="4" w:space="0" w:color="auto"/>
              <w:right w:val="single" w:sz="4" w:space="0" w:color="auto"/>
            </w:tcBorders>
            <w:vAlign w:val="center"/>
            <w:hideMark/>
          </w:tcPr>
          <w:p w14:paraId="1478A171" w14:textId="77777777" w:rsidR="00781803" w:rsidRPr="00777276" w:rsidRDefault="00781803" w:rsidP="00781803">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Rack</w:t>
            </w:r>
          </w:p>
          <w:p w14:paraId="72D61A6E" w14:textId="77777777" w:rsidR="00781803" w:rsidRPr="00777276" w:rsidRDefault="00781803" w:rsidP="00781803">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Infrastructure</w:t>
            </w:r>
          </w:p>
          <w:p w14:paraId="1AC0D883" w14:textId="77777777" w:rsidR="00781803" w:rsidRPr="00777276" w:rsidRDefault="00781803" w:rsidP="00781803">
            <w:pPr>
              <w:jc w:val="center"/>
              <w:rPr>
                <w:rFonts w:asciiTheme="minorHAnsi" w:hAnsiTheme="minorHAnsi" w:cstheme="minorHAnsi"/>
                <w:sz w:val="18"/>
                <w:szCs w:val="18"/>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14:paraId="733ED874" w14:textId="671F1084" w:rsidR="00781803" w:rsidRPr="00777276" w:rsidRDefault="00781803" w:rsidP="00781803">
            <w:pPr>
              <w:jc w:val="center"/>
              <w:rPr>
                <w:rFonts w:asciiTheme="minorHAnsi" w:hAnsiTheme="minorHAnsi" w:cstheme="minorHAnsi"/>
                <w:sz w:val="18"/>
                <w:szCs w:val="18"/>
              </w:rPr>
            </w:pPr>
            <w:r>
              <w:rPr>
                <w:rFonts w:asciiTheme="minorHAnsi" w:hAnsiTheme="minorHAnsi" w:cstheme="minorHAnsi"/>
                <w:sz w:val="18"/>
                <w:szCs w:val="18"/>
                <w:lang w:eastAsia="zh-CN"/>
              </w:rPr>
              <w:t>16</w:t>
            </w:r>
          </w:p>
        </w:tc>
        <w:tc>
          <w:tcPr>
            <w:tcW w:w="1474" w:type="dxa"/>
            <w:tcBorders>
              <w:top w:val="single" w:sz="4" w:space="0" w:color="auto"/>
              <w:left w:val="single" w:sz="4" w:space="0" w:color="auto"/>
              <w:bottom w:val="single" w:sz="4" w:space="0" w:color="auto"/>
              <w:right w:val="single" w:sz="4" w:space="0" w:color="auto"/>
            </w:tcBorders>
            <w:vAlign w:val="center"/>
          </w:tcPr>
          <w:p w14:paraId="4D02C331" w14:textId="51B34A38" w:rsidR="00781803" w:rsidRPr="00777276" w:rsidRDefault="00781803" w:rsidP="00781803">
            <w:pPr>
              <w:jc w:val="right"/>
              <w:rPr>
                <w:rFonts w:asciiTheme="minorHAnsi" w:hAnsiTheme="minorHAnsi" w:cstheme="minorHAnsi"/>
                <w:sz w:val="18"/>
                <w:szCs w:val="18"/>
              </w:rPr>
            </w:pPr>
            <w:r>
              <w:rPr>
                <w:rFonts w:asciiTheme="minorHAnsi" w:hAnsiTheme="minorHAnsi" w:cstheme="minorHAnsi"/>
                <w:sz w:val="18"/>
                <w:szCs w:val="18"/>
                <w:lang w:val="en-US" w:eastAsia="zh-CN"/>
              </w:rPr>
              <w:t>125.000,</w:t>
            </w:r>
            <w:r>
              <w:rPr>
                <w:rFonts w:asciiTheme="minorHAnsi" w:hAnsiTheme="minorHAnsi" w:cstheme="minorHAnsi"/>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tcPr>
          <w:p w14:paraId="7E06FBC0" w14:textId="2924309C" w:rsidR="00781803" w:rsidRPr="00777276" w:rsidRDefault="00781803" w:rsidP="00781803">
            <w:pPr>
              <w:jc w:val="right"/>
              <w:rPr>
                <w:rFonts w:asciiTheme="minorHAnsi" w:hAnsiTheme="minorHAnsi" w:cstheme="minorHAnsi"/>
                <w:sz w:val="18"/>
                <w:szCs w:val="18"/>
              </w:rPr>
            </w:pPr>
            <w:r>
              <w:rPr>
                <w:rFonts w:asciiTheme="minorHAnsi" w:hAnsiTheme="minorHAnsi" w:cstheme="minorHAnsi"/>
                <w:sz w:val="18"/>
                <w:szCs w:val="18"/>
                <w:lang w:val="en-US" w:eastAsia="zh-CN"/>
              </w:rPr>
              <w:t>2.000.000</w:t>
            </w:r>
            <w:r>
              <w:rPr>
                <w:rFonts w:asciiTheme="minorHAnsi" w:hAnsiTheme="minorHAnsi" w:cstheme="minorHAnsi"/>
                <w:sz w:val="18"/>
                <w:szCs w:val="18"/>
                <w:lang w:eastAsia="zh-CN"/>
              </w:rPr>
              <w:t xml:space="preserve">,00 </w:t>
            </w:r>
            <w:r w:rsidRPr="00777276">
              <w:rPr>
                <w:rFonts w:asciiTheme="minorHAnsi" w:hAnsiTheme="minorHAnsi" w:cstheme="minorHAnsi"/>
                <w:sz w:val="18"/>
                <w:szCs w:val="18"/>
                <w:lang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6CF4E37E" w14:textId="19B08876" w:rsidR="00781803" w:rsidRPr="00777276" w:rsidRDefault="00781803" w:rsidP="00781803">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09C84499" w14:textId="77777777" w:rsidR="00781803" w:rsidRPr="00777276" w:rsidRDefault="00781803" w:rsidP="00781803">
            <w:pPr>
              <w:jc w:val="right"/>
              <w:rPr>
                <w:rFonts w:asciiTheme="minorHAnsi" w:hAnsiTheme="minorHAnsi" w:cstheme="minorHAnsi"/>
                <w:sz w:val="18"/>
                <w:szCs w:val="18"/>
              </w:rPr>
            </w:pPr>
          </w:p>
        </w:tc>
      </w:tr>
      <w:tr w:rsidR="00781803" w:rsidRPr="00777276" w14:paraId="1402522F"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78B58C7" w14:textId="77777777" w:rsidR="00781803" w:rsidRPr="00777276" w:rsidRDefault="00781803" w:rsidP="00781803">
            <w:pPr>
              <w:jc w:val="center"/>
              <w:rPr>
                <w:rFonts w:asciiTheme="minorHAnsi" w:hAnsiTheme="minorHAnsi" w:cstheme="minorHAnsi"/>
                <w:sz w:val="18"/>
                <w:szCs w:val="18"/>
              </w:rPr>
            </w:pPr>
            <w:r w:rsidRPr="00777276">
              <w:rPr>
                <w:rFonts w:asciiTheme="minorHAnsi" w:hAnsiTheme="minorHAnsi" w:cstheme="minorHAnsi"/>
                <w:color w:val="000000"/>
                <w:sz w:val="18"/>
                <w:szCs w:val="18"/>
              </w:rPr>
              <w:t>1.2</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7D97B3A" w14:textId="77777777" w:rsidR="00781803" w:rsidRPr="00777276" w:rsidRDefault="00781803" w:rsidP="00781803">
            <w:pPr>
              <w:rPr>
                <w:rFonts w:asciiTheme="minorHAnsi" w:hAnsiTheme="minorHAnsi" w:cstheme="minorHAnsi"/>
                <w:sz w:val="18"/>
                <w:szCs w:val="18"/>
              </w:rPr>
            </w:pPr>
            <w:r w:rsidRPr="00777276">
              <w:rPr>
                <w:rFonts w:asciiTheme="minorHAnsi" w:hAnsiTheme="minorHAnsi" w:cstheme="minorHAnsi"/>
                <w:sz w:val="18"/>
                <w:szCs w:val="18"/>
                <w:lang w:eastAsia="zh-CN"/>
              </w:rPr>
              <w:t>Μεταγωγείς δικτύου υψηλών επιδόσεων και διαχείρισης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3D5904A3" w14:textId="77777777" w:rsidR="00781803" w:rsidRPr="00A84DA6" w:rsidRDefault="00781803" w:rsidP="00781803">
            <w:pPr>
              <w:rPr>
                <w:rFonts w:asciiTheme="minorHAnsi" w:hAnsiTheme="minorHAnsi" w:cstheme="minorHAnsi"/>
                <w:sz w:val="18"/>
                <w:szCs w:val="18"/>
                <w:lang w:val="en-US"/>
              </w:rPr>
            </w:pPr>
            <w:r w:rsidRPr="00777276">
              <w:rPr>
                <w:rFonts w:asciiTheme="minorHAnsi" w:hAnsiTheme="minorHAnsi" w:cstheme="minorHAnsi"/>
                <w:sz w:val="18"/>
                <w:szCs w:val="18"/>
                <w:lang w:val="en-US"/>
              </w:rPr>
              <w:t>Interconnect</w:t>
            </w:r>
            <w:r>
              <w:rPr>
                <w:rFonts w:asciiTheme="minorHAnsi" w:hAnsiTheme="minorHAnsi" w:cstheme="minorHAnsi"/>
                <w:sz w:val="18"/>
                <w:szCs w:val="18"/>
              </w:rPr>
              <w:t xml:space="preserve"> </w:t>
            </w:r>
            <w:r>
              <w:rPr>
                <w:rFonts w:asciiTheme="minorHAnsi" w:hAnsiTheme="minorHAnsi" w:cstheme="minorHAnsi"/>
                <w:sz w:val="18"/>
                <w:szCs w:val="18"/>
                <w:lang w:val="en-US"/>
              </w:rPr>
              <w:t>switches</w:t>
            </w:r>
          </w:p>
        </w:tc>
        <w:tc>
          <w:tcPr>
            <w:tcW w:w="1134" w:type="dxa"/>
            <w:tcBorders>
              <w:top w:val="single" w:sz="4" w:space="0" w:color="auto"/>
              <w:left w:val="single" w:sz="4" w:space="0" w:color="auto"/>
              <w:bottom w:val="single" w:sz="4" w:space="0" w:color="auto"/>
              <w:right w:val="single" w:sz="4" w:space="0" w:color="auto"/>
            </w:tcBorders>
            <w:vAlign w:val="center"/>
          </w:tcPr>
          <w:p w14:paraId="1B13AD45" w14:textId="2C941734" w:rsidR="00781803" w:rsidRPr="00777276" w:rsidRDefault="00781803" w:rsidP="00781803">
            <w:pPr>
              <w:jc w:val="center"/>
              <w:rPr>
                <w:rFonts w:asciiTheme="minorHAnsi" w:hAnsiTheme="minorHAnsi" w:cstheme="minorHAnsi"/>
                <w:sz w:val="18"/>
                <w:szCs w:val="18"/>
              </w:rPr>
            </w:pPr>
            <w:r>
              <w:rPr>
                <w:rFonts w:asciiTheme="minorHAnsi" w:hAnsiTheme="minorHAnsi" w:cstheme="minorHAnsi"/>
                <w:sz w:val="18"/>
                <w:szCs w:val="18"/>
                <w:lang w:eastAsia="zh-CN"/>
              </w:rPr>
              <w:t>40</w:t>
            </w:r>
          </w:p>
        </w:tc>
        <w:tc>
          <w:tcPr>
            <w:tcW w:w="1474" w:type="dxa"/>
            <w:tcBorders>
              <w:top w:val="single" w:sz="4" w:space="0" w:color="auto"/>
              <w:left w:val="single" w:sz="4" w:space="0" w:color="auto"/>
              <w:bottom w:val="single" w:sz="4" w:space="0" w:color="auto"/>
              <w:right w:val="single" w:sz="4" w:space="0" w:color="auto"/>
            </w:tcBorders>
            <w:vAlign w:val="center"/>
          </w:tcPr>
          <w:p w14:paraId="5CEAF18D" w14:textId="484AF072" w:rsidR="00781803" w:rsidRPr="00777276" w:rsidRDefault="00781803" w:rsidP="00781803">
            <w:pPr>
              <w:jc w:val="right"/>
              <w:rPr>
                <w:rFonts w:asciiTheme="minorHAnsi" w:hAnsiTheme="minorHAnsi" w:cstheme="minorHAnsi"/>
                <w:sz w:val="18"/>
                <w:szCs w:val="18"/>
              </w:rPr>
            </w:pPr>
            <w:r>
              <w:rPr>
                <w:rFonts w:asciiTheme="minorHAnsi" w:hAnsiTheme="minorHAnsi" w:cstheme="minorHAnsi"/>
                <w:sz w:val="18"/>
                <w:szCs w:val="18"/>
                <w:lang w:val="en-US" w:eastAsia="zh-CN"/>
              </w:rPr>
              <w:t>48.000</w:t>
            </w:r>
            <w:r>
              <w:rPr>
                <w:rFonts w:asciiTheme="minorHAnsi" w:hAnsiTheme="minorHAnsi" w:cstheme="minorHAnsi"/>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tcPr>
          <w:p w14:paraId="3C41A4FC" w14:textId="7DF714FC" w:rsidR="00781803" w:rsidRPr="00777276" w:rsidRDefault="00781803" w:rsidP="00781803">
            <w:pPr>
              <w:jc w:val="right"/>
              <w:rPr>
                <w:rFonts w:asciiTheme="minorHAnsi" w:hAnsiTheme="minorHAnsi" w:cstheme="minorHAnsi"/>
                <w:sz w:val="18"/>
                <w:szCs w:val="18"/>
              </w:rPr>
            </w:pPr>
            <w:r>
              <w:rPr>
                <w:rFonts w:asciiTheme="minorHAnsi" w:hAnsiTheme="minorHAnsi" w:cstheme="minorHAnsi"/>
                <w:sz w:val="18"/>
                <w:szCs w:val="18"/>
                <w:lang w:val="en-US" w:eastAsia="zh-CN"/>
              </w:rPr>
              <w:t>1.920.000</w:t>
            </w:r>
            <w:r>
              <w:rPr>
                <w:rFonts w:asciiTheme="minorHAnsi" w:hAnsiTheme="minorHAnsi" w:cstheme="minorHAnsi"/>
                <w:sz w:val="18"/>
                <w:szCs w:val="18"/>
                <w:lang w:eastAsia="zh-CN"/>
              </w:rPr>
              <w:t xml:space="preserve">,00 </w:t>
            </w:r>
            <w:r w:rsidRPr="00777276">
              <w:rPr>
                <w:rFonts w:asciiTheme="minorHAnsi" w:hAnsiTheme="minorHAnsi" w:cstheme="minorHAnsi"/>
                <w:sz w:val="18"/>
                <w:szCs w:val="18"/>
                <w:lang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3D632D91" w14:textId="76214B7D" w:rsidR="00781803" w:rsidRPr="00777276" w:rsidRDefault="00781803" w:rsidP="00781803">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20D7DB3C" w14:textId="77777777" w:rsidR="00781803" w:rsidRPr="00777276" w:rsidRDefault="00781803" w:rsidP="00781803">
            <w:pPr>
              <w:jc w:val="right"/>
              <w:rPr>
                <w:rFonts w:asciiTheme="minorHAnsi" w:hAnsiTheme="minorHAnsi" w:cstheme="minorHAnsi"/>
                <w:sz w:val="18"/>
                <w:szCs w:val="18"/>
              </w:rPr>
            </w:pPr>
          </w:p>
        </w:tc>
      </w:tr>
      <w:tr w:rsidR="00781803" w:rsidRPr="00777276" w14:paraId="197D6F63"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8179032" w14:textId="77777777" w:rsidR="00781803" w:rsidRPr="00777276" w:rsidRDefault="00781803" w:rsidP="00781803">
            <w:pPr>
              <w:jc w:val="center"/>
              <w:rPr>
                <w:rFonts w:asciiTheme="minorHAnsi" w:hAnsiTheme="minorHAnsi" w:cstheme="minorHAnsi"/>
                <w:sz w:val="18"/>
                <w:szCs w:val="18"/>
              </w:rPr>
            </w:pPr>
            <w:r w:rsidRPr="00777276">
              <w:rPr>
                <w:rFonts w:asciiTheme="minorHAnsi" w:hAnsiTheme="minorHAnsi" w:cstheme="minorHAnsi"/>
                <w:color w:val="000000"/>
                <w:sz w:val="18"/>
                <w:szCs w:val="18"/>
              </w:rPr>
              <w:t>1.3</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B038DB3" w14:textId="1F1CA263" w:rsidR="00781803" w:rsidRPr="00777276" w:rsidRDefault="00781803" w:rsidP="00781803">
            <w:pPr>
              <w:rPr>
                <w:rFonts w:asciiTheme="minorHAnsi" w:hAnsiTheme="minorHAnsi" w:cstheme="minorHAnsi"/>
                <w:sz w:val="18"/>
                <w:szCs w:val="18"/>
                <w:lang w:val="en-US"/>
              </w:rPr>
            </w:pPr>
            <w:r w:rsidRPr="00777276">
              <w:rPr>
                <w:rFonts w:asciiTheme="minorHAnsi" w:hAnsiTheme="minorHAnsi" w:cstheme="minorHAnsi"/>
                <w:sz w:val="18"/>
                <w:szCs w:val="18"/>
                <w:lang w:eastAsia="zh-CN"/>
              </w:rPr>
              <w:t>Υπολογιστικ</w:t>
            </w:r>
            <w:r>
              <w:rPr>
                <w:rFonts w:asciiTheme="minorHAnsi" w:hAnsiTheme="minorHAnsi" w:cstheme="minorHAnsi"/>
                <w:sz w:val="18"/>
                <w:szCs w:val="18"/>
                <w:lang w:eastAsia="zh-CN"/>
              </w:rPr>
              <w:t>οί</w:t>
            </w:r>
            <w:r w:rsidRPr="00777276">
              <w:rPr>
                <w:rFonts w:asciiTheme="minorHAnsi" w:hAnsiTheme="minorHAnsi" w:cstheme="minorHAnsi"/>
                <w:sz w:val="18"/>
                <w:szCs w:val="18"/>
                <w:lang w:eastAsia="zh-CN"/>
              </w:rPr>
              <w:t xml:space="preserve"> </w:t>
            </w:r>
            <w:r w:rsidR="00AC1425" w:rsidRPr="00777276">
              <w:rPr>
                <w:rFonts w:asciiTheme="minorHAnsi" w:hAnsiTheme="minorHAnsi" w:cstheme="minorHAnsi"/>
                <w:sz w:val="18"/>
                <w:szCs w:val="18"/>
                <w:lang w:eastAsia="zh-CN"/>
              </w:rPr>
              <w:t>κόμβο</w:t>
            </w:r>
            <w:r w:rsidR="00AC1425">
              <w:rPr>
                <w:rFonts w:asciiTheme="minorHAnsi" w:hAnsiTheme="minorHAnsi" w:cstheme="minorHAnsi"/>
                <w:sz w:val="18"/>
                <w:szCs w:val="18"/>
                <w:lang w:eastAsia="zh-CN"/>
              </w:rPr>
              <w:t>ι</w:t>
            </w:r>
            <w:r w:rsidR="00AC1425" w:rsidRPr="00777276">
              <w:rPr>
                <w:rFonts w:asciiTheme="minorHAnsi" w:hAnsiTheme="minorHAnsi" w:cstheme="minorHAnsi"/>
                <w:sz w:val="18"/>
                <w:szCs w:val="18"/>
                <w:lang w:eastAsia="zh-CN"/>
              </w:rPr>
              <w:t xml:space="preserve"> </w:t>
            </w:r>
            <w:r w:rsidR="00AC1425">
              <w:rPr>
                <w:rFonts w:asciiTheme="minorHAnsi" w:hAnsiTheme="minorHAnsi" w:cstheme="minorHAnsi"/>
                <w:sz w:val="18"/>
                <w:szCs w:val="18"/>
                <w:lang w:val="en-US" w:eastAsia="zh-CN"/>
              </w:rPr>
              <w:t>CPU only</w:t>
            </w:r>
          </w:p>
        </w:tc>
        <w:tc>
          <w:tcPr>
            <w:tcW w:w="964" w:type="dxa"/>
            <w:tcBorders>
              <w:top w:val="single" w:sz="4" w:space="0" w:color="auto"/>
              <w:left w:val="single" w:sz="4" w:space="0" w:color="auto"/>
              <w:bottom w:val="single" w:sz="4" w:space="0" w:color="auto"/>
              <w:right w:val="single" w:sz="4" w:space="0" w:color="auto"/>
            </w:tcBorders>
            <w:vAlign w:val="center"/>
            <w:hideMark/>
          </w:tcPr>
          <w:p w14:paraId="52600D6D" w14:textId="77777777" w:rsidR="00781803" w:rsidRPr="00777276" w:rsidRDefault="00781803" w:rsidP="00781803">
            <w:pPr>
              <w:jc w:val="center"/>
              <w:rPr>
                <w:rFonts w:asciiTheme="minorHAnsi" w:hAnsiTheme="minorHAnsi" w:cstheme="minorHAnsi"/>
                <w:sz w:val="18"/>
                <w:szCs w:val="18"/>
              </w:rPr>
            </w:pPr>
            <w:r w:rsidRPr="00777276">
              <w:rPr>
                <w:rFonts w:asciiTheme="minorHAnsi" w:hAnsiTheme="minorHAnsi" w:cstheme="minorHAnsi"/>
                <w:sz w:val="18"/>
                <w:szCs w:val="18"/>
                <w:lang w:val="en-US" w:eastAsia="zh-CN"/>
              </w:rPr>
              <w:t>Node</w:t>
            </w:r>
          </w:p>
        </w:tc>
        <w:tc>
          <w:tcPr>
            <w:tcW w:w="1134" w:type="dxa"/>
            <w:tcBorders>
              <w:top w:val="single" w:sz="4" w:space="0" w:color="auto"/>
              <w:left w:val="single" w:sz="4" w:space="0" w:color="auto"/>
              <w:bottom w:val="single" w:sz="4" w:space="0" w:color="auto"/>
              <w:right w:val="single" w:sz="4" w:space="0" w:color="auto"/>
            </w:tcBorders>
            <w:vAlign w:val="center"/>
          </w:tcPr>
          <w:p w14:paraId="49F0031C" w14:textId="41BF68F7" w:rsidR="00781803" w:rsidRPr="00777276" w:rsidRDefault="00781803" w:rsidP="00781803">
            <w:pPr>
              <w:jc w:val="center"/>
              <w:rPr>
                <w:rFonts w:asciiTheme="minorHAnsi" w:hAnsiTheme="minorHAnsi" w:cstheme="minorHAnsi"/>
                <w:sz w:val="18"/>
                <w:szCs w:val="18"/>
              </w:rPr>
            </w:pPr>
            <w:r>
              <w:rPr>
                <w:rFonts w:asciiTheme="minorHAnsi" w:hAnsiTheme="minorHAnsi" w:cstheme="minorHAnsi"/>
                <w:sz w:val="18"/>
                <w:szCs w:val="18"/>
                <w:lang w:val="en-US" w:eastAsia="zh-CN"/>
              </w:rPr>
              <w:t>221</w:t>
            </w:r>
          </w:p>
        </w:tc>
        <w:tc>
          <w:tcPr>
            <w:tcW w:w="1474" w:type="dxa"/>
            <w:tcBorders>
              <w:top w:val="single" w:sz="4" w:space="0" w:color="auto"/>
              <w:left w:val="single" w:sz="4" w:space="0" w:color="auto"/>
              <w:bottom w:val="single" w:sz="4" w:space="0" w:color="auto"/>
              <w:right w:val="single" w:sz="4" w:space="0" w:color="auto"/>
            </w:tcBorders>
            <w:vAlign w:val="center"/>
          </w:tcPr>
          <w:p w14:paraId="17B43452" w14:textId="672A93F6" w:rsidR="00781803" w:rsidRPr="00777276" w:rsidRDefault="00781803" w:rsidP="00781803">
            <w:pPr>
              <w:jc w:val="right"/>
              <w:rPr>
                <w:rFonts w:asciiTheme="minorHAnsi" w:hAnsiTheme="minorHAnsi" w:cstheme="minorHAnsi"/>
                <w:sz w:val="18"/>
                <w:szCs w:val="18"/>
              </w:rPr>
            </w:pPr>
            <w:r w:rsidRPr="00777276">
              <w:rPr>
                <w:rFonts w:asciiTheme="minorHAnsi" w:hAnsiTheme="minorHAnsi" w:cstheme="minorHAnsi"/>
                <w:sz w:val="18"/>
                <w:szCs w:val="18"/>
                <w:lang w:val="en-US" w:eastAsia="zh-CN"/>
              </w:rPr>
              <w:t>1</w:t>
            </w:r>
            <w:r>
              <w:rPr>
                <w:rFonts w:asciiTheme="minorHAnsi" w:hAnsiTheme="minorHAnsi" w:cstheme="minorHAnsi"/>
                <w:sz w:val="18"/>
                <w:szCs w:val="18"/>
                <w:lang w:val="en-US" w:eastAsia="zh-CN"/>
              </w:rPr>
              <w:t>6</w:t>
            </w:r>
            <w:r w:rsidRPr="00777276">
              <w:rPr>
                <w:rFonts w:asciiTheme="minorHAnsi" w:hAnsiTheme="minorHAnsi" w:cstheme="minorHAnsi"/>
                <w:sz w:val="18"/>
                <w:szCs w:val="18"/>
                <w:lang w:eastAsia="zh-CN"/>
              </w:rPr>
              <w:t>.</w:t>
            </w:r>
            <w:r>
              <w:rPr>
                <w:rFonts w:asciiTheme="minorHAnsi" w:hAnsiTheme="minorHAnsi" w:cstheme="minorHAnsi"/>
                <w:sz w:val="18"/>
                <w:szCs w:val="18"/>
                <w:lang w:val="en-US" w:eastAsia="zh-CN"/>
              </w:rPr>
              <w:t>000</w:t>
            </w:r>
            <w:r>
              <w:rPr>
                <w:rFonts w:asciiTheme="minorHAnsi" w:hAnsiTheme="minorHAnsi" w:cstheme="minorHAnsi"/>
                <w:sz w:val="18"/>
                <w:szCs w:val="18"/>
                <w:lang w:eastAsia="zh-CN"/>
              </w:rPr>
              <w:t xml:space="preserve">,00 </w:t>
            </w:r>
            <w:r w:rsidRPr="00777276">
              <w:rPr>
                <w:rFonts w:asciiTheme="minorHAnsi" w:hAnsiTheme="minorHAnsi" w:cstheme="minorHAnsi"/>
                <w:sz w:val="18"/>
                <w:szCs w:val="18"/>
                <w:lang w:eastAsia="zh-CN"/>
              </w:rPr>
              <w:t>€</w:t>
            </w:r>
          </w:p>
        </w:tc>
        <w:tc>
          <w:tcPr>
            <w:tcW w:w="1474" w:type="dxa"/>
            <w:tcBorders>
              <w:top w:val="single" w:sz="4" w:space="0" w:color="auto"/>
              <w:left w:val="single" w:sz="4" w:space="0" w:color="auto"/>
              <w:bottom w:val="single" w:sz="4" w:space="0" w:color="auto"/>
              <w:right w:val="single" w:sz="4" w:space="0" w:color="auto"/>
            </w:tcBorders>
            <w:vAlign w:val="center"/>
          </w:tcPr>
          <w:p w14:paraId="7747FDE2" w14:textId="677B221A" w:rsidR="00781803" w:rsidRPr="00777276" w:rsidRDefault="00781803" w:rsidP="00781803">
            <w:pPr>
              <w:jc w:val="right"/>
              <w:rPr>
                <w:rFonts w:asciiTheme="minorHAnsi" w:hAnsiTheme="minorHAnsi" w:cstheme="minorHAnsi"/>
                <w:sz w:val="18"/>
                <w:szCs w:val="18"/>
              </w:rPr>
            </w:pPr>
            <w:r>
              <w:rPr>
                <w:rFonts w:asciiTheme="minorHAnsi" w:hAnsiTheme="minorHAnsi" w:cstheme="minorHAnsi"/>
                <w:sz w:val="18"/>
                <w:szCs w:val="18"/>
                <w:lang w:val="en-US" w:eastAsia="zh-CN"/>
              </w:rPr>
              <w:t>3.536.000,00</w:t>
            </w:r>
            <w:r>
              <w:rPr>
                <w:rFonts w:asciiTheme="minorHAnsi" w:hAnsiTheme="minorHAnsi" w:cstheme="minorHAnsi"/>
                <w:sz w:val="18"/>
                <w:szCs w:val="18"/>
                <w:lang w:eastAsia="zh-CN"/>
              </w:rPr>
              <w:t xml:space="preserve"> </w:t>
            </w:r>
            <w:r w:rsidRPr="00777276">
              <w:rPr>
                <w:rFonts w:asciiTheme="minorHAnsi" w:hAnsiTheme="minorHAnsi" w:cstheme="minorHAnsi"/>
                <w:sz w:val="18"/>
                <w:szCs w:val="18"/>
                <w:lang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1FE3CDFA" w14:textId="3954C764" w:rsidR="00781803" w:rsidRPr="00777276" w:rsidRDefault="00781803" w:rsidP="00781803">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0161A180" w14:textId="77777777" w:rsidR="00781803" w:rsidRPr="00777276" w:rsidRDefault="00781803" w:rsidP="00781803">
            <w:pPr>
              <w:jc w:val="right"/>
              <w:rPr>
                <w:rFonts w:asciiTheme="minorHAnsi" w:hAnsiTheme="minorHAnsi" w:cstheme="minorHAnsi"/>
                <w:sz w:val="18"/>
                <w:szCs w:val="18"/>
              </w:rPr>
            </w:pPr>
          </w:p>
        </w:tc>
      </w:tr>
      <w:tr w:rsidR="00781803" w:rsidRPr="009A63C5" w14:paraId="74B5EDD6"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C26F22B" w14:textId="77777777" w:rsidR="00781803" w:rsidRPr="00777276" w:rsidRDefault="00781803" w:rsidP="00781803">
            <w:pPr>
              <w:jc w:val="center"/>
              <w:rPr>
                <w:rFonts w:asciiTheme="minorHAnsi" w:hAnsiTheme="minorHAnsi" w:cstheme="minorHAnsi"/>
                <w:color w:val="000000"/>
                <w:sz w:val="18"/>
                <w:szCs w:val="18"/>
              </w:rPr>
            </w:pPr>
            <w:r w:rsidRPr="00777276">
              <w:rPr>
                <w:rFonts w:asciiTheme="minorHAnsi" w:hAnsiTheme="minorHAnsi" w:cstheme="minorHAnsi"/>
                <w:color w:val="000000"/>
                <w:sz w:val="18"/>
                <w:szCs w:val="18"/>
              </w:rPr>
              <w:t>1.4</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D2552B7" w14:textId="77777777" w:rsidR="00781803" w:rsidRPr="00777276" w:rsidRDefault="00781803" w:rsidP="00781803">
            <w:pPr>
              <w:rPr>
                <w:rFonts w:asciiTheme="minorHAnsi" w:hAnsiTheme="minorHAnsi" w:cstheme="minorHAnsi"/>
                <w:sz w:val="18"/>
                <w:szCs w:val="18"/>
                <w:lang w:val="en-US" w:eastAsia="zh-CN"/>
              </w:rPr>
            </w:pPr>
            <w:r w:rsidRPr="00777276">
              <w:rPr>
                <w:rFonts w:asciiTheme="minorHAnsi" w:hAnsiTheme="minorHAnsi" w:cstheme="minorHAnsi"/>
                <w:sz w:val="18"/>
                <w:szCs w:val="18"/>
                <w:lang w:eastAsia="zh-CN"/>
              </w:rPr>
              <w:t>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με επιταχυν</w:t>
            </w:r>
            <w:r>
              <w:rPr>
                <w:rFonts w:asciiTheme="minorHAnsi" w:hAnsiTheme="minorHAnsi" w:cstheme="minorHAnsi"/>
                <w:sz w:val="18"/>
                <w:szCs w:val="18"/>
                <w:lang w:eastAsia="zh-CN"/>
              </w:rPr>
              <w:t>τές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1BE33F14" w14:textId="77777777" w:rsidR="00781803" w:rsidRPr="00777276" w:rsidRDefault="00781803" w:rsidP="00781803">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Node</w:t>
            </w:r>
          </w:p>
        </w:tc>
        <w:tc>
          <w:tcPr>
            <w:tcW w:w="1134" w:type="dxa"/>
            <w:tcBorders>
              <w:top w:val="single" w:sz="4" w:space="0" w:color="auto"/>
              <w:left w:val="single" w:sz="4" w:space="0" w:color="auto"/>
              <w:bottom w:val="single" w:sz="4" w:space="0" w:color="auto"/>
              <w:right w:val="single" w:sz="4" w:space="0" w:color="auto"/>
            </w:tcBorders>
            <w:vAlign w:val="center"/>
          </w:tcPr>
          <w:p w14:paraId="77F79AD5" w14:textId="73A4E7CC" w:rsidR="00781803" w:rsidRPr="00B20831" w:rsidRDefault="00781803" w:rsidP="00781803">
            <w:pPr>
              <w:jc w:val="center"/>
              <w:rPr>
                <w:rFonts w:asciiTheme="minorHAnsi" w:hAnsiTheme="minorHAnsi" w:cstheme="minorHAnsi"/>
                <w:sz w:val="18"/>
                <w:szCs w:val="18"/>
                <w:highlight w:val="yellow"/>
                <w:lang w:val="en-US" w:eastAsia="zh-CN"/>
              </w:rPr>
            </w:pPr>
            <w:r w:rsidRPr="00534A45">
              <w:rPr>
                <w:rFonts w:asciiTheme="minorHAnsi" w:hAnsiTheme="minorHAnsi" w:cstheme="minorHAnsi"/>
                <w:sz w:val="18"/>
                <w:szCs w:val="18"/>
                <w:lang w:val="en-US" w:eastAsia="zh-CN"/>
              </w:rPr>
              <w:t>1</w:t>
            </w:r>
            <w:r>
              <w:rPr>
                <w:rFonts w:asciiTheme="minorHAnsi" w:hAnsiTheme="minorHAnsi" w:cstheme="minorHAnsi"/>
                <w:sz w:val="18"/>
                <w:szCs w:val="18"/>
                <w:lang w:val="en-US" w:eastAsia="zh-CN"/>
              </w:rPr>
              <w:t>1</w:t>
            </w:r>
            <w:r w:rsidRPr="00534A45">
              <w:rPr>
                <w:rFonts w:asciiTheme="minorHAnsi" w:hAnsiTheme="minorHAnsi" w:cstheme="minorHAnsi"/>
                <w:sz w:val="18"/>
                <w:szCs w:val="18"/>
                <w:lang w:val="en-US" w:eastAsia="zh-CN"/>
              </w:rPr>
              <w:t>0</w:t>
            </w:r>
          </w:p>
        </w:tc>
        <w:tc>
          <w:tcPr>
            <w:tcW w:w="1474" w:type="dxa"/>
            <w:tcBorders>
              <w:top w:val="single" w:sz="4" w:space="0" w:color="auto"/>
              <w:left w:val="single" w:sz="4" w:space="0" w:color="auto"/>
              <w:bottom w:val="single" w:sz="4" w:space="0" w:color="auto"/>
              <w:right w:val="single" w:sz="4" w:space="0" w:color="auto"/>
            </w:tcBorders>
            <w:vAlign w:val="center"/>
          </w:tcPr>
          <w:p w14:paraId="70FBE2E6" w14:textId="185D8542" w:rsidR="00781803" w:rsidRPr="00B20831" w:rsidRDefault="00781803" w:rsidP="00781803">
            <w:pPr>
              <w:jc w:val="right"/>
              <w:rPr>
                <w:rFonts w:asciiTheme="minorHAnsi" w:hAnsiTheme="minorHAnsi" w:cstheme="minorHAnsi"/>
                <w:sz w:val="18"/>
                <w:szCs w:val="18"/>
                <w:highlight w:val="yellow"/>
                <w:lang w:val="en-US" w:eastAsia="zh-CN"/>
              </w:rPr>
            </w:pPr>
            <w:r w:rsidRPr="00534A45">
              <w:rPr>
                <w:rFonts w:asciiTheme="minorHAnsi" w:hAnsiTheme="minorHAnsi" w:cstheme="minorHAnsi"/>
                <w:sz w:val="18"/>
                <w:szCs w:val="18"/>
                <w:lang w:val="en-US" w:eastAsia="zh-CN"/>
              </w:rPr>
              <w:t>55.</w:t>
            </w:r>
            <w:r w:rsidRPr="00534A45">
              <w:rPr>
                <w:rFonts w:asciiTheme="minorHAnsi" w:hAnsiTheme="minorHAnsi" w:cstheme="minorHAnsi"/>
                <w:sz w:val="18"/>
                <w:szCs w:val="18"/>
                <w:lang w:eastAsia="zh-CN"/>
              </w:rPr>
              <w:t>000</w:t>
            </w:r>
            <w:r w:rsidRPr="00534A45">
              <w:rPr>
                <w:rFonts w:asciiTheme="minorHAnsi" w:hAnsiTheme="minorHAnsi" w:cstheme="minorHAnsi"/>
                <w:sz w:val="18"/>
                <w:szCs w:val="18"/>
                <w:lang w:val="en-US" w:eastAsia="zh-CN"/>
              </w:rPr>
              <w:t>,00</w:t>
            </w:r>
            <w:r w:rsidRPr="00534A45">
              <w:rPr>
                <w:rFonts w:asciiTheme="minorHAnsi" w:hAnsiTheme="minorHAnsi" w:cstheme="minorHAnsi"/>
                <w:sz w:val="18"/>
                <w:szCs w:val="18"/>
                <w:lang w:eastAsia="zh-CN"/>
              </w:rPr>
              <w:t xml:space="preserve"> </w:t>
            </w:r>
            <w:r w:rsidRPr="00534A45">
              <w:rPr>
                <w:rFonts w:asciiTheme="minorHAnsi" w:hAnsiTheme="minorHAnsi" w:cstheme="minorHAnsi"/>
                <w:sz w:val="18"/>
                <w:szCs w:val="18"/>
                <w:lang w:val="en-US" w:eastAsia="zh-CN"/>
              </w:rPr>
              <w:t>€</w:t>
            </w:r>
          </w:p>
        </w:tc>
        <w:tc>
          <w:tcPr>
            <w:tcW w:w="1474" w:type="dxa"/>
            <w:tcBorders>
              <w:top w:val="single" w:sz="4" w:space="0" w:color="auto"/>
              <w:left w:val="single" w:sz="4" w:space="0" w:color="auto"/>
              <w:bottom w:val="single" w:sz="4" w:space="0" w:color="auto"/>
              <w:right w:val="single" w:sz="4" w:space="0" w:color="auto"/>
            </w:tcBorders>
            <w:vAlign w:val="center"/>
          </w:tcPr>
          <w:p w14:paraId="0A3C85C6" w14:textId="56CDEA1A" w:rsidR="00781803" w:rsidRPr="00B20831" w:rsidRDefault="00781803" w:rsidP="00781803">
            <w:pPr>
              <w:jc w:val="right"/>
              <w:rPr>
                <w:rFonts w:asciiTheme="minorHAnsi" w:hAnsiTheme="minorHAnsi" w:cstheme="minorHAnsi"/>
                <w:sz w:val="18"/>
                <w:szCs w:val="18"/>
                <w:highlight w:val="yellow"/>
                <w:lang w:val="en-US" w:eastAsia="zh-CN"/>
              </w:rPr>
            </w:pPr>
            <w:r w:rsidRPr="00534A45">
              <w:rPr>
                <w:rFonts w:asciiTheme="minorHAnsi" w:hAnsiTheme="minorHAnsi" w:cstheme="minorHAnsi"/>
                <w:sz w:val="18"/>
                <w:szCs w:val="18"/>
                <w:lang w:val="en-US" w:eastAsia="zh-CN"/>
              </w:rPr>
              <w:t>6</w:t>
            </w:r>
            <w:r w:rsidRPr="00534A45">
              <w:rPr>
                <w:rFonts w:asciiTheme="minorHAnsi" w:hAnsiTheme="minorHAnsi" w:cstheme="minorHAnsi"/>
                <w:sz w:val="18"/>
                <w:szCs w:val="18"/>
                <w:lang w:eastAsia="zh-CN"/>
              </w:rPr>
              <w:t>.</w:t>
            </w:r>
            <w:r>
              <w:rPr>
                <w:rFonts w:asciiTheme="minorHAnsi" w:hAnsiTheme="minorHAnsi" w:cstheme="minorHAnsi"/>
                <w:sz w:val="18"/>
                <w:szCs w:val="18"/>
                <w:lang w:val="en-US" w:eastAsia="zh-CN"/>
              </w:rPr>
              <w:t>05</w:t>
            </w:r>
            <w:r w:rsidRPr="00534A45">
              <w:rPr>
                <w:rFonts w:asciiTheme="minorHAnsi" w:hAnsiTheme="minorHAnsi" w:cstheme="minorHAnsi"/>
                <w:sz w:val="18"/>
                <w:szCs w:val="18"/>
                <w:lang w:val="en-US" w:eastAsia="zh-CN"/>
              </w:rPr>
              <w:t>0.000,00</w:t>
            </w:r>
            <w:r w:rsidRPr="00534A45">
              <w:rPr>
                <w:rFonts w:asciiTheme="minorHAnsi" w:hAnsiTheme="minorHAnsi" w:cstheme="minorHAnsi"/>
                <w:sz w:val="18"/>
                <w:szCs w:val="18"/>
                <w:lang w:eastAsia="zh-CN"/>
              </w:rPr>
              <w:t xml:space="preserve"> </w:t>
            </w:r>
            <w:r w:rsidRPr="00534A45">
              <w:rPr>
                <w:rFonts w:asciiTheme="minorHAnsi" w:hAnsiTheme="minorHAnsi" w:cstheme="minorHAnsi"/>
                <w:sz w:val="18"/>
                <w:szCs w:val="18"/>
                <w:lang w:val="en-US"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4EE4A5EA" w14:textId="49FF10E0" w:rsidR="00781803" w:rsidRPr="009A63C5" w:rsidRDefault="00781803" w:rsidP="00781803">
            <w:pPr>
              <w:jc w:val="right"/>
              <w:rPr>
                <w:rFonts w:asciiTheme="minorHAnsi" w:hAnsiTheme="minorHAnsi" w:cstheme="minorHAnsi"/>
                <w:sz w:val="18"/>
                <w:szCs w:val="18"/>
                <w:lang w:val="en-US"/>
              </w:rPr>
            </w:pPr>
          </w:p>
        </w:tc>
        <w:tc>
          <w:tcPr>
            <w:tcW w:w="1060" w:type="dxa"/>
            <w:tcBorders>
              <w:top w:val="single" w:sz="4" w:space="0" w:color="auto"/>
              <w:left w:val="single" w:sz="4" w:space="0" w:color="auto"/>
              <w:bottom w:val="single" w:sz="4" w:space="0" w:color="auto"/>
              <w:right w:val="single" w:sz="4" w:space="0" w:color="auto"/>
            </w:tcBorders>
            <w:vAlign w:val="center"/>
          </w:tcPr>
          <w:p w14:paraId="34BDE98F" w14:textId="77777777" w:rsidR="00781803" w:rsidRPr="009A63C5" w:rsidRDefault="00781803" w:rsidP="00781803">
            <w:pPr>
              <w:jc w:val="right"/>
              <w:rPr>
                <w:rFonts w:asciiTheme="minorHAnsi" w:hAnsiTheme="minorHAnsi" w:cstheme="minorHAnsi"/>
                <w:sz w:val="18"/>
                <w:szCs w:val="18"/>
                <w:lang w:val="en-US"/>
              </w:rPr>
            </w:pPr>
          </w:p>
        </w:tc>
      </w:tr>
      <w:tr w:rsidR="00781803" w:rsidRPr="009A63C5" w14:paraId="7EC69125"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2721140" w14:textId="77777777" w:rsidR="00781803" w:rsidRPr="00777276" w:rsidRDefault="00781803" w:rsidP="00781803">
            <w:pPr>
              <w:jc w:val="center"/>
              <w:rPr>
                <w:rFonts w:asciiTheme="minorHAnsi" w:hAnsiTheme="minorHAnsi" w:cstheme="minorHAnsi"/>
                <w:color w:val="000000"/>
                <w:sz w:val="18"/>
                <w:szCs w:val="18"/>
                <w:lang w:val="en-US"/>
              </w:rPr>
            </w:pPr>
            <w:r w:rsidRPr="00777276">
              <w:rPr>
                <w:rFonts w:asciiTheme="minorHAnsi" w:hAnsiTheme="minorHAnsi" w:cstheme="minorHAnsi"/>
                <w:color w:val="000000"/>
                <w:sz w:val="18"/>
                <w:szCs w:val="18"/>
                <w:lang w:val="en-US"/>
              </w:rPr>
              <w:t>1.5</w:t>
            </w:r>
          </w:p>
        </w:tc>
        <w:tc>
          <w:tcPr>
            <w:tcW w:w="2494" w:type="dxa"/>
            <w:tcBorders>
              <w:top w:val="single" w:sz="4" w:space="0" w:color="auto"/>
              <w:left w:val="single" w:sz="4" w:space="0" w:color="auto"/>
              <w:bottom w:val="single" w:sz="4" w:space="0" w:color="auto"/>
              <w:right w:val="single" w:sz="4" w:space="0" w:color="auto"/>
            </w:tcBorders>
            <w:vAlign w:val="center"/>
            <w:hideMark/>
          </w:tcPr>
          <w:p w14:paraId="6D0C63F1" w14:textId="77777777" w:rsidR="00781803" w:rsidRPr="009A63C5" w:rsidRDefault="00781803" w:rsidP="00781803">
            <w:pPr>
              <w:rPr>
                <w:rFonts w:asciiTheme="minorHAnsi" w:hAnsiTheme="minorHAnsi" w:cstheme="minorHAnsi"/>
                <w:sz w:val="18"/>
                <w:szCs w:val="18"/>
                <w:lang w:val="en-US" w:eastAsia="zh-CN"/>
              </w:rPr>
            </w:pPr>
            <w:r>
              <w:rPr>
                <w:rFonts w:asciiTheme="minorHAnsi" w:hAnsiTheme="minorHAnsi" w:cstheme="minorHAnsi"/>
                <w:sz w:val="18"/>
                <w:szCs w:val="18"/>
                <w:lang w:eastAsia="zh-CN"/>
              </w:rPr>
              <w:t xml:space="preserve">Κόμβοι </w:t>
            </w:r>
            <w:r w:rsidRPr="00777276">
              <w:rPr>
                <w:rFonts w:asciiTheme="minorHAnsi" w:hAnsiTheme="minorHAnsi" w:cstheme="minorHAnsi"/>
                <w:sz w:val="18"/>
                <w:szCs w:val="18"/>
                <w:lang w:eastAsia="zh-CN"/>
              </w:rPr>
              <w:t>διαχείρισης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0F630E64" w14:textId="77777777" w:rsidR="00781803" w:rsidRPr="00777276" w:rsidRDefault="00781803" w:rsidP="00781803">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Hardware</w:t>
            </w:r>
          </w:p>
        </w:tc>
        <w:tc>
          <w:tcPr>
            <w:tcW w:w="1134" w:type="dxa"/>
            <w:tcBorders>
              <w:top w:val="single" w:sz="4" w:space="0" w:color="auto"/>
              <w:left w:val="single" w:sz="4" w:space="0" w:color="auto"/>
              <w:bottom w:val="single" w:sz="4" w:space="0" w:color="auto"/>
              <w:right w:val="single" w:sz="4" w:space="0" w:color="auto"/>
            </w:tcBorders>
            <w:vAlign w:val="center"/>
          </w:tcPr>
          <w:p w14:paraId="662BC3DB" w14:textId="2EB6CD8C" w:rsidR="00781803" w:rsidRPr="00B20831" w:rsidRDefault="00781803" w:rsidP="00781803">
            <w:pPr>
              <w:jc w:val="center"/>
              <w:rPr>
                <w:rFonts w:asciiTheme="minorHAnsi" w:hAnsiTheme="minorHAnsi" w:cstheme="minorHAnsi"/>
                <w:sz w:val="18"/>
                <w:szCs w:val="18"/>
                <w:highlight w:val="yellow"/>
                <w:lang w:eastAsia="zh-CN"/>
              </w:rPr>
            </w:pPr>
            <w:r w:rsidRPr="00832EE1">
              <w:rPr>
                <w:rFonts w:asciiTheme="minorHAnsi" w:hAnsiTheme="minorHAnsi" w:cstheme="minorHAnsi"/>
                <w:sz w:val="18"/>
                <w:szCs w:val="18"/>
                <w:lang w:eastAsia="zh-CN"/>
              </w:rPr>
              <w:t>20</w:t>
            </w:r>
          </w:p>
        </w:tc>
        <w:tc>
          <w:tcPr>
            <w:tcW w:w="1474" w:type="dxa"/>
            <w:tcBorders>
              <w:top w:val="single" w:sz="4" w:space="0" w:color="auto"/>
              <w:left w:val="single" w:sz="4" w:space="0" w:color="auto"/>
              <w:bottom w:val="single" w:sz="4" w:space="0" w:color="auto"/>
              <w:right w:val="single" w:sz="4" w:space="0" w:color="auto"/>
            </w:tcBorders>
            <w:vAlign w:val="center"/>
          </w:tcPr>
          <w:p w14:paraId="380584DF" w14:textId="35F84A54" w:rsidR="00781803" w:rsidRPr="00B20831" w:rsidRDefault="00781803" w:rsidP="00781803">
            <w:pPr>
              <w:jc w:val="right"/>
              <w:rPr>
                <w:rFonts w:asciiTheme="minorHAnsi" w:hAnsiTheme="minorHAnsi" w:cstheme="minorHAnsi"/>
                <w:sz w:val="18"/>
                <w:szCs w:val="18"/>
                <w:highlight w:val="yellow"/>
                <w:lang w:val="en-US" w:eastAsia="zh-CN"/>
              </w:rPr>
            </w:pPr>
            <w:r>
              <w:rPr>
                <w:rFonts w:asciiTheme="minorHAnsi" w:hAnsiTheme="minorHAnsi" w:cstheme="minorHAnsi"/>
                <w:sz w:val="18"/>
                <w:szCs w:val="18"/>
                <w:lang w:val="en-US" w:eastAsia="zh-CN"/>
              </w:rPr>
              <w:t>12</w:t>
            </w:r>
            <w:r w:rsidRPr="00832EE1">
              <w:rPr>
                <w:rFonts w:asciiTheme="minorHAnsi" w:hAnsiTheme="minorHAnsi" w:cstheme="minorHAnsi"/>
                <w:sz w:val="18"/>
                <w:szCs w:val="18"/>
                <w:lang w:val="en-US" w:eastAsia="zh-CN"/>
              </w:rPr>
              <w:t>.</w:t>
            </w:r>
            <w:r>
              <w:rPr>
                <w:rFonts w:asciiTheme="minorHAnsi" w:hAnsiTheme="minorHAnsi" w:cstheme="minorHAnsi"/>
                <w:sz w:val="18"/>
                <w:szCs w:val="18"/>
                <w:lang w:val="en-US" w:eastAsia="zh-CN"/>
              </w:rPr>
              <w:t>800</w:t>
            </w:r>
            <w:r w:rsidRPr="00832EE1">
              <w:rPr>
                <w:rFonts w:asciiTheme="minorHAnsi" w:hAnsiTheme="minorHAnsi" w:cstheme="minorHAnsi"/>
                <w:sz w:val="18"/>
                <w:szCs w:val="18"/>
                <w:lang w:val="en-US" w:eastAsia="zh-CN"/>
              </w:rPr>
              <w:t>,00</w:t>
            </w:r>
            <w:r w:rsidRPr="00832EE1">
              <w:rPr>
                <w:rFonts w:asciiTheme="minorHAnsi" w:hAnsiTheme="minorHAnsi" w:cstheme="minorHAnsi"/>
                <w:sz w:val="18"/>
                <w:szCs w:val="18"/>
                <w:lang w:eastAsia="zh-CN"/>
              </w:rPr>
              <w:t xml:space="preserve"> </w:t>
            </w:r>
            <w:r w:rsidRPr="00832EE1">
              <w:rPr>
                <w:rFonts w:asciiTheme="minorHAnsi" w:hAnsiTheme="minorHAnsi" w:cstheme="minorHAnsi"/>
                <w:sz w:val="18"/>
                <w:szCs w:val="18"/>
                <w:lang w:val="en-US" w:eastAsia="zh-CN"/>
              </w:rPr>
              <w:t>€</w:t>
            </w:r>
          </w:p>
        </w:tc>
        <w:tc>
          <w:tcPr>
            <w:tcW w:w="1474" w:type="dxa"/>
            <w:tcBorders>
              <w:top w:val="single" w:sz="4" w:space="0" w:color="auto"/>
              <w:left w:val="single" w:sz="4" w:space="0" w:color="auto"/>
              <w:bottom w:val="single" w:sz="4" w:space="0" w:color="auto"/>
              <w:right w:val="single" w:sz="4" w:space="0" w:color="auto"/>
            </w:tcBorders>
            <w:vAlign w:val="center"/>
          </w:tcPr>
          <w:p w14:paraId="46C73075" w14:textId="11484386" w:rsidR="00781803" w:rsidRPr="00B20831" w:rsidRDefault="00781803" w:rsidP="00781803">
            <w:pPr>
              <w:jc w:val="right"/>
              <w:rPr>
                <w:rFonts w:asciiTheme="minorHAnsi" w:hAnsiTheme="minorHAnsi" w:cstheme="minorHAnsi"/>
                <w:sz w:val="18"/>
                <w:szCs w:val="18"/>
                <w:highlight w:val="yellow"/>
                <w:lang w:val="en-US" w:eastAsia="zh-CN"/>
              </w:rPr>
            </w:pPr>
            <w:r>
              <w:rPr>
                <w:rFonts w:asciiTheme="minorHAnsi" w:hAnsiTheme="minorHAnsi" w:cstheme="minorHAnsi"/>
                <w:sz w:val="18"/>
                <w:szCs w:val="18"/>
                <w:lang w:val="en-US" w:eastAsia="zh-CN"/>
              </w:rPr>
              <w:t>256</w:t>
            </w:r>
            <w:r w:rsidRPr="00832EE1">
              <w:rPr>
                <w:rFonts w:asciiTheme="minorHAnsi" w:hAnsiTheme="minorHAnsi" w:cstheme="minorHAnsi"/>
                <w:sz w:val="18"/>
                <w:szCs w:val="18"/>
                <w:lang w:val="en-US" w:eastAsia="zh-CN"/>
              </w:rPr>
              <w:t>.</w:t>
            </w:r>
            <w:r>
              <w:rPr>
                <w:rFonts w:asciiTheme="minorHAnsi" w:hAnsiTheme="minorHAnsi" w:cstheme="minorHAnsi"/>
                <w:sz w:val="18"/>
                <w:szCs w:val="18"/>
                <w:lang w:val="en-US" w:eastAsia="zh-CN"/>
              </w:rPr>
              <w:t>000</w:t>
            </w:r>
            <w:r w:rsidRPr="00832EE1">
              <w:rPr>
                <w:rFonts w:asciiTheme="minorHAnsi" w:hAnsiTheme="minorHAnsi" w:cstheme="minorHAnsi"/>
                <w:sz w:val="18"/>
                <w:szCs w:val="18"/>
                <w:lang w:val="en-US" w:eastAsia="zh-CN"/>
              </w:rPr>
              <w:t>,00</w:t>
            </w:r>
            <w:r w:rsidRPr="00832EE1">
              <w:rPr>
                <w:rFonts w:asciiTheme="minorHAnsi" w:hAnsiTheme="minorHAnsi" w:cstheme="minorHAnsi"/>
                <w:sz w:val="18"/>
                <w:szCs w:val="18"/>
                <w:lang w:eastAsia="zh-CN"/>
              </w:rPr>
              <w:t xml:space="preserve"> </w:t>
            </w:r>
            <w:r w:rsidRPr="00832EE1">
              <w:rPr>
                <w:rFonts w:asciiTheme="minorHAnsi" w:hAnsiTheme="minorHAnsi" w:cstheme="minorHAnsi"/>
                <w:sz w:val="18"/>
                <w:szCs w:val="18"/>
                <w:lang w:val="en-US"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629AE35A" w14:textId="61BB8444" w:rsidR="00781803" w:rsidRPr="009A63C5" w:rsidRDefault="00781803" w:rsidP="00781803">
            <w:pPr>
              <w:jc w:val="right"/>
              <w:rPr>
                <w:rFonts w:asciiTheme="minorHAnsi" w:hAnsiTheme="minorHAnsi" w:cstheme="minorHAnsi"/>
                <w:sz w:val="18"/>
                <w:szCs w:val="18"/>
                <w:lang w:val="en-US"/>
              </w:rPr>
            </w:pPr>
          </w:p>
        </w:tc>
        <w:tc>
          <w:tcPr>
            <w:tcW w:w="1060" w:type="dxa"/>
            <w:tcBorders>
              <w:top w:val="single" w:sz="4" w:space="0" w:color="auto"/>
              <w:left w:val="single" w:sz="4" w:space="0" w:color="auto"/>
              <w:bottom w:val="single" w:sz="4" w:space="0" w:color="auto"/>
              <w:right w:val="single" w:sz="4" w:space="0" w:color="auto"/>
            </w:tcBorders>
            <w:vAlign w:val="center"/>
          </w:tcPr>
          <w:p w14:paraId="6B10CE48" w14:textId="77777777" w:rsidR="00781803" w:rsidRPr="009A63C5" w:rsidRDefault="00781803" w:rsidP="00781803">
            <w:pPr>
              <w:jc w:val="right"/>
              <w:rPr>
                <w:rFonts w:asciiTheme="minorHAnsi" w:hAnsiTheme="minorHAnsi" w:cstheme="minorHAnsi"/>
                <w:sz w:val="18"/>
                <w:szCs w:val="18"/>
                <w:lang w:val="en-US"/>
              </w:rPr>
            </w:pPr>
          </w:p>
        </w:tc>
      </w:tr>
      <w:tr w:rsidR="00781803" w:rsidRPr="00777276" w14:paraId="77EEF03D"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2BB3559" w14:textId="77777777" w:rsidR="00781803" w:rsidRPr="00777276" w:rsidRDefault="00781803" w:rsidP="00781803">
            <w:pPr>
              <w:jc w:val="center"/>
              <w:rPr>
                <w:rFonts w:asciiTheme="minorHAnsi" w:hAnsiTheme="minorHAnsi" w:cstheme="minorHAnsi"/>
                <w:color w:val="000000"/>
                <w:sz w:val="18"/>
                <w:szCs w:val="18"/>
                <w:lang w:val="en-US"/>
              </w:rPr>
            </w:pPr>
            <w:r w:rsidRPr="00777276">
              <w:rPr>
                <w:rFonts w:asciiTheme="minorHAnsi" w:hAnsiTheme="minorHAnsi" w:cstheme="minorHAnsi"/>
                <w:color w:val="000000"/>
                <w:sz w:val="18"/>
                <w:szCs w:val="18"/>
                <w:lang w:val="en-US"/>
              </w:rPr>
              <w:t>1.6</w:t>
            </w:r>
          </w:p>
        </w:tc>
        <w:tc>
          <w:tcPr>
            <w:tcW w:w="2494" w:type="dxa"/>
            <w:tcBorders>
              <w:top w:val="single" w:sz="4" w:space="0" w:color="auto"/>
              <w:left w:val="single" w:sz="4" w:space="0" w:color="auto"/>
              <w:bottom w:val="single" w:sz="4" w:space="0" w:color="auto"/>
              <w:right w:val="single" w:sz="4" w:space="0" w:color="auto"/>
            </w:tcBorders>
            <w:vAlign w:val="center"/>
            <w:hideMark/>
          </w:tcPr>
          <w:p w14:paraId="02FA6962" w14:textId="77777777" w:rsidR="00781803" w:rsidRPr="009A63C5" w:rsidRDefault="00781803" w:rsidP="00781803">
            <w:pPr>
              <w:rPr>
                <w:rFonts w:asciiTheme="minorHAnsi" w:hAnsiTheme="minorHAnsi" w:cstheme="minorHAnsi"/>
                <w:sz w:val="18"/>
                <w:szCs w:val="18"/>
                <w:lang w:val="en-US" w:eastAsia="zh-CN"/>
              </w:rPr>
            </w:pPr>
            <w:r w:rsidRPr="00777276">
              <w:rPr>
                <w:rFonts w:asciiTheme="minorHAnsi" w:hAnsiTheme="minorHAnsi" w:cstheme="minorHAnsi"/>
                <w:sz w:val="18"/>
                <w:szCs w:val="18"/>
                <w:lang w:eastAsia="zh-CN"/>
              </w:rPr>
              <w:t>Αποθηκευτικός</w:t>
            </w:r>
            <w:r w:rsidRPr="009A63C5">
              <w:rPr>
                <w:rFonts w:asciiTheme="minorHAnsi" w:hAnsiTheme="minorHAnsi" w:cstheme="minorHAnsi"/>
                <w:sz w:val="18"/>
                <w:szCs w:val="18"/>
                <w:lang w:val="en-US" w:eastAsia="zh-CN"/>
              </w:rPr>
              <w:t xml:space="preserve"> </w:t>
            </w:r>
            <w:r w:rsidRPr="00777276">
              <w:rPr>
                <w:rFonts w:asciiTheme="minorHAnsi" w:hAnsiTheme="minorHAnsi" w:cstheme="minorHAnsi"/>
                <w:sz w:val="18"/>
                <w:szCs w:val="18"/>
                <w:lang w:eastAsia="zh-CN"/>
              </w:rPr>
              <w:t>χώρος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5BA9841B" w14:textId="77777777" w:rsidR="00781803" w:rsidRPr="00777276" w:rsidRDefault="00781803" w:rsidP="00781803">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Hardware</w:t>
            </w:r>
          </w:p>
        </w:tc>
        <w:tc>
          <w:tcPr>
            <w:tcW w:w="1134" w:type="dxa"/>
            <w:tcBorders>
              <w:top w:val="single" w:sz="4" w:space="0" w:color="auto"/>
              <w:left w:val="single" w:sz="4" w:space="0" w:color="auto"/>
              <w:bottom w:val="single" w:sz="4" w:space="0" w:color="auto"/>
              <w:right w:val="single" w:sz="4" w:space="0" w:color="auto"/>
            </w:tcBorders>
            <w:vAlign w:val="center"/>
          </w:tcPr>
          <w:p w14:paraId="113DDFCC" w14:textId="3AD97EF9" w:rsidR="00781803" w:rsidRPr="00B20831" w:rsidRDefault="00781803" w:rsidP="00781803">
            <w:pPr>
              <w:jc w:val="center"/>
              <w:rPr>
                <w:rFonts w:asciiTheme="minorHAnsi" w:hAnsiTheme="minorHAnsi" w:cstheme="minorHAnsi"/>
                <w:sz w:val="18"/>
                <w:szCs w:val="18"/>
                <w:highlight w:val="yellow"/>
                <w:lang w:val="en-US" w:eastAsia="zh-CN"/>
              </w:rPr>
            </w:pPr>
            <w:r w:rsidRPr="00832EE1">
              <w:rPr>
                <w:rFonts w:asciiTheme="minorHAnsi" w:hAnsiTheme="minorHAnsi" w:cstheme="minorHAnsi"/>
                <w:sz w:val="18"/>
                <w:szCs w:val="18"/>
                <w:lang w:val="en-US" w:eastAsia="zh-CN"/>
              </w:rPr>
              <w:t>1</w:t>
            </w:r>
          </w:p>
        </w:tc>
        <w:tc>
          <w:tcPr>
            <w:tcW w:w="1474" w:type="dxa"/>
            <w:tcBorders>
              <w:top w:val="single" w:sz="4" w:space="0" w:color="auto"/>
              <w:left w:val="single" w:sz="4" w:space="0" w:color="auto"/>
              <w:bottom w:val="single" w:sz="4" w:space="0" w:color="auto"/>
              <w:right w:val="single" w:sz="4" w:space="0" w:color="auto"/>
            </w:tcBorders>
            <w:vAlign w:val="center"/>
          </w:tcPr>
          <w:p w14:paraId="0DBF5361" w14:textId="44E8E73B" w:rsidR="00781803" w:rsidRPr="00B20831" w:rsidRDefault="00781803" w:rsidP="00781803">
            <w:pPr>
              <w:jc w:val="right"/>
              <w:rPr>
                <w:rFonts w:asciiTheme="minorHAnsi" w:hAnsiTheme="minorHAnsi" w:cstheme="minorHAnsi"/>
                <w:sz w:val="18"/>
                <w:szCs w:val="18"/>
                <w:highlight w:val="yellow"/>
                <w:lang w:eastAsia="zh-CN"/>
              </w:rPr>
            </w:pPr>
            <w:r w:rsidRPr="00832EE1">
              <w:rPr>
                <w:rFonts w:asciiTheme="minorHAnsi" w:hAnsiTheme="minorHAnsi" w:cstheme="minorHAnsi"/>
                <w:sz w:val="18"/>
                <w:szCs w:val="18"/>
                <w:lang w:val="en-US" w:eastAsia="zh-CN"/>
              </w:rPr>
              <w:t>4.</w:t>
            </w:r>
            <w:r>
              <w:rPr>
                <w:rFonts w:asciiTheme="minorHAnsi" w:hAnsiTheme="minorHAnsi" w:cstheme="minorHAnsi"/>
                <w:sz w:val="18"/>
                <w:szCs w:val="18"/>
                <w:lang w:val="en-US" w:eastAsia="zh-CN"/>
              </w:rPr>
              <w:t>50</w:t>
            </w:r>
            <w:r w:rsidRPr="00832EE1">
              <w:rPr>
                <w:rFonts w:asciiTheme="minorHAnsi" w:hAnsiTheme="minorHAnsi" w:cstheme="minorHAnsi"/>
                <w:sz w:val="18"/>
                <w:szCs w:val="18"/>
                <w:lang w:val="en-US" w:eastAsia="zh-CN"/>
              </w:rPr>
              <w:t>0.00</w:t>
            </w:r>
            <w:r w:rsidRPr="00832EE1">
              <w:rPr>
                <w:rFonts w:asciiTheme="minorHAnsi" w:hAnsiTheme="minorHAnsi" w:cstheme="minorHAnsi"/>
                <w:sz w:val="18"/>
                <w:szCs w:val="18"/>
                <w:lang w:eastAsia="zh-CN"/>
              </w:rPr>
              <w:t>0,00 €</w:t>
            </w:r>
          </w:p>
        </w:tc>
        <w:tc>
          <w:tcPr>
            <w:tcW w:w="1474" w:type="dxa"/>
            <w:tcBorders>
              <w:top w:val="single" w:sz="4" w:space="0" w:color="auto"/>
              <w:left w:val="single" w:sz="4" w:space="0" w:color="auto"/>
              <w:bottom w:val="single" w:sz="4" w:space="0" w:color="auto"/>
              <w:right w:val="single" w:sz="4" w:space="0" w:color="auto"/>
            </w:tcBorders>
            <w:vAlign w:val="center"/>
          </w:tcPr>
          <w:p w14:paraId="7FEE618A" w14:textId="35FB94EE" w:rsidR="00781803" w:rsidRPr="00B20831" w:rsidRDefault="00781803" w:rsidP="00781803">
            <w:pPr>
              <w:jc w:val="right"/>
              <w:rPr>
                <w:rFonts w:asciiTheme="minorHAnsi" w:hAnsiTheme="minorHAnsi" w:cstheme="minorHAnsi"/>
                <w:sz w:val="18"/>
                <w:szCs w:val="18"/>
                <w:highlight w:val="yellow"/>
                <w:lang w:eastAsia="zh-CN"/>
              </w:rPr>
            </w:pPr>
            <w:r w:rsidRPr="00832EE1">
              <w:rPr>
                <w:rFonts w:asciiTheme="minorHAnsi" w:hAnsiTheme="minorHAnsi" w:cstheme="minorHAnsi"/>
                <w:sz w:val="18"/>
                <w:szCs w:val="18"/>
                <w:lang w:eastAsia="zh-CN"/>
              </w:rPr>
              <w:t>4.</w:t>
            </w:r>
            <w:r>
              <w:rPr>
                <w:rFonts w:asciiTheme="minorHAnsi" w:hAnsiTheme="minorHAnsi" w:cstheme="minorHAnsi"/>
                <w:sz w:val="18"/>
                <w:szCs w:val="18"/>
                <w:lang w:val="en-US" w:eastAsia="zh-CN"/>
              </w:rPr>
              <w:t>50</w:t>
            </w:r>
            <w:r w:rsidRPr="00832EE1">
              <w:rPr>
                <w:rFonts w:asciiTheme="minorHAnsi" w:hAnsiTheme="minorHAnsi" w:cstheme="minorHAnsi"/>
                <w:sz w:val="18"/>
                <w:szCs w:val="18"/>
                <w:lang w:eastAsia="zh-CN"/>
              </w:rPr>
              <w:t>0.000,00 €</w:t>
            </w:r>
          </w:p>
        </w:tc>
        <w:tc>
          <w:tcPr>
            <w:tcW w:w="690" w:type="dxa"/>
            <w:tcBorders>
              <w:top w:val="single" w:sz="4" w:space="0" w:color="auto"/>
              <w:left w:val="single" w:sz="4" w:space="0" w:color="auto"/>
              <w:bottom w:val="single" w:sz="4" w:space="0" w:color="auto"/>
              <w:right w:val="single" w:sz="4" w:space="0" w:color="auto"/>
            </w:tcBorders>
            <w:vAlign w:val="center"/>
          </w:tcPr>
          <w:p w14:paraId="7720D8E6" w14:textId="6BA978FC" w:rsidR="00781803" w:rsidRPr="00777276" w:rsidRDefault="00781803" w:rsidP="00781803">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22DF3CE" w14:textId="77777777" w:rsidR="00781803" w:rsidRPr="00777276" w:rsidRDefault="00781803" w:rsidP="00781803">
            <w:pPr>
              <w:jc w:val="right"/>
              <w:rPr>
                <w:rFonts w:asciiTheme="minorHAnsi" w:hAnsiTheme="minorHAnsi" w:cstheme="minorHAnsi"/>
                <w:sz w:val="18"/>
                <w:szCs w:val="18"/>
              </w:rPr>
            </w:pPr>
          </w:p>
        </w:tc>
      </w:tr>
    </w:tbl>
    <w:p w14:paraId="24833C2A" w14:textId="77777777" w:rsidR="00781803" w:rsidRPr="00777276" w:rsidRDefault="00781803" w:rsidP="00781803">
      <w:pPr>
        <w:spacing w:line="360" w:lineRule="auto"/>
        <w:rPr>
          <w:rFonts w:asciiTheme="minorHAnsi" w:hAnsiTheme="minorHAnsi" w:cstheme="minorHAnsi"/>
        </w:rPr>
      </w:pPr>
    </w:p>
    <w:p w14:paraId="59A7CF3A" w14:textId="77777777" w:rsidR="00781803" w:rsidRPr="00777276" w:rsidRDefault="00781803" w:rsidP="00781803">
      <w:pPr>
        <w:spacing w:after="60"/>
        <w:rPr>
          <w:rStyle w:val="Strong"/>
          <w:rFonts w:asciiTheme="minorHAnsi" w:hAnsiTheme="minorHAnsi" w:cstheme="minorHAnsi"/>
        </w:rPr>
      </w:pPr>
      <w:r w:rsidRPr="00777276">
        <w:rPr>
          <w:rStyle w:val="Strong"/>
          <w:rFonts w:asciiTheme="minorHAnsi" w:hAnsiTheme="minorHAnsi" w:cstheme="minorHAnsi"/>
        </w:rPr>
        <w:t>2. Λογισμικό</w:t>
      </w:r>
    </w:p>
    <w:tbl>
      <w:tblPr>
        <w:tblStyle w:val="TableGrid"/>
        <w:tblW w:w="9857" w:type="dxa"/>
        <w:jc w:val="center"/>
        <w:tblCellMar>
          <w:top w:w="57" w:type="dxa"/>
          <w:bottom w:w="57" w:type="dxa"/>
        </w:tblCellMar>
        <w:tblLook w:val="04A0" w:firstRow="1" w:lastRow="0" w:firstColumn="1" w:lastColumn="0" w:noHBand="0" w:noVBand="1"/>
      </w:tblPr>
      <w:tblGrid>
        <w:gridCol w:w="567"/>
        <w:gridCol w:w="2494"/>
        <w:gridCol w:w="964"/>
        <w:gridCol w:w="1134"/>
        <w:gridCol w:w="1474"/>
        <w:gridCol w:w="1474"/>
        <w:gridCol w:w="690"/>
        <w:gridCol w:w="1060"/>
      </w:tblGrid>
      <w:tr w:rsidR="00781803" w:rsidRPr="00777276" w14:paraId="58C1C087" w14:textId="77777777" w:rsidTr="00B25BFA">
        <w:trP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C5D836" w14:textId="77777777" w:rsidR="00781803" w:rsidRPr="00777276" w:rsidRDefault="00781803" w:rsidP="00B25BFA">
            <w:pPr>
              <w:jc w:val="center"/>
              <w:rPr>
                <w:rFonts w:asciiTheme="minorHAnsi" w:hAnsiTheme="minorHAnsi" w:cstheme="minorHAnsi"/>
                <w:color w:val="000000"/>
                <w:sz w:val="20"/>
                <w:szCs w:val="20"/>
              </w:rPr>
            </w:pPr>
            <w:r w:rsidRPr="00777276">
              <w:rPr>
                <w:rFonts w:asciiTheme="minorHAnsi" w:hAnsiTheme="minorHAnsi" w:cstheme="minorHAnsi"/>
                <w:b/>
                <w:color w:val="000000"/>
                <w:sz w:val="20"/>
                <w:szCs w:val="20"/>
              </w:rPr>
              <w:t>Α/Α</w:t>
            </w:r>
          </w:p>
        </w:tc>
        <w:tc>
          <w:tcPr>
            <w:tcW w:w="24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20457EC"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Περιγραφή</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BADDD70"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Τύπος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814F053"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Ποσότητα</w:t>
            </w:r>
          </w:p>
        </w:tc>
        <w:tc>
          <w:tcPr>
            <w:tcW w:w="294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6546371"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Αξία χωρίς ΦΠΑ</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E779DDF"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ΦΠΑ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DF05A38"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Συνολική αξία με ΦΠΑ (€)</w:t>
            </w:r>
          </w:p>
        </w:tc>
      </w:tr>
      <w:tr w:rsidR="00781803" w:rsidRPr="00777276" w14:paraId="01A18545" w14:textId="77777777" w:rsidTr="00B2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3DF00" w14:textId="77777777" w:rsidR="00781803" w:rsidRPr="00777276" w:rsidRDefault="00781803" w:rsidP="00B25BFA">
            <w:pPr>
              <w:rPr>
                <w:rFonts w:asciiTheme="minorHAnsi" w:hAnsiTheme="minorHAnsi" w:cstheme="min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8EC250"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16390"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53F64" w14:textId="77777777" w:rsidR="00781803" w:rsidRPr="00777276" w:rsidRDefault="00781803" w:rsidP="00B25BFA">
            <w:pPr>
              <w:rPr>
                <w:rFonts w:asciiTheme="minorHAnsi" w:hAnsiTheme="minorHAnsi" w:cstheme="minorHAnsi"/>
                <w:b/>
                <w:sz w:val="20"/>
                <w:szCs w:val="20"/>
                <w:lang w:eastAsia="zh-CN"/>
              </w:rPr>
            </w:pP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62D9C05"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Τιμή Μονάδας</w:t>
            </w: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C74A99"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Σύνολο</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5C72C" w14:textId="77777777" w:rsidR="00781803" w:rsidRPr="00777276" w:rsidRDefault="00781803" w:rsidP="00B25BFA">
            <w:pPr>
              <w:rPr>
                <w:rFonts w:asciiTheme="minorHAnsi" w:hAnsiTheme="minorHAnsi"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369291" w14:textId="77777777" w:rsidR="00781803" w:rsidRPr="00777276" w:rsidRDefault="00781803" w:rsidP="00B25BFA">
            <w:pPr>
              <w:rPr>
                <w:rFonts w:asciiTheme="minorHAnsi" w:hAnsiTheme="minorHAnsi" w:cstheme="minorHAnsi"/>
                <w:b/>
                <w:sz w:val="20"/>
                <w:szCs w:val="20"/>
              </w:rPr>
            </w:pPr>
          </w:p>
        </w:tc>
      </w:tr>
      <w:tr w:rsidR="00781803" w:rsidRPr="00777276" w14:paraId="1668CB1B"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C824B36" w14:textId="77777777" w:rsidR="00781803" w:rsidRPr="00777276" w:rsidRDefault="00781803" w:rsidP="00B25BFA">
            <w:pPr>
              <w:jc w:val="center"/>
              <w:rPr>
                <w:rFonts w:asciiTheme="minorHAnsi" w:hAnsiTheme="minorHAnsi" w:cstheme="minorHAnsi"/>
                <w:sz w:val="18"/>
                <w:szCs w:val="18"/>
              </w:rPr>
            </w:pPr>
            <w:r w:rsidRPr="00777276">
              <w:rPr>
                <w:rFonts w:asciiTheme="minorHAnsi" w:hAnsiTheme="minorHAnsi" w:cstheme="minorHAnsi"/>
                <w:color w:val="000000"/>
                <w:sz w:val="18"/>
                <w:szCs w:val="18"/>
              </w:rPr>
              <w:t>2.1</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D8C115D" w14:textId="77777777" w:rsidR="00781803" w:rsidRPr="00777276" w:rsidRDefault="00781803" w:rsidP="00B25BFA">
            <w:pPr>
              <w:rPr>
                <w:rFonts w:asciiTheme="minorHAnsi" w:hAnsiTheme="minorHAnsi" w:cstheme="minorHAnsi"/>
                <w:sz w:val="18"/>
                <w:szCs w:val="18"/>
              </w:rPr>
            </w:pPr>
            <w:r>
              <w:rPr>
                <w:rFonts w:asciiTheme="minorHAnsi" w:hAnsiTheme="minorHAnsi" w:cstheme="minorHAnsi"/>
                <w:sz w:val="18"/>
                <w:szCs w:val="18"/>
                <w:lang w:eastAsia="zh-CN"/>
              </w:rPr>
              <w:t>Άδεια λειτουργικού συστήματος υψηλών επιδόσεων</w:t>
            </w:r>
            <w:r w:rsidRPr="00777276">
              <w:rPr>
                <w:rFonts w:asciiTheme="minorHAnsi" w:hAnsiTheme="minorHAnsi" w:cstheme="minorHAnsi"/>
                <w:sz w:val="18"/>
                <w:szCs w:val="18"/>
                <w:lang w:eastAsia="zh-CN"/>
              </w:rPr>
              <w:t xml:space="preserve"> </w:t>
            </w:r>
          </w:p>
        </w:tc>
        <w:tc>
          <w:tcPr>
            <w:tcW w:w="964" w:type="dxa"/>
            <w:tcBorders>
              <w:top w:val="single" w:sz="4" w:space="0" w:color="auto"/>
              <w:left w:val="single" w:sz="4" w:space="0" w:color="auto"/>
              <w:bottom w:val="single" w:sz="4" w:space="0" w:color="auto"/>
              <w:right w:val="single" w:sz="4" w:space="0" w:color="auto"/>
            </w:tcBorders>
            <w:vAlign w:val="center"/>
            <w:hideMark/>
          </w:tcPr>
          <w:p w14:paraId="2182EB5A" w14:textId="77777777" w:rsidR="00781803" w:rsidRPr="009A63C5" w:rsidRDefault="00781803" w:rsidP="00B25BFA">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Software</w:t>
            </w:r>
          </w:p>
          <w:p w14:paraId="368B8D43" w14:textId="77777777" w:rsidR="00781803" w:rsidRPr="009A63C5" w:rsidRDefault="00781803" w:rsidP="00B25BFA">
            <w:pPr>
              <w:jc w:val="center"/>
              <w:rPr>
                <w:rFonts w:asciiTheme="minorHAnsi" w:hAnsiTheme="minorHAnsi" w:cstheme="minorHAnsi"/>
                <w:sz w:val="18"/>
                <w:szCs w:val="18"/>
              </w:rPr>
            </w:pPr>
            <w:r w:rsidRPr="00777276">
              <w:rPr>
                <w:rFonts w:asciiTheme="minorHAnsi" w:hAnsiTheme="minorHAnsi" w:cstheme="minorHAnsi"/>
                <w:sz w:val="18"/>
                <w:szCs w:val="18"/>
                <w:lang w:val="en-US" w:eastAsia="zh-CN"/>
              </w:rPr>
              <w:t>License</w:t>
            </w:r>
          </w:p>
        </w:tc>
        <w:tc>
          <w:tcPr>
            <w:tcW w:w="1134" w:type="dxa"/>
            <w:tcBorders>
              <w:top w:val="single" w:sz="4" w:space="0" w:color="auto"/>
              <w:left w:val="single" w:sz="4" w:space="0" w:color="auto"/>
              <w:bottom w:val="single" w:sz="4" w:space="0" w:color="auto"/>
              <w:right w:val="single" w:sz="4" w:space="0" w:color="auto"/>
            </w:tcBorders>
            <w:vAlign w:val="center"/>
          </w:tcPr>
          <w:p w14:paraId="22B70FF5" w14:textId="77777777" w:rsidR="00781803" w:rsidRPr="00B20831" w:rsidRDefault="00781803" w:rsidP="00B25BFA">
            <w:pPr>
              <w:jc w:val="center"/>
              <w:rPr>
                <w:rFonts w:asciiTheme="minorHAnsi" w:hAnsiTheme="minorHAnsi" w:cstheme="minorHAnsi"/>
                <w:sz w:val="18"/>
                <w:szCs w:val="18"/>
                <w:highlight w:val="yellow"/>
              </w:rPr>
            </w:pPr>
            <w:r w:rsidRPr="00832EE1">
              <w:rPr>
                <w:rFonts w:asciiTheme="minorHAnsi" w:hAnsiTheme="minorHAnsi" w:cstheme="minorHAnsi"/>
                <w:sz w:val="18"/>
                <w:szCs w:val="18"/>
                <w:lang w:eastAsia="zh-CN"/>
              </w:rPr>
              <w:t>612</w:t>
            </w:r>
          </w:p>
        </w:tc>
        <w:tc>
          <w:tcPr>
            <w:tcW w:w="1474" w:type="dxa"/>
            <w:tcBorders>
              <w:top w:val="single" w:sz="4" w:space="0" w:color="auto"/>
              <w:left w:val="single" w:sz="4" w:space="0" w:color="auto"/>
              <w:bottom w:val="single" w:sz="4" w:space="0" w:color="auto"/>
              <w:right w:val="single" w:sz="4" w:space="0" w:color="auto"/>
            </w:tcBorders>
            <w:vAlign w:val="center"/>
          </w:tcPr>
          <w:p w14:paraId="63EBE63F" w14:textId="77777777" w:rsidR="00781803" w:rsidRPr="00B20831" w:rsidRDefault="00781803" w:rsidP="00B25BFA">
            <w:pPr>
              <w:jc w:val="right"/>
              <w:rPr>
                <w:rFonts w:asciiTheme="minorHAnsi" w:hAnsiTheme="minorHAnsi" w:cstheme="minorHAnsi"/>
                <w:sz w:val="18"/>
                <w:szCs w:val="18"/>
                <w:highlight w:val="yellow"/>
              </w:rPr>
            </w:pPr>
            <w:r w:rsidRPr="00832EE1">
              <w:rPr>
                <w:rFonts w:asciiTheme="minorHAnsi" w:hAnsiTheme="minorHAnsi" w:cstheme="minorHAnsi"/>
                <w:sz w:val="18"/>
                <w:szCs w:val="18"/>
                <w:lang w:eastAsia="zh-CN"/>
              </w:rPr>
              <w:t>500,00 €</w:t>
            </w:r>
          </w:p>
        </w:tc>
        <w:tc>
          <w:tcPr>
            <w:tcW w:w="1474" w:type="dxa"/>
            <w:tcBorders>
              <w:top w:val="single" w:sz="4" w:space="0" w:color="auto"/>
              <w:left w:val="single" w:sz="4" w:space="0" w:color="auto"/>
              <w:bottom w:val="single" w:sz="4" w:space="0" w:color="auto"/>
              <w:right w:val="single" w:sz="4" w:space="0" w:color="auto"/>
            </w:tcBorders>
            <w:vAlign w:val="center"/>
          </w:tcPr>
          <w:p w14:paraId="6BECDA39" w14:textId="77777777" w:rsidR="00781803" w:rsidRPr="00B20831" w:rsidRDefault="00781803" w:rsidP="00B25BFA">
            <w:pPr>
              <w:jc w:val="right"/>
              <w:rPr>
                <w:rFonts w:asciiTheme="minorHAnsi" w:hAnsiTheme="minorHAnsi" w:cstheme="minorHAnsi"/>
                <w:sz w:val="18"/>
                <w:szCs w:val="18"/>
                <w:highlight w:val="yellow"/>
              </w:rPr>
            </w:pPr>
            <w:r w:rsidRPr="00832EE1">
              <w:rPr>
                <w:rFonts w:asciiTheme="minorHAnsi" w:hAnsiTheme="minorHAnsi" w:cstheme="minorHAnsi"/>
                <w:sz w:val="18"/>
                <w:szCs w:val="18"/>
                <w:lang w:eastAsia="zh-CN"/>
              </w:rPr>
              <w:t>306.000,00 €</w:t>
            </w:r>
          </w:p>
        </w:tc>
        <w:tc>
          <w:tcPr>
            <w:tcW w:w="690" w:type="dxa"/>
            <w:tcBorders>
              <w:top w:val="single" w:sz="4" w:space="0" w:color="auto"/>
              <w:left w:val="single" w:sz="4" w:space="0" w:color="auto"/>
              <w:bottom w:val="single" w:sz="4" w:space="0" w:color="auto"/>
              <w:right w:val="single" w:sz="4" w:space="0" w:color="auto"/>
            </w:tcBorders>
            <w:vAlign w:val="center"/>
          </w:tcPr>
          <w:p w14:paraId="787CA6A7" w14:textId="77777777" w:rsidR="00781803" w:rsidRPr="00777276"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61124EE0" w14:textId="77777777" w:rsidR="00781803" w:rsidRPr="00777276" w:rsidRDefault="00781803" w:rsidP="00B25BFA">
            <w:pPr>
              <w:jc w:val="right"/>
              <w:rPr>
                <w:rFonts w:asciiTheme="minorHAnsi" w:hAnsiTheme="minorHAnsi" w:cstheme="minorHAnsi"/>
                <w:sz w:val="18"/>
                <w:szCs w:val="18"/>
              </w:rPr>
            </w:pPr>
          </w:p>
        </w:tc>
      </w:tr>
      <w:tr w:rsidR="00781803" w:rsidRPr="00777276" w14:paraId="3D23A435"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tcPr>
          <w:p w14:paraId="4D449B95" w14:textId="77777777" w:rsidR="00781803" w:rsidRPr="00777276" w:rsidRDefault="00781803" w:rsidP="00B25BFA">
            <w:pPr>
              <w:jc w:val="center"/>
              <w:rPr>
                <w:rFonts w:asciiTheme="minorHAnsi" w:hAnsiTheme="minorHAnsi" w:cstheme="minorHAnsi"/>
                <w:color w:val="000000"/>
                <w:sz w:val="18"/>
                <w:szCs w:val="18"/>
              </w:rPr>
            </w:pPr>
            <w:r>
              <w:rPr>
                <w:rFonts w:asciiTheme="minorHAnsi" w:hAnsiTheme="minorHAnsi" w:cstheme="minorHAnsi"/>
                <w:color w:val="000000"/>
                <w:sz w:val="18"/>
                <w:szCs w:val="18"/>
              </w:rPr>
              <w:t>2.2</w:t>
            </w:r>
          </w:p>
        </w:tc>
        <w:tc>
          <w:tcPr>
            <w:tcW w:w="2494" w:type="dxa"/>
            <w:tcBorders>
              <w:top w:val="single" w:sz="4" w:space="0" w:color="auto"/>
              <w:left w:val="single" w:sz="4" w:space="0" w:color="auto"/>
              <w:bottom w:val="single" w:sz="4" w:space="0" w:color="auto"/>
              <w:right w:val="single" w:sz="4" w:space="0" w:color="auto"/>
            </w:tcBorders>
            <w:vAlign w:val="center"/>
          </w:tcPr>
          <w:p w14:paraId="5C1175A0" w14:textId="77777777" w:rsidR="00781803" w:rsidRPr="009A63C5" w:rsidDel="009514E3" w:rsidRDefault="00781803" w:rsidP="00B25BFA">
            <w:pPr>
              <w:rPr>
                <w:rFonts w:asciiTheme="minorHAnsi" w:hAnsiTheme="minorHAnsi" w:cstheme="minorHAnsi"/>
                <w:sz w:val="18"/>
                <w:szCs w:val="18"/>
                <w:lang w:eastAsia="zh-CN"/>
              </w:rPr>
            </w:pPr>
            <w:r>
              <w:rPr>
                <w:rFonts w:asciiTheme="minorHAnsi" w:hAnsiTheme="minorHAnsi" w:cstheme="minorHAnsi"/>
                <w:sz w:val="18"/>
                <w:szCs w:val="18"/>
                <w:lang w:eastAsia="zh-CN"/>
              </w:rPr>
              <w:t xml:space="preserve">Λοιπές άδειες (Μεταγλωττιστές, Παράλληλο Σύστημα, </w:t>
            </w:r>
            <w:r>
              <w:rPr>
                <w:rFonts w:asciiTheme="minorHAnsi" w:hAnsiTheme="minorHAnsi" w:cstheme="minorHAnsi"/>
                <w:sz w:val="18"/>
                <w:szCs w:val="18"/>
                <w:lang w:val="en-US" w:eastAsia="zh-CN"/>
              </w:rPr>
              <w:t>Debuggers</w:t>
            </w:r>
            <w:r w:rsidRPr="009A63C5">
              <w:rPr>
                <w:rFonts w:asciiTheme="minorHAnsi" w:hAnsiTheme="minorHAnsi" w:cstheme="minorHAnsi"/>
                <w:sz w:val="18"/>
                <w:szCs w:val="18"/>
                <w:lang w:eastAsia="zh-CN"/>
              </w:rPr>
              <w:t xml:space="preserve">, </w:t>
            </w:r>
            <w:r>
              <w:rPr>
                <w:rFonts w:asciiTheme="minorHAnsi" w:hAnsiTheme="minorHAnsi" w:cstheme="minorHAnsi"/>
                <w:sz w:val="18"/>
                <w:szCs w:val="18"/>
                <w:lang w:val="en-US" w:eastAsia="zh-CN"/>
              </w:rPr>
              <w:t>Monitoring</w:t>
            </w:r>
            <w:r w:rsidRPr="009A63C5">
              <w:rPr>
                <w:rFonts w:asciiTheme="minorHAnsi" w:hAnsiTheme="minorHAnsi" w:cstheme="minorHAnsi"/>
                <w:sz w:val="18"/>
                <w:szCs w:val="18"/>
                <w:lang w:eastAsia="zh-CN"/>
              </w:rPr>
              <w:t xml:space="preserve"> </w:t>
            </w:r>
            <w:r>
              <w:rPr>
                <w:rFonts w:asciiTheme="minorHAnsi" w:hAnsiTheme="minorHAnsi" w:cstheme="minorHAnsi"/>
                <w:sz w:val="18"/>
                <w:szCs w:val="18"/>
                <w:lang w:eastAsia="zh-CN"/>
              </w:rPr>
              <w:t>κλπ)</w:t>
            </w:r>
          </w:p>
        </w:tc>
        <w:tc>
          <w:tcPr>
            <w:tcW w:w="964" w:type="dxa"/>
            <w:tcBorders>
              <w:top w:val="single" w:sz="4" w:space="0" w:color="auto"/>
              <w:left w:val="single" w:sz="4" w:space="0" w:color="auto"/>
              <w:bottom w:val="single" w:sz="4" w:space="0" w:color="auto"/>
              <w:right w:val="single" w:sz="4" w:space="0" w:color="auto"/>
            </w:tcBorders>
            <w:vAlign w:val="center"/>
          </w:tcPr>
          <w:p w14:paraId="24DA5471" w14:textId="77777777" w:rsidR="00781803" w:rsidRPr="009A63C5" w:rsidRDefault="00781803" w:rsidP="00B25BFA">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Software</w:t>
            </w:r>
          </w:p>
          <w:p w14:paraId="66E63A4E" w14:textId="77777777" w:rsidR="00781803" w:rsidRPr="009A63C5" w:rsidRDefault="00781803" w:rsidP="00B25BFA">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License</w:t>
            </w:r>
          </w:p>
        </w:tc>
        <w:tc>
          <w:tcPr>
            <w:tcW w:w="1134" w:type="dxa"/>
            <w:tcBorders>
              <w:top w:val="single" w:sz="4" w:space="0" w:color="auto"/>
              <w:left w:val="single" w:sz="4" w:space="0" w:color="auto"/>
              <w:bottom w:val="single" w:sz="4" w:space="0" w:color="auto"/>
              <w:right w:val="single" w:sz="4" w:space="0" w:color="auto"/>
            </w:tcBorders>
            <w:vAlign w:val="center"/>
          </w:tcPr>
          <w:p w14:paraId="2957B893" w14:textId="77777777" w:rsidR="00781803" w:rsidRPr="00B20831" w:rsidRDefault="00781803" w:rsidP="00B25BFA">
            <w:pPr>
              <w:jc w:val="center"/>
              <w:rPr>
                <w:rFonts w:asciiTheme="minorHAnsi" w:hAnsiTheme="minorHAnsi" w:cstheme="minorHAnsi"/>
                <w:sz w:val="18"/>
                <w:szCs w:val="18"/>
                <w:highlight w:val="yellow"/>
                <w:lang w:eastAsia="zh-CN"/>
              </w:rPr>
            </w:pPr>
            <w:r w:rsidRPr="00832EE1">
              <w:rPr>
                <w:rFonts w:asciiTheme="minorHAnsi" w:hAnsiTheme="minorHAnsi" w:cstheme="minorHAnsi"/>
                <w:sz w:val="18"/>
                <w:szCs w:val="18"/>
                <w:lang w:eastAsia="zh-CN"/>
              </w:rPr>
              <w:t>40</w:t>
            </w:r>
          </w:p>
        </w:tc>
        <w:tc>
          <w:tcPr>
            <w:tcW w:w="1474" w:type="dxa"/>
            <w:tcBorders>
              <w:top w:val="single" w:sz="4" w:space="0" w:color="auto"/>
              <w:left w:val="single" w:sz="4" w:space="0" w:color="auto"/>
              <w:bottom w:val="single" w:sz="4" w:space="0" w:color="auto"/>
              <w:right w:val="single" w:sz="4" w:space="0" w:color="auto"/>
            </w:tcBorders>
            <w:vAlign w:val="center"/>
          </w:tcPr>
          <w:p w14:paraId="2550AB02" w14:textId="77777777" w:rsidR="00781803" w:rsidRPr="00B20831" w:rsidRDefault="00781803" w:rsidP="00B25BFA">
            <w:pPr>
              <w:jc w:val="right"/>
              <w:rPr>
                <w:rFonts w:asciiTheme="minorHAnsi" w:hAnsiTheme="minorHAnsi" w:cstheme="minorHAnsi"/>
                <w:sz w:val="18"/>
                <w:szCs w:val="18"/>
                <w:highlight w:val="yellow"/>
                <w:lang w:eastAsia="zh-CN"/>
              </w:rPr>
            </w:pPr>
            <w:r w:rsidRPr="00832EE1">
              <w:rPr>
                <w:rFonts w:asciiTheme="minorHAnsi" w:hAnsiTheme="minorHAnsi" w:cstheme="minorHAnsi"/>
                <w:sz w:val="18"/>
                <w:szCs w:val="18"/>
                <w:lang w:eastAsia="zh-CN"/>
              </w:rPr>
              <w:t>4.</w:t>
            </w:r>
            <w:r>
              <w:rPr>
                <w:rFonts w:asciiTheme="minorHAnsi" w:hAnsiTheme="minorHAnsi" w:cstheme="minorHAnsi"/>
                <w:sz w:val="18"/>
                <w:szCs w:val="18"/>
                <w:lang w:val="en-US" w:eastAsia="zh-CN"/>
              </w:rPr>
              <w:t>500</w:t>
            </w:r>
            <w:r w:rsidRPr="00832EE1">
              <w:rPr>
                <w:rFonts w:asciiTheme="minorHAnsi" w:hAnsiTheme="minorHAnsi" w:cstheme="minorHAnsi"/>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tcPr>
          <w:p w14:paraId="22BD29C5" w14:textId="77777777" w:rsidR="00781803" w:rsidRPr="00B20831" w:rsidRDefault="00781803" w:rsidP="00B25BFA">
            <w:pPr>
              <w:jc w:val="right"/>
              <w:rPr>
                <w:rFonts w:asciiTheme="minorHAnsi" w:hAnsiTheme="minorHAnsi" w:cstheme="minorHAnsi"/>
                <w:sz w:val="18"/>
                <w:szCs w:val="18"/>
                <w:highlight w:val="yellow"/>
                <w:lang w:eastAsia="zh-CN"/>
              </w:rPr>
            </w:pPr>
            <w:r w:rsidRPr="00832EE1">
              <w:rPr>
                <w:rFonts w:asciiTheme="minorHAnsi" w:hAnsiTheme="minorHAnsi" w:cstheme="minorHAnsi"/>
                <w:sz w:val="18"/>
                <w:szCs w:val="18"/>
                <w:lang w:eastAsia="zh-CN"/>
              </w:rPr>
              <w:t>1</w:t>
            </w:r>
            <w:r>
              <w:rPr>
                <w:rFonts w:asciiTheme="minorHAnsi" w:hAnsiTheme="minorHAnsi" w:cstheme="minorHAnsi"/>
                <w:sz w:val="18"/>
                <w:szCs w:val="18"/>
                <w:lang w:val="en-US" w:eastAsia="zh-CN"/>
              </w:rPr>
              <w:t>80</w:t>
            </w:r>
            <w:r w:rsidRPr="00832EE1">
              <w:rPr>
                <w:rFonts w:asciiTheme="minorHAnsi" w:hAnsiTheme="minorHAnsi" w:cstheme="minorHAnsi"/>
                <w:sz w:val="18"/>
                <w:szCs w:val="18"/>
                <w:lang w:eastAsia="zh-CN"/>
              </w:rPr>
              <w:t>.0</w:t>
            </w:r>
            <w:r>
              <w:rPr>
                <w:rFonts w:asciiTheme="minorHAnsi" w:hAnsiTheme="minorHAnsi" w:cstheme="minorHAnsi"/>
                <w:sz w:val="18"/>
                <w:szCs w:val="18"/>
                <w:lang w:val="en-US" w:eastAsia="zh-CN"/>
              </w:rPr>
              <w:t>0</w:t>
            </w:r>
            <w:r w:rsidRPr="00832EE1">
              <w:rPr>
                <w:rFonts w:asciiTheme="minorHAnsi" w:hAnsiTheme="minorHAnsi" w:cstheme="minorHAnsi"/>
                <w:sz w:val="18"/>
                <w:szCs w:val="18"/>
                <w:lang w:eastAsia="zh-CN"/>
              </w:rPr>
              <w:t>0,00 €</w:t>
            </w:r>
          </w:p>
        </w:tc>
        <w:tc>
          <w:tcPr>
            <w:tcW w:w="690" w:type="dxa"/>
            <w:tcBorders>
              <w:top w:val="single" w:sz="4" w:space="0" w:color="auto"/>
              <w:left w:val="single" w:sz="4" w:space="0" w:color="auto"/>
              <w:bottom w:val="single" w:sz="4" w:space="0" w:color="auto"/>
              <w:right w:val="single" w:sz="4" w:space="0" w:color="auto"/>
            </w:tcBorders>
            <w:vAlign w:val="center"/>
          </w:tcPr>
          <w:p w14:paraId="4DF82D54" w14:textId="77777777" w:rsidR="00781803" w:rsidRPr="00777276"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4EFC349" w14:textId="77777777" w:rsidR="00781803" w:rsidRPr="00777276" w:rsidRDefault="00781803" w:rsidP="00B25BFA">
            <w:pPr>
              <w:jc w:val="right"/>
              <w:rPr>
                <w:rFonts w:asciiTheme="minorHAnsi" w:hAnsiTheme="minorHAnsi" w:cstheme="minorHAnsi"/>
                <w:sz w:val="18"/>
                <w:szCs w:val="18"/>
              </w:rPr>
            </w:pPr>
          </w:p>
        </w:tc>
      </w:tr>
    </w:tbl>
    <w:p w14:paraId="1B5F532F" w14:textId="19509B1E" w:rsidR="00781803" w:rsidRDefault="00781803" w:rsidP="00781803">
      <w:pPr>
        <w:spacing w:line="360" w:lineRule="auto"/>
        <w:jc w:val="both"/>
        <w:rPr>
          <w:rFonts w:asciiTheme="minorHAnsi" w:hAnsiTheme="minorHAnsi" w:cstheme="minorHAnsi"/>
        </w:rPr>
      </w:pPr>
    </w:p>
    <w:p w14:paraId="3306E1F4" w14:textId="77777777" w:rsidR="00781803" w:rsidRPr="00777276" w:rsidRDefault="00781803" w:rsidP="00781803">
      <w:pPr>
        <w:spacing w:after="60"/>
        <w:rPr>
          <w:rStyle w:val="Strong"/>
          <w:rFonts w:asciiTheme="minorHAnsi" w:hAnsiTheme="minorHAnsi" w:cstheme="minorHAnsi"/>
        </w:rPr>
      </w:pPr>
      <w:r w:rsidRPr="00777276">
        <w:rPr>
          <w:rStyle w:val="Strong"/>
          <w:rFonts w:asciiTheme="minorHAnsi" w:hAnsiTheme="minorHAnsi" w:cstheme="minorHAnsi"/>
        </w:rPr>
        <w:t>3. Υπηρεσίες</w:t>
      </w:r>
    </w:p>
    <w:tbl>
      <w:tblPr>
        <w:tblStyle w:val="TableGrid"/>
        <w:tblW w:w="9857" w:type="dxa"/>
        <w:jc w:val="center"/>
        <w:tblCellMar>
          <w:top w:w="57" w:type="dxa"/>
          <w:bottom w:w="57" w:type="dxa"/>
        </w:tblCellMar>
        <w:tblLook w:val="04A0" w:firstRow="1" w:lastRow="0" w:firstColumn="1" w:lastColumn="0" w:noHBand="0" w:noVBand="1"/>
      </w:tblPr>
      <w:tblGrid>
        <w:gridCol w:w="567"/>
        <w:gridCol w:w="2494"/>
        <w:gridCol w:w="964"/>
        <w:gridCol w:w="1134"/>
        <w:gridCol w:w="1474"/>
        <w:gridCol w:w="1474"/>
        <w:gridCol w:w="690"/>
        <w:gridCol w:w="1060"/>
      </w:tblGrid>
      <w:tr w:rsidR="00781803" w:rsidRPr="00777276" w14:paraId="28678FC3" w14:textId="77777777" w:rsidTr="00B25BFA">
        <w:trP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A172A1B" w14:textId="77777777" w:rsidR="00781803" w:rsidRPr="00777276" w:rsidRDefault="00781803" w:rsidP="00B25BFA">
            <w:pPr>
              <w:jc w:val="center"/>
              <w:rPr>
                <w:rFonts w:asciiTheme="minorHAnsi" w:hAnsiTheme="minorHAnsi" w:cstheme="minorHAnsi"/>
                <w:color w:val="000000"/>
                <w:sz w:val="20"/>
                <w:szCs w:val="20"/>
              </w:rPr>
            </w:pPr>
            <w:r w:rsidRPr="00777276">
              <w:rPr>
                <w:rFonts w:asciiTheme="minorHAnsi" w:hAnsiTheme="minorHAnsi" w:cstheme="minorHAnsi"/>
                <w:b/>
                <w:color w:val="000000"/>
                <w:sz w:val="20"/>
                <w:szCs w:val="20"/>
              </w:rPr>
              <w:lastRenderedPageBreak/>
              <w:t>Α/Α</w:t>
            </w:r>
          </w:p>
        </w:tc>
        <w:tc>
          <w:tcPr>
            <w:tcW w:w="24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B706D4"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Περιγραφή</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98DD59E"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Τύπος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149101A"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Ποσότητα</w:t>
            </w:r>
          </w:p>
        </w:tc>
        <w:tc>
          <w:tcPr>
            <w:tcW w:w="294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AFB7907"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Αξία χωρίς ΦΠΑ</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C5EFB9A"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ΦΠΑ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2E72446"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Συνολική αξία με ΦΠΑ (€)</w:t>
            </w:r>
          </w:p>
        </w:tc>
      </w:tr>
      <w:tr w:rsidR="00781803" w:rsidRPr="00777276" w14:paraId="016E4846" w14:textId="77777777" w:rsidTr="00B2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2E8E8" w14:textId="77777777" w:rsidR="00781803" w:rsidRPr="00777276" w:rsidRDefault="00781803" w:rsidP="00B25BFA">
            <w:pPr>
              <w:rPr>
                <w:rFonts w:asciiTheme="minorHAnsi" w:hAnsiTheme="minorHAnsi" w:cstheme="min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DE78C"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8A27A"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DFA22" w14:textId="77777777" w:rsidR="00781803" w:rsidRPr="00777276" w:rsidRDefault="00781803" w:rsidP="00B25BFA">
            <w:pPr>
              <w:rPr>
                <w:rFonts w:asciiTheme="minorHAnsi" w:hAnsiTheme="minorHAnsi" w:cstheme="minorHAnsi"/>
                <w:b/>
                <w:sz w:val="20"/>
                <w:szCs w:val="20"/>
                <w:lang w:eastAsia="zh-CN"/>
              </w:rPr>
            </w:pP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91E60E"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Τιμή Μονάδας</w:t>
            </w: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133A305"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Σύνολο</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1BB14" w14:textId="77777777" w:rsidR="00781803" w:rsidRPr="00777276" w:rsidRDefault="00781803" w:rsidP="00B25BFA">
            <w:pPr>
              <w:rPr>
                <w:rFonts w:asciiTheme="minorHAnsi" w:hAnsiTheme="minorHAnsi"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2B3F3" w14:textId="77777777" w:rsidR="00781803" w:rsidRPr="00777276" w:rsidRDefault="00781803" w:rsidP="00B25BFA">
            <w:pPr>
              <w:rPr>
                <w:rFonts w:asciiTheme="minorHAnsi" w:hAnsiTheme="minorHAnsi" w:cstheme="minorHAnsi"/>
                <w:b/>
                <w:sz w:val="20"/>
                <w:szCs w:val="20"/>
              </w:rPr>
            </w:pPr>
          </w:p>
        </w:tc>
      </w:tr>
      <w:tr w:rsidR="00781803" w:rsidRPr="0056295B" w14:paraId="52992067"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ED7547B" w14:textId="77777777" w:rsidR="00781803" w:rsidRPr="00654E73" w:rsidRDefault="00781803" w:rsidP="00B25BFA">
            <w:pPr>
              <w:jc w:val="center"/>
              <w:rPr>
                <w:rFonts w:asciiTheme="minorHAnsi" w:hAnsiTheme="minorHAnsi" w:cstheme="minorHAnsi"/>
                <w:sz w:val="18"/>
                <w:szCs w:val="18"/>
              </w:rPr>
            </w:pPr>
            <w:r w:rsidRPr="00654E73">
              <w:rPr>
                <w:rFonts w:asciiTheme="minorHAnsi" w:hAnsiTheme="minorHAnsi" w:cstheme="minorHAnsi"/>
                <w:color w:val="000000"/>
                <w:sz w:val="18"/>
                <w:szCs w:val="18"/>
              </w:rPr>
              <w:t>3.1</w:t>
            </w:r>
          </w:p>
        </w:tc>
        <w:tc>
          <w:tcPr>
            <w:tcW w:w="2494" w:type="dxa"/>
            <w:tcBorders>
              <w:top w:val="single" w:sz="4" w:space="0" w:color="auto"/>
              <w:left w:val="single" w:sz="4" w:space="0" w:color="auto"/>
              <w:bottom w:val="single" w:sz="4" w:space="0" w:color="auto"/>
              <w:right w:val="single" w:sz="4" w:space="0" w:color="auto"/>
            </w:tcBorders>
            <w:vAlign w:val="center"/>
            <w:hideMark/>
          </w:tcPr>
          <w:p w14:paraId="25D0F596" w14:textId="77777777" w:rsidR="00781803" w:rsidRPr="00654E73" w:rsidRDefault="00781803" w:rsidP="00B25BFA">
            <w:pPr>
              <w:rPr>
                <w:rFonts w:asciiTheme="minorHAnsi" w:hAnsiTheme="minorHAnsi" w:cstheme="minorHAnsi"/>
                <w:sz w:val="18"/>
                <w:szCs w:val="18"/>
              </w:rPr>
            </w:pPr>
            <w:r w:rsidRPr="00654E73">
              <w:rPr>
                <w:rFonts w:asciiTheme="minorHAnsi" w:hAnsiTheme="minorHAnsi" w:cstheme="minorHAnsi"/>
                <w:sz w:val="18"/>
                <w:szCs w:val="18"/>
                <w:lang w:eastAsia="zh-CN"/>
              </w:rPr>
              <w:t xml:space="preserve">Επισκόπηση χώρων εγκατάστασης </w:t>
            </w:r>
          </w:p>
        </w:tc>
        <w:tc>
          <w:tcPr>
            <w:tcW w:w="964" w:type="dxa"/>
            <w:tcBorders>
              <w:top w:val="single" w:sz="4" w:space="0" w:color="auto"/>
              <w:left w:val="single" w:sz="4" w:space="0" w:color="auto"/>
              <w:bottom w:val="single" w:sz="4" w:space="0" w:color="auto"/>
              <w:right w:val="single" w:sz="4" w:space="0" w:color="auto"/>
            </w:tcBorders>
            <w:vAlign w:val="center"/>
            <w:hideMark/>
          </w:tcPr>
          <w:p w14:paraId="5C6A4718" w14:textId="77777777" w:rsidR="00781803" w:rsidRPr="00654E73" w:rsidRDefault="00781803" w:rsidP="00B25BFA">
            <w:pPr>
              <w:jc w:val="center"/>
              <w:rPr>
                <w:rFonts w:asciiTheme="minorHAnsi" w:hAnsiTheme="minorHAnsi" w:cstheme="minorHAnsi"/>
                <w:sz w:val="18"/>
                <w:szCs w:val="18"/>
                <w:lang w:val="en-US"/>
              </w:rPr>
            </w:pPr>
            <w:r w:rsidRPr="00654E73">
              <w:rPr>
                <w:rFonts w:asciiTheme="minorHAnsi" w:hAnsiTheme="minorHAnsi" w:cstheme="minorHAnsi"/>
                <w:sz w:val="18"/>
                <w:szCs w:val="18"/>
                <w:lang w:val="en-US"/>
              </w:rPr>
              <w:t>Service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36481F" w14:textId="77777777" w:rsidR="00781803" w:rsidRPr="00654E73" w:rsidRDefault="00781803" w:rsidP="00B25BFA">
            <w:pPr>
              <w:jc w:val="center"/>
              <w:rPr>
                <w:rFonts w:asciiTheme="minorHAnsi" w:hAnsiTheme="minorHAnsi" w:cstheme="minorHAnsi"/>
                <w:sz w:val="18"/>
                <w:szCs w:val="18"/>
              </w:rPr>
            </w:pPr>
            <w:r w:rsidRPr="00654E73">
              <w:rPr>
                <w:rFonts w:asciiTheme="minorHAnsi" w:hAnsiTheme="minorHAnsi" w:cstheme="minorHAnsi"/>
                <w:sz w:val="18"/>
                <w:szCs w:val="18"/>
                <w:lang w:eastAsia="zh-CN"/>
              </w:rPr>
              <w:t>1</w:t>
            </w:r>
          </w:p>
        </w:tc>
        <w:tc>
          <w:tcPr>
            <w:tcW w:w="1474" w:type="dxa"/>
            <w:tcBorders>
              <w:top w:val="single" w:sz="4" w:space="0" w:color="auto"/>
              <w:left w:val="single" w:sz="4" w:space="0" w:color="auto"/>
              <w:bottom w:val="single" w:sz="4" w:space="0" w:color="auto"/>
              <w:right w:val="single" w:sz="4" w:space="0" w:color="auto"/>
            </w:tcBorders>
            <w:vAlign w:val="center"/>
          </w:tcPr>
          <w:p w14:paraId="6179B662" w14:textId="77777777" w:rsidR="00781803" w:rsidRPr="00654E73" w:rsidRDefault="00781803" w:rsidP="00B25BFA">
            <w:pPr>
              <w:jc w:val="right"/>
              <w:rPr>
                <w:rFonts w:asciiTheme="minorHAnsi" w:hAnsiTheme="minorHAnsi" w:cstheme="minorHAnsi"/>
                <w:sz w:val="18"/>
                <w:szCs w:val="18"/>
              </w:rPr>
            </w:pPr>
            <w:r w:rsidRPr="0056295B">
              <w:rPr>
                <w:rFonts w:asciiTheme="minorHAnsi" w:hAnsiTheme="minorHAnsi" w:cstheme="minorHAnsi"/>
                <w:sz w:val="18"/>
                <w:szCs w:val="18"/>
                <w:lang w:eastAsia="zh-CN"/>
              </w:rPr>
              <w:t>300.000,00 €</w:t>
            </w:r>
          </w:p>
        </w:tc>
        <w:tc>
          <w:tcPr>
            <w:tcW w:w="1474" w:type="dxa"/>
            <w:tcBorders>
              <w:top w:val="single" w:sz="4" w:space="0" w:color="auto"/>
              <w:left w:val="single" w:sz="4" w:space="0" w:color="auto"/>
              <w:bottom w:val="single" w:sz="4" w:space="0" w:color="auto"/>
              <w:right w:val="single" w:sz="4" w:space="0" w:color="auto"/>
            </w:tcBorders>
            <w:vAlign w:val="center"/>
          </w:tcPr>
          <w:p w14:paraId="1556C7D0" w14:textId="77777777" w:rsidR="00781803" w:rsidRPr="00654E73" w:rsidRDefault="00781803" w:rsidP="00B25BFA">
            <w:pPr>
              <w:jc w:val="right"/>
              <w:rPr>
                <w:rFonts w:asciiTheme="minorHAnsi" w:hAnsiTheme="minorHAnsi" w:cstheme="minorHAnsi"/>
                <w:sz w:val="18"/>
                <w:szCs w:val="18"/>
              </w:rPr>
            </w:pPr>
            <w:r w:rsidRPr="0056295B">
              <w:rPr>
                <w:rFonts w:asciiTheme="minorHAnsi" w:hAnsiTheme="minorHAnsi" w:cstheme="minorHAnsi"/>
                <w:sz w:val="18"/>
                <w:szCs w:val="18"/>
                <w:lang w:eastAsia="zh-CN"/>
              </w:rPr>
              <w:t>300.000,00 €</w:t>
            </w:r>
          </w:p>
        </w:tc>
        <w:tc>
          <w:tcPr>
            <w:tcW w:w="690" w:type="dxa"/>
            <w:tcBorders>
              <w:top w:val="single" w:sz="4" w:space="0" w:color="auto"/>
              <w:left w:val="single" w:sz="4" w:space="0" w:color="auto"/>
              <w:bottom w:val="single" w:sz="4" w:space="0" w:color="auto"/>
              <w:right w:val="single" w:sz="4" w:space="0" w:color="auto"/>
            </w:tcBorders>
            <w:vAlign w:val="center"/>
          </w:tcPr>
          <w:p w14:paraId="3D3C33DB" w14:textId="77777777" w:rsidR="00781803" w:rsidRPr="0056295B"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99E225D" w14:textId="77777777" w:rsidR="00781803" w:rsidRPr="0056295B" w:rsidRDefault="00781803" w:rsidP="00B25BFA">
            <w:pPr>
              <w:jc w:val="right"/>
              <w:rPr>
                <w:rFonts w:asciiTheme="minorHAnsi" w:hAnsiTheme="minorHAnsi" w:cstheme="minorHAnsi"/>
                <w:sz w:val="18"/>
                <w:szCs w:val="18"/>
              </w:rPr>
            </w:pPr>
          </w:p>
        </w:tc>
      </w:tr>
      <w:tr w:rsidR="00781803" w:rsidRPr="0056295B" w14:paraId="00AFEE08"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77CE85B" w14:textId="77777777" w:rsidR="00781803" w:rsidRPr="00654E73" w:rsidRDefault="00781803" w:rsidP="00B25BFA">
            <w:pPr>
              <w:jc w:val="center"/>
              <w:rPr>
                <w:rFonts w:asciiTheme="minorHAnsi" w:hAnsiTheme="minorHAnsi" w:cstheme="minorHAnsi"/>
                <w:sz w:val="18"/>
                <w:szCs w:val="18"/>
              </w:rPr>
            </w:pPr>
            <w:r w:rsidRPr="00654E73">
              <w:rPr>
                <w:rFonts w:asciiTheme="minorHAnsi" w:hAnsiTheme="minorHAnsi" w:cstheme="minorHAnsi"/>
                <w:color w:val="000000"/>
                <w:sz w:val="18"/>
                <w:szCs w:val="18"/>
              </w:rPr>
              <w:t>3.2</w:t>
            </w:r>
          </w:p>
        </w:tc>
        <w:tc>
          <w:tcPr>
            <w:tcW w:w="2494" w:type="dxa"/>
            <w:tcBorders>
              <w:top w:val="single" w:sz="4" w:space="0" w:color="auto"/>
              <w:left w:val="single" w:sz="4" w:space="0" w:color="auto"/>
              <w:bottom w:val="single" w:sz="4" w:space="0" w:color="auto"/>
              <w:right w:val="single" w:sz="4" w:space="0" w:color="auto"/>
            </w:tcBorders>
            <w:vAlign w:val="center"/>
            <w:hideMark/>
          </w:tcPr>
          <w:p w14:paraId="6DEADC33" w14:textId="77777777" w:rsidR="00781803" w:rsidRPr="00654E73" w:rsidRDefault="00781803" w:rsidP="00B25BFA">
            <w:pPr>
              <w:rPr>
                <w:rFonts w:asciiTheme="minorHAnsi" w:hAnsiTheme="minorHAnsi" w:cstheme="minorHAnsi"/>
                <w:sz w:val="18"/>
                <w:szCs w:val="18"/>
              </w:rPr>
            </w:pPr>
            <w:r w:rsidRPr="00654E73">
              <w:rPr>
                <w:rFonts w:asciiTheme="minorHAnsi" w:hAnsiTheme="minorHAnsi" w:cstheme="minorHAnsi"/>
                <w:sz w:val="18"/>
                <w:szCs w:val="22"/>
                <w:lang w:eastAsia="zh-CN"/>
              </w:rPr>
              <w:t>Παράδοση, εγκατάσταση και παραμετροποίηση εξοπλισμού́</w:t>
            </w:r>
          </w:p>
        </w:tc>
        <w:tc>
          <w:tcPr>
            <w:tcW w:w="964" w:type="dxa"/>
            <w:tcBorders>
              <w:top w:val="single" w:sz="4" w:space="0" w:color="auto"/>
              <w:left w:val="single" w:sz="4" w:space="0" w:color="auto"/>
              <w:bottom w:val="single" w:sz="4" w:space="0" w:color="auto"/>
              <w:right w:val="single" w:sz="4" w:space="0" w:color="auto"/>
            </w:tcBorders>
            <w:vAlign w:val="center"/>
            <w:hideMark/>
          </w:tcPr>
          <w:p w14:paraId="660E7501" w14:textId="77777777" w:rsidR="00781803" w:rsidRPr="00654E73" w:rsidRDefault="00781803" w:rsidP="00B25BFA">
            <w:pPr>
              <w:jc w:val="center"/>
              <w:rPr>
                <w:rFonts w:asciiTheme="minorHAnsi" w:hAnsiTheme="minorHAnsi" w:cstheme="minorHAnsi"/>
                <w:sz w:val="18"/>
                <w:szCs w:val="18"/>
              </w:rPr>
            </w:pPr>
            <w:r w:rsidRPr="00654E73">
              <w:rPr>
                <w:rFonts w:asciiTheme="minorHAnsi" w:hAnsiTheme="minorHAnsi" w:cstheme="minorHAnsi"/>
                <w:sz w:val="18"/>
                <w:szCs w:val="18"/>
                <w:lang w:val="en-US"/>
              </w:rPr>
              <w:t>Service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AB9788" w14:textId="77777777" w:rsidR="00781803" w:rsidRPr="00654E73" w:rsidRDefault="00781803" w:rsidP="00B25BFA">
            <w:pPr>
              <w:jc w:val="center"/>
              <w:rPr>
                <w:rFonts w:asciiTheme="minorHAnsi" w:hAnsiTheme="minorHAnsi" w:cstheme="minorHAnsi"/>
                <w:sz w:val="18"/>
                <w:szCs w:val="18"/>
              </w:rPr>
            </w:pPr>
            <w:r w:rsidRPr="00654E73">
              <w:rPr>
                <w:rFonts w:asciiTheme="minorHAnsi" w:hAnsiTheme="minorHAnsi" w:cstheme="minorHAnsi"/>
                <w:sz w:val="18"/>
                <w:szCs w:val="18"/>
                <w:lang w:eastAsia="zh-CN"/>
              </w:rPr>
              <w:t>1</w:t>
            </w:r>
          </w:p>
        </w:tc>
        <w:tc>
          <w:tcPr>
            <w:tcW w:w="1474" w:type="dxa"/>
            <w:tcBorders>
              <w:top w:val="single" w:sz="4" w:space="0" w:color="auto"/>
              <w:left w:val="single" w:sz="4" w:space="0" w:color="auto"/>
              <w:bottom w:val="single" w:sz="4" w:space="0" w:color="auto"/>
              <w:right w:val="single" w:sz="4" w:space="0" w:color="auto"/>
            </w:tcBorders>
            <w:vAlign w:val="center"/>
          </w:tcPr>
          <w:p w14:paraId="78E11305" w14:textId="77777777" w:rsidR="00781803" w:rsidRPr="00654E73" w:rsidRDefault="00781803" w:rsidP="00B25BFA">
            <w:pPr>
              <w:jc w:val="right"/>
              <w:rPr>
                <w:rFonts w:asciiTheme="minorHAnsi" w:hAnsiTheme="minorHAnsi" w:cstheme="minorHAnsi"/>
                <w:sz w:val="18"/>
                <w:szCs w:val="18"/>
              </w:rPr>
            </w:pPr>
            <w:r w:rsidRPr="0056295B">
              <w:rPr>
                <w:rFonts w:asciiTheme="minorHAnsi" w:hAnsiTheme="minorHAnsi" w:cstheme="minorHAnsi"/>
                <w:sz w:val="18"/>
                <w:szCs w:val="18"/>
                <w:lang w:val="en-US" w:eastAsia="zh-CN"/>
              </w:rPr>
              <w:t>4</w:t>
            </w:r>
            <w:r w:rsidRPr="0056295B">
              <w:rPr>
                <w:rFonts w:asciiTheme="minorHAnsi" w:hAnsiTheme="minorHAnsi" w:cstheme="minorHAnsi"/>
                <w:sz w:val="18"/>
                <w:szCs w:val="18"/>
                <w:lang w:eastAsia="zh-CN"/>
              </w:rPr>
              <w:t>.000.000,00 €</w:t>
            </w:r>
          </w:p>
        </w:tc>
        <w:tc>
          <w:tcPr>
            <w:tcW w:w="1474" w:type="dxa"/>
            <w:tcBorders>
              <w:top w:val="single" w:sz="4" w:space="0" w:color="auto"/>
              <w:left w:val="single" w:sz="4" w:space="0" w:color="auto"/>
              <w:bottom w:val="single" w:sz="4" w:space="0" w:color="auto"/>
              <w:right w:val="single" w:sz="4" w:space="0" w:color="auto"/>
            </w:tcBorders>
            <w:vAlign w:val="center"/>
          </w:tcPr>
          <w:p w14:paraId="6DA3A61E" w14:textId="77777777" w:rsidR="00781803" w:rsidRPr="00654E73" w:rsidRDefault="00781803" w:rsidP="00B25BFA">
            <w:pPr>
              <w:jc w:val="right"/>
              <w:rPr>
                <w:rFonts w:asciiTheme="minorHAnsi" w:hAnsiTheme="minorHAnsi" w:cstheme="minorHAnsi"/>
                <w:sz w:val="18"/>
                <w:szCs w:val="18"/>
              </w:rPr>
            </w:pPr>
            <w:r w:rsidRPr="0056295B">
              <w:rPr>
                <w:rFonts w:asciiTheme="minorHAnsi" w:hAnsiTheme="minorHAnsi" w:cstheme="minorHAnsi"/>
                <w:sz w:val="18"/>
                <w:szCs w:val="18"/>
                <w:lang w:val="en-US" w:eastAsia="zh-CN"/>
              </w:rPr>
              <w:t>4</w:t>
            </w:r>
            <w:r w:rsidRPr="0056295B">
              <w:rPr>
                <w:rFonts w:asciiTheme="minorHAnsi" w:hAnsiTheme="minorHAnsi" w:cstheme="minorHAnsi"/>
                <w:sz w:val="18"/>
                <w:szCs w:val="18"/>
                <w:lang w:eastAsia="zh-CN"/>
              </w:rPr>
              <w:t>.000.000,00 €</w:t>
            </w:r>
          </w:p>
        </w:tc>
        <w:tc>
          <w:tcPr>
            <w:tcW w:w="690" w:type="dxa"/>
            <w:tcBorders>
              <w:top w:val="single" w:sz="4" w:space="0" w:color="auto"/>
              <w:left w:val="single" w:sz="4" w:space="0" w:color="auto"/>
              <w:bottom w:val="single" w:sz="4" w:space="0" w:color="auto"/>
              <w:right w:val="single" w:sz="4" w:space="0" w:color="auto"/>
            </w:tcBorders>
            <w:vAlign w:val="center"/>
          </w:tcPr>
          <w:p w14:paraId="3A28BE1E" w14:textId="77777777" w:rsidR="00781803" w:rsidRPr="0056295B"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48124A0F" w14:textId="77777777" w:rsidR="00781803" w:rsidRPr="0056295B" w:rsidRDefault="00781803" w:rsidP="00B25BFA">
            <w:pPr>
              <w:jc w:val="right"/>
              <w:rPr>
                <w:rFonts w:asciiTheme="minorHAnsi" w:hAnsiTheme="minorHAnsi" w:cstheme="minorHAnsi"/>
                <w:sz w:val="18"/>
                <w:szCs w:val="18"/>
              </w:rPr>
            </w:pPr>
          </w:p>
        </w:tc>
      </w:tr>
      <w:tr w:rsidR="00781803" w:rsidRPr="0056295B" w14:paraId="46D7725B"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84B4E71" w14:textId="77777777" w:rsidR="00781803" w:rsidRPr="00654E73" w:rsidRDefault="00781803" w:rsidP="00B25BFA">
            <w:pPr>
              <w:jc w:val="center"/>
              <w:rPr>
                <w:rFonts w:asciiTheme="minorHAnsi" w:hAnsiTheme="minorHAnsi" w:cstheme="minorHAnsi"/>
                <w:color w:val="000000"/>
                <w:sz w:val="18"/>
                <w:szCs w:val="18"/>
              </w:rPr>
            </w:pPr>
            <w:r w:rsidRPr="00654E73">
              <w:rPr>
                <w:rFonts w:asciiTheme="minorHAnsi" w:hAnsiTheme="minorHAnsi" w:cstheme="minorHAnsi"/>
                <w:color w:val="000000"/>
                <w:sz w:val="18"/>
                <w:szCs w:val="18"/>
              </w:rPr>
              <w:t>3.3</w:t>
            </w:r>
          </w:p>
        </w:tc>
        <w:tc>
          <w:tcPr>
            <w:tcW w:w="2494" w:type="dxa"/>
            <w:tcBorders>
              <w:top w:val="single" w:sz="4" w:space="0" w:color="auto"/>
              <w:left w:val="single" w:sz="4" w:space="0" w:color="auto"/>
              <w:bottom w:val="single" w:sz="4" w:space="0" w:color="auto"/>
              <w:right w:val="single" w:sz="4" w:space="0" w:color="auto"/>
            </w:tcBorders>
            <w:vAlign w:val="center"/>
            <w:hideMark/>
          </w:tcPr>
          <w:p w14:paraId="7C0D4553" w14:textId="77777777" w:rsidR="00781803" w:rsidRPr="00654E73" w:rsidRDefault="00781803" w:rsidP="00B25BFA">
            <w:pPr>
              <w:rPr>
                <w:rFonts w:asciiTheme="minorHAnsi" w:hAnsiTheme="minorHAnsi" w:cstheme="minorHAnsi"/>
                <w:sz w:val="18"/>
                <w:szCs w:val="18"/>
                <w:lang w:eastAsia="zh-CN"/>
              </w:rPr>
            </w:pPr>
            <w:r w:rsidRPr="00654E73">
              <w:rPr>
                <w:rFonts w:asciiTheme="minorHAnsi" w:hAnsiTheme="minorHAnsi" w:cstheme="minorHAnsi"/>
                <w:sz w:val="18"/>
                <w:szCs w:val="18"/>
                <w:lang w:eastAsia="zh-CN"/>
              </w:rPr>
              <w:t>Εκπαίδευση</w:t>
            </w:r>
          </w:p>
        </w:tc>
        <w:tc>
          <w:tcPr>
            <w:tcW w:w="964" w:type="dxa"/>
            <w:tcBorders>
              <w:top w:val="single" w:sz="4" w:space="0" w:color="auto"/>
              <w:left w:val="single" w:sz="4" w:space="0" w:color="auto"/>
              <w:bottom w:val="single" w:sz="4" w:space="0" w:color="auto"/>
              <w:right w:val="single" w:sz="4" w:space="0" w:color="auto"/>
            </w:tcBorders>
            <w:vAlign w:val="center"/>
            <w:hideMark/>
          </w:tcPr>
          <w:p w14:paraId="24298BB2" w14:textId="77777777" w:rsidR="00781803" w:rsidRPr="00654E73" w:rsidRDefault="00781803" w:rsidP="00B25BFA">
            <w:pPr>
              <w:jc w:val="center"/>
              <w:rPr>
                <w:rFonts w:asciiTheme="minorHAnsi" w:hAnsiTheme="minorHAnsi" w:cstheme="minorHAnsi"/>
                <w:sz w:val="18"/>
                <w:szCs w:val="18"/>
                <w:lang w:eastAsia="zh-CN"/>
              </w:rPr>
            </w:pPr>
            <w:r w:rsidRPr="00654E73">
              <w:rPr>
                <w:rFonts w:asciiTheme="minorHAnsi" w:hAnsiTheme="minorHAnsi" w:cstheme="minorHAnsi"/>
                <w:sz w:val="18"/>
                <w:szCs w:val="18"/>
                <w:lang w:val="en-US"/>
              </w:rPr>
              <w:t>Service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E0FFF5" w14:textId="77777777" w:rsidR="00781803" w:rsidRPr="00654E73" w:rsidRDefault="00781803" w:rsidP="00B25BFA">
            <w:pPr>
              <w:jc w:val="center"/>
              <w:rPr>
                <w:rFonts w:asciiTheme="minorHAnsi" w:hAnsiTheme="minorHAnsi" w:cstheme="minorHAnsi"/>
                <w:sz w:val="18"/>
                <w:szCs w:val="18"/>
                <w:lang w:eastAsia="zh-CN"/>
              </w:rPr>
            </w:pPr>
            <w:r w:rsidRPr="00654E73">
              <w:rPr>
                <w:rFonts w:asciiTheme="minorHAnsi" w:hAnsiTheme="minorHAnsi" w:cstheme="minorHAnsi"/>
                <w:sz w:val="18"/>
                <w:szCs w:val="18"/>
                <w:lang w:eastAsia="zh-CN"/>
              </w:rPr>
              <w:t>1</w:t>
            </w:r>
          </w:p>
        </w:tc>
        <w:tc>
          <w:tcPr>
            <w:tcW w:w="1474" w:type="dxa"/>
            <w:tcBorders>
              <w:top w:val="single" w:sz="4" w:space="0" w:color="auto"/>
              <w:left w:val="single" w:sz="4" w:space="0" w:color="auto"/>
              <w:bottom w:val="single" w:sz="4" w:space="0" w:color="auto"/>
              <w:right w:val="single" w:sz="4" w:space="0" w:color="auto"/>
            </w:tcBorders>
            <w:vAlign w:val="center"/>
          </w:tcPr>
          <w:p w14:paraId="1AC8411C" w14:textId="6A550738" w:rsidR="00781803" w:rsidRPr="00654E73" w:rsidRDefault="00781803" w:rsidP="00B25BFA">
            <w:pPr>
              <w:jc w:val="right"/>
              <w:rPr>
                <w:rFonts w:asciiTheme="minorHAnsi" w:hAnsiTheme="minorHAnsi" w:cstheme="minorHAnsi"/>
                <w:sz w:val="18"/>
                <w:szCs w:val="18"/>
                <w:lang w:eastAsia="zh-CN"/>
              </w:rPr>
            </w:pPr>
            <w:r w:rsidRPr="0056295B">
              <w:rPr>
                <w:rFonts w:asciiTheme="minorHAnsi" w:hAnsiTheme="minorHAnsi" w:cstheme="minorHAnsi"/>
                <w:sz w:val="18"/>
                <w:szCs w:val="18"/>
                <w:lang w:eastAsia="zh-CN"/>
              </w:rPr>
              <w:t>500.</w:t>
            </w:r>
            <w:r w:rsidR="007D6474">
              <w:rPr>
                <w:rFonts w:asciiTheme="minorHAnsi" w:hAnsiTheme="minorHAnsi" w:cstheme="minorHAnsi"/>
                <w:sz w:val="18"/>
                <w:szCs w:val="18"/>
                <w:lang w:eastAsia="zh-CN"/>
              </w:rPr>
              <w:t>387</w:t>
            </w:r>
            <w:r w:rsidRPr="0056295B">
              <w:rPr>
                <w:rFonts w:asciiTheme="minorHAnsi" w:hAnsiTheme="minorHAnsi" w:cstheme="minorHAnsi"/>
                <w:sz w:val="18"/>
                <w:szCs w:val="18"/>
                <w:lang w:eastAsia="zh-CN"/>
              </w:rPr>
              <w:t>,</w:t>
            </w:r>
            <w:r w:rsidR="007D6474">
              <w:rPr>
                <w:rFonts w:asciiTheme="minorHAnsi" w:hAnsiTheme="minorHAnsi" w:cstheme="minorHAnsi"/>
                <w:sz w:val="18"/>
                <w:szCs w:val="18"/>
                <w:lang w:eastAsia="zh-CN"/>
              </w:rPr>
              <w:t>1</w:t>
            </w:r>
            <w:r w:rsidR="007D6474" w:rsidRPr="0056295B">
              <w:rPr>
                <w:rFonts w:asciiTheme="minorHAnsi" w:hAnsiTheme="minorHAnsi" w:cstheme="minorHAnsi"/>
                <w:sz w:val="18"/>
                <w:szCs w:val="18"/>
                <w:lang w:eastAsia="zh-CN"/>
              </w:rPr>
              <w:t xml:space="preserve">0 </w:t>
            </w:r>
            <w:r w:rsidRPr="0056295B">
              <w:rPr>
                <w:rFonts w:asciiTheme="minorHAnsi" w:hAnsiTheme="minorHAnsi" w:cstheme="minorHAnsi"/>
                <w:sz w:val="18"/>
                <w:szCs w:val="18"/>
                <w:lang w:eastAsia="zh-CN"/>
              </w:rPr>
              <w:t>€</w:t>
            </w:r>
          </w:p>
        </w:tc>
        <w:tc>
          <w:tcPr>
            <w:tcW w:w="1474" w:type="dxa"/>
            <w:tcBorders>
              <w:top w:val="single" w:sz="4" w:space="0" w:color="auto"/>
              <w:left w:val="single" w:sz="4" w:space="0" w:color="auto"/>
              <w:bottom w:val="single" w:sz="4" w:space="0" w:color="auto"/>
              <w:right w:val="single" w:sz="4" w:space="0" w:color="auto"/>
            </w:tcBorders>
            <w:vAlign w:val="center"/>
          </w:tcPr>
          <w:p w14:paraId="0F768041" w14:textId="1AB53F25" w:rsidR="00781803" w:rsidRPr="00654E73" w:rsidRDefault="00781803" w:rsidP="00B25BFA">
            <w:pPr>
              <w:jc w:val="right"/>
              <w:rPr>
                <w:rFonts w:asciiTheme="minorHAnsi" w:hAnsiTheme="minorHAnsi" w:cstheme="minorHAnsi"/>
                <w:sz w:val="18"/>
                <w:szCs w:val="18"/>
                <w:lang w:eastAsia="zh-CN"/>
              </w:rPr>
            </w:pPr>
            <w:r w:rsidRPr="0056295B">
              <w:rPr>
                <w:rFonts w:asciiTheme="minorHAnsi" w:hAnsiTheme="minorHAnsi" w:cstheme="minorHAnsi"/>
                <w:sz w:val="18"/>
                <w:szCs w:val="18"/>
                <w:lang w:eastAsia="zh-CN"/>
              </w:rPr>
              <w:t>500</w:t>
            </w:r>
            <w:r w:rsidRPr="0056295B">
              <w:rPr>
                <w:rFonts w:asciiTheme="minorHAnsi" w:hAnsiTheme="minorHAnsi" w:cstheme="minorHAnsi"/>
                <w:sz w:val="18"/>
                <w:szCs w:val="18"/>
                <w:lang w:val="en-US" w:eastAsia="zh-CN"/>
              </w:rPr>
              <w:t>.</w:t>
            </w:r>
            <w:r w:rsidR="007D6474">
              <w:rPr>
                <w:rFonts w:asciiTheme="minorHAnsi" w:hAnsiTheme="minorHAnsi" w:cstheme="minorHAnsi"/>
                <w:sz w:val="18"/>
                <w:szCs w:val="18"/>
                <w:lang w:eastAsia="zh-CN"/>
              </w:rPr>
              <w:t>387</w:t>
            </w:r>
            <w:r w:rsidRPr="0056295B">
              <w:rPr>
                <w:rFonts w:asciiTheme="minorHAnsi" w:hAnsiTheme="minorHAnsi" w:cstheme="minorHAnsi"/>
                <w:sz w:val="18"/>
                <w:szCs w:val="18"/>
                <w:lang w:val="en-US" w:eastAsia="zh-CN"/>
              </w:rPr>
              <w:t>,</w:t>
            </w:r>
            <w:r w:rsidR="007D6474">
              <w:rPr>
                <w:rFonts w:asciiTheme="minorHAnsi" w:hAnsiTheme="minorHAnsi" w:cstheme="minorHAnsi"/>
                <w:sz w:val="18"/>
                <w:szCs w:val="18"/>
                <w:lang w:eastAsia="zh-CN"/>
              </w:rPr>
              <w:t>1</w:t>
            </w:r>
            <w:r w:rsidRPr="0056295B">
              <w:rPr>
                <w:rFonts w:asciiTheme="minorHAnsi" w:hAnsiTheme="minorHAnsi" w:cstheme="minorHAnsi"/>
                <w:sz w:val="18"/>
                <w:szCs w:val="18"/>
                <w:lang w:val="en-US" w:eastAsia="zh-CN"/>
              </w:rPr>
              <w:t xml:space="preserve">0 </w:t>
            </w:r>
            <w:r w:rsidRPr="0056295B">
              <w:rPr>
                <w:rFonts w:asciiTheme="minorHAnsi" w:hAnsiTheme="minorHAnsi" w:cstheme="minorHAnsi"/>
                <w:sz w:val="18"/>
                <w:szCs w:val="18"/>
                <w:lang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5022F01D" w14:textId="77777777" w:rsidR="00781803" w:rsidRPr="0056295B"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676272B5" w14:textId="77777777" w:rsidR="00781803" w:rsidRPr="0056295B" w:rsidRDefault="00781803" w:rsidP="00B25BFA">
            <w:pPr>
              <w:jc w:val="right"/>
              <w:rPr>
                <w:rFonts w:asciiTheme="minorHAnsi" w:hAnsiTheme="minorHAnsi" w:cstheme="minorHAnsi"/>
                <w:sz w:val="18"/>
                <w:szCs w:val="18"/>
              </w:rPr>
            </w:pPr>
          </w:p>
        </w:tc>
      </w:tr>
      <w:tr w:rsidR="00781803" w:rsidRPr="00777276" w14:paraId="12188F8E"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24AD66A" w14:textId="77777777" w:rsidR="00781803" w:rsidRPr="00654E73" w:rsidRDefault="00781803" w:rsidP="00B25BFA">
            <w:pPr>
              <w:jc w:val="center"/>
              <w:rPr>
                <w:rFonts w:asciiTheme="minorHAnsi" w:hAnsiTheme="minorHAnsi" w:cstheme="minorHAnsi"/>
                <w:b/>
                <w:color w:val="000000"/>
                <w:sz w:val="18"/>
                <w:szCs w:val="18"/>
                <w:lang w:val="en-US"/>
              </w:rPr>
            </w:pPr>
            <w:r w:rsidRPr="00654E73">
              <w:rPr>
                <w:rFonts w:asciiTheme="minorHAnsi" w:hAnsiTheme="minorHAnsi" w:cstheme="minorHAnsi"/>
                <w:b/>
                <w:color w:val="000000"/>
                <w:sz w:val="18"/>
                <w:szCs w:val="18"/>
                <w:lang w:val="en-US"/>
              </w:rPr>
              <w:t>3.4</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C1073AE" w14:textId="77777777" w:rsidR="00781803" w:rsidRPr="00654E73" w:rsidRDefault="00781803" w:rsidP="00B25BFA">
            <w:pPr>
              <w:rPr>
                <w:rFonts w:asciiTheme="minorHAnsi" w:hAnsiTheme="minorHAnsi" w:cstheme="minorHAnsi"/>
                <w:b/>
                <w:sz w:val="18"/>
                <w:szCs w:val="18"/>
                <w:lang w:eastAsia="zh-CN"/>
              </w:rPr>
            </w:pPr>
            <w:r w:rsidRPr="00654E73">
              <w:rPr>
                <w:rFonts w:asciiTheme="minorHAnsi" w:hAnsiTheme="minorHAnsi" w:cstheme="minorHAnsi"/>
                <w:b/>
                <w:sz w:val="18"/>
                <w:szCs w:val="18"/>
                <w:lang w:eastAsia="zh-CN"/>
              </w:rPr>
              <w:t>Εγγύηση καλής λειτουργίας και τεχνικής υποστήριξης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3E32A584" w14:textId="77777777" w:rsidR="00781803" w:rsidRPr="00654E73" w:rsidRDefault="00781803" w:rsidP="00B25BFA">
            <w:pPr>
              <w:jc w:val="center"/>
              <w:rPr>
                <w:rFonts w:asciiTheme="minorHAnsi" w:hAnsiTheme="minorHAnsi" w:cstheme="minorHAnsi"/>
                <w:b/>
                <w:sz w:val="18"/>
                <w:szCs w:val="18"/>
                <w:lang w:val="en-US" w:eastAsia="zh-CN"/>
              </w:rPr>
            </w:pPr>
            <w:r w:rsidRPr="00654E73">
              <w:rPr>
                <w:rFonts w:asciiTheme="minorHAnsi" w:hAnsiTheme="minorHAnsi" w:cstheme="minorHAnsi"/>
                <w:b/>
                <w:sz w:val="18"/>
                <w:szCs w:val="18"/>
                <w:lang w:val="en-US"/>
              </w:rPr>
              <w:t>Service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04817C" w14:textId="77777777" w:rsidR="00781803" w:rsidRPr="00654E73" w:rsidRDefault="00781803" w:rsidP="00B25BFA">
            <w:pPr>
              <w:jc w:val="center"/>
              <w:rPr>
                <w:rFonts w:asciiTheme="minorHAnsi" w:hAnsiTheme="minorHAnsi" w:cstheme="minorHAnsi"/>
                <w:b/>
                <w:sz w:val="18"/>
                <w:szCs w:val="18"/>
                <w:lang w:val="en-US" w:eastAsia="zh-CN"/>
              </w:rPr>
            </w:pPr>
            <w:r w:rsidRPr="00654E73">
              <w:rPr>
                <w:rFonts w:asciiTheme="minorHAnsi" w:hAnsiTheme="minorHAnsi" w:cstheme="minorHAnsi"/>
                <w:b/>
                <w:sz w:val="18"/>
                <w:szCs w:val="18"/>
                <w:lang w:val="en-US" w:eastAsia="zh-CN"/>
              </w:rPr>
              <w:t>1</w:t>
            </w:r>
          </w:p>
        </w:tc>
        <w:tc>
          <w:tcPr>
            <w:tcW w:w="1474" w:type="dxa"/>
            <w:tcBorders>
              <w:top w:val="single" w:sz="4" w:space="0" w:color="auto"/>
              <w:left w:val="single" w:sz="4" w:space="0" w:color="auto"/>
              <w:bottom w:val="single" w:sz="4" w:space="0" w:color="auto"/>
              <w:right w:val="single" w:sz="4" w:space="0" w:color="auto"/>
            </w:tcBorders>
            <w:vAlign w:val="center"/>
            <w:hideMark/>
          </w:tcPr>
          <w:p w14:paraId="1FE8454B" w14:textId="77777777" w:rsidR="00781803" w:rsidRPr="00654E73" w:rsidRDefault="00781803" w:rsidP="00B25BFA">
            <w:pPr>
              <w:jc w:val="right"/>
              <w:rPr>
                <w:rFonts w:asciiTheme="minorHAnsi" w:hAnsiTheme="minorHAnsi" w:cstheme="minorHAnsi"/>
                <w:b/>
                <w:sz w:val="18"/>
                <w:szCs w:val="18"/>
                <w:lang w:eastAsia="zh-CN"/>
              </w:rPr>
            </w:pPr>
            <w:r w:rsidRPr="00654E73">
              <w:rPr>
                <w:rFonts w:asciiTheme="minorHAnsi" w:hAnsiTheme="minorHAnsi" w:cstheme="minorHAnsi"/>
                <w:b/>
                <w:sz w:val="18"/>
                <w:szCs w:val="18"/>
                <w:lang w:val="en-US" w:eastAsia="zh-CN"/>
              </w:rPr>
              <w:t>0</w:t>
            </w:r>
            <w:r w:rsidRPr="00654E73">
              <w:rPr>
                <w:rFonts w:asciiTheme="minorHAnsi" w:hAnsiTheme="minorHAnsi" w:cstheme="minorHAnsi"/>
                <w:b/>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hideMark/>
          </w:tcPr>
          <w:p w14:paraId="2CB72085" w14:textId="77777777" w:rsidR="00781803" w:rsidRPr="00654E73" w:rsidRDefault="00781803" w:rsidP="00B25BFA">
            <w:pPr>
              <w:jc w:val="right"/>
              <w:rPr>
                <w:rFonts w:asciiTheme="minorHAnsi" w:hAnsiTheme="minorHAnsi" w:cstheme="minorHAnsi"/>
                <w:b/>
                <w:sz w:val="18"/>
                <w:szCs w:val="18"/>
                <w:lang w:eastAsia="zh-CN"/>
              </w:rPr>
            </w:pPr>
            <w:r w:rsidRPr="00654E73">
              <w:rPr>
                <w:rFonts w:asciiTheme="minorHAnsi" w:hAnsiTheme="minorHAnsi" w:cstheme="minorHAnsi"/>
                <w:b/>
                <w:sz w:val="18"/>
                <w:szCs w:val="18"/>
                <w:lang w:val="en-US" w:eastAsia="zh-CN"/>
              </w:rPr>
              <w:t>0</w:t>
            </w:r>
            <w:r w:rsidRPr="00654E73">
              <w:rPr>
                <w:rFonts w:asciiTheme="minorHAnsi" w:hAnsiTheme="minorHAnsi" w:cstheme="minorHAnsi"/>
                <w:b/>
                <w:sz w:val="18"/>
                <w:szCs w:val="18"/>
                <w:lang w:eastAsia="zh-CN"/>
              </w:rPr>
              <w:t>,00 €</w:t>
            </w:r>
          </w:p>
        </w:tc>
        <w:tc>
          <w:tcPr>
            <w:tcW w:w="690" w:type="dxa"/>
            <w:tcBorders>
              <w:top w:val="single" w:sz="4" w:space="0" w:color="auto"/>
              <w:left w:val="single" w:sz="4" w:space="0" w:color="auto"/>
              <w:bottom w:val="single" w:sz="4" w:space="0" w:color="auto"/>
              <w:right w:val="single" w:sz="4" w:space="0" w:color="auto"/>
            </w:tcBorders>
            <w:vAlign w:val="center"/>
          </w:tcPr>
          <w:p w14:paraId="086752BB" w14:textId="77777777" w:rsidR="00781803" w:rsidRPr="00777276" w:rsidRDefault="00781803" w:rsidP="00B25BFA">
            <w:pPr>
              <w:jc w:val="right"/>
              <w:rPr>
                <w:rFonts w:asciiTheme="minorHAnsi" w:hAnsiTheme="minorHAnsi" w:cstheme="minorHAnsi"/>
                <w:b/>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7EDD7D30" w14:textId="77777777" w:rsidR="00781803" w:rsidRPr="00777276" w:rsidRDefault="00781803" w:rsidP="00B25BFA">
            <w:pPr>
              <w:jc w:val="right"/>
              <w:rPr>
                <w:rFonts w:asciiTheme="minorHAnsi" w:hAnsiTheme="minorHAnsi" w:cstheme="minorHAnsi"/>
                <w:b/>
                <w:sz w:val="18"/>
                <w:szCs w:val="18"/>
              </w:rPr>
            </w:pPr>
          </w:p>
        </w:tc>
      </w:tr>
    </w:tbl>
    <w:p w14:paraId="5347EA77" w14:textId="77777777" w:rsidR="00781803" w:rsidRDefault="00781803" w:rsidP="00781803">
      <w:pPr>
        <w:spacing w:line="360" w:lineRule="auto"/>
        <w:jc w:val="both"/>
        <w:rPr>
          <w:rFonts w:asciiTheme="minorHAnsi" w:hAnsiTheme="minorHAnsi" w:cstheme="minorHAnsi"/>
          <w:b/>
          <w:bCs/>
        </w:rPr>
      </w:pPr>
    </w:p>
    <w:p w14:paraId="14CC6CB0" w14:textId="07A644B1" w:rsidR="00781803" w:rsidRPr="006D5477" w:rsidRDefault="00781803" w:rsidP="00781803">
      <w:pPr>
        <w:spacing w:line="360" w:lineRule="auto"/>
        <w:jc w:val="both"/>
        <w:rPr>
          <w:rFonts w:asciiTheme="minorHAnsi" w:hAnsiTheme="minorHAnsi" w:cstheme="minorHAnsi"/>
          <w:b/>
          <w:bCs/>
        </w:rPr>
      </w:pPr>
      <w:r w:rsidRPr="00C65A50">
        <w:rPr>
          <w:rFonts w:asciiTheme="minorHAnsi" w:hAnsiTheme="minorHAnsi" w:cstheme="minorHAnsi"/>
          <w:b/>
          <w:bCs/>
        </w:rPr>
        <w:t>Φάση Β: Αναβάθμιση υπερυπολογιστή Δαίδαλος»</w:t>
      </w:r>
      <w:r>
        <w:rPr>
          <w:rFonts w:asciiTheme="minorHAnsi" w:hAnsiTheme="minorHAnsi" w:cstheme="minorHAnsi"/>
          <w:b/>
          <w:bCs/>
        </w:rPr>
        <w:t xml:space="preserve"> –</w:t>
      </w:r>
      <w:r w:rsidR="0061206C">
        <w:rPr>
          <w:rFonts w:asciiTheme="minorHAnsi" w:hAnsiTheme="minorHAnsi" w:cstheme="minorHAnsi"/>
          <w:b/>
          <w:bCs/>
        </w:rPr>
        <w:t xml:space="preserve"> </w:t>
      </w:r>
      <w:r w:rsidR="0061206C" w:rsidRPr="0061206C">
        <w:rPr>
          <w:rFonts w:asciiTheme="minorHAnsi" w:hAnsiTheme="minorHAnsi" w:cstheme="minorHAnsi"/>
          <w:b/>
          <w:bCs/>
        </w:rPr>
        <w:t>Π</w:t>
      </w:r>
      <w:r w:rsidR="00DB4F73" w:rsidRPr="0061206C">
        <w:rPr>
          <w:rFonts w:asciiTheme="minorHAnsi" w:hAnsiTheme="minorHAnsi" w:cstheme="minorHAnsi"/>
          <w:b/>
          <w:bCs/>
        </w:rPr>
        <w:t>ροϋπολογισμ</w:t>
      </w:r>
      <w:r w:rsidR="0061206C" w:rsidRPr="0061206C">
        <w:rPr>
          <w:rFonts w:asciiTheme="minorHAnsi" w:hAnsiTheme="minorHAnsi" w:cstheme="minorHAnsi"/>
          <w:b/>
          <w:bCs/>
        </w:rPr>
        <w:t>ός</w:t>
      </w:r>
      <w:r w:rsidR="00DB4F73" w:rsidRPr="0061206C">
        <w:rPr>
          <w:rFonts w:asciiTheme="minorHAnsi" w:hAnsiTheme="minorHAnsi" w:cstheme="minorHAnsi"/>
          <w:b/>
          <w:bCs/>
        </w:rPr>
        <w:t xml:space="preserve"> 12.369.000,00 € χωρίς ΦΠΑ </w:t>
      </w:r>
    </w:p>
    <w:p w14:paraId="0172582F" w14:textId="77777777" w:rsidR="00781803" w:rsidRPr="00777276" w:rsidRDefault="00781803" w:rsidP="00781803">
      <w:pPr>
        <w:spacing w:after="60"/>
        <w:rPr>
          <w:rStyle w:val="Strong"/>
          <w:rFonts w:asciiTheme="minorHAnsi" w:hAnsiTheme="minorHAnsi" w:cstheme="minorHAnsi"/>
        </w:rPr>
      </w:pPr>
      <w:r w:rsidRPr="00777276">
        <w:rPr>
          <w:rStyle w:val="Strong"/>
          <w:rFonts w:asciiTheme="minorHAnsi" w:hAnsiTheme="minorHAnsi" w:cstheme="minorHAnsi"/>
        </w:rPr>
        <w:t>1. Εξοπλισμός</w:t>
      </w:r>
    </w:p>
    <w:tbl>
      <w:tblPr>
        <w:tblStyle w:val="TableGrid"/>
        <w:tblW w:w="9857" w:type="dxa"/>
        <w:jc w:val="center"/>
        <w:tblCellMar>
          <w:top w:w="57" w:type="dxa"/>
          <w:bottom w:w="57" w:type="dxa"/>
        </w:tblCellMar>
        <w:tblLook w:val="04A0" w:firstRow="1" w:lastRow="0" w:firstColumn="1" w:lastColumn="0" w:noHBand="0" w:noVBand="1"/>
      </w:tblPr>
      <w:tblGrid>
        <w:gridCol w:w="567"/>
        <w:gridCol w:w="2494"/>
        <w:gridCol w:w="964"/>
        <w:gridCol w:w="1134"/>
        <w:gridCol w:w="1474"/>
        <w:gridCol w:w="1474"/>
        <w:gridCol w:w="690"/>
        <w:gridCol w:w="1060"/>
      </w:tblGrid>
      <w:tr w:rsidR="00781803" w:rsidRPr="00777276" w14:paraId="7EB37F84" w14:textId="77777777" w:rsidTr="00B25BFA">
        <w:trP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AADB80D" w14:textId="77777777" w:rsidR="00781803" w:rsidRPr="00777276" w:rsidRDefault="00781803" w:rsidP="00B25BFA">
            <w:pPr>
              <w:jc w:val="center"/>
              <w:rPr>
                <w:rFonts w:asciiTheme="minorHAnsi" w:hAnsiTheme="minorHAnsi" w:cstheme="minorHAnsi"/>
                <w:color w:val="000000"/>
                <w:sz w:val="20"/>
                <w:szCs w:val="20"/>
              </w:rPr>
            </w:pPr>
            <w:r w:rsidRPr="00777276">
              <w:rPr>
                <w:rFonts w:asciiTheme="minorHAnsi" w:hAnsiTheme="minorHAnsi" w:cstheme="minorHAnsi"/>
                <w:b/>
                <w:color w:val="000000"/>
                <w:sz w:val="20"/>
                <w:szCs w:val="20"/>
              </w:rPr>
              <w:t>Α/Α</w:t>
            </w:r>
          </w:p>
        </w:tc>
        <w:tc>
          <w:tcPr>
            <w:tcW w:w="24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7A8E50"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Περιγραφή</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B24BE6"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Τύπος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16748E"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Ποσότητα</w:t>
            </w:r>
          </w:p>
        </w:tc>
        <w:tc>
          <w:tcPr>
            <w:tcW w:w="294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0826468"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Αξία χωρίς ΦΠΑ</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52D2D4"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ΦΠΑ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6F022E"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Συνολική αξία με ΦΠΑ (€)</w:t>
            </w:r>
          </w:p>
        </w:tc>
      </w:tr>
      <w:tr w:rsidR="00781803" w:rsidRPr="00777276" w14:paraId="6D7E56F4" w14:textId="77777777" w:rsidTr="00B2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FDEDE" w14:textId="77777777" w:rsidR="00781803" w:rsidRPr="00777276" w:rsidRDefault="00781803" w:rsidP="00B25BFA">
            <w:pPr>
              <w:rPr>
                <w:rFonts w:asciiTheme="minorHAnsi" w:hAnsiTheme="minorHAnsi" w:cstheme="min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5C47E"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FC115"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F1C05" w14:textId="77777777" w:rsidR="00781803" w:rsidRPr="00777276" w:rsidRDefault="00781803" w:rsidP="00B25BFA">
            <w:pPr>
              <w:rPr>
                <w:rFonts w:asciiTheme="minorHAnsi" w:hAnsiTheme="minorHAnsi" w:cstheme="minorHAnsi"/>
                <w:b/>
                <w:sz w:val="20"/>
                <w:szCs w:val="20"/>
                <w:lang w:eastAsia="zh-CN"/>
              </w:rPr>
            </w:pP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52BA0C"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Τιμή Μονάδας</w:t>
            </w: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B803C0"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Σύνολο</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4A8BC" w14:textId="77777777" w:rsidR="00781803" w:rsidRPr="00777276" w:rsidRDefault="00781803" w:rsidP="00B25BFA">
            <w:pPr>
              <w:rPr>
                <w:rFonts w:asciiTheme="minorHAnsi" w:hAnsiTheme="minorHAnsi"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79DF74" w14:textId="77777777" w:rsidR="00781803" w:rsidRPr="00777276" w:rsidRDefault="00781803" w:rsidP="00B25BFA">
            <w:pPr>
              <w:rPr>
                <w:rFonts w:asciiTheme="minorHAnsi" w:hAnsiTheme="minorHAnsi" w:cstheme="minorHAnsi"/>
                <w:b/>
                <w:sz w:val="20"/>
                <w:szCs w:val="20"/>
              </w:rPr>
            </w:pPr>
          </w:p>
        </w:tc>
      </w:tr>
      <w:tr w:rsidR="00781803" w:rsidRPr="00777276" w14:paraId="58C94B66"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22DACB79" w14:textId="77777777" w:rsidR="00781803" w:rsidRPr="00035187" w:rsidRDefault="00781803" w:rsidP="00B25BFA">
            <w:pPr>
              <w:jc w:val="center"/>
              <w:rPr>
                <w:rFonts w:asciiTheme="minorHAnsi" w:hAnsiTheme="minorHAnsi" w:cstheme="minorHAnsi"/>
                <w:sz w:val="18"/>
                <w:szCs w:val="18"/>
                <w:lang w:val="en-US"/>
              </w:rPr>
            </w:pPr>
            <w:r w:rsidRPr="00777276">
              <w:rPr>
                <w:rFonts w:asciiTheme="minorHAnsi" w:hAnsiTheme="minorHAnsi" w:cstheme="minorHAnsi"/>
                <w:color w:val="000000"/>
                <w:sz w:val="18"/>
                <w:szCs w:val="18"/>
              </w:rPr>
              <w:t>1.</w:t>
            </w:r>
            <w:r>
              <w:rPr>
                <w:rFonts w:asciiTheme="minorHAnsi" w:hAnsiTheme="minorHAnsi" w:cstheme="minorHAnsi"/>
                <w:color w:val="000000"/>
                <w:sz w:val="18"/>
                <w:szCs w:val="18"/>
                <w:lang w:val="en-US"/>
              </w:rPr>
              <w:t>1</w:t>
            </w:r>
          </w:p>
        </w:tc>
        <w:tc>
          <w:tcPr>
            <w:tcW w:w="2494" w:type="dxa"/>
            <w:tcBorders>
              <w:top w:val="single" w:sz="4" w:space="0" w:color="auto"/>
              <w:left w:val="single" w:sz="4" w:space="0" w:color="auto"/>
              <w:bottom w:val="single" w:sz="4" w:space="0" w:color="auto"/>
              <w:right w:val="single" w:sz="4" w:space="0" w:color="auto"/>
            </w:tcBorders>
            <w:vAlign w:val="center"/>
            <w:hideMark/>
          </w:tcPr>
          <w:p w14:paraId="3EBCAC1C" w14:textId="77777777" w:rsidR="00781803" w:rsidRPr="002B0BC1" w:rsidRDefault="00781803" w:rsidP="00B25BFA">
            <w:pPr>
              <w:rPr>
                <w:rFonts w:asciiTheme="minorHAnsi" w:hAnsiTheme="minorHAnsi" w:cstheme="minorHAnsi"/>
                <w:sz w:val="18"/>
                <w:szCs w:val="18"/>
                <w:lang w:val="en-US"/>
              </w:rPr>
            </w:pPr>
            <w:r w:rsidRPr="00777276">
              <w:rPr>
                <w:rFonts w:asciiTheme="minorHAnsi" w:hAnsiTheme="minorHAnsi" w:cstheme="minorHAnsi"/>
                <w:sz w:val="18"/>
                <w:szCs w:val="18"/>
                <w:lang w:eastAsia="zh-CN"/>
              </w:rPr>
              <w:t>Υπολογιστικ</w:t>
            </w:r>
            <w:r>
              <w:rPr>
                <w:rFonts w:asciiTheme="minorHAnsi" w:hAnsiTheme="minorHAnsi" w:cstheme="minorHAnsi"/>
                <w:sz w:val="18"/>
                <w:szCs w:val="18"/>
                <w:lang w:eastAsia="zh-CN"/>
              </w:rPr>
              <w:t>οί</w:t>
            </w:r>
            <w:r w:rsidRPr="00777276">
              <w:rPr>
                <w:rFonts w:asciiTheme="minorHAnsi" w:hAnsiTheme="minorHAnsi" w:cstheme="minorHAnsi"/>
                <w:sz w:val="18"/>
                <w:szCs w:val="18"/>
                <w:lang w:eastAsia="zh-CN"/>
              </w:rPr>
              <w:t xml:space="preserve"> 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w:t>
            </w:r>
            <w:r>
              <w:rPr>
                <w:rFonts w:asciiTheme="minorHAnsi" w:hAnsiTheme="minorHAnsi" w:cstheme="minorHAnsi"/>
                <w:sz w:val="18"/>
                <w:szCs w:val="18"/>
                <w:lang w:val="en-US" w:eastAsia="zh-CN"/>
              </w:rPr>
              <w:t>CPU only</w:t>
            </w:r>
          </w:p>
        </w:tc>
        <w:tc>
          <w:tcPr>
            <w:tcW w:w="964" w:type="dxa"/>
            <w:tcBorders>
              <w:top w:val="single" w:sz="4" w:space="0" w:color="auto"/>
              <w:left w:val="single" w:sz="4" w:space="0" w:color="auto"/>
              <w:bottom w:val="single" w:sz="4" w:space="0" w:color="auto"/>
              <w:right w:val="single" w:sz="4" w:space="0" w:color="auto"/>
            </w:tcBorders>
            <w:vAlign w:val="center"/>
            <w:hideMark/>
          </w:tcPr>
          <w:p w14:paraId="67238F21" w14:textId="77777777" w:rsidR="00781803" w:rsidRPr="00777276" w:rsidRDefault="00781803" w:rsidP="00B25BFA">
            <w:pPr>
              <w:jc w:val="center"/>
              <w:rPr>
                <w:rFonts w:asciiTheme="minorHAnsi" w:hAnsiTheme="minorHAnsi" w:cstheme="minorHAnsi"/>
                <w:sz w:val="18"/>
                <w:szCs w:val="18"/>
              </w:rPr>
            </w:pPr>
            <w:r w:rsidRPr="00777276">
              <w:rPr>
                <w:rFonts w:asciiTheme="minorHAnsi" w:hAnsiTheme="minorHAnsi" w:cstheme="minorHAnsi"/>
                <w:sz w:val="18"/>
                <w:szCs w:val="18"/>
                <w:lang w:val="en-US" w:eastAsia="zh-CN"/>
              </w:rPr>
              <w:t>Node</w:t>
            </w:r>
          </w:p>
        </w:tc>
        <w:tc>
          <w:tcPr>
            <w:tcW w:w="1134" w:type="dxa"/>
            <w:tcBorders>
              <w:top w:val="single" w:sz="4" w:space="0" w:color="auto"/>
              <w:left w:val="single" w:sz="4" w:space="0" w:color="auto"/>
              <w:bottom w:val="single" w:sz="4" w:space="0" w:color="auto"/>
              <w:right w:val="single" w:sz="4" w:space="0" w:color="auto"/>
            </w:tcBorders>
            <w:vAlign w:val="center"/>
          </w:tcPr>
          <w:p w14:paraId="5A36C079" w14:textId="77777777" w:rsidR="00781803" w:rsidRPr="00B20831" w:rsidRDefault="00781803" w:rsidP="00B25BFA">
            <w:pPr>
              <w:jc w:val="center"/>
              <w:rPr>
                <w:rFonts w:asciiTheme="minorHAnsi" w:hAnsiTheme="minorHAnsi" w:cstheme="minorHAnsi"/>
                <w:sz w:val="18"/>
                <w:szCs w:val="18"/>
                <w:highlight w:val="yellow"/>
              </w:rPr>
            </w:pPr>
            <w:r>
              <w:rPr>
                <w:rFonts w:asciiTheme="minorHAnsi" w:hAnsiTheme="minorHAnsi" w:cstheme="minorHAnsi"/>
                <w:sz w:val="18"/>
                <w:szCs w:val="18"/>
                <w:lang w:val="en-US" w:eastAsia="zh-CN"/>
              </w:rPr>
              <w:t>230</w:t>
            </w:r>
          </w:p>
        </w:tc>
        <w:tc>
          <w:tcPr>
            <w:tcW w:w="1474" w:type="dxa"/>
            <w:tcBorders>
              <w:top w:val="single" w:sz="4" w:space="0" w:color="auto"/>
              <w:left w:val="single" w:sz="4" w:space="0" w:color="auto"/>
              <w:bottom w:val="single" w:sz="4" w:space="0" w:color="auto"/>
              <w:right w:val="single" w:sz="4" w:space="0" w:color="auto"/>
            </w:tcBorders>
            <w:vAlign w:val="center"/>
          </w:tcPr>
          <w:p w14:paraId="0182D9D9" w14:textId="77777777" w:rsidR="00781803" w:rsidRPr="00B20831" w:rsidRDefault="00781803" w:rsidP="00B25BFA">
            <w:pPr>
              <w:jc w:val="right"/>
              <w:rPr>
                <w:rFonts w:asciiTheme="minorHAnsi" w:hAnsiTheme="minorHAnsi" w:cstheme="minorHAnsi"/>
                <w:sz w:val="18"/>
                <w:szCs w:val="18"/>
                <w:highlight w:val="yellow"/>
              </w:rPr>
            </w:pPr>
            <w:r w:rsidRPr="003F3B3B">
              <w:rPr>
                <w:rFonts w:asciiTheme="minorHAnsi" w:hAnsiTheme="minorHAnsi" w:cstheme="minorHAnsi"/>
                <w:sz w:val="18"/>
                <w:szCs w:val="18"/>
                <w:lang w:val="en-US" w:eastAsia="zh-CN"/>
              </w:rPr>
              <w:t>1</w:t>
            </w:r>
            <w:r>
              <w:rPr>
                <w:rFonts w:asciiTheme="minorHAnsi" w:hAnsiTheme="minorHAnsi" w:cstheme="minorHAnsi"/>
                <w:sz w:val="18"/>
                <w:szCs w:val="18"/>
                <w:lang w:val="en-US" w:eastAsia="zh-CN"/>
              </w:rPr>
              <w:t>6</w:t>
            </w:r>
            <w:r w:rsidRPr="003F3B3B">
              <w:rPr>
                <w:rFonts w:asciiTheme="minorHAnsi" w:hAnsiTheme="minorHAnsi" w:cstheme="minorHAnsi"/>
                <w:sz w:val="18"/>
                <w:szCs w:val="18"/>
                <w:lang w:eastAsia="zh-CN"/>
              </w:rPr>
              <w:t>.</w:t>
            </w:r>
            <w:r>
              <w:rPr>
                <w:rFonts w:asciiTheme="minorHAnsi" w:hAnsiTheme="minorHAnsi" w:cstheme="minorHAnsi"/>
                <w:sz w:val="18"/>
                <w:szCs w:val="18"/>
                <w:lang w:val="en-US" w:eastAsia="zh-CN"/>
              </w:rPr>
              <w:t>000</w:t>
            </w:r>
            <w:r w:rsidRPr="003F3B3B">
              <w:rPr>
                <w:rFonts w:asciiTheme="minorHAnsi" w:hAnsiTheme="minorHAnsi" w:cstheme="minorHAnsi"/>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tcPr>
          <w:p w14:paraId="13EBFEED" w14:textId="77777777" w:rsidR="00781803" w:rsidRPr="00B20831" w:rsidRDefault="00781803" w:rsidP="00B25BFA">
            <w:pPr>
              <w:jc w:val="right"/>
              <w:rPr>
                <w:rFonts w:asciiTheme="minorHAnsi" w:hAnsiTheme="minorHAnsi" w:cstheme="minorHAnsi"/>
                <w:sz w:val="18"/>
                <w:szCs w:val="18"/>
                <w:highlight w:val="yellow"/>
              </w:rPr>
            </w:pPr>
            <w:r>
              <w:rPr>
                <w:rFonts w:asciiTheme="minorHAnsi" w:hAnsiTheme="minorHAnsi" w:cstheme="minorHAnsi"/>
                <w:sz w:val="18"/>
                <w:szCs w:val="18"/>
                <w:lang w:val="en-US" w:eastAsia="zh-CN"/>
              </w:rPr>
              <w:t>3</w:t>
            </w:r>
            <w:r w:rsidRPr="003F3B3B">
              <w:rPr>
                <w:rFonts w:asciiTheme="minorHAnsi" w:hAnsiTheme="minorHAnsi" w:cstheme="minorHAnsi"/>
                <w:sz w:val="18"/>
                <w:szCs w:val="18"/>
                <w:lang w:eastAsia="zh-CN"/>
              </w:rPr>
              <w:t>.</w:t>
            </w:r>
            <w:r>
              <w:rPr>
                <w:rFonts w:asciiTheme="minorHAnsi" w:hAnsiTheme="minorHAnsi" w:cstheme="minorHAnsi"/>
                <w:sz w:val="18"/>
                <w:szCs w:val="18"/>
                <w:lang w:val="en-US" w:eastAsia="zh-CN"/>
              </w:rPr>
              <w:t>68</w:t>
            </w:r>
            <w:r w:rsidRPr="003F3B3B">
              <w:rPr>
                <w:rFonts w:asciiTheme="minorHAnsi" w:hAnsiTheme="minorHAnsi" w:cstheme="minorHAnsi"/>
                <w:sz w:val="18"/>
                <w:szCs w:val="18"/>
                <w:lang w:eastAsia="zh-CN"/>
              </w:rPr>
              <w:t>0.</w:t>
            </w:r>
            <w:r>
              <w:rPr>
                <w:rFonts w:asciiTheme="minorHAnsi" w:hAnsiTheme="minorHAnsi" w:cstheme="minorHAnsi"/>
                <w:sz w:val="18"/>
                <w:szCs w:val="18"/>
                <w:lang w:val="en-US" w:eastAsia="zh-CN"/>
              </w:rPr>
              <w:t>00</w:t>
            </w:r>
            <w:r w:rsidRPr="003F3B3B">
              <w:rPr>
                <w:rFonts w:asciiTheme="minorHAnsi" w:hAnsiTheme="minorHAnsi" w:cstheme="minorHAnsi"/>
                <w:sz w:val="18"/>
                <w:szCs w:val="18"/>
                <w:lang w:eastAsia="zh-CN"/>
              </w:rPr>
              <w:t>0,00 €</w:t>
            </w:r>
          </w:p>
        </w:tc>
        <w:tc>
          <w:tcPr>
            <w:tcW w:w="690" w:type="dxa"/>
            <w:tcBorders>
              <w:top w:val="single" w:sz="4" w:space="0" w:color="auto"/>
              <w:left w:val="single" w:sz="4" w:space="0" w:color="auto"/>
              <w:bottom w:val="single" w:sz="4" w:space="0" w:color="auto"/>
              <w:right w:val="single" w:sz="4" w:space="0" w:color="auto"/>
            </w:tcBorders>
            <w:vAlign w:val="center"/>
          </w:tcPr>
          <w:p w14:paraId="5F9F7A34" w14:textId="77777777" w:rsidR="00781803" w:rsidRPr="00777276"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041FF366" w14:textId="77777777" w:rsidR="00781803" w:rsidRPr="00777276" w:rsidRDefault="00781803" w:rsidP="00B25BFA">
            <w:pPr>
              <w:jc w:val="right"/>
              <w:rPr>
                <w:rFonts w:asciiTheme="minorHAnsi" w:hAnsiTheme="minorHAnsi" w:cstheme="minorHAnsi"/>
                <w:sz w:val="18"/>
                <w:szCs w:val="18"/>
              </w:rPr>
            </w:pPr>
          </w:p>
        </w:tc>
      </w:tr>
      <w:tr w:rsidR="00781803" w:rsidRPr="009A63C5" w14:paraId="6F08BFC7"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D5E5C80" w14:textId="77777777" w:rsidR="00781803" w:rsidRPr="00035187" w:rsidRDefault="00781803" w:rsidP="00B25BFA">
            <w:pPr>
              <w:jc w:val="center"/>
              <w:rPr>
                <w:rFonts w:asciiTheme="minorHAnsi" w:hAnsiTheme="minorHAnsi" w:cstheme="minorHAnsi"/>
                <w:color w:val="000000"/>
                <w:sz w:val="18"/>
                <w:szCs w:val="18"/>
                <w:lang w:val="en-US"/>
              </w:rPr>
            </w:pPr>
            <w:r w:rsidRPr="00777276">
              <w:rPr>
                <w:rFonts w:asciiTheme="minorHAnsi" w:hAnsiTheme="minorHAnsi" w:cstheme="minorHAnsi"/>
                <w:color w:val="000000"/>
                <w:sz w:val="18"/>
                <w:szCs w:val="18"/>
              </w:rPr>
              <w:t>1.</w:t>
            </w:r>
            <w:r>
              <w:rPr>
                <w:rFonts w:asciiTheme="minorHAnsi" w:hAnsiTheme="minorHAnsi" w:cstheme="minorHAnsi"/>
                <w:color w:val="000000"/>
                <w:sz w:val="18"/>
                <w:szCs w:val="18"/>
                <w:lang w:val="en-US"/>
              </w:rPr>
              <w:t>2</w:t>
            </w:r>
          </w:p>
        </w:tc>
        <w:tc>
          <w:tcPr>
            <w:tcW w:w="2494" w:type="dxa"/>
            <w:tcBorders>
              <w:top w:val="single" w:sz="4" w:space="0" w:color="auto"/>
              <w:left w:val="single" w:sz="4" w:space="0" w:color="auto"/>
              <w:bottom w:val="single" w:sz="4" w:space="0" w:color="auto"/>
              <w:right w:val="single" w:sz="4" w:space="0" w:color="auto"/>
            </w:tcBorders>
            <w:vAlign w:val="center"/>
            <w:hideMark/>
          </w:tcPr>
          <w:p w14:paraId="680F692C" w14:textId="77777777" w:rsidR="00781803" w:rsidRPr="00777276" w:rsidRDefault="00781803" w:rsidP="00B25BFA">
            <w:pPr>
              <w:rPr>
                <w:rFonts w:asciiTheme="minorHAnsi" w:hAnsiTheme="minorHAnsi" w:cstheme="minorHAnsi"/>
                <w:sz w:val="18"/>
                <w:szCs w:val="18"/>
                <w:lang w:val="en-US" w:eastAsia="zh-CN"/>
              </w:rPr>
            </w:pPr>
            <w:r w:rsidRPr="00777276">
              <w:rPr>
                <w:rFonts w:asciiTheme="minorHAnsi" w:hAnsiTheme="minorHAnsi" w:cstheme="minorHAnsi"/>
                <w:sz w:val="18"/>
                <w:szCs w:val="18"/>
                <w:lang w:eastAsia="zh-CN"/>
              </w:rPr>
              <w:t>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με επιταχυν</w:t>
            </w:r>
            <w:r>
              <w:rPr>
                <w:rFonts w:asciiTheme="minorHAnsi" w:hAnsiTheme="minorHAnsi" w:cstheme="minorHAnsi"/>
                <w:sz w:val="18"/>
                <w:szCs w:val="18"/>
                <w:lang w:eastAsia="zh-CN"/>
              </w:rPr>
              <w:t>τές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3242B28C" w14:textId="77777777" w:rsidR="00781803" w:rsidRPr="00777276" w:rsidRDefault="00781803" w:rsidP="00B25BFA">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Node</w:t>
            </w:r>
          </w:p>
        </w:tc>
        <w:tc>
          <w:tcPr>
            <w:tcW w:w="1134" w:type="dxa"/>
            <w:tcBorders>
              <w:top w:val="single" w:sz="4" w:space="0" w:color="auto"/>
              <w:left w:val="single" w:sz="4" w:space="0" w:color="auto"/>
              <w:bottom w:val="single" w:sz="4" w:space="0" w:color="auto"/>
              <w:right w:val="single" w:sz="4" w:space="0" w:color="auto"/>
            </w:tcBorders>
            <w:vAlign w:val="center"/>
          </w:tcPr>
          <w:p w14:paraId="43C87E79" w14:textId="77777777" w:rsidR="00781803" w:rsidRPr="0038566F" w:rsidRDefault="00781803" w:rsidP="00B25BFA">
            <w:pPr>
              <w:jc w:val="center"/>
              <w:rPr>
                <w:rFonts w:asciiTheme="minorHAnsi" w:hAnsiTheme="minorHAnsi" w:cstheme="minorHAnsi"/>
                <w:sz w:val="18"/>
                <w:szCs w:val="18"/>
                <w:highlight w:val="yellow"/>
                <w:lang w:val="en-US" w:eastAsia="zh-CN"/>
              </w:rPr>
            </w:pPr>
            <w:r>
              <w:rPr>
                <w:rFonts w:asciiTheme="minorHAnsi" w:hAnsiTheme="minorHAnsi" w:cstheme="minorHAnsi"/>
                <w:sz w:val="18"/>
                <w:szCs w:val="18"/>
                <w:lang w:val="en-US" w:eastAsia="zh-CN"/>
              </w:rPr>
              <w:t>140</w:t>
            </w:r>
          </w:p>
        </w:tc>
        <w:tc>
          <w:tcPr>
            <w:tcW w:w="1474" w:type="dxa"/>
            <w:tcBorders>
              <w:top w:val="single" w:sz="4" w:space="0" w:color="auto"/>
              <w:left w:val="single" w:sz="4" w:space="0" w:color="auto"/>
              <w:bottom w:val="single" w:sz="4" w:space="0" w:color="auto"/>
              <w:right w:val="single" w:sz="4" w:space="0" w:color="auto"/>
            </w:tcBorders>
            <w:vAlign w:val="center"/>
          </w:tcPr>
          <w:p w14:paraId="7DA8CB15" w14:textId="77777777" w:rsidR="00781803" w:rsidRPr="0038566F" w:rsidRDefault="00781803" w:rsidP="00B25BFA">
            <w:pPr>
              <w:jc w:val="right"/>
              <w:rPr>
                <w:rFonts w:asciiTheme="minorHAnsi" w:hAnsiTheme="minorHAnsi" w:cstheme="minorHAnsi"/>
                <w:sz w:val="18"/>
                <w:szCs w:val="18"/>
                <w:highlight w:val="yellow"/>
                <w:lang w:val="en-US" w:eastAsia="zh-CN"/>
              </w:rPr>
            </w:pPr>
            <w:r w:rsidRPr="003F3B3B">
              <w:rPr>
                <w:rFonts w:asciiTheme="minorHAnsi" w:hAnsiTheme="minorHAnsi" w:cstheme="minorHAnsi"/>
                <w:sz w:val="18"/>
                <w:szCs w:val="18"/>
                <w:lang w:val="en-US" w:eastAsia="zh-CN"/>
              </w:rPr>
              <w:t>55.</w:t>
            </w:r>
            <w:r w:rsidRPr="003F3B3B">
              <w:rPr>
                <w:rFonts w:asciiTheme="minorHAnsi" w:hAnsiTheme="minorHAnsi" w:cstheme="minorHAnsi"/>
                <w:sz w:val="18"/>
                <w:szCs w:val="18"/>
                <w:lang w:eastAsia="zh-CN"/>
              </w:rPr>
              <w:t>000</w:t>
            </w:r>
            <w:r w:rsidRPr="003F3B3B">
              <w:rPr>
                <w:rFonts w:asciiTheme="minorHAnsi" w:hAnsiTheme="minorHAnsi" w:cstheme="minorHAnsi"/>
                <w:sz w:val="18"/>
                <w:szCs w:val="18"/>
                <w:lang w:val="en-US" w:eastAsia="zh-CN"/>
              </w:rPr>
              <w:t>,00</w:t>
            </w:r>
            <w:r w:rsidRPr="003F3B3B">
              <w:rPr>
                <w:rFonts w:asciiTheme="minorHAnsi" w:hAnsiTheme="minorHAnsi" w:cstheme="minorHAnsi"/>
                <w:sz w:val="18"/>
                <w:szCs w:val="18"/>
                <w:lang w:eastAsia="zh-CN"/>
              </w:rPr>
              <w:t xml:space="preserve"> </w:t>
            </w:r>
            <w:r w:rsidRPr="003F3B3B">
              <w:rPr>
                <w:rFonts w:asciiTheme="minorHAnsi" w:hAnsiTheme="minorHAnsi" w:cstheme="minorHAnsi"/>
                <w:sz w:val="18"/>
                <w:szCs w:val="18"/>
                <w:lang w:val="en-US" w:eastAsia="zh-CN"/>
              </w:rPr>
              <w:t>€</w:t>
            </w:r>
          </w:p>
        </w:tc>
        <w:tc>
          <w:tcPr>
            <w:tcW w:w="1474" w:type="dxa"/>
            <w:tcBorders>
              <w:top w:val="single" w:sz="4" w:space="0" w:color="auto"/>
              <w:left w:val="single" w:sz="4" w:space="0" w:color="auto"/>
              <w:bottom w:val="single" w:sz="4" w:space="0" w:color="auto"/>
              <w:right w:val="single" w:sz="4" w:space="0" w:color="auto"/>
            </w:tcBorders>
            <w:vAlign w:val="center"/>
          </w:tcPr>
          <w:p w14:paraId="4F83F0BF" w14:textId="77777777" w:rsidR="00781803" w:rsidRPr="0038566F" w:rsidRDefault="00781803" w:rsidP="00B25BFA">
            <w:pPr>
              <w:jc w:val="right"/>
              <w:rPr>
                <w:rFonts w:asciiTheme="minorHAnsi" w:hAnsiTheme="minorHAnsi" w:cstheme="minorHAnsi"/>
                <w:sz w:val="18"/>
                <w:szCs w:val="18"/>
                <w:highlight w:val="yellow"/>
                <w:lang w:val="en-US" w:eastAsia="zh-CN"/>
              </w:rPr>
            </w:pPr>
            <w:r>
              <w:rPr>
                <w:rFonts w:asciiTheme="minorHAnsi" w:hAnsiTheme="minorHAnsi" w:cstheme="minorHAnsi"/>
                <w:sz w:val="18"/>
                <w:szCs w:val="18"/>
                <w:lang w:val="en-US" w:eastAsia="zh-CN"/>
              </w:rPr>
              <w:t>7</w:t>
            </w:r>
            <w:r w:rsidRPr="003F3B3B">
              <w:rPr>
                <w:rFonts w:asciiTheme="minorHAnsi" w:hAnsiTheme="minorHAnsi" w:cstheme="minorHAnsi"/>
                <w:sz w:val="18"/>
                <w:szCs w:val="18"/>
                <w:lang w:eastAsia="zh-CN"/>
              </w:rPr>
              <w:t>.</w:t>
            </w:r>
            <w:r>
              <w:rPr>
                <w:rFonts w:asciiTheme="minorHAnsi" w:hAnsiTheme="minorHAnsi" w:cstheme="minorHAnsi"/>
                <w:sz w:val="18"/>
                <w:szCs w:val="18"/>
                <w:lang w:eastAsia="zh-CN"/>
              </w:rPr>
              <w:t>700</w:t>
            </w:r>
            <w:r w:rsidRPr="003F3B3B">
              <w:rPr>
                <w:rFonts w:asciiTheme="minorHAnsi" w:hAnsiTheme="minorHAnsi" w:cstheme="minorHAnsi"/>
                <w:sz w:val="18"/>
                <w:szCs w:val="18"/>
                <w:lang w:val="en-US" w:eastAsia="zh-CN"/>
              </w:rPr>
              <w:t>.000,00</w:t>
            </w:r>
            <w:r w:rsidRPr="003F3B3B">
              <w:rPr>
                <w:rFonts w:asciiTheme="minorHAnsi" w:hAnsiTheme="minorHAnsi" w:cstheme="minorHAnsi"/>
                <w:sz w:val="18"/>
                <w:szCs w:val="18"/>
                <w:lang w:eastAsia="zh-CN"/>
              </w:rPr>
              <w:t xml:space="preserve"> </w:t>
            </w:r>
            <w:r w:rsidRPr="003F3B3B">
              <w:rPr>
                <w:rFonts w:asciiTheme="minorHAnsi" w:hAnsiTheme="minorHAnsi" w:cstheme="minorHAnsi"/>
                <w:sz w:val="18"/>
                <w:szCs w:val="18"/>
                <w:lang w:val="en-US" w:eastAsia="zh-CN"/>
              </w:rPr>
              <w:t>€</w:t>
            </w:r>
          </w:p>
        </w:tc>
        <w:tc>
          <w:tcPr>
            <w:tcW w:w="690" w:type="dxa"/>
            <w:tcBorders>
              <w:top w:val="single" w:sz="4" w:space="0" w:color="auto"/>
              <w:left w:val="single" w:sz="4" w:space="0" w:color="auto"/>
              <w:bottom w:val="single" w:sz="4" w:space="0" w:color="auto"/>
              <w:right w:val="single" w:sz="4" w:space="0" w:color="auto"/>
            </w:tcBorders>
            <w:vAlign w:val="center"/>
          </w:tcPr>
          <w:p w14:paraId="13B79CA4" w14:textId="77777777" w:rsidR="00781803" w:rsidRPr="009A63C5" w:rsidRDefault="00781803" w:rsidP="00B25BFA">
            <w:pPr>
              <w:jc w:val="right"/>
              <w:rPr>
                <w:rFonts w:asciiTheme="minorHAnsi" w:hAnsiTheme="minorHAnsi" w:cstheme="minorHAnsi"/>
                <w:sz w:val="18"/>
                <w:szCs w:val="18"/>
                <w:lang w:val="en-US"/>
              </w:rPr>
            </w:pPr>
          </w:p>
        </w:tc>
        <w:tc>
          <w:tcPr>
            <w:tcW w:w="1060" w:type="dxa"/>
            <w:tcBorders>
              <w:top w:val="single" w:sz="4" w:space="0" w:color="auto"/>
              <w:left w:val="single" w:sz="4" w:space="0" w:color="auto"/>
              <w:bottom w:val="single" w:sz="4" w:space="0" w:color="auto"/>
              <w:right w:val="single" w:sz="4" w:space="0" w:color="auto"/>
            </w:tcBorders>
            <w:vAlign w:val="center"/>
          </w:tcPr>
          <w:p w14:paraId="0600FD79" w14:textId="77777777" w:rsidR="00781803" w:rsidRPr="009A63C5" w:rsidRDefault="00781803" w:rsidP="00B25BFA">
            <w:pPr>
              <w:jc w:val="right"/>
              <w:rPr>
                <w:rFonts w:asciiTheme="minorHAnsi" w:hAnsiTheme="minorHAnsi" w:cstheme="minorHAnsi"/>
                <w:sz w:val="18"/>
                <w:szCs w:val="18"/>
                <w:lang w:val="en-US"/>
              </w:rPr>
            </w:pPr>
          </w:p>
        </w:tc>
      </w:tr>
    </w:tbl>
    <w:p w14:paraId="3DB237AB" w14:textId="77777777" w:rsidR="00781803" w:rsidRPr="00777276" w:rsidRDefault="00781803" w:rsidP="00781803">
      <w:pPr>
        <w:spacing w:line="360" w:lineRule="auto"/>
        <w:rPr>
          <w:rFonts w:asciiTheme="minorHAnsi" w:hAnsiTheme="minorHAnsi" w:cstheme="minorHAnsi"/>
        </w:rPr>
      </w:pPr>
    </w:p>
    <w:p w14:paraId="790E770E" w14:textId="77777777" w:rsidR="00781803" w:rsidRPr="00777276" w:rsidRDefault="00781803" w:rsidP="00781803">
      <w:pPr>
        <w:spacing w:after="60"/>
        <w:rPr>
          <w:rStyle w:val="Strong"/>
          <w:rFonts w:asciiTheme="minorHAnsi" w:hAnsiTheme="minorHAnsi" w:cstheme="minorHAnsi"/>
        </w:rPr>
      </w:pPr>
      <w:r>
        <w:rPr>
          <w:rStyle w:val="Strong"/>
          <w:rFonts w:asciiTheme="minorHAnsi" w:hAnsiTheme="minorHAnsi" w:cstheme="minorHAnsi"/>
          <w:lang w:val="en-US"/>
        </w:rPr>
        <w:t>2</w:t>
      </w:r>
      <w:r w:rsidRPr="00777276">
        <w:rPr>
          <w:rStyle w:val="Strong"/>
          <w:rFonts w:asciiTheme="minorHAnsi" w:hAnsiTheme="minorHAnsi" w:cstheme="minorHAnsi"/>
        </w:rPr>
        <w:t>. Υπηρεσίες</w:t>
      </w:r>
    </w:p>
    <w:tbl>
      <w:tblPr>
        <w:tblStyle w:val="TableGrid"/>
        <w:tblW w:w="9857" w:type="dxa"/>
        <w:jc w:val="center"/>
        <w:tblCellMar>
          <w:top w:w="57" w:type="dxa"/>
          <w:bottom w:w="57" w:type="dxa"/>
        </w:tblCellMar>
        <w:tblLook w:val="04A0" w:firstRow="1" w:lastRow="0" w:firstColumn="1" w:lastColumn="0" w:noHBand="0" w:noVBand="1"/>
      </w:tblPr>
      <w:tblGrid>
        <w:gridCol w:w="567"/>
        <w:gridCol w:w="2494"/>
        <w:gridCol w:w="964"/>
        <w:gridCol w:w="1134"/>
        <w:gridCol w:w="1474"/>
        <w:gridCol w:w="1474"/>
        <w:gridCol w:w="690"/>
        <w:gridCol w:w="1060"/>
      </w:tblGrid>
      <w:tr w:rsidR="00781803" w:rsidRPr="00777276" w14:paraId="56AD65A7" w14:textId="77777777" w:rsidTr="00B25BFA">
        <w:trPr>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AFA4F6B" w14:textId="77777777" w:rsidR="00781803" w:rsidRPr="00777276" w:rsidRDefault="00781803" w:rsidP="00B25BFA">
            <w:pPr>
              <w:jc w:val="center"/>
              <w:rPr>
                <w:rFonts w:asciiTheme="minorHAnsi" w:hAnsiTheme="minorHAnsi" w:cstheme="minorHAnsi"/>
                <w:color w:val="000000"/>
                <w:sz w:val="20"/>
                <w:szCs w:val="20"/>
              </w:rPr>
            </w:pPr>
            <w:r w:rsidRPr="00777276">
              <w:rPr>
                <w:rFonts w:asciiTheme="minorHAnsi" w:hAnsiTheme="minorHAnsi" w:cstheme="minorHAnsi"/>
                <w:b/>
                <w:color w:val="000000"/>
                <w:sz w:val="20"/>
                <w:szCs w:val="20"/>
              </w:rPr>
              <w:t>Α/Α</w:t>
            </w:r>
          </w:p>
        </w:tc>
        <w:tc>
          <w:tcPr>
            <w:tcW w:w="249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C5951D"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Περιγραφή</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F639D3"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Τύπος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61527A7"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Ποσότητα</w:t>
            </w:r>
          </w:p>
        </w:tc>
        <w:tc>
          <w:tcPr>
            <w:tcW w:w="294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49ED688"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Αξία χωρίς ΦΠΑ</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990756"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ΦΠΑ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BB1F51" w14:textId="77777777" w:rsidR="00781803" w:rsidRPr="00777276" w:rsidRDefault="00781803" w:rsidP="00B25BFA">
            <w:pPr>
              <w:jc w:val="center"/>
              <w:rPr>
                <w:rFonts w:asciiTheme="minorHAnsi" w:hAnsiTheme="minorHAnsi" w:cstheme="minorHAnsi"/>
                <w:b/>
                <w:sz w:val="20"/>
                <w:szCs w:val="20"/>
              </w:rPr>
            </w:pPr>
            <w:r w:rsidRPr="00777276">
              <w:rPr>
                <w:rFonts w:asciiTheme="minorHAnsi" w:hAnsiTheme="minorHAnsi" w:cstheme="minorHAnsi"/>
                <w:b/>
                <w:sz w:val="20"/>
                <w:szCs w:val="20"/>
              </w:rPr>
              <w:t>Συνολική αξία με ΦΠΑ (€)</w:t>
            </w:r>
          </w:p>
        </w:tc>
      </w:tr>
      <w:tr w:rsidR="00781803" w:rsidRPr="00777276" w14:paraId="6B7C55D8" w14:textId="77777777" w:rsidTr="00B2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1A1D7" w14:textId="77777777" w:rsidR="00781803" w:rsidRPr="00777276" w:rsidRDefault="00781803" w:rsidP="00B25BFA">
            <w:pPr>
              <w:rPr>
                <w:rFonts w:asciiTheme="minorHAnsi" w:hAnsiTheme="minorHAnsi" w:cstheme="min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A9DB6"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0F21B" w14:textId="77777777" w:rsidR="00781803" w:rsidRPr="00777276" w:rsidRDefault="00781803" w:rsidP="00B25BFA">
            <w:pPr>
              <w:rPr>
                <w:rFonts w:asciiTheme="minorHAnsi" w:hAnsiTheme="minorHAnsi" w:cstheme="minorHAnsi"/>
                <w:b/>
                <w:sz w:val="20"/>
                <w:szCs w:val="20"/>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A4EF58" w14:textId="77777777" w:rsidR="00781803" w:rsidRPr="00777276" w:rsidRDefault="00781803" w:rsidP="00B25BFA">
            <w:pPr>
              <w:rPr>
                <w:rFonts w:asciiTheme="minorHAnsi" w:hAnsiTheme="minorHAnsi" w:cstheme="minorHAnsi"/>
                <w:b/>
                <w:sz w:val="20"/>
                <w:szCs w:val="20"/>
                <w:lang w:eastAsia="zh-CN"/>
              </w:rPr>
            </w:pP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7ECE6B"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Τιμή Μονάδας</w:t>
            </w:r>
          </w:p>
        </w:tc>
        <w:tc>
          <w:tcPr>
            <w:tcW w:w="14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C1DBB3" w14:textId="77777777" w:rsidR="00781803" w:rsidRPr="00777276" w:rsidRDefault="00781803" w:rsidP="00B25BFA">
            <w:pPr>
              <w:jc w:val="center"/>
              <w:rPr>
                <w:rFonts w:asciiTheme="minorHAnsi" w:hAnsiTheme="minorHAnsi" w:cstheme="minorHAnsi"/>
                <w:b/>
                <w:sz w:val="20"/>
                <w:szCs w:val="20"/>
                <w:lang w:eastAsia="zh-CN"/>
              </w:rPr>
            </w:pPr>
            <w:r w:rsidRPr="00777276">
              <w:rPr>
                <w:rFonts w:asciiTheme="minorHAnsi" w:hAnsiTheme="minorHAnsi" w:cstheme="minorHAnsi"/>
                <w:b/>
                <w:sz w:val="20"/>
                <w:szCs w:val="20"/>
                <w:lang w:eastAsia="zh-CN"/>
              </w:rPr>
              <w:t>Σύνολο</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65365" w14:textId="77777777" w:rsidR="00781803" w:rsidRPr="00777276" w:rsidRDefault="00781803" w:rsidP="00B25BFA">
            <w:pPr>
              <w:rPr>
                <w:rFonts w:asciiTheme="minorHAnsi" w:hAnsiTheme="minorHAnsi" w:cstheme="min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A1CB6" w14:textId="77777777" w:rsidR="00781803" w:rsidRPr="00777276" w:rsidRDefault="00781803" w:rsidP="00B25BFA">
            <w:pPr>
              <w:rPr>
                <w:rFonts w:asciiTheme="minorHAnsi" w:hAnsiTheme="minorHAnsi" w:cstheme="minorHAnsi"/>
                <w:b/>
                <w:sz w:val="20"/>
                <w:szCs w:val="20"/>
              </w:rPr>
            </w:pPr>
          </w:p>
        </w:tc>
      </w:tr>
      <w:tr w:rsidR="00781803" w:rsidRPr="0056295B" w14:paraId="52A4ABE8"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BF6369B" w14:textId="77777777" w:rsidR="00781803" w:rsidRPr="00654E73" w:rsidRDefault="00781803" w:rsidP="00B25BFA">
            <w:pPr>
              <w:jc w:val="center"/>
              <w:rPr>
                <w:rFonts w:asciiTheme="minorHAnsi" w:hAnsiTheme="minorHAnsi" w:cstheme="minorHAnsi"/>
                <w:sz w:val="18"/>
                <w:szCs w:val="18"/>
                <w:lang w:val="en-US"/>
              </w:rPr>
            </w:pPr>
            <w:r w:rsidRPr="00654E73">
              <w:rPr>
                <w:rFonts w:asciiTheme="minorHAnsi" w:hAnsiTheme="minorHAnsi" w:cstheme="minorHAnsi"/>
                <w:color w:val="000000"/>
                <w:sz w:val="18"/>
                <w:szCs w:val="18"/>
                <w:lang w:val="en-US"/>
              </w:rPr>
              <w:t>2</w:t>
            </w:r>
            <w:r w:rsidRPr="00654E73">
              <w:rPr>
                <w:rFonts w:asciiTheme="minorHAnsi" w:hAnsiTheme="minorHAnsi" w:cstheme="minorHAnsi"/>
                <w:color w:val="000000"/>
                <w:sz w:val="18"/>
                <w:szCs w:val="18"/>
              </w:rPr>
              <w:t>.</w:t>
            </w:r>
            <w:r w:rsidRPr="00654E73">
              <w:rPr>
                <w:rFonts w:asciiTheme="minorHAnsi" w:hAnsiTheme="minorHAnsi" w:cstheme="minorHAnsi"/>
                <w:color w:val="000000"/>
                <w:sz w:val="18"/>
                <w:szCs w:val="18"/>
                <w:lang w:val="en-US"/>
              </w:rPr>
              <w:t>1</w:t>
            </w:r>
          </w:p>
        </w:tc>
        <w:tc>
          <w:tcPr>
            <w:tcW w:w="2494" w:type="dxa"/>
            <w:tcBorders>
              <w:top w:val="single" w:sz="4" w:space="0" w:color="auto"/>
              <w:left w:val="single" w:sz="4" w:space="0" w:color="auto"/>
              <w:bottom w:val="single" w:sz="4" w:space="0" w:color="auto"/>
              <w:right w:val="single" w:sz="4" w:space="0" w:color="auto"/>
            </w:tcBorders>
            <w:vAlign w:val="center"/>
            <w:hideMark/>
          </w:tcPr>
          <w:p w14:paraId="4F99AAF4" w14:textId="77777777" w:rsidR="00781803" w:rsidRPr="00654E73" w:rsidRDefault="00781803" w:rsidP="00B25BFA">
            <w:pPr>
              <w:rPr>
                <w:rFonts w:asciiTheme="minorHAnsi" w:hAnsiTheme="minorHAnsi" w:cstheme="minorHAnsi"/>
                <w:sz w:val="18"/>
                <w:szCs w:val="18"/>
              </w:rPr>
            </w:pPr>
            <w:r w:rsidRPr="00654E73">
              <w:rPr>
                <w:rFonts w:asciiTheme="minorHAnsi" w:hAnsiTheme="minorHAnsi" w:cstheme="minorHAnsi"/>
                <w:sz w:val="18"/>
                <w:szCs w:val="22"/>
                <w:lang w:eastAsia="zh-CN"/>
              </w:rPr>
              <w:t>Παράδοση, εγκατάσταση και παραμετροποίηση εξοπλισμού́</w:t>
            </w:r>
          </w:p>
        </w:tc>
        <w:tc>
          <w:tcPr>
            <w:tcW w:w="964" w:type="dxa"/>
            <w:tcBorders>
              <w:top w:val="single" w:sz="4" w:space="0" w:color="auto"/>
              <w:left w:val="single" w:sz="4" w:space="0" w:color="auto"/>
              <w:bottom w:val="single" w:sz="4" w:space="0" w:color="auto"/>
              <w:right w:val="single" w:sz="4" w:space="0" w:color="auto"/>
            </w:tcBorders>
            <w:vAlign w:val="center"/>
            <w:hideMark/>
          </w:tcPr>
          <w:p w14:paraId="554039E4" w14:textId="77777777" w:rsidR="00781803" w:rsidRPr="00654E73" w:rsidRDefault="00781803" w:rsidP="00B25BFA">
            <w:pPr>
              <w:jc w:val="center"/>
              <w:rPr>
                <w:rFonts w:asciiTheme="minorHAnsi" w:hAnsiTheme="minorHAnsi" w:cstheme="minorHAnsi"/>
                <w:sz w:val="18"/>
                <w:szCs w:val="18"/>
              </w:rPr>
            </w:pPr>
            <w:r w:rsidRPr="00654E73">
              <w:rPr>
                <w:rFonts w:asciiTheme="minorHAnsi" w:hAnsiTheme="minorHAnsi" w:cstheme="minorHAnsi"/>
                <w:sz w:val="18"/>
                <w:szCs w:val="18"/>
                <w:lang w:val="en-US"/>
              </w:rPr>
              <w:t>Service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F9C535" w14:textId="77777777" w:rsidR="00781803" w:rsidRPr="00654E73" w:rsidRDefault="00781803" w:rsidP="00B25BFA">
            <w:pPr>
              <w:jc w:val="center"/>
              <w:rPr>
                <w:rFonts w:asciiTheme="minorHAnsi" w:hAnsiTheme="minorHAnsi" w:cstheme="minorHAnsi"/>
                <w:sz w:val="18"/>
                <w:szCs w:val="18"/>
              </w:rPr>
            </w:pPr>
            <w:r w:rsidRPr="0056295B">
              <w:rPr>
                <w:rFonts w:asciiTheme="minorHAnsi" w:hAnsiTheme="minorHAnsi" w:cstheme="minorHAnsi"/>
                <w:sz w:val="18"/>
                <w:szCs w:val="18"/>
                <w:lang w:eastAsia="zh-CN"/>
              </w:rPr>
              <w:t>1</w:t>
            </w:r>
          </w:p>
        </w:tc>
        <w:tc>
          <w:tcPr>
            <w:tcW w:w="1474" w:type="dxa"/>
            <w:tcBorders>
              <w:top w:val="single" w:sz="4" w:space="0" w:color="auto"/>
              <w:left w:val="single" w:sz="4" w:space="0" w:color="auto"/>
              <w:bottom w:val="single" w:sz="4" w:space="0" w:color="auto"/>
              <w:right w:val="single" w:sz="4" w:space="0" w:color="auto"/>
            </w:tcBorders>
            <w:vAlign w:val="center"/>
          </w:tcPr>
          <w:p w14:paraId="580F52E0" w14:textId="3510CC6D" w:rsidR="00781803" w:rsidRPr="00654E73" w:rsidRDefault="007D6474" w:rsidP="00B25BFA">
            <w:pPr>
              <w:jc w:val="right"/>
              <w:rPr>
                <w:rFonts w:asciiTheme="minorHAnsi" w:hAnsiTheme="minorHAnsi" w:cstheme="minorHAnsi"/>
                <w:sz w:val="18"/>
                <w:szCs w:val="18"/>
              </w:rPr>
            </w:pPr>
            <w:r w:rsidRPr="0056295B">
              <w:rPr>
                <w:rFonts w:asciiTheme="minorHAnsi" w:hAnsiTheme="minorHAnsi" w:cstheme="minorHAnsi"/>
                <w:sz w:val="18"/>
                <w:szCs w:val="18"/>
                <w:lang w:val="en-US" w:eastAsia="zh-CN"/>
              </w:rPr>
              <w:t>98</w:t>
            </w:r>
            <w:r>
              <w:rPr>
                <w:rFonts w:asciiTheme="minorHAnsi" w:hAnsiTheme="minorHAnsi" w:cstheme="minorHAnsi"/>
                <w:sz w:val="18"/>
                <w:szCs w:val="18"/>
                <w:lang w:eastAsia="zh-CN"/>
              </w:rPr>
              <w:t>9</w:t>
            </w:r>
            <w:r w:rsidR="00781803" w:rsidRPr="0056295B">
              <w:rPr>
                <w:rFonts w:asciiTheme="minorHAnsi" w:hAnsiTheme="minorHAnsi" w:cstheme="minorHAnsi"/>
                <w:sz w:val="18"/>
                <w:szCs w:val="18"/>
                <w:lang w:val="en-US" w:eastAsia="zh-CN"/>
              </w:rPr>
              <w:t>.000</w:t>
            </w:r>
            <w:r w:rsidR="00781803" w:rsidRPr="0056295B">
              <w:rPr>
                <w:rFonts w:asciiTheme="minorHAnsi" w:hAnsiTheme="minorHAnsi" w:cstheme="minorHAnsi"/>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tcPr>
          <w:p w14:paraId="5EEB464C" w14:textId="607F4D62" w:rsidR="00781803" w:rsidRPr="00654E73" w:rsidRDefault="007D6474" w:rsidP="00B25BFA">
            <w:pPr>
              <w:jc w:val="right"/>
              <w:rPr>
                <w:rFonts w:asciiTheme="minorHAnsi" w:hAnsiTheme="minorHAnsi" w:cstheme="minorHAnsi"/>
                <w:sz w:val="18"/>
                <w:szCs w:val="18"/>
              </w:rPr>
            </w:pPr>
            <w:r w:rsidRPr="0056295B">
              <w:rPr>
                <w:rFonts w:asciiTheme="minorHAnsi" w:hAnsiTheme="minorHAnsi" w:cstheme="minorHAnsi"/>
                <w:sz w:val="18"/>
                <w:szCs w:val="18"/>
                <w:lang w:val="en-US" w:eastAsia="zh-CN"/>
              </w:rPr>
              <w:t>98</w:t>
            </w:r>
            <w:r>
              <w:rPr>
                <w:rFonts w:asciiTheme="minorHAnsi" w:hAnsiTheme="minorHAnsi" w:cstheme="minorHAnsi"/>
                <w:sz w:val="18"/>
                <w:szCs w:val="18"/>
                <w:lang w:eastAsia="zh-CN"/>
              </w:rPr>
              <w:t>9</w:t>
            </w:r>
            <w:r w:rsidR="00781803" w:rsidRPr="0056295B">
              <w:rPr>
                <w:rFonts w:asciiTheme="minorHAnsi" w:hAnsiTheme="minorHAnsi" w:cstheme="minorHAnsi"/>
                <w:sz w:val="18"/>
                <w:szCs w:val="18"/>
                <w:lang w:eastAsia="zh-CN"/>
              </w:rPr>
              <w:t>.000,00 €</w:t>
            </w:r>
          </w:p>
        </w:tc>
        <w:tc>
          <w:tcPr>
            <w:tcW w:w="690" w:type="dxa"/>
            <w:tcBorders>
              <w:top w:val="single" w:sz="4" w:space="0" w:color="auto"/>
              <w:left w:val="single" w:sz="4" w:space="0" w:color="auto"/>
              <w:bottom w:val="single" w:sz="4" w:space="0" w:color="auto"/>
              <w:right w:val="single" w:sz="4" w:space="0" w:color="auto"/>
            </w:tcBorders>
            <w:vAlign w:val="center"/>
          </w:tcPr>
          <w:p w14:paraId="02F4B32C" w14:textId="77777777" w:rsidR="00781803" w:rsidRPr="0056295B" w:rsidRDefault="00781803" w:rsidP="00B25BFA">
            <w:pPr>
              <w:jc w:val="right"/>
              <w:rPr>
                <w:rFonts w:asciiTheme="minorHAnsi" w:hAnsiTheme="minorHAnsi" w:cstheme="minorHAnsi"/>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008A3F22" w14:textId="77777777" w:rsidR="00781803" w:rsidRPr="0056295B" w:rsidRDefault="00781803" w:rsidP="00B25BFA">
            <w:pPr>
              <w:jc w:val="right"/>
              <w:rPr>
                <w:rFonts w:asciiTheme="minorHAnsi" w:hAnsiTheme="minorHAnsi" w:cstheme="minorHAnsi"/>
                <w:sz w:val="18"/>
                <w:szCs w:val="18"/>
              </w:rPr>
            </w:pPr>
          </w:p>
        </w:tc>
      </w:tr>
      <w:tr w:rsidR="00781803" w:rsidRPr="002B0BC1" w14:paraId="06D803E4" w14:textId="77777777" w:rsidTr="00B25BFA">
        <w:trPr>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263C8BB" w14:textId="77777777" w:rsidR="00781803" w:rsidRPr="00654E73" w:rsidRDefault="00781803" w:rsidP="00B25BFA">
            <w:pPr>
              <w:jc w:val="center"/>
              <w:rPr>
                <w:rFonts w:asciiTheme="minorHAnsi" w:hAnsiTheme="minorHAnsi" w:cstheme="minorHAnsi"/>
                <w:bCs/>
                <w:color w:val="000000"/>
                <w:sz w:val="18"/>
                <w:szCs w:val="18"/>
                <w:lang w:val="en-US"/>
              </w:rPr>
            </w:pPr>
            <w:r w:rsidRPr="00654E73">
              <w:rPr>
                <w:rFonts w:asciiTheme="minorHAnsi" w:hAnsiTheme="minorHAnsi" w:cstheme="minorHAnsi"/>
                <w:bCs/>
                <w:color w:val="000000"/>
                <w:sz w:val="18"/>
                <w:szCs w:val="18"/>
                <w:lang w:val="en-US"/>
              </w:rPr>
              <w:t>2.2</w:t>
            </w:r>
          </w:p>
        </w:tc>
        <w:tc>
          <w:tcPr>
            <w:tcW w:w="2494" w:type="dxa"/>
            <w:tcBorders>
              <w:top w:val="single" w:sz="4" w:space="0" w:color="auto"/>
              <w:left w:val="single" w:sz="4" w:space="0" w:color="auto"/>
              <w:bottom w:val="single" w:sz="4" w:space="0" w:color="auto"/>
              <w:right w:val="single" w:sz="4" w:space="0" w:color="auto"/>
            </w:tcBorders>
            <w:vAlign w:val="center"/>
            <w:hideMark/>
          </w:tcPr>
          <w:p w14:paraId="1918726C" w14:textId="77777777" w:rsidR="00781803" w:rsidRPr="00654E73" w:rsidRDefault="00781803" w:rsidP="00B25BFA">
            <w:pPr>
              <w:rPr>
                <w:rFonts w:asciiTheme="minorHAnsi" w:hAnsiTheme="minorHAnsi" w:cstheme="minorHAnsi"/>
                <w:bCs/>
                <w:sz w:val="18"/>
                <w:szCs w:val="18"/>
                <w:lang w:eastAsia="zh-CN"/>
              </w:rPr>
            </w:pPr>
            <w:r w:rsidRPr="00654E73">
              <w:rPr>
                <w:rFonts w:asciiTheme="minorHAnsi" w:hAnsiTheme="minorHAnsi" w:cstheme="minorHAnsi"/>
                <w:bCs/>
                <w:sz w:val="18"/>
                <w:szCs w:val="18"/>
                <w:lang w:eastAsia="zh-CN"/>
              </w:rPr>
              <w:t>Εγγύηση καλής λειτουργίας και τεχνικής υποστήριξης</w:t>
            </w:r>
          </w:p>
        </w:tc>
        <w:tc>
          <w:tcPr>
            <w:tcW w:w="964" w:type="dxa"/>
            <w:tcBorders>
              <w:top w:val="single" w:sz="4" w:space="0" w:color="auto"/>
              <w:left w:val="single" w:sz="4" w:space="0" w:color="auto"/>
              <w:bottom w:val="single" w:sz="4" w:space="0" w:color="auto"/>
              <w:right w:val="single" w:sz="4" w:space="0" w:color="auto"/>
            </w:tcBorders>
            <w:vAlign w:val="center"/>
            <w:hideMark/>
          </w:tcPr>
          <w:p w14:paraId="59EA4D75" w14:textId="77777777" w:rsidR="00781803" w:rsidRPr="00654E73" w:rsidRDefault="00781803" w:rsidP="00B25BFA">
            <w:pPr>
              <w:jc w:val="center"/>
              <w:rPr>
                <w:rFonts w:asciiTheme="minorHAnsi" w:hAnsiTheme="minorHAnsi" w:cstheme="minorHAnsi"/>
                <w:bCs/>
                <w:sz w:val="18"/>
                <w:szCs w:val="18"/>
                <w:lang w:val="en-US" w:eastAsia="zh-CN"/>
              </w:rPr>
            </w:pPr>
            <w:r w:rsidRPr="00654E73">
              <w:rPr>
                <w:rFonts w:asciiTheme="minorHAnsi" w:hAnsiTheme="minorHAnsi" w:cstheme="minorHAnsi"/>
                <w:bCs/>
                <w:sz w:val="18"/>
                <w:szCs w:val="18"/>
                <w:lang w:val="en-US"/>
              </w:rPr>
              <w:t>Service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AA7280" w14:textId="77777777" w:rsidR="00781803" w:rsidRPr="00654E73" w:rsidRDefault="00781803" w:rsidP="00B25BFA">
            <w:pPr>
              <w:jc w:val="center"/>
              <w:rPr>
                <w:rFonts w:asciiTheme="minorHAnsi" w:hAnsiTheme="minorHAnsi" w:cstheme="minorHAnsi"/>
                <w:bCs/>
                <w:sz w:val="18"/>
                <w:szCs w:val="18"/>
                <w:lang w:val="en-US" w:eastAsia="zh-CN"/>
              </w:rPr>
            </w:pPr>
            <w:r w:rsidRPr="0056295B">
              <w:rPr>
                <w:rFonts w:asciiTheme="minorHAnsi" w:hAnsiTheme="minorHAnsi" w:cstheme="minorHAnsi"/>
                <w:bCs/>
                <w:sz w:val="18"/>
                <w:szCs w:val="18"/>
                <w:lang w:val="en-US" w:eastAsia="zh-CN"/>
              </w:rPr>
              <w:t>1</w:t>
            </w:r>
          </w:p>
        </w:tc>
        <w:tc>
          <w:tcPr>
            <w:tcW w:w="1474" w:type="dxa"/>
            <w:tcBorders>
              <w:top w:val="single" w:sz="4" w:space="0" w:color="auto"/>
              <w:left w:val="single" w:sz="4" w:space="0" w:color="auto"/>
              <w:bottom w:val="single" w:sz="4" w:space="0" w:color="auto"/>
              <w:right w:val="single" w:sz="4" w:space="0" w:color="auto"/>
            </w:tcBorders>
            <w:vAlign w:val="center"/>
          </w:tcPr>
          <w:p w14:paraId="01F748AF" w14:textId="77777777" w:rsidR="00781803" w:rsidRPr="00654E73" w:rsidRDefault="00781803" w:rsidP="00B25BFA">
            <w:pPr>
              <w:jc w:val="right"/>
              <w:rPr>
                <w:rFonts w:asciiTheme="minorHAnsi" w:hAnsiTheme="minorHAnsi" w:cstheme="minorHAnsi"/>
                <w:bCs/>
                <w:sz w:val="18"/>
                <w:szCs w:val="18"/>
                <w:lang w:eastAsia="zh-CN"/>
              </w:rPr>
            </w:pPr>
            <w:r w:rsidRPr="0056295B">
              <w:rPr>
                <w:rFonts w:asciiTheme="minorHAnsi" w:hAnsiTheme="minorHAnsi" w:cstheme="minorHAnsi"/>
                <w:bCs/>
                <w:sz w:val="18"/>
                <w:szCs w:val="18"/>
                <w:lang w:val="en-US" w:eastAsia="zh-CN"/>
              </w:rPr>
              <w:t>0</w:t>
            </w:r>
            <w:r w:rsidRPr="0056295B">
              <w:rPr>
                <w:rFonts w:asciiTheme="minorHAnsi" w:hAnsiTheme="minorHAnsi" w:cstheme="minorHAnsi"/>
                <w:bCs/>
                <w:sz w:val="18"/>
                <w:szCs w:val="18"/>
                <w:lang w:eastAsia="zh-CN"/>
              </w:rPr>
              <w:t>,00 €</w:t>
            </w:r>
          </w:p>
        </w:tc>
        <w:tc>
          <w:tcPr>
            <w:tcW w:w="1474" w:type="dxa"/>
            <w:tcBorders>
              <w:top w:val="single" w:sz="4" w:space="0" w:color="auto"/>
              <w:left w:val="single" w:sz="4" w:space="0" w:color="auto"/>
              <w:bottom w:val="single" w:sz="4" w:space="0" w:color="auto"/>
              <w:right w:val="single" w:sz="4" w:space="0" w:color="auto"/>
            </w:tcBorders>
            <w:vAlign w:val="center"/>
          </w:tcPr>
          <w:p w14:paraId="06AC0D30" w14:textId="77777777" w:rsidR="00781803" w:rsidRPr="00654E73" w:rsidRDefault="00781803" w:rsidP="00B25BFA">
            <w:pPr>
              <w:jc w:val="right"/>
              <w:rPr>
                <w:rFonts w:asciiTheme="minorHAnsi" w:hAnsiTheme="minorHAnsi" w:cstheme="minorHAnsi"/>
                <w:bCs/>
                <w:sz w:val="18"/>
                <w:szCs w:val="18"/>
                <w:lang w:eastAsia="zh-CN"/>
              </w:rPr>
            </w:pPr>
            <w:r w:rsidRPr="0056295B">
              <w:rPr>
                <w:rFonts w:asciiTheme="minorHAnsi" w:hAnsiTheme="minorHAnsi" w:cstheme="minorHAnsi"/>
                <w:bCs/>
                <w:sz w:val="18"/>
                <w:szCs w:val="18"/>
                <w:lang w:val="en-US" w:eastAsia="zh-CN"/>
              </w:rPr>
              <w:t>0</w:t>
            </w:r>
            <w:r w:rsidRPr="0056295B">
              <w:rPr>
                <w:rFonts w:asciiTheme="minorHAnsi" w:hAnsiTheme="minorHAnsi" w:cstheme="minorHAnsi"/>
                <w:bCs/>
                <w:sz w:val="18"/>
                <w:szCs w:val="18"/>
                <w:lang w:eastAsia="zh-CN"/>
              </w:rPr>
              <w:t>,00 €</w:t>
            </w:r>
          </w:p>
        </w:tc>
        <w:tc>
          <w:tcPr>
            <w:tcW w:w="690" w:type="dxa"/>
            <w:tcBorders>
              <w:top w:val="single" w:sz="4" w:space="0" w:color="auto"/>
              <w:left w:val="single" w:sz="4" w:space="0" w:color="auto"/>
              <w:bottom w:val="single" w:sz="4" w:space="0" w:color="auto"/>
              <w:right w:val="single" w:sz="4" w:space="0" w:color="auto"/>
            </w:tcBorders>
            <w:vAlign w:val="center"/>
          </w:tcPr>
          <w:p w14:paraId="118292FB" w14:textId="77777777" w:rsidR="00781803" w:rsidRPr="00B20831" w:rsidRDefault="00781803" w:rsidP="00B25BFA">
            <w:pPr>
              <w:jc w:val="right"/>
              <w:rPr>
                <w:rFonts w:asciiTheme="minorHAnsi" w:hAnsiTheme="minorHAnsi" w:cstheme="minorHAnsi"/>
                <w:bCs/>
                <w:sz w:val="18"/>
                <w:szCs w:val="18"/>
              </w:rPr>
            </w:pPr>
          </w:p>
        </w:tc>
        <w:tc>
          <w:tcPr>
            <w:tcW w:w="1060" w:type="dxa"/>
            <w:tcBorders>
              <w:top w:val="single" w:sz="4" w:space="0" w:color="auto"/>
              <w:left w:val="single" w:sz="4" w:space="0" w:color="auto"/>
              <w:bottom w:val="single" w:sz="4" w:space="0" w:color="auto"/>
              <w:right w:val="single" w:sz="4" w:space="0" w:color="auto"/>
            </w:tcBorders>
            <w:vAlign w:val="center"/>
          </w:tcPr>
          <w:p w14:paraId="594D558E" w14:textId="77777777" w:rsidR="00781803" w:rsidRPr="00B20831" w:rsidRDefault="00781803" w:rsidP="00B25BFA">
            <w:pPr>
              <w:jc w:val="right"/>
              <w:rPr>
                <w:rFonts w:asciiTheme="minorHAnsi" w:hAnsiTheme="minorHAnsi" w:cstheme="minorHAnsi"/>
                <w:bCs/>
                <w:sz w:val="18"/>
                <w:szCs w:val="18"/>
              </w:rPr>
            </w:pPr>
          </w:p>
        </w:tc>
      </w:tr>
    </w:tbl>
    <w:p w14:paraId="2819EEC9" w14:textId="77777777" w:rsidR="00781803" w:rsidRDefault="00781803" w:rsidP="00781803">
      <w:pPr>
        <w:spacing w:line="360" w:lineRule="auto"/>
        <w:jc w:val="both"/>
        <w:rPr>
          <w:rFonts w:asciiTheme="minorHAnsi" w:hAnsiTheme="minorHAnsi" w:cstheme="minorHAnsi"/>
          <w:b/>
          <w:bCs/>
        </w:rPr>
      </w:pPr>
    </w:p>
    <w:p w14:paraId="05EA6E43" w14:textId="77777777" w:rsidR="00781803" w:rsidRPr="00777276" w:rsidRDefault="00781803" w:rsidP="00781803">
      <w:pPr>
        <w:spacing w:after="60"/>
        <w:rPr>
          <w:rStyle w:val="Strong"/>
          <w:rFonts w:asciiTheme="minorHAnsi" w:hAnsiTheme="minorHAnsi" w:cstheme="minorHAnsi"/>
        </w:rPr>
      </w:pPr>
      <w:r w:rsidRPr="00777276">
        <w:rPr>
          <w:rStyle w:val="Strong"/>
          <w:rFonts w:asciiTheme="minorHAnsi" w:hAnsiTheme="minorHAnsi" w:cstheme="minorHAnsi"/>
        </w:rPr>
        <w:t>4. Συγκεντρωτικός Πίνακας Οικονομικής Προσφοράς</w:t>
      </w:r>
    </w:p>
    <w:tbl>
      <w:tblPr>
        <w:tblW w:w="53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58"/>
        <w:gridCol w:w="2982"/>
        <w:gridCol w:w="1871"/>
        <w:gridCol w:w="1754"/>
        <w:gridCol w:w="1871"/>
      </w:tblGrid>
      <w:tr w:rsidR="00781803" w:rsidRPr="00777276" w14:paraId="49709AA5" w14:textId="77777777" w:rsidTr="00B25BFA">
        <w:trPr>
          <w:trHeight w:val="437"/>
          <w:jc w:val="center"/>
        </w:trPr>
        <w:tc>
          <w:tcPr>
            <w:tcW w:w="65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D94C0A2"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r w:rsidRPr="00777276">
              <w:rPr>
                <w:rFonts w:asciiTheme="minorHAnsi" w:hAnsiTheme="minorHAnsi" w:cstheme="minorHAnsi"/>
                <w:b/>
                <w:bCs/>
                <w:sz w:val="22"/>
                <w:szCs w:val="22"/>
                <w:lang w:eastAsia="zh-CN"/>
              </w:rPr>
              <w:t>Α/Α</w:t>
            </w:r>
          </w:p>
        </w:tc>
        <w:tc>
          <w:tcPr>
            <w:tcW w:w="29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EAEB47C" w14:textId="77777777" w:rsidR="00781803" w:rsidRPr="00777276" w:rsidRDefault="00781803" w:rsidP="00B25BFA">
            <w:pPr>
              <w:suppressAutoHyphens/>
              <w:spacing w:line="276" w:lineRule="auto"/>
              <w:jc w:val="center"/>
              <w:rPr>
                <w:rFonts w:asciiTheme="minorHAnsi" w:hAnsiTheme="minorHAnsi" w:cstheme="minorHAnsi"/>
                <w:b/>
                <w:bCs/>
                <w:sz w:val="22"/>
                <w:szCs w:val="22"/>
                <w:lang w:eastAsia="zh-CN"/>
              </w:rPr>
            </w:pPr>
            <w:r w:rsidRPr="00777276">
              <w:rPr>
                <w:rFonts w:asciiTheme="minorHAnsi" w:hAnsiTheme="minorHAnsi" w:cstheme="minorHAnsi"/>
                <w:b/>
                <w:bCs/>
                <w:sz w:val="22"/>
                <w:szCs w:val="22"/>
                <w:lang w:eastAsia="zh-CN"/>
              </w:rPr>
              <w:t>Περιγραφή</w:t>
            </w:r>
          </w:p>
        </w:tc>
        <w:tc>
          <w:tcPr>
            <w:tcW w:w="187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2F4EC447" w14:textId="77777777" w:rsidR="00781803" w:rsidRPr="00777276" w:rsidRDefault="00781803" w:rsidP="00B25BFA">
            <w:pPr>
              <w:suppressAutoHyphens/>
              <w:spacing w:line="276" w:lineRule="auto"/>
              <w:jc w:val="center"/>
              <w:rPr>
                <w:rFonts w:asciiTheme="minorHAnsi" w:hAnsiTheme="minorHAnsi" w:cstheme="minorHAnsi"/>
                <w:b/>
                <w:bCs/>
                <w:sz w:val="22"/>
                <w:szCs w:val="22"/>
                <w:lang w:eastAsia="zh-CN"/>
              </w:rPr>
            </w:pPr>
            <w:r w:rsidRPr="00777276">
              <w:rPr>
                <w:rFonts w:asciiTheme="minorHAnsi" w:hAnsiTheme="minorHAnsi" w:cstheme="minorHAnsi"/>
                <w:b/>
                <w:bCs/>
                <w:sz w:val="22"/>
                <w:szCs w:val="22"/>
                <w:lang w:eastAsia="zh-CN"/>
              </w:rPr>
              <w:t>Συνολική αξία χωρίς ΦΠΑ (€)</w:t>
            </w:r>
          </w:p>
        </w:tc>
        <w:tc>
          <w:tcPr>
            <w:tcW w:w="1754"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BCC995A" w14:textId="77777777" w:rsidR="00781803" w:rsidRPr="00777276" w:rsidRDefault="00781803" w:rsidP="00B25BFA">
            <w:pPr>
              <w:suppressAutoHyphens/>
              <w:spacing w:line="276" w:lineRule="auto"/>
              <w:jc w:val="center"/>
              <w:rPr>
                <w:rFonts w:asciiTheme="minorHAnsi" w:hAnsiTheme="minorHAnsi" w:cstheme="minorHAnsi"/>
                <w:b/>
                <w:bCs/>
                <w:sz w:val="22"/>
                <w:szCs w:val="22"/>
                <w:lang w:eastAsia="zh-CN"/>
              </w:rPr>
            </w:pPr>
            <w:r w:rsidRPr="00777276">
              <w:rPr>
                <w:rFonts w:asciiTheme="minorHAnsi" w:hAnsiTheme="minorHAnsi" w:cstheme="minorHAnsi"/>
                <w:b/>
                <w:bCs/>
                <w:sz w:val="22"/>
                <w:szCs w:val="22"/>
                <w:lang w:eastAsia="zh-CN"/>
              </w:rPr>
              <w:t>ΦΠΑ ( €)</w:t>
            </w:r>
          </w:p>
        </w:tc>
        <w:tc>
          <w:tcPr>
            <w:tcW w:w="187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3240F6C" w14:textId="77777777" w:rsidR="00781803" w:rsidRPr="00777276" w:rsidRDefault="00781803" w:rsidP="00B25BFA">
            <w:pPr>
              <w:suppressAutoHyphens/>
              <w:spacing w:line="276" w:lineRule="auto"/>
              <w:jc w:val="center"/>
              <w:rPr>
                <w:rFonts w:asciiTheme="minorHAnsi" w:hAnsiTheme="minorHAnsi" w:cstheme="minorHAnsi"/>
                <w:b/>
                <w:bCs/>
                <w:sz w:val="22"/>
                <w:szCs w:val="22"/>
                <w:lang w:eastAsia="zh-CN"/>
              </w:rPr>
            </w:pPr>
            <w:r w:rsidRPr="00777276">
              <w:rPr>
                <w:rFonts w:asciiTheme="minorHAnsi" w:hAnsiTheme="minorHAnsi" w:cstheme="minorHAnsi"/>
                <w:b/>
                <w:bCs/>
                <w:sz w:val="22"/>
                <w:szCs w:val="22"/>
                <w:lang w:eastAsia="zh-CN"/>
              </w:rPr>
              <w:t>Συνολική αξία με ΦΠΑ (€)</w:t>
            </w:r>
          </w:p>
        </w:tc>
      </w:tr>
      <w:tr w:rsidR="00781803" w:rsidRPr="00777276" w14:paraId="4E94782C" w14:textId="77777777" w:rsidTr="00B25BFA">
        <w:trPr>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7FE981E1" w14:textId="77777777" w:rsidR="00781803" w:rsidRPr="00777276" w:rsidRDefault="00781803" w:rsidP="00B25BFA">
            <w:pPr>
              <w:suppressAutoHyphens/>
              <w:spacing w:line="276" w:lineRule="auto"/>
              <w:jc w:val="center"/>
              <w:rPr>
                <w:rFonts w:asciiTheme="minorHAnsi" w:hAnsiTheme="minorHAnsi" w:cstheme="minorHAnsi"/>
                <w:color w:val="000000"/>
                <w:sz w:val="22"/>
                <w:szCs w:val="22"/>
              </w:rPr>
            </w:pPr>
            <w:r w:rsidRPr="00777276">
              <w:rPr>
                <w:rFonts w:asciiTheme="minorHAnsi" w:hAnsiTheme="minorHAnsi" w:cstheme="minorHAnsi"/>
                <w:color w:val="000000"/>
                <w:sz w:val="22"/>
                <w:szCs w:val="22"/>
              </w:rPr>
              <w:t>4.1</w:t>
            </w:r>
          </w:p>
        </w:tc>
        <w:tc>
          <w:tcPr>
            <w:tcW w:w="2982" w:type="dxa"/>
            <w:tcBorders>
              <w:top w:val="single" w:sz="4" w:space="0" w:color="auto"/>
              <w:left w:val="single" w:sz="4" w:space="0" w:color="auto"/>
              <w:bottom w:val="single" w:sz="4" w:space="0" w:color="auto"/>
              <w:right w:val="single" w:sz="4" w:space="0" w:color="auto"/>
            </w:tcBorders>
            <w:vAlign w:val="center"/>
            <w:hideMark/>
          </w:tcPr>
          <w:p w14:paraId="3C28A20E"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r w:rsidRPr="00777276">
              <w:rPr>
                <w:rFonts w:asciiTheme="minorHAnsi" w:hAnsiTheme="minorHAnsi" w:cstheme="minorHAnsi"/>
                <w:sz w:val="22"/>
                <w:szCs w:val="22"/>
                <w:lang w:eastAsia="zh-CN"/>
              </w:rPr>
              <w:t>Εξοπλισμός</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DDDBCBD" w14:textId="77777777" w:rsidR="00781803" w:rsidRPr="00777276" w:rsidRDefault="00781803" w:rsidP="00B25BFA">
            <w:pPr>
              <w:suppressAutoHyphens/>
              <w:spacing w:line="276" w:lineRule="auto"/>
              <w:jc w:val="right"/>
              <w:rPr>
                <w:rFonts w:asciiTheme="minorHAnsi" w:hAnsiTheme="minorHAnsi" w:cstheme="minorHAnsi"/>
                <w:sz w:val="22"/>
                <w:szCs w:val="22"/>
                <w:lang w:eastAsia="zh-CN"/>
              </w:rPr>
            </w:pPr>
            <w:r>
              <w:rPr>
                <w:rFonts w:asciiTheme="minorHAnsi" w:hAnsiTheme="minorHAnsi" w:cstheme="minorHAnsi"/>
                <w:sz w:val="22"/>
                <w:szCs w:val="22"/>
                <w:lang w:eastAsia="zh-CN"/>
              </w:rPr>
              <w:t>2</w:t>
            </w:r>
            <w:r>
              <w:rPr>
                <w:rFonts w:asciiTheme="minorHAnsi" w:hAnsiTheme="minorHAnsi" w:cstheme="minorHAnsi"/>
                <w:sz w:val="22"/>
                <w:szCs w:val="22"/>
                <w:lang w:val="en-US" w:eastAsia="zh-CN"/>
              </w:rPr>
              <w:t>9</w:t>
            </w:r>
            <w:r>
              <w:rPr>
                <w:rFonts w:asciiTheme="minorHAnsi" w:hAnsiTheme="minorHAnsi" w:cstheme="minorHAnsi"/>
                <w:sz w:val="22"/>
                <w:szCs w:val="22"/>
                <w:lang w:eastAsia="zh-CN"/>
              </w:rPr>
              <w:t>.</w:t>
            </w:r>
            <w:r>
              <w:rPr>
                <w:rFonts w:asciiTheme="minorHAnsi" w:hAnsiTheme="minorHAnsi" w:cstheme="minorHAnsi"/>
                <w:sz w:val="22"/>
                <w:szCs w:val="22"/>
                <w:lang w:val="en-US" w:eastAsia="zh-CN"/>
              </w:rPr>
              <w:t>642</w:t>
            </w:r>
            <w:r w:rsidRPr="00777276">
              <w:rPr>
                <w:rFonts w:asciiTheme="minorHAnsi" w:hAnsiTheme="minorHAnsi" w:cstheme="minorHAnsi"/>
                <w:sz w:val="22"/>
                <w:szCs w:val="22"/>
                <w:lang w:eastAsia="zh-CN"/>
              </w:rPr>
              <w:t>.</w:t>
            </w:r>
            <w:r>
              <w:rPr>
                <w:rFonts w:asciiTheme="minorHAnsi" w:hAnsiTheme="minorHAnsi" w:cstheme="minorHAnsi"/>
                <w:sz w:val="22"/>
                <w:szCs w:val="22"/>
                <w:lang w:val="en-US" w:eastAsia="zh-CN"/>
              </w:rPr>
              <w:t>000</w:t>
            </w:r>
            <w:r w:rsidRPr="00777276">
              <w:rPr>
                <w:rFonts w:asciiTheme="minorHAnsi" w:hAnsiTheme="minorHAnsi" w:cstheme="minorHAnsi"/>
                <w:sz w:val="22"/>
                <w:szCs w:val="22"/>
                <w:lang w:eastAsia="zh-CN"/>
              </w:rPr>
              <w:t>,00</w:t>
            </w:r>
            <w:r>
              <w:rPr>
                <w:rFonts w:asciiTheme="minorHAnsi" w:hAnsiTheme="minorHAnsi" w:cstheme="minorHAnsi"/>
                <w:sz w:val="22"/>
                <w:szCs w:val="22"/>
                <w:lang w:eastAsia="zh-CN"/>
              </w:rPr>
              <w:t xml:space="preserve"> </w:t>
            </w:r>
            <w:r w:rsidRPr="00777276">
              <w:rPr>
                <w:rFonts w:asciiTheme="minorHAnsi" w:hAnsiTheme="minorHAnsi" w:cstheme="minorHAnsi"/>
                <w:sz w:val="22"/>
                <w:szCs w:val="22"/>
                <w:lang w:eastAsia="zh-CN"/>
              </w:rPr>
              <w:t>€</w:t>
            </w:r>
          </w:p>
        </w:tc>
        <w:tc>
          <w:tcPr>
            <w:tcW w:w="1754" w:type="dxa"/>
            <w:tcBorders>
              <w:top w:val="single" w:sz="4" w:space="0" w:color="auto"/>
              <w:left w:val="single" w:sz="4" w:space="0" w:color="auto"/>
              <w:bottom w:val="single" w:sz="4" w:space="0" w:color="auto"/>
              <w:right w:val="single" w:sz="4" w:space="0" w:color="auto"/>
            </w:tcBorders>
            <w:vAlign w:val="center"/>
          </w:tcPr>
          <w:p w14:paraId="3E9E8DB4"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14:paraId="63AF13B8"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p>
        </w:tc>
      </w:tr>
      <w:tr w:rsidR="00781803" w:rsidRPr="00777276" w14:paraId="6EB1EF8E" w14:textId="77777777" w:rsidTr="00B25BFA">
        <w:trPr>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30D31344" w14:textId="77777777" w:rsidR="00781803" w:rsidRPr="00777276" w:rsidRDefault="00781803" w:rsidP="00B25BFA">
            <w:pPr>
              <w:suppressAutoHyphens/>
              <w:spacing w:line="276" w:lineRule="auto"/>
              <w:jc w:val="center"/>
              <w:rPr>
                <w:rFonts w:asciiTheme="minorHAnsi" w:hAnsiTheme="minorHAnsi" w:cstheme="minorHAnsi"/>
                <w:color w:val="000000"/>
                <w:sz w:val="22"/>
                <w:szCs w:val="22"/>
              </w:rPr>
            </w:pPr>
            <w:r w:rsidRPr="00777276">
              <w:rPr>
                <w:rFonts w:asciiTheme="minorHAnsi" w:hAnsiTheme="minorHAnsi" w:cstheme="minorHAnsi"/>
                <w:color w:val="000000"/>
                <w:sz w:val="22"/>
                <w:szCs w:val="22"/>
              </w:rPr>
              <w:t>4.2</w:t>
            </w:r>
          </w:p>
        </w:tc>
        <w:tc>
          <w:tcPr>
            <w:tcW w:w="2982" w:type="dxa"/>
            <w:tcBorders>
              <w:top w:val="single" w:sz="4" w:space="0" w:color="auto"/>
              <w:left w:val="single" w:sz="4" w:space="0" w:color="auto"/>
              <w:bottom w:val="single" w:sz="4" w:space="0" w:color="auto"/>
              <w:right w:val="single" w:sz="4" w:space="0" w:color="auto"/>
            </w:tcBorders>
            <w:vAlign w:val="center"/>
            <w:hideMark/>
          </w:tcPr>
          <w:p w14:paraId="2C96E508"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r w:rsidRPr="00777276">
              <w:rPr>
                <w:rFonts w:asciiTheme="minorHAnsi" w:hAnsiTheme="minorHAnsi" w:cstheme="minorHAnsi"/>
                <w:sz w:val="22"/>
                <w:szCs w:val="22"/>
                <w:lang w:eastAsia="zh-CN"/>
              </w:rPr>
              <w:t>Λογισμικό</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3DD28C4" w14:textId="77777777" w:rsidR="00781803" w:rsidRPr="00777276" w:rsidRDefault="00781803" w:rsidP="00B25BFA">
            <w:pPr>
              <w:suppressAutoHyphens/>
              <w:spacing w:line="276" w:lineRule="auto"/>
              <w:jc w:val="right"/>
              <w:rPr>
                <w:rFonts w:asciiTheme="minorHAnsi" w:hAnsiTheme="minorHAnsi" w:cstheme="minorHAnsi"/>
                <w:sz w:val="22"/>
                <w:szCs w:val="22"/>
                <w:lang w:eastAsia="zh-CN"/>
              </w:rPr>
            </w:pPr>
            <w:r>
              <w:rPr>
                <w:rFonts w:asciiTheme="minorHAnsi" w:hAnsiTheme="minorHAnsi" w:cstheme="minorHAnsi"/>
                <w:sz w:val="22"/>
                <w:szCs w:val="22"/>
                <w:lang w:val="en-US" w:eastAsia="zh-CN"/>
              </w:rPr>
              <w:t>486</w:t>
            </w:r>
            <w:r w:rsidRPr="00777276">
              <w:rPr>
                <w:rFonts w:asciiTheme="minorHAnsi" w:hAnsiTheme="minorHAnsi" w:cstheme="minorHAnsi"/>
                <w:sz w:val="22"/>
                <w:szCs w:val="22"/>
                <w:lang w:eastAsia="zh-CN"/>
              </w:rPr>
              <w:t>.</w:t>
            </w:r>
            <w:r>
              <w:rPr>
                <w:rFonts w:asciiTheme="minorHAnsi" w:hAnsiTheme="minorHAnsi" w:cstheme="minorHAnsi"/>
                <w:sz w:val="22"/>
                <w:szCs w:val="22"/>
                <w:lang w:val="en-US" w:eastAsia="zh-CN"/>
              </w:rPr>
              <w:t>000</w:t>
            </w:r>
            <w:r w:rsidRPr="00777276">
              <w:rPr>
                <w:rFonts w:asciiTheme="minorHAnsi" w:hAnsiTheme="minorHAnsi" w:cstheme="minorHAnsi"/>
                <w:sz w:val="22"/>
                <w:szCs w:val="22"/>
                <w:lang w:eastAsia="zh-CN"/>
              </w:rPr>
              <w:t>,00</w:t>
            </w:r>
            <w:r>
              <w:rPr>
                <w:rFonts w:asciiTheme="minorHAnsi" w:hAnsiTheme="minorHAnsi" w:cstheme="minorHAnsi"/>
                <w:sz w:val="22"/>
                <w:szCs w:val="22"/>
                <w:lang w:eastAsia="zh-CN"/>
              </w:rPr>
              <w:t xml:space="preserve"> </w:t>
            </w:r>
            <w:r w:rsidRPr="00777276">
              <w:rPr>
                <w:rFonts w:asciiTheme="minorHAnsi" w:hAnsiTheme="minorHAnsi" w:cstheme="minorHAnsi"/>
                <w:sz w:val="22"/>
                <w:szCs w:val="22"/>
                <w:lang w:eastAsia="zh-CN"/>
              </w:rPr>
              <w:t>€</w:t>
            </w:r>
          </w:p>
        </w:tc>
        <w:tc>
          <w:tcPr>
            <w:tcW w:w="1754" w:type="dxa"/>
            <w:tcBorders>
              <w:top w:val="single" w:sz="4" w:space="0" w:color="auto"/>
              <w:left w:val="single" w:sz="4" w:space="0" w:color="auto"/>
              <w:bottom w:val="single" w:sz="4" w:space="0" w:color="auto"/>
              <w:right w:val="single" w:sz="4" w:space="0" w:color="auto"/>
            </w:tcBorders>
            <w:vAlign w:val="center"/>
          </w:tcPr>
          <w:p w14:paraId="4671BE45"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14:paraId="149D3975"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p>
        </w:tc>
      </w:tr>
      <w:tr w:rsidR="00781803" w:rsidRPr="00777276" w14:paraId="297D1531" w14:textId="77777777" w:rsidTr="00B25BFA">
        <w:trPr>
          <w:jc w:val="center"/>
        </w:trPr>
        <w:tc>
          <w:tcPr>
            <w:tcW w:w="658" w:type="dxa"/>
            <w:tcBorders>
              <w:top w:val="single" w:sz="4" w:space="0" w:color="auto"/>
              <w:left w:val="single" w:sz="4" w:space="0" w:color="auto"/>
              <w:bottom w:val="single" w:sz="4" w:space="0" w:color="auto"/>
              <w:right w:val="single" w:sz="4" w:space="0" w:color="auto"/>
            </w:tcBorders>
            <w:vAlign w:val="center"/>
            <w:hideMark/>
          </w:tcPr>
          <w:p w14:paraId="3B400150" w14:textId="77777777" w:rsidR="00781803" w:rsidRPr="00777276" w:rsidRDefault="00781803" w:rsidP="00B25BFA">
            <w:pPr>
              <w:suppressAutoHyphens/>
              <w:spacing w:line="276" w:lineRule="auto"/>
              <w:jc w:val="center"/>
              <w:rPr>
                <w:rFonts w:asciiTheme="minorHAnsi" w:hAnsiTheme="minorHAnsi" w:cstheme="minorHAnsi"/>
                <w:color w:val="000000"/>
                <w:sz w:val="22"/>
                <w:szCs w:val="22"/>
              </w:rPr>
            </w:pPr>
            <w:r w:rsidRPr="00777276">
              <w:rPr>
                <w:rFonts w:asciiTheme="minorHAnsi" w:hAnsiTheme="minorHAnsi" w:cstheme="minorHAnsi"/>
                <w:color w:val="000000"/>
                <w:sz w:val="22"/>
                <w:szCs w:val="22"/>
              </w:rPr>
              <w:t>4.3</w:t>
            </w:r>
          </w:p>
        </w:tc>
        <w:tc>
          <w:tcPr>
            <w:tcW w:w="2982" w:type="dxa"/>
            <w:tcBorders>
              <w:top w:val="single" w:sz="4" w:space="0" w:color="auto"/>
              <w:left w:val="single" w:sz="4" w:space="0" w:color="auto"/>
              <w:bottom w:val="single" w:sz="4" w:space="0" w:color="auto"/>
              <w:right w:val="single" w:sz="4" w:space="0" w:color="auto"/>
            </w:tcBorders>
            <w:vAlign w:val="center"/>
            <w:hideMark/>
          </w:tcPr>
          <w:p w14:paraId="217F351A"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r w:rsidRPr="00777276">
              <w:rPr>
                <w:rFonts w:asciiTheme="minorHAnsi" w:hAnsiTheme="minorHAnsi" w:cstheme="minorHAnsi"/>
                <w:sz w:val="22"/>
                <w:szCs w:val="22"/>
                <w:lang w:eastAsia="zh-CN"/>
              </w:rPr>
              <w:t>Υπηρεσίες</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824F486" w14:textId="4BE1E0D0" w:rsidR="00781803" w:rsidRPr="00777276" w:rsidRDefault="00781803" w:rsidP="00B25BFA">
            <w:pPr>
              <w:suppressAutoHyphens/>
              <w:spacing w:line="276" w:lineRule="auto"/>
              <w:jc w:val="right"/>
              <w:rPr>
                <w:rFonts w:asciiTheme="minorHAnsi" w:hAnsiTheme="minorHAnsi" w:cstheme="minorHAnsi"/>
                <w:sz w:val="22"/>
                <w:szCs w:val="22"/>
                <w:lang w:eastAsia="zh-CN"/>
              </w:rPr>
            </w:pPr>
            <w:r>
              <w:rPr>
                <w:rFonts w:asciiTheme="minorHAnsi" w:hAnsiTheme="minorHAnsi" w:cstheme="minorHAnsi"/>
                <w:sz w:val="22"/>
                <w:szCs w:val="22"/>
                <w:lang w:val="en-US" w:eastAsia="zh-CN"/>
              </w:rPr>
              <w:t>5</w:t>
            </w:r>
            <w:r>
              <w:rPr>
                <w:rFonts w:asciiTheme="minorHAnsi" w:hAnsiTheme="minorHAnsi" w:cstheme="minorHAnsi"/>
                <w:sz w:val="22"/>
                <w:szCs w:val="22"/>
                <w:lang w:eastAsia="zh-CN"/>
              </w:rPr>
              <w:t>.</w:t>
            </w:r>
            <w:r w:rsidR="007D6474">
              <w:rPr>
                <w:rFonts w:asciiTheme="minorHAnsi" w:hAnsiTheme="minorHAnsi" w:cstheme="minorHAnsi"/>
                <w:sz w:val="22"/>
                <w:szCs w:val="22"/>
                <w:lang w:val="en-US" w:eastAsia="zh-CN"/>
              </w:rPr>
              <w:t>78</w:t>
            </w:r>
            <w:r w:rsidR="007D6474">
              <w:rPr>
                <w:rFonts w:asciiTheme="minorHAnsi" w:hAnsiTheme="minorHAnsi" w:cstheme="minorHAnsi"/>
                <w:sz w:val="22"/>
                <w:szCs w:val="22"/>
                <w:lang w:eastAsia="zh-CN"/>
              </w:rPr>
              <w:t>9</w:t>
            </w:r>
            <w:r w:rsidRPr="00777276">
              <w:rPr>
                <w:rFonts w:asciiTheme="minorHAnsi" w:hAnsiTheme="minorHAnsi" w:cstheme="minorHAnsi"/>
                <w:sz w:val="22"/>
                <w:szCs w:val="22"/>
                <w:lang w:eastAsia="zh-CN"/>
              </w:rPr>
              <w:t>.</w:t>
            </w:r>
            <w:r w:rsidR="007D6474">
              <w:rPr>
                <w:rFonts w:asciiTheme="minorHAnsi" w:hAnsiTheme="minorHAnsi" w:cstheme="minorHAnsi"/>
                <w:sz w:val="22"/>
                <w:szCs w:val="22"/>
                <w:lang w:eastAsia="zh-CN"/>
              </w:rPr>
              <w:t>387</w:t>
            </w:r>
            <w:r w:rsidRPr="00777276">
              <w:rPr>
                <w:rFonts w:asciiTheme="minorHAnsi" w:hAnsiTheme="minorHAnsi" w:cstheme="minorHAnsi"/>
                <w:sz w:val="22"/>
                <w:szCs w:val="22"/>
                <w:lang w:eastAsia="zh-CN"/>
              </w:rPr>
              <w:t>,</w:t>
            </w:r>
            <w:r w:rsidR="007D6474">
              <w:rPr>
                <w:rFonts w:asciiTheme="minorHAnsi" w:hAnsiTheme="minorHAnsi" w:cstheme="minorHAnsi"/>
                <w:sz w:val="22"/>
                <w:szCs w:val="22"/>
                <w:lang w:eastAsia="zh-CN"/>
              </w:rPr>
              <w:t>1</w:t>
            </w:r>
            <w:r w:rsidRPr="00777276">
              <w:rPr>
                <w:rFonts w:asciiTheme="minorHAnsi" w:hAnsiTheme="minorHAnsi" w:cstheme="minorHAnsi"/>
                <w:sz w:val="22"/>
                <w:szCs w:val="22"/>
                <w:lang w:eastAsia="zh-CN"/>
              </w:rPr>
              <w:t>0</w:t>
            </w:r>
            <w:r>
              <w:rPr>
                <w:rFonts w:asciiTheme="minorHAnsi" w:hAnsiTheme="minorHAnsi" w:cstheme="minorHAnsi"/>
                <w:sz w:val="22"/>
                <w:szCs w:val="22"/>
                <w:lang w:eastAsia="zh-CN"/>
              </w:rPr>
              <w:t xml:space="preserve"> </w:t>
            </w:r>
            <w:r w:rsidRPr="00777276">
              <w:rPr>
                <w:rFonts w:asciiTheme="minorHAnsi" w:hAnsiTheme="minorHAnsi" w:cstheme="minorHAnsi"/>
                <w:sz w:val="22"/>
                <w:szCs w:val="22"/>
                <w:lang w:eastAsia="zh-CN"/>
              </w:rPr>
              <w:t>€</w:t>
            </w:r>
          </w:p>
        </w:tc>
        <w:tc>
          <w:tcPr>
            <w:tcW w:w="1754" w:type="dxa"/>
            <w:tcBorders>
              <w:top w:val="single" w:sz="4" w:space="0" w:color="auto"/>
              <w:left w:val="single" w:sz="4" w:space="0" w:color="auto"/>
              <w:bottom w:val="single" w:sz="4" w:space="0" w:color="auto"/>
              <w:right w:val="single" w:sz="4" w:space="0" w:color="auto"/>
            </w:tcBorders>
            <w:vAlign w:val="center"/>
          </w:tcPr>
          <w:p w14:paraId="2CC5767F"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p>
        </w:tc>
        <w:tc>
          <w:tcPr>
            <w:tcW w:w="1871" w:type="dxa"/>
            <w:tcBorders>
              <w:top w:val="single" w:sz="4" w:space="0" w:color="auto"/>
              <w:left w:val="single" w:sz="4" w:space="0" w:color="auto"/>
              <w:bottom w:val="single" w:sz="4" w:space="0" w:color="auto"/>
              <w:right w:val="single" w:sz="4" w:space="0" w:color="auto"/>
            </w:tcBorders>
            <w:vAlign w:val="center"/>
          </w:tcPr>
          <w:p w14:paraId="2E5FBA5C" w14:textId="77777777" w:rsidR="00781803" w:rsidRPr="00777276" w:rsidRDefault="00781803" w:rsidP="00B25BFA">
            <w:pPr>
              <w:suppressAutoHyphens/>
              <w:spacing w:line="276" w:lineRule="auto"/>
              <w:jc w:val="center"/>
              <w:rPr>
                <w:rFonts w:asciiTheme="minorHAnsi" w:hAnsiTheme="minorHAnsi" w:cstheme="minorHAnsi"/>
                <w:sz w:val="22"/>
                <w:szCs w:val="22"/>
                <w:lang w:eastAsia="zh-CN"/>
              </w:rPr>
            </w:pPr>
          </w:p>
        </w:tc>
      </w:tr>
      <w:tr w:rsidR="00781803" w:rsidRPr="006876A8" w14:paraId="3D74498D" w14:textId="77777777" w:rsidTr="00B25BFA">
        <w:trPr>
          <w:jc w:val="center"/>
        </w:trPr>
        <w:tc>
          <w:tcPr>
            <w:tcW w:w="658" w:type="dxa"/>
            <w:tcBorders>
              <w:top w:val="single" w:sz="4" w:space="0" w:color="auto"/>
              <w:left w:val="single" w:sz="4" w:space="0" w:color="auto"/>
              <w:bottom w:val="single" w:sz="4" w:space="0" w:color="auto"/>
              <w:right w:val="single" w:sz="4" w:space="0" w:color="auto"/>
            </w:tcBorders>
            <w:shd w:val="clear" w:color="auto" w:fill="C6D9F1"/>
            <w:vAlign w:val="center"/>
          </w:tcPr>
          <w:p w14:paraId="3EA2D45D" w14:textId="77777777" w:rsidR="00781803" w:rsidRPr="00777276" w:rsidRDefault="00781803" w:rsidP="00B25BFA">
            <w:pPr>
              <w:suppressAutoHyphens/>
              <w:spacing w:line="276" w:lineRule="auto"/>
              <w:ind w:left="270"/>
              <w:jc w:val="center"/>
              <w:rPr>
                <w:rFonts w:asciiTheme="minorHAnsi" w:hAnsiTheme="minorHAnsi" w:cstheme="minorHAnsi"/>
                <w:b/>
                <w:color w:val="000000"/>
                <w:sz w:val="22"/>
                <w:szCs w:val="22"/>
              </w:rPr>
            </w:pPr>
          </w:p>
        </w:tc>
        <w:tc>
          <w:tcPr>
            <w:tcW w:w="2982"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07B9CC47" w14:textId="77777777" w:rsidR="00781803" w:rsidRPr="00777276" w:rsidRDefault="00781803" w:rsidP="00B25BFA">
            <w:pPr>
              <w:suppressAutoHyphens/>
              <w:spacing w:line="276" w:lineRule="auto"/>
              <w:jc w:val="center"/>
              <w:rPr>
                <w:rFonts w:asciiTheme="minorHAnsi" w:hAnsiTheme="minorHAnsi" w:cstheme="minorHAnsi"/>
                <w:b/>
                <w:sz w:val="22"/>
                <w:szCs w:val="22"/>
                <w:lang w:eastAsia="zh-CN"/>
              </w:rPr>
            </w:pPr>
            <w:r w:rsidRPr="00777276">
              <w:rPr>
                <w:rFonts w:asciiTheme="minorHAnsi" w:hAnsiTheme="minorHAnsi" w:cstheme="minorHAnsi"/>
                <w:b/>
                <w:sz w:val="22"/>
                <w:szCs w:val="22"/>
                <w:lang w:eastAsia="zh-CN"/>
              </w:rPr>
              <w:t>Γενικό Σύνολο</w:t>
            </w:r>
          </w:p>
        </w:tc>
        <w:tc>
          <w:tcPr>
            <w:tcW w:w="1871"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DDE871F" w14:textId="01D9C17A" w:rsidR="00781803" w:rsidRPr="00654E73" w:rsidRDefault="00781803" w:rsidP="00B25BFA">
            <w:pPr>
              <w:suppressAutoHyphens/>
              <w:spacing w:line="276" w:lineRule="auto"/>
              <w:jc w:val="right"/>
              <w:rPr>
                <w:rFonts w:asciiTheme="minorHAnsi" w:hAnsiTheme="minorHAnsi" w:cstheme="minorHAnsi"/>
                <w:b/>
                <w:sz w:val="22"/>
                <w:szCs w:val="22"/>
                <w:lang w:val="en-US" w:eastAsia="zh-CN"/>
              </w:rPr>
            </w:pPr>
            <w:r w:rsidRPr="00777276">
              <w:rPr>
                <w:rFonts w:asciiTheme="minorHAnsi" w:hAnsiTheme="minorHAnsi" w:cstheme="minorHAnsi"/>
                <w:b/>
                <w:sz w:val="22"/>
                <w:szCs w:val="22"/>
                <w:lang w:eastAsia="zh-CN"/>
              </w:rPr>
              <w:t>35.</w:t>
            </w:r>
            <w:r w:rsidR="00DB4F73">
              <w:rPr>
                <w:rFonts w:asciiTheme="minorHAnsi" w:hAnsiTheme="minorHAnsi" w:cstheme="minorHAnsi"/>
                <w:b/>
                <w:sz w:val="22"/>
                <w:szCs w:val="22"/>
                <w:lang w:val="en-US" w:eastAsia="zh-CN"/>
              </w:rPr>
              <w:t>91</w:t>
            </w:r>
            <w:r w:rsidR="00DB4F73">
              <w:rPr>
                <w:rFonts w:asciiTheme="minorHAnsi" w:hAnsiTheme="minorHAnsi" w:cstheme="minorHAnsi"/>
                <w:b/>
                <w:sz w:val="22"/>
                <w:szCs w:val="22"/>
                <w:lang w:eastAsia="zh-CN"/>
              </w:rPr>
              <w:t>7</w:t>
            </w:r>
            <w:r>
              <w:rPr>
                <w:rFonts w:asciiTheme="minorHAnsi" w:hAnsiTheme="minorHAnsi" w:cstheme="minorHAnsi"/>
                <w:b/>
                <w:sz w:val="22"/>
                <w:szCs w:val="22"/>
                <w:lang w:val="en-US" w:eastAsia="zh-CN"/>
              </w:rPr>
              <w:t>.</w:t>
            </w:r>
            <w:r w:rsidR="00DB4F73">
              <w:rPr>
                <w:rFonts w:asciiTheme="minorHAnsi" w:hAnsiTheme="minorHAnsi" w:cstheme="minorHAnsi"/>
                <w:b/>
                <w:sz w:val="22"/>
                <w:szCs w:val="22"/>
                <w:lang w:eastAsia="zh-CN"/>
              </w:rPr>
              <w:t>387</w:t>
            </w:r>
            <w:r w:rsidRPr="00777276">
              <w:rPr>
                <w:rFonts w:asciiTheme="minorHAnsi" w:hAnsiTheme="minorHAnsi" w:cstheme="minorHAnsi"/>
                <w:b/>
                <w:sz w:val="22"/>
                <w:szCs w:val="22"/>
                <w:lang w:eastAsia="zh-CN"/>
              </w:rPr>
              <w:t>,</w:t>
            </w:r>
            <w:r w:rsidR="00DB4F73">
              <w:rPr>
                <w:rFonts w:asciiTheme="minorHAnsi" w:hAnsiTheme="minorHAnsi" w:cstheme="minorHAnsi"/>
                <w:b/>
                <w:sz w:val="22"/>
                <w:szCs w:val="22"/>
                <w:lang w:eastAsia="zh-CN"/>
              </w:rPr>
              <w:t>1</w:t>
            </w:r>
            <w:r w:rsidR="00DB4F73" w:rsidRPr="00777276">
              <w:rPr>
                <w:rFonts w:asciiTheme="minorHAnsi" w:hAnsiTheme="minorHAnsi" w:cstheme="minorHAnsi"/>
                <w:b/>
                <w:sz w:val="22"/>
                <w:szCs w:val="22"/>
                <w:lang w:eastAsia="zh-CN"/>
              </w:rPr>
              <w:t>0</w:t>
            </w:r>
            <w:r w:rsidR="00DB4F73">
              <w:rPr>
                <w:rFonts w:asciiTheme="minorHAnsi" w:hAnsiTheme="minorHAnsi" w:cstheme="minorHAnsi"/>
                <w:b/>
                <w:sz w:val="22"/>
                <w:szCs w:val="22"/>
                <w:lang w:eastAsia="zh-CN"/>
              </w:rPr>
              <w:t xml:space="preserve"> </w:t>
            </w:r>
            <w:r w:rsidRPr="00777276">
              <w:rPr>
                <w:rFonts w:asciiTheme="minorHAnsi" w:hAnsiTheme="minorHAnsi" w:cstheme="minorHAnsi"/>
                <w:b/>
                <w:sz w:val="22"/>
                <w:szCs w:val="22"/>
                <w:lang w:eastAsia="zh-CN"/>
              </w:rPr>
              <w:t>€</w:t>
            </w:r>
          </w:p>
        </w:tc>
        <w:tc>
          <w:tcPr>
            <w:tcW w:w="1754" w:type="dxa"/>
            <w:tcBorders>
              <w:top w:val="single" w:sz="4" w:space="0" w:color="auto"/>
              <w:left w:val="single" w:sz="4" w:space="0" w:color="auto"/>
              <w:bottom w:val="single" w:sz="4" w:space="0" w:color="auto"/>
              <w:right w:val="single" w:sz="4" w:space="0" w:color="auto"/>
            </w:tcBorders>
            <w:shd w:val="clear" w:color="auto" w:fill="C6D9F1"/>
            <w:vAlign w:val="center"/>
          </w:tcPr>
          <w:p w14:paraId="5CF2AD77" w14:textId="77777777" w:rsidR="00781803" w:rsidRPr="00823890" w:rsidRDefault="00781803" w:rsidP="00B25BFA">
            <w:pPr>
              <w:suppressAutoHyphens/>
              <w:spacing w:line="276" w:lineRule="auto"/>
              <w:jc w:val="center"/>
              <w:rPr>
                <w:rFonts w:asciiTheme="minorHAnsi" w:hAnsiTheme="minorHAnsi" w:cstheme="minorHAnsi"/>
                <w:b/>
                <w:sz w:val="22"/>
                <w:szCs w:val="22"/>
                <w:lang w:eastAsia="zh-CN"/>
              </w:rPr>
            </w:pPr>
          </w:p>
        </w:tc>
        <w:tc>
          <w:tcPr>
            <w:tcW w:w="1871" w:type="dxa"/>
            <w:tcBorders>
              <w:top w:val="single" w:sz="4" w:space="0" w:color="auto"/>
              <w:left w:val="single" w:sz="4" w:space="0" w:color="auto"/>
              <w:bottom w:val="single" w:sz="4" w:space="0" w:color="auto"/>
              <w:right w:val="single" w:sz="4" w:space="0" w:color="auto"/>
            </w:tcBorders>
            <w:shd w:val="clear" w:color="auto" w:fill="C6D9F1"/>
            <w:vAlign w:val="center"/>
          </w:tcPr>
          <w:p w14:paraId="64F59C26" w14:textId="77777777" w:rsidR="00781803" w:rsidRPr="006876A8" w:rsidRDefault="00781803" w:rsidP="00B25BFA">
            <w:pPr>
              <w:suppressAutoHyphens/>
              <w:spacing w:line="276" w:lineRule="auto"/>
              <w:jc w:val="center"/>
              <w:rPr>
                <w:rFonts w:asciiTheme="minorHAnsi" w:hAnsiTheme="minorHAnsi" w:cstheme="minorHAnsi"/>
                <w:b/>
                <w:sz w:val="22"/>
                <w:szCs w:val="22"/>
                <w:lang w:eastAsia="zh-CN"/>
              </w:rPr>
            </w:pPr>
          </w:p>
        </w:tc>
      </w:tr>
    </w:tbl>
    <w:p w14:paraId="63D2AA1E" w14:textId="77777777" w:rsidR="006876A8" w:rsidRPr="00EB7060" w:rsidRDefault="006876A8" w:rsidP="0023555C">
      <w:pPr>
        <w:rPr>
          <w:lang w:eastAsia="zh-CN"/>
        </w:rPr>
        <w:sectPr w:rsidR="006876A8" w:rsidRPr="00EB7060" w:rsidSect="00800A8A">
          <w:footerReference w:type="first" r:id="rId31"/>
          <w:pgSz w:w="11907" w:h="16840" w:code="9"/>
          <w:pgMar w:top="1440" w:right="1559" w:bottom="1440" w:left="1800" w:header="720" w:footer="720" w:gutter="0"/>
          <w:cols w:space="708"/>
          <w:titlePg/>
          <w:docGrid w:linePitch="360"/>
        </w:sectPr>
      </w:pPr>
    </w:p>
    <w:p w14:paraId="23D52CB9" w14:textId="77777777" w:rsidR="00FC64F1" w:rsidRPr="008B57B3" w:rsidRDefault="00FC64F1" w:rsidP="00FC64F1">
      <w:pPr>
        <w:pStyle w:val="Heading1"/>
        <w:ind w:left="432" w:hanging="432"/>
        <w:rPr>
          <w:rFonts w:asciiTheme="minorHAnsi" w:hAnsiTheme="minorHAnsi"/>
          <w:b w:val="0"/>
          <w:bCs w:val="0"/>
          <w:color w:val="auto"/>
          <w:lang w:val="el-GR"/>
        </w:rPr>
      </w:pPr>
      <w:bookmarkStart w:id="645" w:name="_ΠΑΡΑΡΤΗΜΑ_ΙΙ_–"/>
      <w:bookmarkStart w:id="646" w:name="_Toc53756902"/>
      <w:bookmarkStart w:id="647" w:name="_Toc473711049"/>
      <w:bookmarkStart w:id="648" w:name="_Ref473713941"/>
      <w:bookmarkStart w:id="649" w:name="_Toc478122758"/>
      <w:bookmarkStart w:id="650" w:name="_Toc495494904"/>
      <w:bookmarkStart w:id="651" w:name="_Ref495505105"/>
      <w:bookmarkStart w:id="652" w:name="_Ref495507012"/>
      <w:bookmarkStart w:id="653" w:name="_Toc499904623"/>
      <w:bookmarkStart w:id="654" w:name="_Ref529526850"/>
      <w:bookmarkStart w:id="655" w:name="_Toc42604626"/>
      <w:bookmarkStart w:id="656" w:name="Παραρτημα_2"/>
      <w:bookmarkStart w:id="657" w:name="_Toc154668143"/>
      <w:bookmarkEnd w:id="645"/>
      <w:r w:rsidRPr="008B57B3">
        <w:rPr>
          <w:rFonts w:asciiTheme="minorHAnsi" w:hAnsiTheme="minorHAnsi"/>
          <w:color w:val="auto"/>
          <w:lang w:val="el-GR"/>
        </w:rPr>
        <w:lastRenderedPageBreak/>
        <w:t>ΠΑΡΑΡΤΗΜΑ ΙΙ – Πίνακες Συμμόρφωσης</w:t>
      </w:r>
      <w:bookmarkEnd w:id="646"/>
      <w:bookmarkEnd w:id="657"/>
    </w:p>
    <w:p w14:paraId="4421774B" w14:textId="77777777" w:rsidR="00FC64F1" w:rsidRPr="008B57B3" w:rsidRDefault="00FC64F1" w:rsidP="00BD0CC8">
      <w:pPr>
        <w:spacing w:line="360" w:lineRule="auto"/>
        <w:jc w:val="both"/>
        <w:rPr>
          <w:rFonts w:asciiTheme="minorHAnsi" w:hAnsiTheme="minorHAnsi"/>
        </w:rPr>
      </w:pPr>
      <w:r w:rsidRPr="008B57B3">
        <w:rPr>
          <w:rFonts w:asciiTheme="minorHAnsi" w:hAnsiTheme="minorHAnsi"/>
        </w:rPr>
        <w:t xml:space="preserve">Ο υποψήφιος </w:t>
      </w:r>
      <w:r w:rsidR="009D60A9">
        <w:rPr>
          <w:rFonts w:asciiTheme="minorHAnsi" w:hAnsiTheme="minorHAnsi"/>
        </w:rPr>
        <w:t>ανάδο</w:t>
      </w:r>
      <w:r w:rsidRPr="008B57B3">
        <w:rPr>
          <w:rFonts w:asciiTheme="minorHAnsi" w:hAnsiTheme="minorHAnsi"/>
        </w:rPr>
        <w:t xml:space="preserve">χος συμπληρώνει τους παρακάτω πίνακες συμμόρφωσης, με την απόλυτη ευθύνη της ακρίβειας των δεδομένων. </w:t>
      </w:r>
    </w:p>
    <w:p w14:paraId="52EA5A07" w14:textId="77777777" w:rsidR="00FC64F1" w:rsidRPr="008B57B3" w:rsidRDefault="00FC64F1" w:rsidP="00BD0CC8">
      <w:pPr>
        <w:spacing w:line="360" w:lineRule="auto"/>
        <w:jc w:val="both"/>
        <w:rPr>
          <w:rFonts w:asciiTheme="minorHAnsi" w:hAnsiTheme="minorHAnsi"/>
        </w:rPr>
      </w:pPr>
      <w:r w:rsidRPr="008B57B3">
        <w:rPr>
          <w:rFonts w:asciiTheme="minorHAnsi" w:hAnsiTheme="minorHAnsi"/>
        </w:rPr>
        <w:t xml:space="preserve">Σημειώνεται πως, εκτός και εάν αναφέρεται ρητώς διαφορετικά, οι προδιαγραφές και οι απαιτήσεις των πινάκων συμμόρφωσης αφορούν το σύνολο του προσφερόμενου εξοπλισμού όπως αυτός διαμορφώνεται βάσει του υλικού, του λογισμικού και των αδειών χρήσης που προσφέρονται από τον υποψήφιο </w:t>
      </w:r>
      <w:r w:rsidR="009D60A9">
        <w:rPr>
          <w:rFonts w:asciiTheme="minorHAnsi" w:hAnsiTheme="minorHAnsi"/>
        </w:rPr>
        <w:t>ανάδο</w:t>
      </w:r>
      <w:r w:rsidRPr="008B57B3">
        <w:rPr>
          <w:rFonts w:asciiTheme="minorHAnsi" w:hAnsiTheme="minorHAnsi"/>
        </w:rPr>
        <w:t>χο, και όχι από τις δυνατότητες αυτού (μετά από αναβάθμιση υλικού, λογισμικού ή αδειών χρήσης που δεν προσφέρονται).</w:t>
      </w:r>
    </w:p>
    <w:p w14:paraId="038C99F6" w14:textId="77777777" w:rsidR="00FC64F1" w:rsidRPr="008B57B3" w:rsidRDefault="00FC64F1" w:rsidP="00BD0CC8">
      <w:pPr>
        <w:spacing w:line="360" w:lineRule="auto"/>
        <w:jc w:val="both"/>
        <w:rPr>
          <w:rFonts w:asciiTheme="minorHAnsi" w:hAnsiTheme="minorHAnsi"/>
        </w:rPr>
      </w:pPr>
      <w:r w:rsidRPr="008B57B3">
        <w:rPr>
          <w:rFonts w:asciiTheme="minorHAnsi" w:hAnsiTheme="minorHAnsi"/>
        </w:rPr>
        <w:t>Για το σύνολο του εξοπλισμού θα πρέπει να τηρούνται τα ακόλουθα:</w:t>
      </w:r>
    </w:p>
    <w:p w14:paraId="43FB168F" w14:textId="77777777" w:rsidR="00FC64F1" w:rsidRPr="008B57B3" w:rsidRDefault="00FC64F1" w:rsidP="00BD0CC8">
      <w:pPr>
        <w:pStyle w:val="ListParagraph"/>
        <w:numPr>
          <w:ilvl w:val="0"/>
          <w:numId w:val="52"/>
        </w:numPr>
        <w:spacing w:line="360" w:lineRule="auto"/>
        <w:rPr>
          <w:rFonts w:asciiTheme="minorHAnsi" w:hAnsiTheme="minorHAnsi"/>
          <w:sz w:val="24"/>
          <w:lang w:val="el-GR"/>
        </w:rPr>
      </w:pPr>
      <w:r w:rsidRPr="008B57B3">
        <w:rPr>
          <w:rFonts w:asciiTheme="minorHAnsi" w:eastAsiaTheme="minorHAnsi" w:hAnsiTheme="minorHAnsi"/>
          <w:sz w:val="24"/>
          <w:lang w:val="el-GR"/>
        </w:rPr>
        <w:t>ΠΙΣΤΟΠΟΙΗΤΙΚΑ &amp; ΠΡΟΤΥΠΑ: Να πληρούν τους κανονισμούς και τις οδηγίες της Ευρωπαϊκής ένωσης σχετικά με την ποιότητα κατασκευής, τις ηλεκτρομαγνητικές παρεμβολές, την ασφάλεια και μη χρήση επικίνδυνων ουσιών (</w:t>
      </w:r>
      <w:r w:rsidRPr="008B57B3">
        <w:rPr>
          <w:rFonts w:asciiTheme="minorHAnsi" w:hAnsiTheme="minorHAnsi"/>
          <w:sz w:val="24"/>
        </w:rPr>
        <w:t>CE</w:t>
      </w:r>
      <w:r w:rsidRPr="008B57B3">
        <w:rPr>
          <w:rFonts w:asciiTheme="minorHAnsi" w:eastAsiaTheme="minorHAnsi" w:hAnsiTheme="minorHAnsi"/>
          <w:sz w:val="24"/>
          <w:lang w:val="el-GR"/>
        </w:rPr>
        <w:t xml:space="preserve"> </w:t>
      </w:r>
      <w:r w:rsidRPr="008B57B3">
        <w:rPr>
          <w:rFonts w:asciiTheme="minorHAnsi" w:hAnsiTheme="minorHAnsi"/>
          <w:sz w:val="24"/>
        </w:rPr>
        <w:t>Mark</w:t>
      </w:r>
      <w:r w:rsidRPr="008B57B3">
        <w:rPr>
          <w:rFonts w:asciiTheme="minorHAnsi" w:eastAsiaTheme="minorHAnsi" w:hAnsiTheme="minorHAnsi"/>
          <w:sz w:val="24"/>
          <w:lang w:val="el-GR"/>
        </w:rPr>
        <w:t xml:space="preserve">, </w:t>
      </w:r>
      <w:r w:rsidRPr="008B57B3">
        <w:rPr>
          <w:rFonts w:asciiTheme="minorHAnsi" w:hAnsiTheme="minorHAnsi"/>
          <w:sz w:val="24"/>
        </w:rPr>
        <w:t>ROHS</w:t>
      </w:r>
      <w:r w:rsidRPr="008B57B3">
        <w:rPr>
          <w:rFonts w:asciiTheme="minorHAnsi" w:eastAsiaTheme="minorHAnsi" w:hAnsiTheme="minorHAnsi"/>
          <w:sz w:val="24"/>
          <w:lang w:val="el-GR"/>
        </w:rPr>
        <w:t>, κ.λπ.).</w:t>
      </w:r>
    </w:p>
    <w:p w14:paraId="129D3B87" w14:textId="77777777" w:rsidR="00FC64F1" w:rsidRPr="008B57B3" w:rsidRDefault="00FC64F1" w:rsidP="00BD0CC8">
      <w:pPr>
        <w:pStyle w:val="ListParagraph"/>
        <w:numPr>
          <w:ilvl w:val="0"/>
          <w:numId w:val="52"/>
        </w:numPr>
        <w:spacing w:line="360" w:lineRule="auto"/>
        <w:rPr>
          <w:rFonts w:asciiTheme="minorHAnsi" w:hAnsiTheme="minorHAnsi"/>
          <w:sz w:val="24"/>
          <w:lang w:val="el-GR"/>
        </w:rPr>
      </w:pPr>
      <w:r w:rsidRPr="008B57B3">
        <w:rPr>
          <w:rFonts w:asciiTheme="minorHAnsi" w:hAnsiTheme="minorHAnsi"/>
          <w:sz w:val="24"/>
          <w:lang w:val="el-GR"/>
        </w:rPr>
        <w:t>ΤΡΟΦΟΔΟΣΙΑ: 210-240</w:t>
      </w:r>
      <w:r w:rsidRPr="008B57B3">
        <w:rPr>
          <w:rFonts w:asciiTheme="minorHAnsi" w:hAnsiTheme="minorHAnsi"/>
          <w:sz w:val="24"/>
        </w:rPr>
        <w:t>V</w:t>
      </w:r>
      <w:r w:rsidRPr="008B57B3">
        <w:rPr>
          <w:rFonts w:asciiTheme="minorHAnsi" w:hAnsiTheme="minorHAnsi"/>
          <w:sz w:val="24"/>
          <w:lang w:val="el-GR"/>
        </w:rPr>
        <w:t xml:space="preserve"> </w:t>
      </w:r>
      <w:r w:rsidRPr="008B57B3">
        <w:rPr>
          <w:rFonts w:asciiTheme="minorHAnsi" w:hAnsiTheme="minorHAnsi"/>
          <w:sz w:val="24"/>
        </w:rPr>
        <w:t>AC</w:t>
      </w:r>
      <w:r w:rsidRPr="008B57B3">
        <w:rPr>
          <w:rFonts w:asciiTheme="minorHAnsi" w:hAnsiTheme="minorHAnsi"/>
          <w:sz w:val="24"/>
          <w:lang w:val="el-GR"/>
        </w:rPr>
        <w:t>, 50</w:t>
      </w:r>
      <w:r w:rsidRPr="008B57B3">
        <w:rPr>
          <w:rFonts w:asciiTheme="minorHAnsi" w:hAnsiTheme="minorHAnsi"/>
          <w:sz w:val="24"/>
        </w:rPr>
        <w:t>Hz</w:t>
      </w:r>
      <w:r w:rsidRPr="008B57B3">
        <w:rPr>
          <w:rFonts w:asciiTheme="minorHAnsi" w:hAnsiTheme="minorHAnsi"/>
          <w:sz w:val="24"/>
          <w:lang w:val="el-GR"/>
        </w:rPr>
        <w:t>.</w:t>
      </w:r>
    </w:p>
    <w:p w14:paraId="350159C6" w14:textId="77777777" w:rsidR="00FC64F1" w:rsidRPr="00035187" w:rsidRDefault="00FC64F1" w:rsidP="00BD0CC8">
      <w:pPr>
        <w:pStyle w:val="ListParagraph"/>
        <w:numPr>
          <w:ilvl w:val="0"/>
          <w:numId w:val="52"/>
        </w:numPr>
        <w:spacing w:line="360" w:lineRule="auto"/>
        <w:rPr>
          <w:rFonts w:asciiTheme="minorHAnsi" w:hAnsiTheme="minorHAnsi"/>
          <w:sz w:val="24"/>
          <w:lang w:val="el-GR"/>
        </w:rPr>
      </w:pPr>
      <w:r w:rsidRPr="008B57B3">
        <w:rPr>
          <w:rFonts w:asciiTheme="minorHAnsi" w:eastAsiaTheme="minorHAnsi" w:hAnsiTheme="minorHAnsi"/>
          <w:sz w:val="24"/>
          <w:lang w:val="el-GR"/>
        </w:rPr>
        <w:t xml:space="preserve">ΠΛΗΡΟΤΗΤΑ/ΠΡΟΑΙΡΕΤΙΚΑ ΕΙΔΗ: </w:t>
      </w:r>
      <w:r w:rsidRPr="008B57B3">
        <w:rPr>
          <w:rFonts w:asciiTheme="minorHAnsi" w:hAnsiTheme="minorHAnsi"/>
          <w:sz w:val="24"/>
        </w:rPr>
        <w:t>H</w:t>
      </w:r>
      <w:r w:rsidRPr="008B57B3">
        <w:rPr>
          <w:rFonts w:asciiTheme="minorHAnsi" w:eastAsiaTheme="minorHAnsi" w:hAnsiTheme="minorHAnsi"/>
          <w:sz w:val="24"/>
          <w:lang w:val="el-GR"/>
        </w:rPr>
        <w:t xml:space="preserve"> προσφορά να είναι πλήρης και να περιλαμβάνει όλα τα απαραίτητα παρελκόμενα για την πλήρη λειτουργία του προσφερόμενου εξοπλισμού όπως ζητείται από τις προδιαγραφές. Να προσφερθούν προαιρετικά, τυχόν επιπλέον δυνατότητες καθώς και παρελκόμενα που δεν συμπεριλαμβάνονται στη βασική συγκρότηση και προτείνονται από τον κατασκευαστή.</w:t>
      </w:r>
    </w:p>
    <w:p w14:paraId="0FDDCF75" w14:textId="77777777" w:rsidR="00A112C8" w:rsidRPr="008B57B3" w:rsidRDefault="00A112C8" w:rsidP="00BD0CC8">
      <w:pPr>
        <w:pStyle w:val="ListParagraph"/>
        <w:numPr>
          <w:ilvl w:val="0"/>
          <w:numId w:val="52"/>
        </w:numPr>
        <w:spacing w:line="360" w:lineRule="auto"/>
        <w:rPr>
          <w:rFonts w:asciiTheme="minorHAnsi" w:hAnsiTheme="minorHAnsi"/>
          <w:sz w:val="24"/>
          <w:lang w:val="el-GR"/>
        </w:rPr>
      </w:pPr>
      <w:r>
        <w:rPr>
          <w:rFonts w:asciiTheme="minorHAnsi" w:eastAsiaTheme="minorHAnsi" w:hAnsiTheme="minorHAnsi"/>
          <w:sz w:val="24"/>
          <w:lang w:val="el-GR"/>
        </w:rPr>
        <w:t>Οι προδιαγραφές των πινάκων συμμόρφωσης αφορούν το σύνολο του συστήματος (μέρη Α και Β). Με βάση αυτές θα γίνει η αξιολόγηση των προσφορών.</w:t>
      </w:r>
    </w:p>
    <w:p w14:paraId="4B6C7CC4" w14:textId="77777777" w:rsidR="00FC64F1" w:rsidRPr="008B57B3" w:rsidRDefault="00FC64F1">
      <w:pPr>
        <w:pStyle w:val="ListParagraph"/>
        <w:spacing w:after="0" w:line="360" w:lineRule="auto"/>
        <w:rPr>
          <w:rFonts w:asciiTheme="minorHAnsi" w:hAnsiTheme="minorHAnsi"/>
          <w:lang w:val="el-GR"/>
        </w:rPr>
      </w:pPr>
    </w:p>
    <w:p w14:paraId="1BFB4D10" w14:textId="77777777" w:rsidR="00FC64F1" w:rsidRPr="008B57B3" w:rsidRDefault="00FC64F1">
      <w:pPr>
        <w:suppressAutoHyphens/>
        <w:spacing w:line="360" w:lineRule="auto"/>
        <w:jc w:val="both"/>
        <w:rPr>
          <w:rFonts w:asciiTheme="minorHAnsi" w:hAnsiTheme="minorHAnsi" w:cs="Calibri"/>
          <w:b/>
          <w:lang w:eastAsia="zh-CN"/>
        </w:rPr>
      </w:pPr>
      <w:r w:rsidRPr="008B57B3">
        <w:rPr>
          <w:rFonts w:asciiTheme="minorHAnsi" w:hAnsiTheme="minorHAnsi" w:cs="Calibri"/>
          <w:b/>
          <w:lang w:eastAsia="zh-CN"/>
        </w:rPr>
        <w:t>ΟΔΗΓΙΕΣ ΣΥΜΠΛΗΡΩΣΗΣ ΠΙΝΑΚΩΝ ΣΥΜΜΟΡΦΩΣΗΣ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7"/>
      </w:tblGrid>
      <w:tr w:rsidR="00FC64F1" w:rsidRPr="008B57B3" w14:paraId="21BA23D0" w14:textId="77777777" w:rsidTr="002A2D54">
        <w:tc>
          <w:tcPr>
            <w:tcW w:w="5000" w:type="pct"/>
          </w:tcPr>
          <w:p w14:paraId="12C81AD5" w14:textId="77777777" w:rsidR="00FC64F1" w:rsidRPr="008B57B3" w:rsidRDefault="00FC64F1" w:rsidP="00B811F1">
            <w:pPr>
              <w:spacing w:line="360" w:lineRule="auto"/>
              <w:jc w:val="both"/>
              <w:rPr>
                <w:rFonts w:asciiTheme="minorHAnsi" w:hAnsiTheme="minorHAnsi"/>
                <w:lang w:eastAsia="el-GR"/>
              </w:rPr>
            </w:pPr>
            <w:r w:rsidRPr="008B57B3">
              <w:rPr>
                <w:rFonts w:asciiTheme="minorHAnsi" w:hAnsiTheme="minorHAnsi"/>
                <w:lang w:eastAsia="el-GR"/>
              </w:rPr>
              <w:t>Στη Στήλη «</w:t>
            </w:r>
            <w:r w:rsidR="00B811F1">
              <w:rPr>
                <w:rFonts w:asciiTheme="minorHAnsi" w:hAnsiTheme="minorHAnsi" w:cstheme="minorHAnsi"/>
                <w:lang w:eastAsia="el-GR"/>
              </w:rPr>
              <w:t>Περιγραφή/Προδιαγραφές</w:t>
            </w:r>
            <w:r w:rsidRPr="008B57B3">
              <w:rPr>
                <w:rFonts w:asciiTheme="minorHAnsi" w:hAnsiTheme="minorHAnsi"/>
                <w:lang w:eastAsia="el-GR"/>
              </w:rPr>
              <w:t>»,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FC64F1" w:rsidRPr="008B57B3" w14:paraId="46E6EB54" w14:textId="77777777" w:rsidTr="002A2D54">
        <w:tc>
          <w:tcPr>
            <w:tcW w:w="5000" w:type="pct"/>
          </w:tcPr>
          <w:p w14:paraId="7CFCB282" w14:textId="77777777" w:rsidR="00FC64F1" w:rsidRPr="008B57B3" w:rsidRDefault="00FC64F1" w:rsidP="00BD0CC8">
            <w:pPr>
              <w:spacing w:line="360" w:lineRule="auto"/>
              <w:jc w:val="both"/>
              <w:rPr>
                <w:rFonts w:asciiTheme="minorHAnsi" w:hAnsiTheme="minorHAnsi"/>
                <w:lang w:eastAsia="el-GR"/>
              </w:rPr>
            </w:pPr>
            <w:r w:rsidRPr="008B57B3">
              <w:rPr>
                <w:rFonts w:asciiTheme="minorHAnsi" w:hAnsiTheme="minorHAnsi"/>
                <w:lang w:eastAsia="el-GR"/>
              </w:rPr>
              <w:lastRenderedPageBreak/>
              <w:t xml:space="preserve">Αν στη στήλη «Απαίτηση»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w:t>
            </w:r>
            <w:r w:rsidR="009D60A9">
              <w:rPr>
                <w:rFonts w:asciiTheme="minorHAnsi" w:hAnsiTheme="minorHAnsi"/>
                <w:lang w:eastAsia="el-GR"/>
              </w:rPr>
              <w:t>ανάδο</w:t>
            </w:r>
            <w:r w:rsidRPr="008B57B3">
              <w:rPr>
                <w:rFonts w:asciiTheme="minorHAnsi" w:hAnsiTheme="minorHAnsi"/>
                <w:lang w:eastAsia="el-GR"/>
              </w:rPr>
              <w:t xml:space="preserve">χο, θεωρούμενη ως απαράβατος όρος σύμφωνα με την παρούσα </w:t>
            </w:r>
            <w:r w:rsidR="00B811F1">
              <w:rPr>
                <w:rFonts w:asciiTheme="minorHAnsi" w:hAnsiTheme="minorHAnsi"/>
                <w:lang w:eastAsia="el-GR"/>
              </w:rPr>
              <w:t>διακήρυξη</w:t>
            </w:r>
            <w:r w:rsidRPr="008B57B3">
              <w:rPr>
                <w:rFonts w:asciiTheme="minorHAnsi" w:hAnsiTheme="minorHAnsi"/>
                <w:lang w:eastAsia="el-GR"/>
              </w:rPr>
              <w:t xml:space="preserve">. Προσφορές που δεν καλύπτουν πλήρως απαράβατους όρους απορρίπτονται ως απαράδεκτες. </w:t>
            </w:r>
          </w:p>
          <w:p w14:paraId="197E3A3B" w14:textId="77777777" w:rsidR="004565B5" w:rsidRDefault="00FC64F1" w:rsidP="004565B5">
            <w:pPr>
              <w:spacing w:line="360" w:lineRule="auto"/>
              <w:jc w:val="both"/>
              <w:rPr>
                <w:rFonts w:asciiTheme="minorHAnsi" w:hAnsiTheme="minorHAnsi"/>
                <w:lang w:eastAsia="el-GR"/>
              </w:rPr>
            </w:pPr>
            <w:r w:rsidRPr="008B57B3">
              <w:rPr>
                <w:rFonts w:asciiTheme="minorHAnsi" w:hAnsiTheme="minorHAnsi"/>
                <w:lang w:eastAsia="el-GR"/>
              </w:rPr>
              <w:t>Αν η στήλη «</w:t>
            </w:r>
            <w:r w:rsidR="004565B5">
              <w:rPr>
                <w:rFonts w:asciiTheme="minorHAnsi" w:hAnsiTheme="minorHAnsi"/>
                <w:lang w:eastAsia="el-GR"/>
              </w:rPr>
              <w:t>Απαίτηση</w:t>
            </w:r>
            <w:r w:rsidRPr="008B57B3">
              <w:rPr>
                <w:rFonts w:asciiTheme="minorHAnsi" w:hAnsiTheme="minorHAnsi"/>
                <w:lang w:eastAsia="el-GR"/>
              </w:rPr>
              <w:t xml:space="preserve">» έχει συμπληρωθεί με τη λέξη «Επιθυμητή» τότε αποτελεί προδιαγραφή που υπερκαλύπτει το ελάχιστο απαιτούμενο και </w:t>
            </w:r>
            <w:r w:rsidR="00B811F1">
              <w:rPr>
                <w:rFonts w:asciiTheme="minorHAnsi" w:hAnsiTheme="minorHAnsi"/>
                <w:lang w:eastAsia="el-GR"/>
              </w:rPr>
              <w:t>π</w:t>
            </w:r>
            <w:r w:rsidRPr="008B57B3">
              <w:rPr>
                <w:rFonts w:asciiTheme="minorHAnsi" w:hAnsiTheme="minorHAnsi"/>
                <w:lang w:eastAsia="el-GR"/>
              </w:rPr>
              <w:t>ροσφορές που υπερκαλύπτουν τις ελάχιστες προδιαγραφές συνεκτιμούνται, επί τω βελτίω σύμφωνα με τη συναφή ομάδα κριτήριων στην οποία εντάσσεται.</w:t>
            </w:r>
          </w:p>
          <w:p w14:paraId="1A8CA0F5" w14:textId="2A052401" w:rsidR="0067183A" w:rsidRDefault="0067183A" w:rsidP="0067183A">
            <w:pPr>
              <w:widowControl w:val="0"/>
              <w:suppressAutoHyphens/>
              <w:spacing w:line="360" w:lineRule="auto"/>
              <w:jc w:val="both"/>
              <w:rPr>
                <w:rFonts w:ascii="Calibri" w:hAnsi="Calibri" w:cs="Calibri"/>
                <w:lang w:eastAsia="el-GR"/>
              </w:rPr>
            </w:pPr>
            <w:r w:rsidRPr="006E7673">
              <w:rPr>
                <w:rFonts w:ascii="Calibri" w:hAnsi="Calibri" w:cs="Calibri"/>
                <w:lang w:eastAsia="el-GR"/>
              </w:rPr>
              <w:t>Αν η στήλη «ΑΠΑΙΤΗΣΗ» έχει συμπληρωθεί με τη λέξη</w:t>
            </w:r>
            <w:r>
              <w:rPr>
                <w:rFonts w:ascii="Calibri" w:hAnsi="Calibri" w:cs="Calibri"/>
                <w:lang w:eastAsia="el-GR"/>
              </w:rPr>
              <w:t xml:space="preserve"> «ΝΑΙ, εφόσον προσφέρεται» τότε, εφόσον προσφέρεται, πρέπει να δοθούν οι τεχνικές λεπτομέρειες του </w:t>
            </w:r>
            <w:r w:rsidR="00C779FA">
              <w:rPr>
                <w:rFonts w:ascii="Calibri" w:hAnsi="Calibri" w:cs="Calibri"/>
                <w:lang w:eastAsia="el-GR"/>
              </w:rPr>
              <w:t>αντικειμένου</w:t>
            </w:r>
            <w:r>
              <w:rPr>
                <w:rFonts w:ascii="Calibri" w:hAnsi="Calibri" w:cs="Calibri"/>
                <w:lang w:eastAsia="el-GR"/>
              </w:rPr>
              <w:t xml:space="preserve">. Σε περίπτωση που δεν </w:t>
            </w:r>
            <w:r w:rsidR="00C779FA">
              <w:rPr>
                <w:rFonts w:ascii="Calibri" w:hAnsi="Calibri" w:cs="Calibri"/>
                <w:lang w:eastAsia="el-GR"/>
              </w:rPr>
              <w:t>προσφέρεται</w:t>
            </w:r>
            <w:r>
              <w:rPr>
                <w:rFonts w:ascii="Calibri" w:hAnsi="Calibri" w:cs="Calibri"/>
                <w:lang w:eastAsia="el-GR"/>
              </w:rPr>
              <w:t>, πρέπει να συμπληρωθεί «ΔΕΝ ΠΡΟΣΦΕΡΕΤΑΙ».</w:t>
            </w:r>
          </w:p>
          <w:p w14:paraId="05591E2A" w14:textId="2007A156" w:rsidR="0067183A" w:rsidRPr="008B57B3" w:rsidRDefault="0067183A" w:rsidP="0067183A">
            <w:pPr>
              <w:spacing w:line="360" w:lineRule="auto"/>
              <w:jc w:val="both"/>
              <w:rPr>
                <w:rFonts w:asciiTheme="minorHAnsi" w:hAnsiTheme="minorHAnsi"/>
                <w:lang w:eastAsia="el-GR"/>
              </w:rPr>
            </w:pPr>
            <w:r w:rsidRPr="006E7673">
              <w:rPr>
                <w:rFonts w:ascii="Calibri" w:hAnsi="Calibri" w:cs="Calibri"/>
                <w:lang w:eastAsia="el-GR"/>
              </w:rPr>
              <w:t>Αν η στήλη «ΑΠΑΙΤΗΣΗ» έχει συμπληρωθεί με τη λέξη</w:t>
            </w:r>
            <w:r>
              <w:rPr>
                <w:rFonts w:ascii="Calibri" w:hAnsi="Calibri" w:cs="Calibri"/>
                <w:lang w:eastAsia="el-GR"/>
              </w:rPr>
              <w:t xml:space="preserve"> «</w:t>
            </w:r>
            <w:r>
              <w:rPr>
                <w:rFonts w:ascii="Calibri" w:hAnsi="Calibri" w:cs="Calibri"/>
                <w:lang w:val="en-US" w:eastAsia="el-GR"/>
              </w:rPr>
              <w:t>BENCHMARK</w:t>
            </w:r>
            <w:r>
              <w:rPr>
                <w:rFonts w:ascii="Calibri" w:hAnsi="Calibri" w:cs="Calibri"/>
                <w:lang w:eastAsia="el-GR"/>
              </w:rPr>
              <w:t>,</w:t>
            </w:r>
            <w:r w:rsidRPr="00E42E33">
              <w:rPr>
                <w:rFonts w:ascii="Calibri" w:hAnsi="Calibri" w:cs="Calibri"/>
                <w:lang w:eastAsia="el-GR"/>
              </w:rPr>
              <w:t xml:space="preserve"> </w:t>
            </w:r>
            <w:r>
              <w:rPr>
                <w:rFonts w:ascii="Calibri" w:hAnsi="Calibri" w:cs="Calibri"/>
                <w:lang w:eastAsia="el-GR"/>
              </w:rPr>
              <w:t xml:space="preserve">ο υποψήφιος ανάδοχος συμπληρώνει τις τιμές των </w:t>
            </w:r>
            <w:r>
              <w:rPr>
                <w:rFonts w:ascii="Calibri" w:hAnsi="Calibri" w:cs="Calibri"/>
                <w:lang w:val="en-US" w:eastAsia="el-GR"/>
              </w:rPr>
              <w:t>benchmark</w:t>
            </w:r>
            <w:r w:rsidRPr="00E42E33">
              <w:rPr>
                <w:rFonts w:ascii="Calibri" w:hAnsi="Calibri" w:cs="Calibri"/>
                <w:lang w:eastAsia="el-GR"/>
              </w:rPr>
              <w:t xml:space="preserve"> </w:t>
            </w:r>
            <w:r>
              <w:rPr>
                <w:rFonts w:ascii="Calibri" w:hAnsi="Calibri" w:cs="Calibri"/>
                <w:lang w:eastAsia="el-GR"/>
              </w:rPr>
              <w:t>από την εκτέλεση των μετρήσεων επιδόσεων.</w:t>
            </w:r>
          </w:p>
        </w:tc>
      </w:tr>
      <w:tr w:rsidR="00B811F1" w:rsidRPr="008B57B3" w14:paraId="347556DD" w14:textId="77777777" w:rsidTr="002A2D54">
        <w:tc>
          <w:tcPr>
            <w:tcW w:w="5000" w:type="pct"/>
          </w:tcPr>
          <w:p w14:paraId="23DEC697" w14:textId="75DD64A8" w:rsidR="00B811F1" w:rsidRPr="008B57B3" w:rsidRDefault="004565B5" w:rsidP="00D7087C">
            <w:pPr>
              <w:spacing w:line="360" w:lineRule="auto"/>
              <w:jc w:val="both"/>
              <w:rPr>
                <w:rFonts w:asciiTheme="minorHAnsi" w:hAnsiTheme="minorHAnsi"/>
                <w:lang w:eastAsia="el-GR"/>
              </w:rPr>
            </w:pPr>
            <w:r>
              <w:rPr>
                <w:rFonts w:asciiTheme="minorHAnsi" w:hAnsiTheme="minorHAnsi"/>
                <w:lang w:eastAsia="el-GR"/>
              </w:rPr>
              <w:t xml:space="preserve">Αν στη στήλη «Απαίτηση» έχει συμπληρωθεί ένας αριθμός </w:t>
            </w:r>
            <w:r w:rsidRPr="008B57B3">
              <w:rPr>
                <w:rFonts w:asciiTheme="minorHAnsi" w:hAnsiTheme="minorHAnsi"/>
                <w:lang w:eastAsia="el-GR"/>
              </w:rPr>
              <w:t>(που σημαίνει υποχρεωτικό αριθμητικό μέγεθος της προδιαγραφής και απαιτεί συμμόρφωση)</w:t>
            </w:r>
            <w:r>
              <w:rPr>
                <w:rFonts w:asciiTheme="minorHAnsi" w:hAnsiTheme="minorHAnsi"/>
                <w:lang w:eastAsia="el-GR"/>
              </w:rPr>
              <w:t xml:space="preserve"> ή η λέξη «Επιθυμητή», τότε σ</w:t>
            </w:r>
            <w:r w:rsidR="00B811F1">
              <w:rPr>
                <w:rFonts w:asciiTheme="minorHAnsi" w:hAnsiTheme="minorHAnsi"/>
                <w:lang w:eastAsia="el-GR"/>
              </w:rPr>
              <w:t xml:space="preserve">τη στήλη «Συντελεστής Βαρύτητας» </w:t>
            </w:r>
            <w:r w:rsidR="00DF57D9" w:rsidRPr="008411F4">
              <w:rPr>
                <w:rFonts w:asciiTheme="minorHAnsi" w:hAnsiTheme="minorHAnsi"/>
                <w:lang w:eastAsia="el-GR"/>
              </w:rPr>
              <w:t>έχει σημειωθεί</w:t>
            </w:r>
            <w:r w:rsidR="00B811F1">
              <w:rPr>
                <w:rFonts w:asciiTheme="minorHAnsi" w:hAnsiTheme="minorHAnsi"/>
                <w:lang w:eastAsia="el-GR"/>
              </w:rPr>
              <w:t xml:space="preserve"> ο συντελεστής βαρύτητας που έχει η συγκεκριμένη τεχνική προδιαγραφή στο συγκεκριμένο κριτήριο αξιολόγησης.</w:t>
            </w:r>
          </w:p>
        </w:tc>
      </w:tr>
      <w:tr w:rsidR="00FC64F1" w:rsidRPr="008B57B3" w14:paraId="2806C6D2" w14:textId="77777777" w:rsidTr="002A2D54">
        <w:tc>
          <w:tcPr>
            <w:tcW w:w="5000" w:type="pct"/>
          </w:tcPr>
          <w:p w14:paraId="1492251E" w14:textId="77777777" w:rsidR="00FC64F1" w:rsidRPr="008B57B3" w:rsidRDefault="00FC64F1" w:rsidP="00BD0CC8">
            <w:pPr>
              <w:spacing w:line="360" w:lineRule="auto"/>
              <w:jc w:val="both"/>
              <w:rPr>
                <w:rFonts w:asciiTheme="minorHAnsi" w:hAnsiTheme="minorHAnsi"/>
                <w:lang w:eastAsia="el-GR"/>
              </w:rPr>
            </w:pPr>
            <w:r w:rsidRPr="008B57B3">
              <w:rPr>
                <w:rFonts w:asciiTheme="minorHAnsi" w:hAnsiTheme="minorHAnsi"/>
                <w:lang w:eastAsia="el-GR"/>
              </w:rPr>
              <w:t>Στη στήλη «</w:t>
            </w:r>
            <w:r w:rsidR="00B811F1">
              <w:rPr>
                <w:rFonts w:asciiTheme="minorHAnsi" w:hAnsiTheme="minorHAnsi" w:cstheme="minorHAnsi"/>
                <w:lang w:eastAsia="el-GR"/>
              </w:rPr>
              <w:t>Απάντηση Προμηθευτή</w:t>
            </w:r>
            <w:r w:rsidRPr="008B57B3">
              <w:rPr>
                <w:rFonts w:asciiTheme="minorHAnsi" w:hAnsiTheme="minorHAnsi"/>
                <w:lang w:eastAsia="el-GR"/>
              </w:rPr>
              <w:t xml:space="preserve">» σημειώνεται η απάντηση του Αναδόχου που έχει τη μορφή ΝΑΙ/ΟΧΙ εάν η αντίστοιχη προδιαγραφή πληρούται ή όχι από την </w:t>
            </w:r>
            <w:r w:rsidR="00B811F1">
              <w:rPr>
                <w:rFonts w:asciiTheme="minorHAnsi" w:hAnsiTheme="minorHAnsi"/>
                <w:lang w:eastAsia="el-GR"/>
              </w:rPr>
              <w:t>π</w:t>
            </w:r>
            <w:r w:rsidRPr="008B57B3">
              <w:rPr>
                <w:rFonts w:asciiTheme="minorHAnsi" w:hAnsiTheme="minorHAnsi"/>
                <w:lang w:eastAsia="el-GR"/>
              </w:rPr>
              <w:t xml:space="preserve">ροσφορά ή ένα αριθμητικό μέγεθος που δηλώνει την ποσότητα του αντίστοιχου χαρακτηριστικού στην </w:t>
            </w:r>
            <w:r w:rsidR="00B811F1">
              <w:rPr>
                <w:rFonts w:asciiTheme="minorHAnsi" w:hAnsiTheme="minorHAnsi"/>
                <w:lang w:eastAsia="el-GR"/>
              </w:rPr>
              <w:t>π</w:t>
            </w:r>
            <w:r w:rsidRPr="008B57B3">
              <w:rPr>
                <w:rFonts w:asciiTheme="minorHAnsi" w:hAnsiTheme="minorHAnsi"/>
                <w:lang w:eastAsia="el-GR"/>
              </w:rPr>
              <w:t>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p w14:paraId="45A6B8A7" w14:textId="77777777" w:rsidR="00FC64F1" w:rsidRPr="008B57B3" w:rsidRDefault="00FC64F1" w:rsidP="00BD0CC8">
            <w:pPr>
              <w:spacing w:line="360" w:lineRule="auto"/>
              <w:jc w:val="both"/>
              <w:rPr>
                <w:rFonts w:asciiTheme="minorHAnsi" w:hAnsiTheme="minorHAnsi"/>
                <w:lang w:eastAsia="el-GR"/>
              </w:rPr>
            </w:pPr>
            <w:r w:rsidRPr="008B57B3">
              <w:rPr>
                <w:rFonts w:asciiTheme="minorHAnsi" w:hAnsiTheme="minorHAnsi"/>
                <w:lang w:eastAsia="el-GR"/>
              </w:rPr>
              <w:lastRenderedPageBreak/>
              <w:t>Σε περίπτωση που δεν έχει συμπληρωθεί η στήλη «</w:t>
            </w:r>
            <w:r w:rsidR="00B811F1">
              <w:rPr>
                <w:rFonts w:asciiTheme="minorHAnsi" w:hAnsiTheme="minorHAnsi" w:cstheme="minorHAnsi"/>
                <w:lang w:eastAsia="el-GR"/>
              </w:rPr>
              <w:t>Απάντηση Προμηθευτή</w:t>
            </w:r>
            <w:r w:rsidRPr="008B57B3">
              <w:rPr>
                <w:rFonts w:asciiTheme="minorHAnsi" w:hAnsiTheme="minorHAnsi"/>
                <w:lang w:eastAsia="el-GR"/>
              </w:rPr>
              <w:t>», για έστω και έναν από τους όρους στον πίνακα συμμόρφωσης, τότε θεωρείται ότι δεν υπάρχει απάντηση στο σχετικό όρο.</w:t>
            </w:r>
          </w:p>
        </w:tc>
      </w:tr>
      <w:tr w:rsidR="00FC64F1" w:rsidRPr="008B57B3" w14:paraId="7F8A3CDD" w14:textId="77777777" w:rsidTr="002A2D54">
        <w:tc>
          <w:tcPr>
            <w:tcW w:w="5000" w:type="pct"/>
          </w:tcPr>
          <w:p w14:paraId="27062C33" w14:textId="77777777" w:rsidR="00FC64F1" w:rsidRPr="008B57B3" w:rsidRDefault="00FC64F1">
            <w:pPr>
              <w:widowControl w:val="0"/>
              <w:suppressAutoHyphens/>
              <w:spacing w:line="360" w:lineRule="auto"/>
              <w:jc w:val="both"/>
              <w:rPr>
                <w:rFonts w:asciiTheme="minorHAnsi" w:hAnsiTheme="minorHAnsi" w:cs="Calibri"/>
                <w:lang w:eastAsia="el-GR"/>
              </w:rPr>
            </w:pPr>
            <w:r w:rsidRPr="008B57B3">
              <w:rPr>
                <w:rFonts w:asciiTheme="minorHAnsi" w:hAnsiTheme="minorHAnsi" w:cs="Calibri"/>
                <w:lang w:eastAsia="el-GR"/>
              </w:rPr>
              <w:lastRenderedPageBreak/>
              <w:t>Στη στήλη «</w:t>
            </w:r>
            <w:r w:rsidR="00B811F1">
              <w:rPr>
                <w:rFonts w:asciiTheme="minorHAnsi" w:hAnsiTheme="minorHAnsi" w:cstheme="minorHAnsi"/>
                <w:lang w:eastAsia="el-GR"/>
              </w:rPr>
              <w:t>Παραπομπή</w:t>
            </w:r>
            <w:r w:rsidRPr="008B57B3">
              <w:rPr>
                <w:rFonts w:asciiTheme="minorHAnsi" w:hAnsiTheme="minorHAnsi" w:cs="Calibri"/>
                <w:lang w:eastAsia="el-GR"/>
              </w:rPr>
              <w:t xml:space="preserve">» θα καταγραφεί </w:t>
            </w:r>
            <w:r w:rsidRPr="008B57B3">
              <w:rPr>
                <w:rFonts w:asciiTheme="minorHAnsi" w:hAnsiTheme="minorHAnsi" w:cs="Calibri"/>
                <w:b/>
                <w:bCs/>
                <w:lang w:eastAsia="el-GR"/>
              </w:rPr>
              <w:t>με ποινή αποκλεισμού</w:t>
            </w:r>
            <w:r w:rsidRPr="008B57B3">
              <w:rPr>
                <w:rFonts w:asciiTheme="minorHAnsi" w:hAnsiTheme="minorHAnsi" w:cs="Calibri"/>
                <w:lang w:eastAsia="el-GR"/>
              </w:rPr>
              <w:t xml:space="preserve">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14:paraId="32DA6610" w14:textId="77777777" w:rsidR="00FC64F1" w:rsidRPr="008B57B3" w:rsidRDefault="00FC64F1" w:rsidP="00BD0CC8">
            <w:pPr>
              <w:spacing w:line="360" w:lineRule="auto"/>
              <w:jc w:val="both"/>
              <w:rPr>
                <w:rFonts w:asciiTheme="minorHAnsi" w:hAnsiTheme="minorHAnsi"/>
                <w:lang w:eastAsia="el-GR"/>
              </w:rPr>
            </w:pPr>
            <w:r w:rsidRPr="008B57B3">
              <w:rPr>
                <w:rFonts w:asciiTheme="minorHAnsi" w:hAnsiTheme="minorHAnsi" w:cs="Calibri"/>
                <w:lang w:eastAsia="el-GR"/>
              </w:rPr>
              <w:t xml:space="preserve">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 σχετική αναφορά, μεθοδολογικό εργαλείο, τεχνική </w:t>
            </w:r>
            <w:r w:rsidR="0064638D" w:rsidRPr="008B57B3">
              <w:rPr>
                <w:rFonts w:asciiTheme="minorHAnsi" w:hAnsiTheme="minorHAnsi" w:cs="Calibri"/>
                <w:lang w:eastAsia="el-GR"/>
              </w:rPr>
              <w:t>κτλ.</w:t>
            </w:r>
            <w:r w:rsidRPr="008B57B3">
              <w:rPr>
                <w:rFonts w:asciiTheme="minorHAnsi" w:hAnsiTheme="minorHAnsi" w:cs="Calibri"/>
                <w:lang w:eastAsia="el-GR"/>
              </w:rPr>
              <w:t xml:space="preserve">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Προδ. 4.18).</w:t>
            </w:r>
          </w:p>
        </w:tc>
      </w:tr>
    </w:tbl>
    <w:p w14:paraId="754DEE4E" w14:textId="77777777" w:rsidR="00FC64F1" w:rsidRPr="008B57B3" w:rsidRDefault="00FC64F1">
      <w:pPr>
        <w:suppressAutoHyphens/>
        <w:spacing w:line="360" w:lineRule="auto"/>
        <w:jc w:val="both"/>
        <w:rPr>
          <w:rFonts w:asciiTheme="minorHAnsi" w:hAnsiTheme="minorHAnsi" w:cs="Calibri"/>
          <w:lang w:eastAsia="zh-CN"/>
        </w:rPr>
      </w:pPr>
    </w:p>
    <w:p w14:paraId="49BC28A3" w14:textId="77777777" w:rsidR="00FC64F1" w:rsidRPr="008B57B3" w:rsidRDefault="00FC64F1" w:rsidP="00BD0CC8">
      <w:pPr>
        <w:spacing w:line="360" w:lineRule="auto"/>
        <w:jc w:val="both"/>
        <w:rPr>
          <w:rFonts w:asciiTheme="minorHAnsi" w:hAnsiTheme="minorHAnsi"/>
          <w:lang w:eastAsia="zh-CN"/>
        </w:rPr>
      </w:pPr>
      <w:r w:rsidRPr="008B57B3">
        <w:rPr>
          <w:rFonts w:asciiTheme="minorHAnsi" w:hAnsiTheme="minorHAnsi"/>
          <w:lang w:eastAsia="zh-CN"/>
        </w:rPr>
        <w:t>Τονίζεται ότι είναι υποχρεωτική με ποινή αποκλεισμού η απάντηση σε όλα τα σημεία των ΠΙΝΑΚΩΝ ΣΥΜΜΟΡΦΩΣΗΣ και η παροχή όλων των πληροφοριών που ζητούνται.</w:t>
      </w:r>
    </w:p>
    <w:p w14:paraId="526FCA42" w14:textId="77777777" w:rsidR="00FC64F1" w:rsidRPr="00EB7060" w:rsidRDefault="00FC64F1" w:rsidP="00FC64F1">
      <w:pPr>
        <w:suppressAutoHyphens/>
        <w:spacing w:line="360" w:lineRule="auto"/>
        <w:contextualSpacing/>
        <w:jc w:val="both"/>
        <w:rPr>
          <w:rFonts w:ascii="Calibri" w:hAnsi="Calibri" w:cs="Calibri"/>
          <w:lang w:eastAsia="zh-CN"/>
        </w:rPr>
      </w:pPr>
    </w:p>
    <w:p w14:paraId="25AF2609" w14:textId="77777777" w:rsidR="00FC64F1" w:rsidRPr="00EB7060" w:rsidRDefault="00FC64F1" w:rsidP="00FC64F1">
      <w:pPr>
        <w:rPr>
          <w:rFonts w:ascii="Calibri" w:hAnsi="Calibri" w:cs="Calibri"/>
          <w:lang w:eastAsia="zh-CN"/>
        </w:rPr>
        <w:sectPr w:rsidR="00FC64F1" w:rsidRPr="00EB7060" w:rsidSect="005E15B7">
          <w:type w:val="continuous"/>
          <w:pgSz w:w="11907" w:h="16840" w:code="9"/>
          <w:pgMar w:top="1440" w:right="1800" w:bottom="1440" w:left="1800" w:header="720" w:footer="720" w:gutter="0"/>
          <w:cols w:space="708"/>
          <w:titlePg/>
          <w:docGrid w:linePitch="360"/>
        </w:sectPr>
      </w:pPr>
    </w:p>
    <w:p w14:paraId="4B52FBDD" w14:textId="2C9EFC5E" w:rsidR="006D3505" w:rsidRPr="0064638D" w:rsidRDefault="00FC64F1" w:rsidP="00D225BA">
      <w:pPr>
        <w:pStyle w:val="Heading2"/>
        <w:rPr>
          <w:noProof/>
          <w:lang w:val="el-GR"/>
        </w:rPr>
      </w:pPr>
      <w:bookmarkStart w:id="658" w:name="_Toc53756903"/>
      <w:bookmarkStart w:id="659" w:name="_Toc154668144"/>
      <w:r w:rsidRPr="0064638D">
        <w:rPr>
          <w:noProof/>
          <w:lang w:val="el-GR"/>
        </w:rPr>
        <w:lastRenderedPageBreak/>
        <w:t xml:space="preserve">Πίνακας Συμμόρφωσης </w:t>
      </w:r>
      <w:r w:rsidRPr="0064638D">
        <w:rPr>
          <w:noProof/>
          <w:lang w:val="el-GR"/>
        </w:rPr>
        <w:fldChar w:fldCharType="begin"/>
      </w:r>
      <w:r w:rsidRPr="0064638D">
        <w:rPr>
          <w:noProof/>
          <w:lang w:val="el-GR"/>
        </w:rPr>
        <w:instrText xml:space="preserve"> SEQ c_pinakes \* MERGEFORMAT </w:instrText>
      </w:r>
      <w:r w:rsidRPr="0064638D">
        <w:rPr>
          <w:noProof/>
          <w:lang w:val="el-GR"/>
        </w:rPr>
        <w:fldChar w:fldCharType="separate"/>
      </w:r>
      <w:r w:rsidR="00A23B67">
        <w:rPr>
          <w:noProof/>
          <w:lang w:val="el-GR"/>
        </w:rPr>
        <w:t>1</w:t>
      </w:r>
      <w:r w:rsidRPr="0064638D">
        <w:rPr>
          <w:noProof/>
          <w:lang w:val="el-GR"/>
        </w:rPr>
        <w:fldChar w:fldCharType="end"/>
      </w:r>
      <w:r w:rsidRPr="0064638D">
        <w:rPr>
          <w:noProof/>
          <w:lang w:val="el-GR"/>
        </w:rPr>
        <w:t xml:space="preserve">: </w:t>
      </w:r>
      <w:r w:rsidR="006D3505" w:rsidRPr="0064638D">
        <w:rPr>
          <w:noProof/>
          <w:lang w:val="el-GR"/>
        </w:rPr>
        <w:t>Γενικές Προδιαγραφές</w:t>
      </w:r>
      <w:bookmarkEnd w:id="659"/>
    </w:p>
    <w:bookmarkEnd w:id="658"/>
    <w:p w14:paraId="499529E5" w14:textId="77777777" w:rsidR="00D97F5E" w:rsidRPr="000C3833" w:rsidRDefault="00D97F5E" w:rsidP="00FC64F1"/>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E862F4" w:rsidRPr="006209E2" w14:paraId="04114021" w14:textId="77777777" w:rsidTr="00984C42">
        <w:trPr>
          <w:jc w:val="center"/>
        </w:trPr>
        <w:tc>
          <w:tcPr>
            <w:tcW w:w="634" w:type="dxa"/>
            <w:shd w:val="clear" w:color="auto" w:fill="8EAADB"/>
            <w:vAlign w:val="center"/>
          </w:tcPr>
          <w:p w14:paraId="7A752382" w14:textId="77777777" w:rsidR="009E6C22" w:rsidRPr="00932D79" w:rsidRDefault="009E6C22" w:rsidP="0053266A">
            <w:pPr>
              <w:spacing w:line="259" w:lineRule="auto"/>
              <w:jc w:val="center"/>
              <w:rPr>
                <w:rFonts w:asciiTheme="minorHAnsi" w:eastAsia="Calibri" w:hAnsiTheme="minorHAnsi" w:cstheme="minorHAnsi"/>
                <w:sz w:val="22"/>
                <w:szCs w:val="22"/>
              </w:rPr>
            </w:pPr>
            <w:r w:rsidRPr="00932D79">
              <w:rPr>
                <w:rFonts w:asciiTheme="minorHAnsi" w:eastAsia="Calibri" w:hAnsiTheme="minorHAnsi" w:cstheme="minorHAnsi"/>
                <w:b/>
                <w:bCs/>
                <w:sz w:val="22"/>
                <w:szCs w:val="22"/>
              </w:rPr>
              <w:t>A/A</w:t>
            </w:r>
          </w:p>
        </w:tc>
        <w:tc>
          <w:tcPr>
            <w:tcW w:w="3966" w:type="dxa"/>
            <w:shd w:val="clear" w:color="auto" w:fill="8EAADB"/>
            <w:vAlign w:val="center"/>
          </w:tcPr>
          <w:p w14:paraId="7AE032F3" w14:textId="77777777" w:rsidR="009E6C22" w:rsidRPr="00932D79" w:rsidRDefault="009E6C22" w:rsidP="0053266A">
            <w:pPr>
              <w:spacing w:line="259" w:lineRule="auto"/>
              <w:jc w:val="center"/>
              <w:rPr>
                <w:rFonts w:asciiTheme="minorHAnsi" w:eastAsia="Calibri" w:hAnsiTheme="minorHAnsi" w:cstheme="minorHAnsi"/>
                <w:sz w:val="22"/>
                <w:szCs w:val="22"/>
              </w:rPr>
            </w:pPr>
            <w:r w:rsidRPr="00E75FEA">
              <w:rPr>
                <w:rFonts w:asciiTheme="minorHAnsi" w:hAnsiTheme="minorHAnsi" w:cstheme="minorHAnsi"/>
                <w:b/>
                <w:sz w:val="22"/>
                <w:szCs w:val="22"/>
              </w:rPr>
              <w:t xml:space="preserve">Περιγραφή / </w:t>
            </w:r>
            <w:r w:rsidRPr="006209E2">
              <w:rPr>
                <w:rFonts w:asciiTheme="minorHAnsi" w:hAnsiTheme="minorHAnsi" w:cstheme="minorHAnsi"/>
                <w:b/>
                <w:sz w:val="22"/>
                <w:szCs w:val="22"/>
              </w:rPr>
              <w:t>Προδιαγραφές</w:t>
            </w:r>
          </w:p>
        </w:tc>
        <w:tc>
          <w:tcPr>
            <w:tcW w:w="1270" w:type="dxa"/>
            <w:shd w:val="clear" w:color="auto" w:fill="8EAADB"/>
            <w:vAlign w:val="center"/>
          </w:tcPr>
          <w:p w14:paraId="060F96E2" w14:textId="77777777" w:rsidR="009E6C22" w:rsidRPr="00932D79" w:rsidRDefault="009E6C22" w:rsidP="0053266A">
            <w:pPr>
              <w:spacing w:line="259" w:lineRule="auto"/>
              <w:jc w:val="center"/>
              <w:rPr>
                <w:rFonts w:asciiTheme="minorHAnsi" w:eastAsia="Calibri" w:hAnsiTheme="minorHAnsi" w:cstheme="minorHAnsi"/>
                <w:sz w:val="22"/>
                <w:szCs w:val="22"/>
              </w:rPr>
            </w:pPr>
            <w:r w:rsidRPr="00E75FEA">
              <w:rPr>
                <w:rFonts w:asciiTheme="minorHAnsi" w:hAnsiTheme="minorHAnsi" w:cstheme="minorHAnsi"/>
                <w:b/>
                <w:sz w:val="22"/>
                <w:szCs w:val="22"/>
              </w:rPr>
              <w:t>Απαίτηση</w:t>
            </w:r>
          </w:p>
        </w:tc>
        <w:tc>
          <w:tcPr>
            <w:tcW w:w="1441" w:type="dxa"/>
            <w:shd w:val="clear" w:color="auto" w:fill="8EAADB"/>
          </w:tcPr>
          <w:p w14:paraId="1F1C004B" w14:textId="77777777" w:rsidR="009E6C22" w:rsidRPr="00932D79" w:rsidRDefault="009E6C22" w:rsidP="0053266A">
            <w:pPr>
              <w:spacing w:line="259" w:lineRule="auto"/>
              <w:jc w:val="center"/>
              <w:rPr>
                <w:rFonts w:asciiTheme="minorHAnsi" w:hAnsiTheme="minorHAnsi" w:cstheme="minorHAnsi"/>
                <w:b/>
                <w:sz w:val="22"/>
                <w:szCs w:val="22"/>
              </w:rPr>
            </w:pPr>
            <w:r w:rsidRPr="00932D79">
              <w:rPr>
                <w:rFonts w:asciiTheme="minorHAnsi" w:hAnsiTheme="minorHAnsi" w:cstheme="minorHAnsi"/>
                <w:b/>
                <w:sz w:val="22"/>
                <w:szCs w:val="22"/>
              </w:rPr>
              <w:t>Συντελεστής Βαρύτητας</w:t>
            </w:r>
          </w:p>
        </w:tc>
        <w:tc>
          <w:tcPr>
            <w:tcW w:w="1441" w:type="dxa"/>
            <w:shd w:val="clear" w:color="auto" w:fill="8EAADB"/>
            <w:vAlign w:val="center"/>
          </w:tcPr>
          <w:p w14:paraId="10440CD3" w14:textId="77777777" w:rsidR="009E6C22" w:rsidRPr="00932D79" w:rsidRDefault="009E6C22" w:rsidP="0053266A">
            <w:pPr>
              <w:spacing w:line="259" w:lineRule="auto"/>
              <w:jc w:val="center"/>
              <w:rPr>
                <w:rFonts w:asciiTheme="minorHAnsi" w:eastAsia="Calibri" w:hAnsiTheme="minorHAnsi" w:cstheme="minorHAnsi"/>
                <w:sz w:val="22"/>
                <w:szCs w:val="22"/>
              </w:rPr>
            </w:pPr>
            <w:r w:rsidRPr="00E75FEA">
              <w:rPr>
                <w:rFonts w:asciiTheme="minorHAnsi" w:hAnsiTheme="minorHAnsi" w:cstheme="minorHAnsi"/>
                <w:b/>
                <w:sz w:val="22"/>
                <w:szCs w:val="22"/>
              </w:rPr>
              <w:t>Απάντηση Προμηθευτή</w:t>
            </w:r>
          </w:p>
        </w:tc>
        <w:tc>
          <w:tcPr>
            <w:tcW w:w="1432" w:type="dxa"/>
            <w:shd w:val="clear" w:color="auto" w:fill="8EAADB"/>
            <w:vAlign w:val="center"/>
          </w:tcPr>
          <w:p w14:paraId="1DACAA62" w14:textId="77777777" w:rsidR="009E6C22" w:rsidRPr="00932D79" w:rsidRDefault="009E6C22" w:rsidP="0053266A">
            <w:pPr>
              <w:spacing w:line="259" w:lineRule="auto"/>
              <w:jc w:val="center"/>
              <w:rPr>
                <w:rFonts w:asciiTheme="minorHAnsi" w:eastAsia="Calibri" w:hAnsiTheme="minorHAnsi" w:cstheme="minorHAnsi"/>
                <w:sz w:val="22"/>
                <w:szCs w:val="22"/>
              </w:rPr>
            </w:pPr>
            <w:r w:rsidRPr="00E75FEA">
              <w:rPr>
                <w:rFonts w:asciiTheme="minorHAnsi" w:hAnsiTheme="minorHAnsi" w:cstheme="minorHAnsi"/>
                <w:b/>
                <w:sz w:val="22"/>
                <w:szCs w:val="22"/>
              </w:rPr>
              <w:t>Παραπομπή</w:t>
            </w:r>
          </w:p>
        </w:tc>
      </w:tr>
      <w:tr w:rsidR="00E862F4" w:rsidRPr="006209E2" w14:paraId="10E43D4A" w14:textId="77777777" w:rsidTr="00984C42">
        <w:trPr>
          <w:jc w:val="center"/>
        </w:trPr>
        <w:tc>
          <w:tcPr>
            <w:tcW w:w="634" w:type="dxa"/>
            <w:shd w:val="clear" w:color="auto" w:fill="D9E2F3"/>
          </w:tcPr>
          <w:p w14:paraId="24D5F341" w14:textId="77777777" w:rsidR="009E6C22" w:rsidRPr="00932D79" w:rsidRDefault="009E6C22" w:rsidP="002A2D54">
            <w:pPr>
              <w:spacing w:line="259" w:lineRule="auto"/>
              <w:jc w:val="center"/>
              <w:rPr>
                <w:rFonts w:asciiTheme="minorHAnsi" w:eastAsia="Calibri" w:hAnsiTheme="minorHAnsi" w:cstheme="minorHAnsi"/>
                <w:b/>
                <w:bCs/>
                <w:sz w:val="22"/>
                <w:szCs w:val="22"/>
              </w:rPr>
            </w:pPr>
          </w:p>
        </w:tc>
        <w:tc>
          <w:tcPr>
            <w:tcW w:w="3966" w:type="dxa"/>
            <w:shd w:val="clear" w:color="auto" w:fill="D9E2F3"/>
          </w:tcPr>
          <w:p w14:paraId="3EE1C01B" w14:textId="77777777" w:rsidR="009E6C22" w:rsidRPr="00932D79" w:rsidRDefault="009E6C22" w:rsidP="002A2D54">
            <w:pPr>
              <w:spacing w:line="259" w:lineRule="auto"/>
              <w:jc w:val="center"/>
              <w:rPr>
                <w:rFonts w:asciiTheme="minorHAnsi" w:eastAsia="Calibri" w:hAnsiTheme="minorHAnsi" w:cstheme="minorHAnsi"/>
                <w:b/>
                <w:bCs/>
                <w:sz w:val="22"/>
                <w:szCs w:val="22"/>
              </w:rPr>
            </w:pPr>
            <w:r w:rsidRPr="00932D79">
              <w:rPr>
                <w:rFonts w:asciiTheme="minorHAnsi" w:eastAsia="Calibri" w:hAnsiTheme="minorHAnsi" w:cstheme="minorHAnsi"/>
                <w:b/>
                <w:bCs/>
                <w:sz w:val="22"/>
                <w:szCs w:val="22"/>
              </w:rPr>
              <w:t xml:space="preserve">Γενικές Προδιαγραφές </w:t>
            </w:r>
          </w:p>
        </w:tc>
        <w:tc>
          <w:tcPr>
            <w:tcW w:w="1270" w:type="dxa"/>
            <w:shd w:val="clear" w:color="auto" w:fill="D9E2F3"/>
          </w:tcPr>
          <w:p w14:paraId="7593AE30" w14:textId="77777777" w:rsidR="009E6C22" w:rsidRPr="00932D79" w:rsidRDefault="009E6C22" w:rsidP="002A2D54">
            <w:pPr>
              <w:spacing w:line="259" w:lineRule="auto"/>
              <w:rPr>
                <w:rFonts w:asciiTheme="minorHAnsi" w:eastAsia="Calibri" w:hAnsiTheme="minorHAnsi" w:cstheme="minorHAnsi"/>
                <w:b/>
                <w:bCs/>
                <w:sz w:val="22"/>
                <w:szCs w:val="22"/>
              </w:rPr>
            </w:pPr>
          </w:p>
        </w:tc>
        <w:tc>
          <w:tcPr>
            <w:tcW w:w="1441" w:type="dxa"/>
            <w:shd w:val="clear" w:color="auto" w:fill="D9E2F3"/>
          </w:tcPr>
          <w:p w14:paraId="3D8E543C" w14:textId="77777777" w:rsidR="009E6C22" w:rsidRPr="00932D79" w:rsidRDefault="009E6C22" w:rsidP="002A2D54">
            <w:pPr>
              <w:spacing w:line="259" w:lineRule="auto"/>
              <w:jc w:val="center"/>
              <w:rPr>
                <w:rFonts w:asciiTheme="minorHAnsi" w:eastAsia="Calibri" w:hAnsiTheme="minorHAnsi" w:cstheme="minorHAnsi"/>
                <w:b/>
                <w:bCs/>
                <w:sz w:val="22"/>
                <w:szCs w:val="22"/>
              </w:rPr>
            </w:pPr>
          </w:p>
        </w:tc>
        <w:tc>
          <w:tcPr>
            <w:tcW w:w="1441" w:type="dxa"/>
            <w:shd w:val="clear" w:color="auto" w:fill="D9E2F3"/>
          </w:tcPr>
          <w:p w14:paraId="184251C0" w14:textId="77777777" w:rsidR="009E6C22" w:rsidRPr="00932D79" w:rsidRDefault="009E6C22" w:rsidP="002A2D54">
            <w:pPr>
              <w:spacing w:line="259" w:lineRule="auto"/>
              <w:jc w:val="center"/>
              <w:rPr>
                <w:rFonts w:asciiTheme="minorHAnsi" w:eastAsia="Calibri" w:hAnsiTheme="minorHAnsi" w:cstheme="minorHAnsi"/>
                <w:b/>
                <w:bCs/>
                <w:sz w:val="22"/>
                <w:szCs w:val="22"/>
              </w:rPr>
            </w:pPr>
          </w:p>
        </w:tc>
        <w:tc>
          <w:tcPr>
            <w:tcW w:w="1432" w:type="dxa"/>
            <w:shd w:val="clear" w:color="auto" w:fill="D9E2F3"/>
          </w:tcPr>
          <w:p w14:paraId="4346DEF5" w14:textId="77777777" w:rsidR="009E6C22" w:rsidRPr="00932D79" w:rsidRDefault="009E6C22" w:rsidP="002A2D54">
            <w:pPr>
              <w:spacing w:line="259" w:lineRule="auto"/>
              <w:rPr>
                <w:rFonts w:asciiTheme="minorHAnsi" w:eastAsia="Calibri" w:hAnsiTheme="minorHAnsi" w:cstheme="minorHAnsi"/>
                <w:b/>
                <w:bCs/>
                <w:sz w:val="22"/>
                <w:szCs w:val="22"/>
              </w:rPr>
            </w:pPr>
          </w:p>
        </w:tc>
      </w:tr>
      <w:tr w:rsidR="00E862F4" w:rsidRPr="006209E2" w14:paraId="64D96C82" w14:textId="77777777" w:rsidTr="00984C42">
        <w:trPr>
          <w:jc w:val="center"/>
        </w:trPr>
        <w:tc>
          <w:tcPr>
            <w:tcW w:w="634" w:type="dxa"/>
            <w:shd w:val="clear" w:color="auto" w:fill="FFFFFF" w:themeFill="background1"/>
          </w:tcPr>
          <w:p w14:paraId="1F100305" w14:textId="77777777" w:rsidR="00982723" w:rsidRPr="00932D79" w:rsidRDefault="00982723" w:rsidP="00932D79">
            <w:pPr>
              <w:pStyle w:val="ListParagraph"/>
              <w:numPr>
                <w:ilvl w:val="0"/>
                <w:numId w:val="129"/>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4450A711" w14:textId="2F78F901" w:rsidR="00982723" w:rsidRPr="00932D79" w:rsidRDefault="0064638D" w:rsidP="00E75FEA">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w:t>
            </w:r>
            <w:r w:rsidRPr="00932D79">
              <w:rPr>
                <w:rFonts w:asciiTheme="minorHAnsi" w:eastAsia="Calibri" w:hAnsiTheme="minorHAnsi" w:cstheme="minorHAnsi"/>
                <w:color w:val="000000" w:themeColor="text1"/>
                <w:sz w:val="22"/>
                <w:szCs w:val="22"/>
              </w:rPr>
              <w:t>λάχιστη</w:t>
            </w:r>
            <w:r w:rsidR="00982723" w:rsidRPr="00442C7F">
              <w:rPr>
                <w:rFonts w:asciiTheme="minorHAnsi" w:eastAsia="Calibri" w:hAnsiTheme="minorHAnsi" w:cstheme="minorHAnsi"/>
                <w:color w:val="000000" w:themeColor="text1"/>
                <w:sz w:val="22"/>
                <w:szCs w:val="22"/>
                <w:lang w:val="en-GB"/>
              </w:rPr>
              <w:t xml:space="preserve"> </w:t>
            </w:r>
            <w:r w:rsidR="00982723" w:rsidRPr="00932D79">
              <w:rPr>
                <w:rFonts w:asciiTheme="minorHAnsi" w:eastAsia="Calibri" w:hAnsiTheme="minorHAnsi" w:cstheme="minorHAnsi"/>
                <w:color w:val="000000" w:themeColor="text1"/>
                <w:sz w:val="22"/>
                <w:szCs w:val="22"/>
              </w:rPr>
              <w:t>συνολική</w:t>
            </w:r>
            <w:r w:rsidR="00982723" w:rsidRPr="00442C7F">
              <w:rPr>
                <w:rFonts w:asciiTheme="minorHAnsi" w:eastAsia="Calibri" w:hAnsiTheme="minorHAnsi" w:cstheme="minorHAnsi"/>
                <w:color w:val="000000" w:themeColor="text1"/>
                <w:sz w:val="22"/>
                <w:szCs w:val="22"/>
                <w:lang w:val="en-GB"/>
              </w:rPr>
              <w:t xml:space="preserve"> </w:t>
            </w:r>
            <w:r w:rsidR="00982723" w:rsidRPr="00932D79">
              <w:rPr>
                <w:rFonts w:asciiTheme="minorHAnsi" w:eastAsia="Calibri" w:hAnsiTheme="minorHAnsi" w:cstheme="minorHAnsi"/>
                <w:color w:val="000000" w:themeColor="text1"/>
                <w:sz w:val="22"/>
                <w:szCs w:val="22"/>
              </w:rPr>
              <w:t>σταθερή</w:t>
            </w:r>
            <w:r w:rsidR="00982723" w:rsidRPr="00442C7F">
              <w:rPr>
                <w:rFonts w:asciiTheme="minorHAnsi" w:eastAsia="Calibri" w:hAnsiTheme="minorHAnsi" w:cstheme="minorHAnsi"/>
                <w:color w:val="000000" w:themeColor="text1"/>
                <w:sz w:val="22"/>
                <w:szCs w:val="22"/>
                <w:lang w:val="en-GB"/>
              </w:rPr>
              <w:t xml:space="preserve"> </w:t>
            </w:r>
            <w:r w:rsidR="00982723" w:rsidRPr="00932D79">
              <w:rPr>
                <w:rFonts w:asciiTheme="minorHAnsi" w:eastAsia="Calibri" w:hAnsiTheme="minorHAnsi" w:cstheme="minorHAnsi"/>
                <w:color w:val="000000" w:themeColor="text1"/>
                <w:sz w:val="22"/>
                <w:szCs w:val="22"/>
              </w:rPr>
              <w:t>απόδοση</w:t>
            </w:r>
            <w:r w:rsidR="00982723" w:rsidRPr="00442C7F">
              <w:rPr>
                <w:rFonts w:asciiTheme="minorHAnsi" w:eastAsia="Calibri" w:hAnsiTheme="minorHAnsi" w:cstheme="minorHAnsi"/>
                <w:color w:val="000000" w:themeColor="text1"/>
                <w:sz w:val="22"/>
                <w:szCs w:val="22"/>
                <w:lang w:val="en-GB"/>
              </w:rPr>
              <w:t xml:space="preserve"> </w:t>
            </w:r>
            <w:r w:rsidR="00982723" w:rsidRPr="00932D79">
              <w:rPr>
                <w:rFonts w:asciiTheme="minorHAnsi" w:eastAsia="Calibri" w:hAnsiTheme="minorHAnsi" w:cstheme="minorHAnsi"/>
                <w:color w:val="000000" w:themeColor="text1"/>
                <w:sz w:val="22"/>
                <w:szCs w:val="22"/>
                <w:lang w:val="en-US"/>
              </w:rPr>
              <w:t>HPL</w:t>
            </w:r>
            <w:r w:rsidR="00982723"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rPr>
              <w:t>άθροισμα</w:t>
            </w:r>
            <w:r w:rsidR="00A5018E"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rPr>
              <w:t>των</w:t>
            </w:r>
            <w:r w:rsidR="00A5018E"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rPr>
              <w:t>ανεξάρτητων</w:t>
            </w:r>
            <w:r w:rsidR="00A5018E"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lang w:val="en-US"/>
              </w:rPr>
              <w:t>accelerated</w:t>
            </w:r>
            <w:r w:rsidR="00A5018E"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rPr>
              <w:t>και</w:t>
            </w:r>
            <w:r w:rsidR="00A5018E"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lang w:val="en-US"/>
              </w:rPr>
              <w:t>non-accelerated compute</w:t>
            </w:r>
            <w:r w:rsidR="00A5018E" w:rsidRPr="00442C7F">
              <w:rPr>
                <w:rFonts w:asciiTheme="minorHAnsi" w:eastAsia="Calibri" w:hAnsiTheme="minorHAnsi" w:cstheme="minorHAnsi"/>
                <w:color w:val="000000" w:themeColor="text1"/>
                <w:sz w:val="22"/>
                <w:szCs w:val="22"/>
                <w:lang w:val="en-GB"/>
              </w:rPr>
              <w:t xml:space="preserve"> </w:t>
            </w:r>
            <w:r w:rsidR="00A5018E">
              <w:rPr>
                <w:rFonts w:asciiTheme="minorHAnsi" w:eastAsia="Calibri" w:hAnsiTheme="minorHAnsi" w:cstheme="minorHAnsi"/>
                <w:color w:val="000000" w:themeColor="text1"/>
                <w:sz w:val="22"/>
                <w:szCs w:val="22"/>
                <w:lang w:val="en-US"/>
              </w:rPr>
              <w:t>partitions</w:t>
            </w:r>
            <w:r w:rsidR="00982723" w:rsidRPr="00442C7F">
              <w:rPr>
                <w:rFonts w:asciiTheme="minorHAnsi" w:eastAsia="Calibri" w:hAnsiTheme="minorHAnsi" w:cstheme="minorHAnsi"/>
                <w:color w:val="000000" w:themeColor="text1"/>
                <w:sz w:val="22"/>
                <w:szCs w:val="22"/>
                <w:lang w:val="en-GB"/>
              </w:rPr>
              <w:t>)</w:t>
            </w:r>
            <w:r w:rsidR="00F9054A" w:rsidRPr="00442C7F">
              <w:rPr>
                <w:rFonts w:asciiTheme="minorHAnsi" w:eastAsia="Calibri" w:hAnsiTheme="minorHAnsi" w:cstheme="minorHAnsi"/>
                <w:color w:val="000000" w:themeColor="text1"/>
                <w:sz w:val="22"/>
                <w:szCs w:val="22"/>
                <w:lang w:val="en-GB"/>
              </w:rPr>
              <w:t xml:space="preserve"> </w:t>
            </w:r>
            <w:r w:rsidR="00B84E76">
              <w:rPr>
                <w:rFonts w:asciiTheme="minorHAnsi" w:eastAsia="Calibri" w:hAnsiTheme="minorHAnsi" w:cstheme="minorHAnsi"/>
                <w:color w:val="000000" w:themeColor="text1"/>
                <w:sz w:val="22"/>
                <w:szCs w:val="22"/>
                <w:lang w:val="en-GB"/>
              </w:rPr>
              <w:t>6</w:t>
            </w:r>
            <w:r w:rsidR="00F9054A" w:rsidRPr="00442C7F">
              <w:rPr>
                <w:rFonts w:asciiTheme="minorHAnsi" w:eastAsia="Calibri" w:hAnsiTheme="minorHAnsi" w:cstheme="minorHAnsi"/>
                <w:color w:val="000000" w:themeColor="text1"/>
                <w:sz w:val="22"/>
                <w:szCs w:val="22"/>
                <w:lang w:val="en-GB"/>
              </w:rPr>
              <w:t xml:space="preserve">0 </w:t>
            </w:r>
            <w:r w:rsidR="00F9054A">
              <w:rPr>
                <w:rFonts w:asciiTheme="minorHAnsi" w:eastAsia="Calibri" w:hAnsiTheme="minorHAnsi" w:cstheme="minorHAnsi"/>
                <w:color w:val="000000" w:themeColor="text1"/>
                <w:sz w:val="22"/>
                <w:szCs w:val="22"/>
                <w:lang w:val="en-US"/>
              </w:rPr>
              <w:t>PFlops</w:t>
            </w:r>
            <w:r w:rsidR="00982723" w:rsidRPr="00442C7F">
              <w:rPr>
                <w:rFonts w:asciiTheme="minorHAnsi" w:eastAsia="Calibri" w:hAnsiTheme="minorHAnsi" w:cstheme="minorHAnsi"/>
                <w:color w:val="000000" w:themeColor="text1"/>
                <w:sz w:val="22"/>
                <w:szCs w:val="22"/>
                <w:lang w:val="en-GB"/>
              </w:rPr>
              <w:t xml:space="preserve">. </w:t>
            </w:r>
            <w:r w:rsidR="00982723" w:rsidRPr="00932D79">
              <w:rPr>
                <w:rFonts w:asciiTheme="minorHAnsi" w:eastAsia="Calibri" w:hAnsiTheme="minorHAnsi" w:cstheme="minorHAnsi"/>
                <w:color w:val="000000" w:themeColor="text1"/>
                <w:sz w:val="22"/>
                <w:szCs w:val="22"/>
              </w:rPr>
              <w:t xml:space="preserve">Η συνολική απόδοση επιτυγχάνεται αθροίζοντας την απόδοση όλων των υπολογιστικών </w:t>
            </w:r>
            <w:r w:rsidR="00E56FED">
              <w:rPr>
                <w:rFonts w:asciiTheme="minorHAnsi" w:eastAsia="Calibri" w:hAnsiTheme="minorHAnsi" w:cstheme="minorHAnsi"/>
                <w:color w:val="000000" w:themeColor="text1"/>
                <w:sz w:val="22"/>
                <w:szCs w:val="22"/>
                <w:lang w:val="en-US"/>
              </w:rPr>
              <w:t>partitions</w:t>
            </w:r>
            <w:r w:rsidR="00982723" w:rsidRPr="00932D79">
              <w:rPr>
                <w:rFonts w:asciiTheme="minorHAnsi" w:eastAsia="Calibri" w:hAnsiTheme="minorHAnsi" w:cstheme="minorHAnsi"/>
                <w:color w:val="000000" w:themeColor="text1"/>
                <w:sz w:val="22"/>
                <w:szCs w:val="22"/>
              </w:rPr>
              <w:t xml:space="preserve">. Η αναμενόμενη συνολική σταθερή απόδοση </w:t>
            </w:r>
            <w:r w:rsidR="00982723" w:rsidRPr="00932D79">
              <w:rPr>
                <w:rFonts w:asciiTheme="minorHAnsi" w:eastAsia="Calibri" w:hAnsiTheme="minorHAnsi" w:cstheme="minorHAnsi"/>
                <w:color w:val="000000" w:themeColor="text1"/>
                <w:sz w:val="22"/>
                <w:szCs w:val="22"/>
                <w:lang w:val="en-US"/>
              </w:rPr>
              <w:t>HPL</w:t>
            </w:r>
            <w:r w:rsidR="00982723" w:rsidRPr="00932D79">
              <w:rPr>
                <w:rFonts w:asciiTheme="minorHAnsi" w:eastAsia="Calibri" w:hAnsiTheme="minorHAnsi" w:cstheme="minorHAnsi"/>
                <w:color w:val="000000" w:themeColor="text1"/>
                <w:sz w:val="22"/>
                <w:szCs w:val="22"/>
              </w:rPr>
              <w:t xml:space="preserve"> πρέπει να δοθεί σε </w:t>
            </w:r>
            <w:r w:rsidR="00982723" w:rsidRPr="00932D79">
              <w:rPr>
                <w:rFonts w:asciiTheme="minorHAnsi" w:eastAsia="Calibri" w:hAnsiTheme="minorHAnsi" w:cstheme="minorHAnsi"/>
                <w:color w:val="000000" w:themeColor="text1"/>
                <w:sz w:val="22"/>
                <w:szCs w:val="22"/>
                <w:lang w:val="en-US"/>
              </w:rPr>
              <w:t>PFlops</w:t>
            </w:r>
            <w:r w:rsidR="00982723" w:rsidRPr="00932D79">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6525FF41" w14:textId="4EF563D1" w:rsidR="00982723" w:rsidRPr="00932D79" w:rsidRDefault="00FE6294" w:rsidP="00982723">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w:t>
            </w:r>
            <w:r w:rsidR="00982723" w:rsidRPr="00932D79">
              <w:rPr>
                <w:rFonts w:asciiTheme="minorHAnsi" w:eastAsia="Calibri" w:hAnsiTheme="minorHAnsi" w:cstheme="minorHAnsi"/>
                <w:color w:val="000000" w:themeColor="text1"/>
                <w:sz w:val="22"/>
                <w:szCs w:val="22"/>
              </w:rPr>
              <w:t xml:space="preserve"> </w:t>
            </w:r>
            <w:r w:rsidR="00B84E76">
              <w:rPr>
                <w:rFonts w:asciiTheme="minorHAnsi" w:eastAsia="Calibri" w:hAnsiTheme="minorHAnsi" w:cstheme="minorHAnsi"/>
                <w:color w:val="000000" w:themeColor="text1"/>
                <w:sz w:val="22"/>
                <w:szCs w:val="22"/>
                <w:lang w:val="en-US"/>
              </w:rPr>
              <w:t>6</w:t>
            </w:r>
            <w:r w:rsidR="00F9054A">
              <w:rPr>
                <w:rFonts w:asciiTheme="minorHAnsi" w:eastAsia="Calibri" w:hAnsiTheme="minorHAnsi" w:cstheme="minorHAnsi"/>
                <w:color w:val="000000" w:themeColor="text1"/>
                <w:sz w:val="22"/>
                <w:szCs w:val="22"/>
                <w:lang w:val="en-US"/>
              </w:rPr>
              <w:t>0</w:t>
            </w:r>
            <w:r w:rsidR="00982723" w:rsidRPr="00932D79">
              <w:rPr>
                <w:rFonts w:asciiTheme="minorHAnsi" w:eastAsia="Calibri" w:hAnsiTheme="minorHAnsi" w:cstheme="minorHAnsi"/>
                <w:color w:val="000000" w:themeColor="text1"/>
                <w:sz w:val="22"/>
                <w:szCs w:val="22"/>
              </w:rPr>
              <w:t xml:space="preserve"> </w:t>
            </w:r>
            <w:r w:rsidR="00982723" w:rsidRPr="00A74475">
              <w:rPr>
                <w:rFonts w:asciiTheme="minorHAnsi" w:eastAsia="Calibri" w:hAnsiTheme="minorHAnsi" w:cstheme="minorHAnsi"/>
                <w:color w:val="000000" w:themeColor="text1"/>
                <w:sz w:val="22"/>
                <w:szCs w:val="22"/>
                <w:lang w:val="en-US"/>
              </w:rPr>
              <w:t>PFlops</w:t>
            </w:r>
          </w:p>
        </w:tc>
        <w:tc>
          <w:tcPr>
            <w:tcW w:w="1441" w:type="dxa"/>
            <w:shd w:val="clear" w:color="auto" w:fill="FFFFFF" w:themeFill="background1"/>
          </w:tcPr>
          <w:p w14:paraId="7DBE56C6" w14:textId="77777777" w:rsidR="00982723" w:rsidRPr="00932D79" w:rsidRDefault="006E1C0B" w:rsidP="00982723">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89</w:t>
            </w:r>
            <w:r w:rsidR="00982723" w:rsidRPr="00932D79">
              <w:rPr>
                <w:rFonts w:asciiTheme="minorHAnsi" w:eastAsia="Calibri" w:hAnsiTheme="minorHAnsi" w:cstheme="minorHAnsi"/>
                <w:sz w:val="22"/>
                <w:szCs w:val="22"/>
              </w:rPr>
              <w:t>%</w:t>
            </w:r>
          </w:p>
        </w:tc>
        <w:tc>
          <w:tcPr>
            <w:tcW w:w="1441" w:type="dxa"/>
            <w:shd w:val="clear" w:color="auto" w:fill="FFFFFF" w:themeFill="background1"/>
          </w:tcPr>
          <w:p w14:paraId="0A13D4EE" w14:textId="77777777" w:rsidR="00982723" w:rsidRPr="00932D79" w:rsidRDefault="00982723" w:rsidP="00982723">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5DC70A0" w14:textId="77777777" w:rsidR="00982723" w:rsidRPr="00932D79" w:rsidRDefault="00982723" w:rsidP="00982723">
            <w:pPr>
              <w:spacing w:line="259" w:lineRule="auto"/>
              <w:rPr>
                <w:rFonts w:asciiTheme="minorHAnsi" w:eastAsia="Calibri" w:hAnsiTheme="minorHAnsi" w:cstheme="minorHAnsi"/>
                <w:sz w:val="22"/>
                <w:szCs w:val="22"/>
              </w:rPr>
            </w:pPr>
          </w:p>
        </w:tc>
      </w:tr>
      <w:tr w:rsidR="00E862F4" w:rsidRPr="006209E2" w14:paraId="03D6E3BE" w14:textId="77777777" w:rsidTr="00984C42">
        <w:trPr>
          <w:jc w:val="center"/>
        </w:trPr>
        <w:tc>
          <w:tcPr>
            <w:tcW w:w="634" w:type="dxa"/>
            <w:shd w:val="clear" w:color="auto" w:fill="FFFFFF" w:themeFill="background1"/>
          </w:tcPr>
          <w:p w14:paraId="0424B4E3" w14:textId="77777777" w:rsidR="00982723" w:rsidRPr="00932D79" w:rsidRDefault="00982723" w:rsidP="00932D79">
            <w:pPr>
              <w:pStyle w:val="ListParagraph"/>
              <w:numPr>
                <w:ilvl w:val="0"/>
                <w:numId w:val="129"/>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0F3C0D08" w14:textId="77777777" w:rsidR="00982723" w:rsidRPr="00DF0592" w:rsidRDefault="00982723" w:rsidP="00982723">
            <w:pPr>
              <w:spacing w:line="259" w:lineRule="auto"/>
              <w:jc w:val="both"/>
              <w:rPr>
                <w:rFonts w:asciiTheme="minorHAnsi" w:eastAsia="Calibri" w:hAnsiTheme="minorHAnsi" w:cstheme="minorHAnsi"/>
                <w:color w:val="000000" w:themeColor="text1"/>
                <w:sz w:val="22"/>
                <w:szCs w:val="22"/>
              </w:rPr>
            </w:pPr>
            <w:r w:rsidRPr="008C6CD9">
              <w:rPr>
                <w:rFonts w:asciiTheme="minorHAnsi" w:eastAsia="Calibri" w:hAnsiTheme="minorHAnsi" w:cstheme="minorHAnsi"/>
                <w:color w:val="000000" w:themeColor="text1"/>
                <w:sz w:val="22"/>
                <w:szCs w:val="22"/>
              </w:rPr>
              <w:t>Μέγιστη κατανάλωση ισχύος του υπολογιστικού εξοπλισμού, συμπεριλαμβανομένων των ικριωμάτων με τα υποσυστήματα ψύξης, σε πλήρες φορτίο</w:t>
            </w:r>
            <w:r w:rsidR="00A5018E" w:rsidRPr="008C6CD9">
              <w:rPr>
                <w:rFonts w:asciiTheme="minorHAnsi" w:eastAsia="Calibri" w:hAnsiTheme="minorHAnsi" w:cstheme="minorHAnsi"/>
                <w:color w:val="000000" w:themeColor="text1"/>
                <w:sz w:val="22"/>
                <w:szCs w:val="22"/>
              </w:rPr>
              <w:t xml:space="preserve"> να είναι ≤ 1.</w:t>
            </w:r>
            <w:r w:rsidR="002431EE" w:rsidRPr="008C6CD9">
              <w:rPr>
                <w:rFonts w:asciiTheme="minorHAnsi" w:eastAsia="Calibri" w:hAnsiTheme="minorHAnsi" w:cstheme="minorHAnsi"/>
                <w:color w:val="000000" w:themeColor="text1"/>
                <w:sz w:val="22"/>
                <w:szCs w:val="22"/>
              </w:rPr>
              <w:t>6</w:t>
            </w:r>
            <w:r w:rsidR="00A5018E" w:rsidRPr="008C6CD9">
              <w:rPr>
                <w:rFonts w:asciiTheme="minorHAnsi" w:eastAsia="Calibri" w:hAnsiTheme="minorHAnsi" w:cstheme="minorHAnsi"/>
                <w:color w:val="000000" w:themeColor="text1"/>
                <w:sz w:val="22"/>
                <w:szCs w:val="22"/>
              </w:rPr>
              <w:t xml:space="preserve"> MW</w:t>
            </w:r>
            <w:r w:rsidRPr="008C6CD9" w:rsidDel="00DF2953">
              <w:rPr>
                <w:rFonts w:asciiTheme="minorHAnsi" w:eastAsia="Calibri" w:hAnsiTheme="minorHAnsi" w:cstheme="minorHAnsi"/>
                <w:color w:val="000000" w:themeColor="text1"/>
                <w:sz w:val="22"/>
                <w:szCs w:val="22"/>
              </w:rPr>
              <w:t>.</w:t>
            </w:r>
            <w:r w:rsidR="00A5018E" w:rsidRPr="008C6CD9">
              <w:rPr>
                <w:rFonts w:asciiTheme="minorHAnsi" w:eastAsia="Calibri" w:hAnsiTheme="minorHAnsi" w:cstheme="minorHAnsi"/>
                <w:color w:val="000000" w:themeColor="text1"/>
                <w:sz w:val="22"/>
                <w:szCs w:val="22"/>
              </w:rPr>
              <w:t xml:space="preserve"> Η μέγιστη ισχύς του υπολογιστικού εξοπλισμού είναι η </w:t>
            </w:r>
            <w:r w:rsidR="008446C6" w:rsidRPr="008C6CD9">
              <w:rPr>
                <w:rFonts w:asciiTheme="minorHAnsi" w:eastAsia="Calibri" w:hAnsiTheme="minorHAnsi" w:cstheme="minorHAnsi"/>
                <w:color w:val="000000" w:themeColor="text1"/>
                <w:sz w:val="22"/>
                <w:szCs w:val="22"/>
              </w:rPr>
              <w:t xml:space="preserve">μέγιστη </w:t>
            </w:r>
            <w:r w:rsidR="00A5018E" w:rsidRPr="008C6CD9">
              <w:rPr>
                <w:rFonts w:asciiTheme="minorHAnsi" w:eastAsia="Calibri" w:hAnsiTheme="minorHAnsi" w:cstheme="minorHAnsi"/>
                <w:color w:val="000000" w:themeColor="text1"/>
                <w:sz w:val="22"/>
                <w:szCs w:val="22"/>
              </w:rPr>
              <w:t xml:space="preserve">ισχύς που απαιτείται για την ταυτόχρονη εκτέλεση </w:t>
            </w:r>
            <w:r w:rsidR="00976F80" w:rsidRPr="008C6CD9">
              <w:rPr>
                <w:rFonts w:asciiTheme="minorHAnsi" w:eastAsia="Calibri" w:hAnsiTheme="minorHAnsi" w:cstheme="minorHAnsi"/>
                <w:color w:val="000000" w:themeColor="text1"/>
                <w:sz w:val="22"/>
                <w:szCs w:val="22"/>
                <w:lang w:val="en-US"/>
              </w:rPr>
              <w:t>single</w:t>
            </w:r>
            <w:r w:rsidR="00976F80" w:rsidRPr="008C6CD9">
              <w:rPr>
                <w:rFonts w:asciiTheme="minorHAnsi" w:eastAsia="Calibri" w:hAnsiTheme="minorHAnsi" w:cstheme="minorHAnsi"/>
                <w:color w:val="000000" w:themeColor="text1"/>
                <w:sz w:val="22"/>
                <w:szCs w:val="22"/>
              </w:rPr>
              <w:t xml:space="preserve"> </w:t>
            </w:r>
            <w:r w:rsidR="00976F80" w:rsidRPr="008C6CD9">
              <w:rPr>
                <w:rFonts w:asciiTheme="minorHAnsi" w:eastAsia="Calibri" w:hAnsiTheme="minorHAnsi" w:cstheme="minorHAnsi"/>
                <w:color w:val="000000" w:themeColor="text1"/>
                <w:sz w:val="22"/>
                <w:szCs w:val="22"/>
                <w:lang w:val="en-US"/>
              </w:rPr>
              <w:t>node</w:t>
            </w:r>
            <w:r w:rsidR="00A5018E" w:rsidRPr="008C6CD9">
              <w:rPr>
                <w:rFonts w:asciiTheme="minorHAnsi" w:eastAsia="Calibri" w:hAnsiTheme="minorHAnsi" w:cstheme="minorHAnsi"/>
                <w:color w:val="000000" w:themeColor="text1"/>
                <w:sz w:val="22"/>
                <w:szCs w:val="22"/>
              </w:rPr>
              <w:t xml:space="preserve"> HPL </w:t>
            </w:r>
            <w:r w:rsidR="00976F80" w:rsidRPr="008C6CD9">
              <w:rPr>
                <w:rFonts w:asciiTheme="minorHAnsi" w:eastAsia="Calibri" w:hAnsiTheme="minorHAnsi" w:cstheme="minorHAnsi"/>
                <w:color w:val="000000" w:themeColor="text1"/>
                <w:sz w:val="22"/>
                <w:szCs w:val="22"/>
                <w:lang w:val="en-US"/>
              </w:rPr>
              <w:t>instances</w:t>
            </w:r>
            <w:r w:rsidR="00976F80" w:rsidRPr="008C6CD9">
              <w:rPr>
                <w:rFonts w:asciiTheme="minorHAnsi" w:eastAsia="Calibri" w:hAnsiTheme="minorHAnsi" w:cstheme="minorHAnsi"/>
                <w:color w:val="000000" w:themeColor="text1"/>
                <w:sz w:val="22"/>
                <w:szCs w:val="22"/>
              </w:rPr>
              <w:t xml:space="preserve"> σε όλα τα</w:t>
            </w:r>
            <w:r w:rsidR="00A5018E" w:rsidRPr="008C6CD9">
              <w:rPr>
                <w:rFonts w:asciiTheme="minorHAnsi" w:eastAsia="Calibri" w:hAnsiTheme="minorHAnsi" w:cstheme="minorHAnsi"/>
                <w:color w:val="000000" w:themeColor="text1"/>
                <w:sz w:val="22"/>
                <w:szCs w:val="22"/>
              </w:rPr>
              <w:t xml:space="preserve"> </w:t>
            </w:r>
            <w:r w:rsidR="00A5018E" w:rsidRPr="008C6CD9">
              <w:rPr>
                <w:rFonts w:asciiTheme="minorHAnsi" w:eastAsia="Calibri" w:hAnsiTheme="minorHAnsi" w:cstheme="minorHAnsi"/>
                <w:color w:val="000000" w:themeColor="text1"/>
                <w:sz w:val="22"/>
                <w:szCs w:val="22"/>
                <w:lang w:val="en-US"/>
              </w:rPr>
              <w:t>compute</w:t>
            </w:r>
            <w:r w:rsidR="00A5018E" w:rsidRPr="008C6CD9">
              <w:rPr>
                <w:rFonts w:asciiTheme="minorHAnsi" w:eastAsia="Calibri" w:hAnsiTheme="minorHAnsi" w:cstheme="minorHAnsi"/>
                <w:color w:val="000000" w:themeColor="text1"/>
                <w:sz w:val="22"/>
                <w:szCs w:val="22"/>
              </w:rPr>
              <w:t xml:space="preserve"> </w:t>
            </w:r>
            <w:r w:rsidR="00976F80" w:rsidRPr="008C6CD9">
              <w:rPr>
                <w:rFonts w:asciiTheme="minorHAnsi" w:eastAsia="Calibri" w:hAnsiTheme="minorHAnsi" w:cstheme="minorHAnsi"/>
                <w:color w:val="000000" w:themeColor="text1"/>
                <w:sz w:val="22"/>
                <w:szCs w:val="22"/>
                <w:lang w:val="en-US"/>
              </w:rPr>
              <w:t>nodes</w:t>
            </w:r>
            <w:r w:rsidR="00A5018E" w:rsidRPr="008C6CD9">
              <w:rPr>
                <w:rFonts w:asciiTheme="minorHAnsi" w:eastAsia="Calibri" w:hAnsiTheme="minorHAnsi" w:cstheme="minorHAnsi"/>
                <w:color w:val="000000" w:themeColor="text1"/>
                <w:sz w:val="22"/>
                <w:szCs w:val="22"/>
              </w:rPr>
              <w:t xml:space="preserve"> </w:t>
            </w:r>
            <w:r w:rsidR="00976F80" w:rsidRPr="008C6CD9">
              <w:rPr>
                <w:rFonts w:asciiTheme="minorHAnsi" w:eastAsia="Calibri" w:hAnsiTheme="minorHAnsi" w:cstheme="minorHAnsi"/>
                <w:color w:val="000000" w:themeColor="text1"/>
                <w:sz w:val="22"/>
                <w:szCs w:val="22"/>
              </w:rPr>
              <w:t>(</w:t>
            </w:r>
            <w:r w:rsidR="00A5018E" w:rsidRPr="008C6CD9">
              <w:rPr>
                <w:rFonts w:asciiTheme="minorHAnsi" w:eastAsia="Calibri" w:hAnsiTheme="minorHAnsi" w:cstheme="minorHAnsi"/>
                <w:color w:val="000000" w:themeColor="text1"/>
                <w:sz w:val="22"/>
                <w:szCs w:val="22"/>
              </w:rPr>
              <w:t>τόσο με επιταχυντές όσο και χωρίς</w:t>
            </w:r>
            <w:r w:rsidR="00976F80" w:rsidRPr="008C6CD9">
              <w:rPr>
                <w:rFonts w:asciiTheme="minorHAnsi" w:eastAsia="Calibri" w:hAnsiTheme="minorHAnsi" w:cstheme="minorHAnsi"/>
                <w:color w:val="000000" w:themeColor="text1"/>
                <w:sz w:val="22"/>
                <w:szCs w:val="22"/>
              </w:rPr>
              <w:t>)</w:t>
            </w:r>
            <w:r w:rsidR="00622F5F" w:rsidRPr="008C6CD9">
              <w:rPr>
                <w:rFonts w:asciiTheme="minorHAnsi" w:eastAsia="Calibri" w:hAnsiTheme="minorHAnsi" w:cstheme="minorHAnsi"/>
                <w:color w:val="000000" w:themeColor="text1"/>
                <w:sz w:val="22"/>
                <w:szCs w:val="22"/>
              </w:rPr>
              <w:t xml:space="preserve">, υπο τον όρο ότι το </w:t>
            </w:r>
            <w:r w:rsidR="00622F5F" w:rsidRPr="008C6CD9">
              <w:rPr>
                <w:rFonts w:asciiTheme="minorHAnsi" w:eastAsia="Calibri" w:hAnsiTheme="minorHAnsi" w:cstheme="minorHAnsi"/>
                <w:color w:val="000000" w:themeColor="text1"/>
                <w:sz w:val="22"/>
                <w:szCs w:val="22"/>
                <w:lang w:val="en-US"/>
              </w:rPr>
              <w:t>HPL</w:t>
            </w:r>
            <w:r w:rsidR="00622F5F" w:rsidRPr="008C6CD9">
              <w:rPr>
                <w:rFonts w:asciiTheme="minorHAnsi" w:eastAsia="Calibri" w:hAnsiTheme="minorHAnsi" w:cstheme="minorHAnsi"/>
                <w:color w:val="000000" w:themeColor="text1"/>
                <w:sz w:val="22"/>
                <w:szCs w:val="22"/>
              </w:rPr>
              <w:t xml:space="preserve"> θα χρησιμοποιεί τουλάχιστον το 85% της μνήμης των </w:t>
            </w:r>
            <w:r w:rsidR="00A95A47" w:rsidRPr="008C6CD9">
              <w:rPr>
                <w:rFonts w:asciiTheme="minorHAnsi" w:eastAsia="Calibri" w:hAnsiTheme="minorHAnsi" w:cstheme="minorHAnsi"/>
                <w:color w:val="000000" w:themeColor="text1"/>
                <w:sz w:val="22"/>
                <w:szCs w:val="22"/>
                <w:lang w:val="en-US"/>
              </w:rPr>
              <w:t>compute</w:t>
            </w:r>
            <w:r w:rsidR="00A95A47" w:rsidRPr="008C6CD9">
              <w:rPr>
                <w:rFonts w:asciiTheme="minorHAnsi" w:eastAsia="Calibri" w:hAnsiTheme="minorHAnsi" w:cstheme="minorHAnsi"/>
                <w:color w:val="000000" w:themeColor="text1"/>
                <w:sz w:val="22"/>
                <w:szCs w:val="22"/>
              </w:rPr>
              <w:t xml:space="preserve"> </w:t>
            </w:r>
            <w:r w:rsidR="00622F5F" w:rsidRPr="008C6CD9">
              <w:rPr>
                <w:rFonts w:asciiTheme="minorHAnsi" w:eastAsia="Calibri" w:hAnsiTheme="minorHAnsi" w:cstheme="minorHAnsi"/>
                <w:color w:val="000000" w:themeColor="text1"/>
                <w:sz w:val="22"/>
                <w:szCs w:val="22"/>
                <w:lang w:val="en-US"/>
              </w:rPr>
              <w:t>nodes</w:t>
            </w:r>
            <w:r w:rsidR="00A5018E" w:rsidRPr="008C6CD9">
              <w:rPr>
                <w:rFonts w:asciiTheme="minorHAnsi" w:eastAsia="Calibri" w:hAnsiTheme="minorHAnsi" w:cstheme="minorHAnsi"/>
                <w:color w:val="000000" w:themeColor="text1"/>
                <w:sz w:val="22"/>
                <w:szCs w:val="22"/>
              </w:rPr>
              <w:t xml:space="preserve">. Η </w:t>
            </w:r>
            <w:r w:rsidR="00DF0592" w:rsidRPr="008C6CD9">
              <w:rPr>
                <w:rFonts w:asciiTheme="minorHAnsi" w:eastAsia="Calibri" w:hAnsiTheme="minorHAnsi" w:cstheme="minorHAnsi"/>
                <w:color w:val="000000" w:themeColor="text1"/>
                <w:sz w:val="22"/>
                <w:szCs w:val="22"/>
              </w:rPr>
              <w:t>ζητούμενη</w:t>
            </w:r>
            <w:r w:rsidR="00A5018E" w:rsidRPr="008C6CD9">
              <w:rPr>
                <w:rFonts w:asciiTheme="minorHAnsi" w:eastAsia="Calibri" w:hAnsiTheme="minorHAnsi" w:cstheme="minorHAnsi"/>
                <w:color w:val="000000" w:themeColor="text1"/>
                <w:sz w:val="22"/>
                <w:szCs w:val="22"/>
              </w:rPr>
              <w:t xml:space="preserve"> ισχύς περιλαμβάνει την κατανάλωση ισχύος </w:t>
            </w:r>
            <w:r w:rsidR="00DF0592" w:rsidRPr="008C6CD9">
              <w:rPr>
                <w:rFonts w:asciiTheme="minorHAnsi" w:eastAsia="Calibri" w:hAnsiTheme="minorHAnsi" w:cstheme="minorHAnsi"/>
                <w:color w:val="000000" w:themeColor="text1"/>
                <w:sz w:val="22"/>
                <w:szCs w:val="22"/>
              </w:rPr>
              <w:t xml:space="preserve">στα </w:t>
            </w:r>
            <w:r w:rsidR="00A5018E" w:rsidRPr="00A74475">
              <w:rPr>
                <w:rFonts w:asciiTheme="minorHAnsi" w:eastAsia="Calibri" w:hAnsiTheme="minorHAnsi" w:cstheme="minorHAnsi"/>
                <w:color w:val="000000" w:themeColor="text1"/>
                <w:sz w:val="22"/>
                <w:szCs w:val="22"/>
                <w:lang w:val="en-US"/>
              </w:rPr>
              <w:t>rack</w:t>
            </w:r>
            <w:r w:rsidR="00DF0592" w:rsidRPr="00A74475">
              <w:rPr>
                <w:rFonts w:asciiTheme="minorHAnsi" w:eastAsia="Calibri" w:hAnsiTheme="minorHAnsi" w:cstheme="minorHAnsi"/>
                <w:color w:val="000000" w:themeColor="text1"/>
                <w:sz w:val="22"/>
                <w:szCs w:val="22"/>
                <w:lang w:val="en-US"/>
              </w:rPr>
              <w:t>s</w:t>
            </w:r>
            <w:r w:rsidR="00A00CE8" w:rsidRPr="008C6CD9">
              <w:rPr>
                <w:rFonts w:asciiTheme="minorHAnsi" w:eastAsia="Calibri" w:hAnsiTheme="minorHAnsi" w:cstheme="minorHAnsi"/>
                <w:color w:val="000000" w:themeColor="text1"/>
                <w:sz w:val="22"/>
                <w:szCs w:val="22"/>
              </w:rPr>
              <w:t xml:space="preserve"> και το σύστημα ψύξης</w:t>
            </w:r>
            <w:r w:rsidR="00A5018E" w:rsidRPr="008C6CD9">
              <w:rPr>
                <w:rFonts w:asciiTheme="minorHAnsi" w:eastAsia="Calibri" w:hAnsiTheme="minorHAnsi" w:cstheme="minorHAnsi"/>
                <w:color w:val="000000" w:themeColor="text1"/>
                <w:sz w:val="22"/>
                <w:szCs w:val="22"/>
              </w:rPr>
              <w:t>, εξαιρ</w:t>
            </w:r>
            <w:r w:rsidR="00DF0592" w:rsidRPr="008C6CD9">
              <w:rPr>
                <w:rFonts w:asciiTheme="minorHAnsi" w:eastAsia="Calibri" w:hAnsiTheme="minorHAnsi" w:cstheme="minorHAnsi"/>
                <w:color w:val="000000" w:themeColor="text1"/>
                <w:sz w:val="22"/>
                <w:szCs w:val="22"/>
              </w:rPr>
              <w:t>ώντας</w:t>
            </w:r>
            <w:r w:rsidR="00A5018E" w:rsidRPr="008C6CD9">
              <w:rPr>
                <w:rFonts w:asciiTheme="minorHAnsi" w:eastAsia="Calibri" w:hAnsiTheme="minorHAnsi" w:cstheme="minorHAnsi"/>
                <w:color w:val="000000" w:themeColor="text1"/>
                <w:sz w:val="22"/>
                <w:szCs w:val="22"/>
              </w:rPr>
              <w:t xml:space="preserve"> </w:t>
            </w:r>
            <w:r w:rsidR="00DF0592" w:rsidRPr="008C6CD9">
              <w:rPr>
                <w:rFonts w:asciiTheme="minorHAnsi" w:eastAsia="Calibri" w:hAnsiTheme="minorHAnsi" w:cstheme="minorHAnsi"/>
                <w:color w:val="000000" w:themeColor="text1"/>
                <w:sz w:val="22"/>
                <w:szCs w:val="22"/>
              </w:rPr>
              <w:t xml:space="preserve">τις </w:t>
            </w:r>
            <w:r w:rsidR="00A5018E" w:rsidRPr="008C6CD9">
              <w:rPr>
                <w:rFonts w:asciiTheme="minorHAnsi" w:eastAsia="Calibri" w:hAnsiTheme="minorHAnsi" w:cstheme="minorHAnsi"/>
                <w:color w:val="000000" w:themeColor="text1"/>
                <w:sz w:val="22"/>
                <w:szCs w:val="22"/>
              </w:rPr>
              <w:t>πιθαν</w:t>
            </w:r>
            <w:r w:rsidR="00DF0592" w:rsidRPr="008C6CD9">
              <w:rPr>
                <w:rFonts w:asciiTheme="minorHAnsi" w:eastAsia="Calibri" w:hAnsiTheme="minorHAnsi" w:cstheme="minorHAnsi"/>
                <w:color w:val="000000" w:themeColor="text1"/>
                <w:sz w:val="22"/>
                <w:szCs w:val="22"/>
              </w:rPr>
              <w:t>ές</w:t>
            </w:r>
            <w:r w:rsidR="00A5018E" w:rsidRPr="008C6CD9">
              <w:rPr>
                <w:rFonts w:asciiTheme="minorHAnsi" w:eastAsia="Calibri" w:hAnsiTheme="minorHAnsi" w:cstheme="minorHAnsi"/>
                <w:color w:val="000000" w:themeColor="text1"/>
                <w:sz w:val="22"/>
                <w:szCs w:val="22"/>
              </w:rPr>
              <w:t xml:space="preserve"> απώλει</w:t>
            </w:r>
            <w:r w:rsidR="00DF0592" w:rsidRPr="008C6CD9">
              <w:rPr>
                <w:rFonts w:asciiTheme="minorHAnsi" w:eastAsia="Calibri" w:hAnsiTheme="minorHAnsi" w:cstheme="minorHAnsi"/>
                <w:color w:val="000000" w:themeColor="text1"/>
                <w:sz w:val="22"/>
                <w:szCs w:val="22"/>
              </w:rPr>
              <w:t>ε</w:t>
            </w:r>
            <w:r w:rsidR="00A5018E" w:rsidRPr="008C6CD9">
              <w:rPr>
                <w:rFonts w:asciiTheme="minorHAnsi" w:eastAsia="Calibri" w:hAnsiTheme="minorHAnsi" w:cstheme="minorHAnsi"/>
                <w:color w:val="000000" w:themeColor="text1"/>
                <w:sz w:val="22"/>
                <w:szCs w:val="22"/>
              </w:rPr>
              <w:t xml:space="preserve">ς στην καλωδίωση μεταξύ UPS και </w:t>
            </w:r>
            <w:r w:rsidR="00A5018E" w:rsidRPr="00A74475">
              <w:rPr>
                <w:rFonts w:asciiTheme="minorHAnsi" w:eastAsia="Calibri" w:hAnsiTheme="minorHAnsi" w:cstheme="minorHAnsi"/>
                <w:color w:val="000000" w:themeColor="text1"/>
                <w:sz w:val="22"/>
                <w:szCs w:val="22"/>
                <w:lang w:val="en-US"/>
              </w:rPr>
              <w:t>rack</w:t>
            </w:r>
            <w:r w:rsidR="00836AE4" w:rsidRPr="008C6CD9">
              <w:rPr>
                <w:rFonts w:asciiTheme="minorHAnsi" w:eastAsia="Calibri" w:hAnsiTheme="minorHAnsi" w:cstheme="minorHAnsi"/>
                <w:color w:val="000000" w:themeColor="text1"/>
                <w:sz w:val="22"/>
                <w:szCs w:val="22"/>
              </w:rPr>
              <w:t xml:space="preserve">. Τα </w:t>
            </w:r>
            <w:r w:rsidR="00836AE4" w:rsidRPr="008C6CD9">
              <w:rPr>
                <w:rFonts w:asciiTheme="minorHAnsi" w:eastAsia="Calibri" w:hAnsiTheme="minorHAnsi" w:cstheme="minorHAnsi"/>
                <w:color w:val="000000" w:themeColor="text1"/>
                <w:sz w:val="22"/>
                <w:szCs w:val="22"/>
                <w:lang w:val="en-US"/>
              </w:rPr>
              <w:t>log</w:t>
            </w:r>
            <w:r w:rsidR="00836AE4" w:rsidRPr="008C6CD9">
              <w:rPr>
                <w:rFonts w:asciiTheme="minorHAnsi" w:eastAsia="Calibri" w:hAnsiTheme="minorHAnsi" w:cstheme="minorHAnsi"/>
                <w:color w:val="000000" w:themeColor="text1"/>
                <w:sz w:val="22"/>
                <w:szCs w:val="22"/>
              </w:rPr>
              <w:t xml:space="preserve"> </w:t>
            </w:r>
            <w:r w:rsidR="00836AE4" w:rsidRPr="008C6CD9">
              <w:rPr>
                <w:rFonts w:asciiTheme="minorHAnsi" w:eastAsia="Calibri" w:hAnsiTheme="minorHAnsi" w:cstheme="minorHAnsi"/>
                <w:color w:val="000000" w:themeColor="text1"/>
                <w:sz w:val="22"/>
                <w:szCs w:val="22"/>
                <w:lang w:val="en-US"/>
              </w:rPr>
              <w:t>files</w:t>
            </w:r>
            <w:r w:rsidR="00836AE4" w:rsidRPr="008C6CD9">
              <w:rPr>
                <w:rFonts w:asciiTheme="minorHAnsi" w:eastAsia="Calibri" w:hAnsiTheme="minorHAnsi" w:cstheme="minorHAnsi"/>
                <w:color w:val="000000" w:themeColor="text1"/>
                <w:sz w:val="22"/>
                <w:szCs w:val="22"/>
              </w:rPr>
              <w:t xml:space="preserve"> των </w:t>
            </w:r>
            <w:r w:rsidR="00836AE4" w:rsidRPr="008C6CD9">
              <w:rPr>
                <w:rFonts w:asciiTheme="minorHAnsi" w:eastAsia="Calibri" w:hAnsiTheme="minorHAnsi" w:cstheme="minorHAnsi"/>
                <w:color w:val="000000" w:themeColor="text1"/>
                <w:sz w:val="22"/>
                <w:szCs w:val="22"/>
                <w:lang w:val="en-US"/>
              </w:rPr>
              <w:t>runs</w:t>
            </w:r>
            <w:r w:rsidR="00836AE4" w:rsidRPr="008C6CD9">
              <w:rPr>
                <w:rFonts w:asciiTheme="minorHAnsi" w:eastAsia="Calibri" w:hAnsiTheme="minorHAnsi" w:cstheme="minorHAnsi"/>
                <w:color w:val="000000" w:themeColor="text1"/>
                <w:sz w:val="22"/>
                <w:szCs w:val="22"/>
              </w:rPr>
              <w:t xml:space="preserve"> </w:t>
            </w:r>
            <w:r w:rsidR="008446C6" w:rsidRPr="008C6CD9">
              <w:rPr>
                <w:rFonts w:asciiTheme="minorHAnsi" w:eastAsia="Calibri" w:hAnsiTheme="minorHAnsi" w:cstheme="minorHAnsi"/>
                <w:color w:val="000000" w:themeColor="text1"/>
                <w:sz w:val="22"/>
                <w:szCs w:val="22"/>
              </w:rPr>
              <w:t xml:space="preserve">και κατανάλωσης ισχύος </w:t>
            </w:r>
            <w:r w:rsidR="00836AE4" w:rsidRPr="008C6CD9">
              <w:rPr>
                <w:rFonts w:asciiTheme="minorHAnsi" w:eastAsia="Calibri" w:hAnsiTheme="minorHAnsi" w:cstheme="minorHAnsi"/>
                <w:color w:val="000000" w:themeColor="text1"/>
                <w:sz w:val="22"/>
                <w:szCs w:val="22"/>
              </w:rPr>
              <w:t xml:space="preserve">σε κάθε τύπο </w:t>
            </w:r>
            <w:r w:rsidR="00836AE4" w:rsidRPr="008C6CD9">
              <w:rPr>
                <w:rFonts w:asciiTheme="minorHAnsi" w:eastAsia="Calibri" w:hAnsiTheme="minorHAnsi" w:cstheme="minorHAnsi"/>
                <w:color w:val="000000" w:themeColor="text1"/>
                <w:sz w:val="22"/>
                <w:szCs w:val="22"/>
                <w:lang w:val="en-US"/>
              </w:rPr>
              <w:t>compute</w:t>
            </w:r>
            <w:r w:rsidR="00836AE4" w:rsidRPr="008C6CD9">
              <w:rPr>
                <w:rFonts w:asciiTheme="minorHAnsi" w:eastAsia="Calibri" w:hAnsiTheme="minorHAnsi" w:cstheme="minorHAnsi"/>
                <w:color w:val="000000" w:themeColor="text1"/>
                <w:sz w:val="22"/>
                <w:szCs w:val="22"/>
              </w:rPr>
              <w:t xml:space="preserve"> </w:t>
            </w:r>
            <w:r w:rsidR="00836AE4" w:rsidRPr="008C6CD9">
              <w:rPr>
                <w:rFonts w:asciiTheme="minorHAnsi" w:eastAsia="Calibri" w:hAnsiTheme="minorHAnsi" w:cstheme="minorHAnsi"/>
                <w:color w:val="000000" w:themeColor="text1"/>
                <w:sz w:val="22"/>
                <w:szCs w:val="22"/>
                <w:lang w:val="en-US"/>
              </w:rPr>
              <w:t>nodes</w:t>
            </w:r>
            <w:r w:rsidR="00836AE4" w:rsidRPr="008C6CD9">
              <w:rPr>
                <w:rFonts w:asciiTheme="minorHAnsi" w:eastAsia="Calibri" w:hAnsiTheme="minorHAnsi" w:cstheme="minorHAnsi"/>
                <w:color w:val="000000" w:themeColor="text1"/>
                <w:sz w:val="22"/>
                <w:szCs w:val="22"/>
              </w:rPr>
              <w:t xml:space="preserve"> πρέπει να περιλαμβάνονται στην προσφορά</w:t>
            </w:r>
            <w:r w:rsidR="00A5018E" w:rsidRPr="008C6CD9">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0DCCB7F6" w14:textId="77777777" w:rsidR="00982723" w:rsidRPr="00932D79" w:rsidRDefault="00A5018E" w:rsidP="00982723">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01BA19DC" w14:textId="77777777" w:rsidR="00982723" w:rsidRPr="00932D79" w:rsidRDefault="00982723" w:rsidP="00982723">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B7EB6F5" w14:textId="77777777" w:rsidR="00982723" w:rsidRPr="00932D79" w:rsidRDefault="00982723" w:rsidP="00982723">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73DAB07" w14:textId="77777777" w:rsidR="00982723" w:rsidRPr="00932D79" w:rsidRDefault="00982723" w:rsidP="00982723">
            <w:pPr>
              <w:spacing w:line="259" w:lineRule="auto"/>
              <w:rPr>
                <w:rFonts w:asciiTheme="minorHAnsi" w:eastAsia="Calibri" w:hAnsiTheme="minorHAnsi" w:cstheme="minorHAnsi"/>
                <w:sz w:val="22"/>
                <w:szCs w:val="22"/>
              </w:rPr>
            </w:pPr>
          </w:p>
        </w:tc>
      </w:tr>
      <w:tr w:rsidR="00E862F4" w:rsidRPr="006209E2" w14:paraId="41BE91F9" w14:textId="77777777" w:rsidTr="00984C42">
        <w:trPr>
          <w:jc w:val="center"/>
        </w:trPr>
        <w:tc>
          <w:tcPr>
            <w:tcW w:w="634" w:type="dxa"/>
            <w:shd w:val="clear" w:color="auto" w:fill="FFFFFF" w:themeFill="background1"/>
          </w:tcPr>
          <w:p w14:paraId="65EBAC57" w14:textId="77777777" w:rsidR="00982723" w:rsidRPr="00932D79" w:rsidRDefault="00982723" w:rsidP="00932D79">
            <w:pPr>
              <w:pStyle w:val="ListParagraph"/>
              <w:numPr>
                <w:ilvl w:val="0"/>
                <w:numId w:val="129"/>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1D3F67EA" w14:textId="77777777" w:rsidR="00982723" w:rsidRPr="00932D79" w:rsidRDefault="001B57C5" w:rsidP="00982723">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Δυνατότητα π</w:t>
            </w:r>
            <w:r w:rsidR="00982723" w:rsidRPr="00932D79">
              <w:rPr>
                <w:rFonts w:asciiTheme="minorHAnsi" w:eastAsia="Calibri" w:hAnsiTheme="minorHAnsi" w:cstheme="minorHAnsi"/>
                <w:color w:val="000000" w:themeColor="text1"/>
                <w:sz w:val="22"/>
                <w:szCs w:val="22"/>
              </w:rPr>
              <w:t>λήρ</w:t>
            </w:r>
            <w:r>
              <w:rPr>
                <w:rFonts w:asciiTheme="minorHAnsi" w:eastAsia="Calibri" w:hAnsiTheme="minorHAnsi" w:cstheme="minorHAnsi"/>
                <w:color w:val="000000" w:themeColor="text1"/>
                <w:sz w:val="22"/>
                <w:szCs w:val="22"/>
              </w:rPr>
              <w:t>ου</w:t>
            </w:r>
            <w:r w:rsidR="00982723" w:rsidRPr="00932D79">
              <w:rPr>
                <w:rFonts w:asciiTheme="minorHAnsi" w:eastAsia="Calibri" w:hAnsiTheme="minorHAnsi" w:cstheme="minorHAnsi"/>
                <w:color w:val="000000" w:themeColor="text1"/>
                <w:sz w:val="22"/>
                <w:szCs w:val="22"/>
              </w:rPr>
              <w:t>ς επανεκκίνηση</w:t>
            </w:r>
            <w:r>
              <w:rPr>
                <w:rFonts w:asciiTheme="minorHAnsi" w:eastAsia="Calibri" w:hAnsiTheme="minorHAnsi" w:cstheme="minorHAnsi"/>
                <w:color w:val="000000" w:themeColor="text1"/>
                <w:sz w:val="22"/>
                <w:szCs w:val="22"/>
              </w:rPr>
              <w:t>ς</w:t>
            </w:r>
            <w:r w:rsidR="00982723" w:rsidRPr="00932D79">
              <w:rPr>
                <w:rFonts w:asciiTheme="minorHAnsi" w:eastAsia="Calibri" w:hAnsiTheme="minorHAnsi" w:cstheme="minorHAnsi"/>
                <w:color w:val="000000" w:themeColor="text1"/>
                <w:sz w:val="22"/>
                <w:szCs w:val="22"/>
              </w:rPr>
              <w:t xml:space="preserve"> συστήματος </w:t>
            </w:r>
            <w:r w:rsidR="00DF0592">
              <w:rPr>
                <w:rFonts w:asciiTheme="minorHAnsi" w:eastAsia="Calibri" w:hAnsiTheme="minorHAnsi" w:cstheme="minorHAnsi"/>
                <w:color w:val="000000" w:themeColor="text1"/>
                <w:sz w:val="22"/>
                <w:szCs w:val="22"/>
              </w:rPr>
              <w:t xml:space="preserve">από την κατάσταση εκτός λειτουργίας </w:t>
            </w:r>
            <w:r w:rsidR="00DF0592" w:rsidRPr="00442C7F">
              <w:rPr>
                <w:rFonts w:asciiTheme="minorHAnsi" w:eastAsia="Calibri" w:hAnsiTheme="minorHAnsi" w:cstheme="minorHAnsi"/>
                <w:color w:val="000000" w:themeColor="text1"/>
                <w:sz w:val="22"/>
                <w:szCs w:val="22"/>
              </w:rPr>
              <w:t>(</w:t>
            </w:r>
            <w:r w:rsidR="00DF0592">
              <w:rPr>
                <w:rFonts w:asciiTheme="minorHAnsi" w:eastAsia="Calibri" w:hAnsiTheme="minorHAnsi" w:cstheme="minorHAnsi"/>
                <w:color w:val="000000" w:themeColor="text1"/>
                <w:sz w:val="22"/>
                <w:szCs w:val="22"/>
                <w:lang w:val="en-US"/>
              </w:rPr>
              <w:t>power</w:t>
            </w:r>
            <w:r w:rsidR="00DF0592" w:rsidRPr="00442C7F">
              <w:rPr>
                <w:rFonts w:asciiTheme="minorHAnsi" w:eastAsia="Calibri" w:hAnsiTheme="minorHAnsi" w:cstheme="minorHAnsi"/>
                <w:color w:val="000000" w:themeColor="text1"/>
                <w:sz w:val="22"/>
                <w:szCs w:val="22"/>
              </w:rPr>
              <w:t xml:space="preserve"> </w:t>
            </w:r>
            <w:r w:rsidR="00DF0592">
              <w:rPr>
                <w:rFonts w:asciiTheme="minorHAnsi" w:eastAsia="Calibri" w:hAnsiTheme="minorHAnsi" w:cstheme="minorHAnsi"/>
                <w:color w:val="000000" w:themeColor="text1"/>
                <w:sz w:val="22"/>
                <w:szCs w:val="22"/>
                <w:lang w:val="en-US"/>
              </w:rPr>
              <w:t>off</w:t>
            </w:r>
            <w:r w:rsidR="00DF0592" w:rsidRPr="00442C7F">
              <w:rPr>
                <w:rFonts w:asciiTheme="minorHAnsi" w:eastAsia="Calibri" w:hAnsiTheme="minorHAnsi" w:cstheme="minorHAnsi"/>
                <w:color w:val="000000" w:themeColor="text1"/>
                <w:sz w:val="22"/>
                <w:szCs w:val="22"/>
              </w:rPr>
              <w:t xml:space="preserve">) </w:t>
            </w:r>
            <w:r w:rsidR="00982723" w:rsidRPr="00932D79">
              <w:rPr>
                <w:rFonts w:asciiTheme="minorHAnsi" w:eastAsia="Calibri" w:hAnsiTheme="minorHAnsi" w:cstheme="minorHAnsi"/>
                <w:color w:val="000000" w:themeColor="text1"/>
                <w:sz w:val="22"/>
                <w:szCs w:val="22"/>
              </w:rPr>
              <w:t xml:space="preserve">σε λιγότερο από </w:t>
            </w:r>
            <w:r w:rsidR="00DF0592">
              <w:rPr>
                <w:rFonts w:asciiTheme="minorHAnsi" w:eastAsia="Calibri" w:hAnsiTheme="minorHAnsi" w:cstheme="minorHAnsi"/>
                <w:color w:val="000000" w:themeColor="text1"/>
                <w:sz w:val="22"/>
                <w:szCs w:val="22"/>
              </w:rPr>
              <w:t>60</w:t>
            </w:r>
            <w:r w:rsidR="00DF0592" w:rsidRPr="00932D79">
              <w:rPr>
                <w:rFonts w:asciiTheme="minorHAnsi" w:eastAsia="Calibri" w:hAnsiTheme="minorHAnsi" w:cstheme="minorHAnsi"/>
                <w:color w:val="000000" w:themeColor="text1"/>
                <w:sz w:val="22"/>
                <w:szCs w:val="22"/>
              </w:rPr>
              <w:t xml:space="preserve"> </w:t>
            </w:r>
            <w:r w:rsidR="00982723" w:rsidRPr="00932D79">
              <w:rPr>
                <w:rFonts w:asciiTheme="minorHAnsi" w:eastAsia="Calibri" w:hAnsiTheme="minorHAnsi" w:cstheme="minorHAnsi"/>
                <w:color w:val="000000" w:themeColor="text1"/>
                <w:sz w:val="22"/>
                <w:szCs w:val="22"/>
              </w:rPr>
              <w:t>λεπτά, συμπεριλαμβανομένου όλου του εξοπλισμού εκτός από τους κόμβους μεγάλης μνήμης.</w:t>
            </w:r>
            <w:r>
              <w:rPr>
                <w:rFonts w:asciiTheme="minorHAnsi" w:eastAsia="Calibri" w:hAnsiTheme="minorHAnsi" w:cstheme="minorHAnsi"/>
                <w:color w:val="000000" w:themeColor="text1"/>
                <w:sz w:val="22"/>
                <w:szCs w:val="22"/>
              </w:rPr>
              <w:t xml:space="preserve"> Ο υποψήφιος ανάδοχος πρέπει να δώσει τον ελάχιστο χρόνο εκκίνησης ολόκληρου του συστήματος.</w:t>
            </w:r>
          </w:p>
        </w:tc>
        <w:tc>
          <w:tcPr>
            <w:tcW w:w="1270" w:type="dxa"/>
            <w:shd w:val="clear" w:color="auto" w:fill="FFFFFF" w:themeFill="background1"/>
          </w:tcPr>
          <w:p w14:paraId="24823B79" w14:textId="77777777" w:rsidR="00982723" w:rsidRPr="00BD0CC8" w:rsidRDefault="00FE6294" w:rsidP="00982723">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lang w:val="en-US"/>
              </w:rPr>
              <w:t xml:space="preserve"> </w:t>
            </w:r>
            <w:r w:rsidR="00DF0592">
              <w:rPr>
                <w:rFonts w:asciiTheme="minorHAnsi" w:eastAsia="Calibri" w:hAnsiTheme="minorHAnsi" w:cstheme="minorHAnsi"/>
                <w:color w:val="000000" w:themeColor="text1"/>
                <w:sz w:val="22"/>
                <w:szCs w:val="22"/>
              </w:rPr>
              <w:t>60</w:t>
            </w:r>
            <w:r w:rsidR="00DF0592">
              <w:rPr>
                <w:rFonts w:asciiTheme="minorHAnsi" w:eastAsia="Calibri" w:hAnsiTheme="minorHAnsi" w:cstheme="minorHAnsi"/>
                <w:color w:val="000000" w:themeColor="text1"/>
                <w:sz w:val="22"/>
                <w:szCs w:val="22"/>
                <w:lang w:val="en-US"/>
              </w:rPr>
              <w:t xml:space="preserve"> </w:t>
            </w:r>
            <w:r>
              <w:rPr>
                <w:rFonts w:asciiTheme="minorHAnsi" w:eastAsia="Calibri" w:hAnsiTheme="minorHAnsi" w:cstheme="minorHAnsi"/>
                <w:color w:val="000000" w:themeColor="text1"/>
                <w:sz w:val="22"/>
                <w:szCs w:val="22"/>
                <w:lang w:val="en-US"/>
              </w:rPr>
              <w:t>min</w:t>
            </w:r>
          </w:p>
        </w:tc>
        <w:tc>
          <w:tcPr>
            <w:tcW w:w="1441" w:type="dxa"/>
            <w:shd w:val="clear" w:color="auto" w:fill="FFFFFF" w:themeFill="background1"/>
          </w:tcPr>
          <w:p w14:paraId="33306507" w14:textId="77777777" w:rsidR="00982723" w:rsidRPr="00130A4A" w:rsidRDefault="003F30BB">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1</w:t>
            </w:r>
            <w:r w:rsidR="00CE3E90">
              <w:rPr>
                <w:rFonts w:asciiTheme="minorHAnsi" w:eastAsia="Calibri" w:hAnsiTheme="minorHAnsi" w:cstheme="minorHAnsi"/>
                <w:sz w:val="22"/>
                <w:szCs w:val="22"/>
              </w:rPr>
              <w:t>%</w:t>
            </w:r>
          </w:p>
        </w:tc>
        <w:tc>
          <w:tcPr>
            <w:tcW w:w="1441" w:type="dxa"/>
            <w:shd w:val="clear" w:color="auto" w:fill="FFFFFF" w:themeFill="background1"/>
          </w:tcPr>
          <w:p w14:paraId="62A08FBD" w14:textId="77777777" w:rsidR="00982723" w:rsidRPr="00932D79" w:rsidRDefault="00982723" w:rsidP="00982723">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4B72977" w14:textId="77777777" w:rsidR="00982723" w:rsidRPr="00932D79" w:rsidRDefault="00982723" w:rsidP="00982723">
            <w:pPr>
              <w:spacing w:line="259" w:lineRule="auto"/>
              <w:rPr>
                <w:rFonts w:asciiTheme="minorHAnsi" w:eastAsia="Calibri" w:hAnsiTheme="minorHAnsi" w:cstheme="minorHAnsi"/>
                <w:sz w:val="22"/>
                <w:szCs w:val="22"/>
              </w:rPr>
            </w:pPr>
          </w:p>
        </w:tc>
      </w:tr>
      <w:tr w:rsidR="00E862F4" w:rsidRPr="006209E2" w14:paraId="4392B6DA" w14:textId="77777777" w:rsidTr="00984C42">
        <w:trPr>
          <w:jc w:val="center"/>
        </w:trPr>
        <w:tc>
          <w:tcPr>
            <w:tcW w:w="634" w:type="dxa"/>
            <w:shd w:val="clear" w:color="auto" w:fill="FFFFFF" w:themeFill="background1"/>
          </w:tcPr>
          <w:p w14:paraId="46F2CBD5" w14:textId="77777777" w:rsidR="00982723" w:rsidRPr="00BD0CC8" w:rsidRDefault="00982723" w:rsidP="00932D79">
            <w:pPr>
              <w:pStyle w:val="ListParagraph"/>
              <w:numPr>
                <w:ilvl w:val="0"/>
                <w:numId w:val="129"/>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B828411" w14:textId="77777777" w:rsidR="00982723" w:rsidRPr="00932D79" w:rsidRDefault="00982723" w:rsidP="00982723">
            <w:pPr>
              <w:spacing w:line="259" w:lineRule="auto"/>
              <w:jc w:val="both"/>
              <w:rPr>
                <w:rFonts w:asciiTheme="minorHAnsi" w:eastAsia="Calibri" w:hAnsiTheme="minorHAnsi" w:cstheme="minorHAnsi"/>
                <w:color w:val="000000" w:themeColor="text1"/>
                <w:sz w:val="22"/>
                <w:szCs w:val="22"/>
              </w:rPr>
            </w:pPr>
            <w:r w:rsidRPr="00932D79">
              <w:rPr>
                <w:rFonts w:asciiTheme="minorHAnsi" w:eastAsia="Calibri" w:hAnsiTheme="minorHAnsi" w:cstheme="minorHAnsi"/>
                <w:color w:val="000000" w:themeColor="text1"/>
                <w:sz w:val="22"/>
                <w:szCs w:val="22"/>
              </w:rPr>
              <w:t xml:space="preserve">Να δοθεί η συνολική αρχιτεκτονική του συστήματος και τα βασικά χαρακτηριστικά των επιλεγμένων στοιχείων. </w:t>
            </w:r>
            <w:r w:rsidR="001D0F1D">
              <w:rPr>
                <w:rFonts w:asciiTheme="minorHAnsi" w:eastAsia="Calibri" w:hAnsiTheme="minorHAnsi" w:cstheme="minorHAnsi"/>
                <w:color w:val="000000" w:themeColor="text1"/>
                <w:sz w:val="22"/>
                <w:szCs w:val="22"/>
              </w:rPr>
              <w:t>Αν υπάρχουν πάνω από μία λύσ</w:t>
            </w:r>
            <w:r w:rsidR="000E603C">
              <w:rPr>
                <w:rFonts w:asciiTheme="minorHAnsi" w:eastAsia="Calibri" w:hAnsiTheme="minorHAnsi" w:cstheme="minorHAnsi"/>
                <w:color w:val="000000" w:themeColor="text1"/>
                <w:sz w:val="22"/>
                <w:szCs w:val="22"/>
              </w:rPr>
              <w:t>εις</w:t>
            </w:r>
            <w:r w:rsidRPr="00932D79">
              <w:rPr>
                <w:rFonts w:asciiTheme="minorHAnsi" w:eastAsia="Calibri" w:hAnsiTheme="minorHAnsi" w:cstheme="minorHAnsi"/>
                <w:color w:val="000000" w:themeColor="text1"/>
                <w:sz w:val="22"/>
                <w:szCs w:val="22"/>
              </w:rPr>
              <w:t xml:space="preserve">, πρέπει να περιγραφεί το σκεπτικό για την επιλογή </w:t>
            </w:r>
            <w:r w:rsidRPr="00932D79">
              <w:rPr>
                <w:rFonts w:asciiTheme="minorHAnsi" w:eastAsia="Calibri" w:hAnsiTheme="minorHAnsi" w:cstheme="minorHAnsi"/>
                <w:color w:val="000000" w:themeColor="text1"/>
                <w:sz w:val="22"/>
                <w:szCs w:val="22"/>
              </w:rPr>
              <w:lastRenderedPageBreak/>
              <w:t>της συγκεκριμένης τεχνολογίας ή μοντέλου.</w:t>
            </w:r>
          </w:p>
        </w:tc>
        <w:tc>
          <w:tcPr>
            <w:tcW w:w="1270" w:type="dxa"/>
            <w:shd w:val="clear" w:color="auto" w:fill="FFFFFF" w:themeFill="background1"/>
          </w:tcPr>
          <w:p w14:paraId="09116A47" w14:textId="77777777" w:rsidR="00982723" w:rsidRPr="00932D79" w:rsidRDefault="001A34A9" w:rsidP="00982723">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41" w:type="dxa"/>
            <w:shd w:val="clear" w:color="auto" w:fill="FFFFFF" w:themeFill="background1"/>
          </w:tcPr>
          <w:p w14:paraId="7C26E10F" w14:textId="77777777" w:rsidR="00982723" w:rsidRPr="00932D79" w:rsidRDefault="00982723" w:rsidP="00982723">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A94F049" w14:textId="77777777" w:rsidR="00982723" w:rsidRPr="00932D79" w:rsidRDefault="00982723" w:rsidP="00982723">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ED319D4" w14:textId="77777777" w:rsidR="00982723" w:rsidRPr="00932D79" w:rsidRDefault="00982723" w:rsidP="00982723">
            <w:pPr>
              <w:spacing w:line="259" w:lineRule="auto"/>
              <w:rPr>
                <w:rFonts w:asciiTheme="minorHAnsi" w:eastAsia="Calibri" w:hAnsiTheme="minorHAnsi" w:cstheme="minorHAnsi"/>
                <w:sz w:val="22"/>
                <w:szCs w:val="22"/>
              </w:rPr>
            </w:pPr>
          </w:p>
        </w:tc>
      </w:tr>
      <w:tr w:rsidR="00E862F4" w:rsidRPr="006209E2" w14:paraId="6C0D5FA9" w14:textId="77777777" w:rsidTr="00984C42">
        <w:trPr>
          <w:jc w:val="center"/>
        </w:trPr>
        <w:tc>
          <w:tcPr>
            <w:tcW w:w="634" w:type="dxa"/>
            <w:shd w:val="clear" w:color="auto" w:fill="FFFFFF" w:themeFill="background1"/>
          </w:tcPr>
          <w:p w14:paraId="6E7DA50E" w14:textId="77777777" w:rsidR="00852443" w:rsidRPr="00BD0CC8" w:rsidRDefault="00852443" w:rsidP="00B27A46">
            <w:pPr>
              <w:pStyle w:val="ListParagraph"/>
              <w:numPr>
                <w:ilvl w:val="0"/>
                <w:numId w:val="129"/>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531FE73" w14:textId="77777777" w:rsidR="00852443" w:rsidRPr="00B27A46" w:rsidRDefault="00852443" w:rsidP="00852443">
            <w:pPr>
              <w:spacing w:line="259" w:lineRule="auto"/>
              <w:jc w:val="both"/>
              <w:rPr>
                <w:rFonts w:asciiTheme="minorHAnsi" w:eastAsia="Calibri" w:hAnsiTheme="minorHAnsi" w:cstheme="minorHAnsi"/>
                <w:color w:val="000000" w:themeColor="text1"/>
                <w:sz w:val="22"/>
                <w:szCs w:val="22"/>
              </w:rPr>
            </w:pPr>
            <w:r w:rsidRPr="00B27A46">
              <w:rPr>
                <w:rFonts w:asciiTheme="minorHAnsi" w:eastAsia="Calibri" w:hAnsiTheme="minorHAnsi" w:cstheme="minorHAnsi"/>
                <w:color w:val="000000" w:themeColor="text1"/>
                <w:sz w:val="22"/>
                <w:szCs w:val="22"/>
              </w:rPr>
              <w:t xml:space="preserve">Ο εξοπλισμός πρέπει να υποστηρίζεται </w:t>
            </w:r>
            <w:r w:rsidR="006D3505">
              <w:rPr>
                <w:rFonts w:asciiTheme="minorHAnsi" w:eastAsia="Calibri" w:hAnsiTheme="minorHAnsi" w:cstheme="minorHAnsi"/>
                <w:color w:val="000000" w:themeColor="text1"/>
                <w:sz w:val="22"/>
                <w:szCs w:val="22"/>
              </w:rPr>
              <w:t xml:space="preserve">σε περίπτωση βλάβης </w:t>
            </w:r>
            <w:r w:rsidRPr="00B27A46">
              <w:rPr>
                <w:rFonts w:asciiTheme="minorHAnsi" w:eastAsia="Calibri" w:hAnsiTheme="minorHAnsi" w:cstheme="minorHAnsi"/>
                <w:color w:val="000000" w:themeColor="text1"/>
                <w:sz w:val="22"/>
                <w:szCs w:val="22"/>
              </w:rPr>
              <w:t>εντός της επόμενης εργάσιμης ημέρας.</w:t>
            </w:r>
          </w:p>
        </w:tc>
        <w:tc>
          <w:tcPr>
            <w:tcW w:w="1270" w:type="dxa"/>
            <w:shd w:val="clear" w:color="auto" w:fill="FFFFFF" w:themeFill="background1"/>
          </w:tcPr>
          <w:p w14:paraId="49FB5F10" w14:textId="77777777" w:rsidR="00852443" w:rsidRPr="00B27A46" w:rsidRDefault="001A34A9" w:rsidP="00852443">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4B7AC81F" w14:textId="77777777" w:rsidR="00852443" w:rsidRPr="00B27A46" w:rsidRDefault="00852443" w:rsidP="00852443">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05C28E6" w14:textId="77777777" w:rsidR="00852443" w:rsidRPr="00B27A46" w:rsidRDefault="00852443" w:rsidP="00852443">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A99DF04" w14:textId="77777777" w:rsidR="00852443" w:rsidRPr="00B27A46" w:rsidRDefault="00852443" w:rsidP="00852443">
            <w:pPr>
              <w:spacing w:line="259" w:lineRule="auto"/>
              <w:rPr>
                <w:rFonts w:asciiTheme="minorHAnsi" w:eastAsia="Calibri" w:hAnsiTheme="minorHAnsi" w:cstheme="minorHAnsi"/>
                <w:sz w:val="22"/>
                <w:szCs w:val="22"/>
              </w:rPr>
            </w:pPr>
          </w:p>
        </w:tc>
      </w:tr>
      <w:tr w:rsidR="00E862F4" w:rsidRPr="006209E2" w14:paraId="7A8E07C7" w14:textId="77777777" w:rsidTr="00984C42">
        <w:trPr>
          <w:jc w:val="center"/>
        </w:trPr>
        <w:tc>
          <w:tcPr>
            <w:tcW w:w="634" w:type="dxa"/>
            <w:shd w:val="clear" w:color="auto" w:fill="FFFFFF" w:themeFill="background1"/>
          </w:tcPr>
          <w:p w14:paraId="581BD3F9" w14:textId="77777777" w:rsidR="00852443" w:rsidRPr="00BD0CC8" w:rsidRDefault="00852443" w:rsidP="00B27A46">
            <w:pPr>
              <w:pStyle w:val="ListParagraph"/>
              <w:numPr>
                <w:ilvl w:val="0"/>
                <w:numId w:val="129"/>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3E9FE1C8" w14:textId="77777777" w:rsidR="00852443" w:rsidRPr="00B27A46" w:rsidRDefault="00852443" w:rsidP="00852443">
            <w:pPr>
              <w:spacing w:line="259" w:lineRule="auto"/>
              <w:jc w:val="both"/>
              <w:rPr>
                <w:rFonts w:asciiTheme="minorHAnsi" w:eastAsia="Calibri" w:hAnsiTheme="minorHAnsi" w:cstheme="minorHAnsi"/>
                <w:color w:val="000000" w:themeColor="text1"/>
                <w:sz w:val="22"/>
                <w:szCs w:val="22"/>
              </w:rPr>
            </w:pPr>
            <w:r w:rsidRPr="00B27A46">
              <w:rPr>
                <w:rFonts w:asciiTheme="minorHAnsi" w:eastAsia="Calibri" w:hAnsiTheme="minorHAnsi" w:cstheme="minorHAnsi"/>
                <w:color w:val="000000" w:themeColor="text1"/>
                <w:sz w:val="22"/>
                <w:szCs w:val="22"/>
              </w:rPr>
              <w:t xml:space="preserve">Το λειτουργικό σύστημα των μηχανημάτων πρέπει να υποστηρίζεται </w:t>
            </w:r>
            <w:r w:rsidR="00E604C3" w:rsidRPr="000E603C">
              <w:rPr>
                <w:rFonts w:asciiTheme="minorHAnsi" w:eastAsia="Calibri" w:hAnsiTheme="minorHAnsi" w:cstheme="minorHAnsi"/>
                <w:color w:val="000000" w:themeColor="text1"/>
                <w:sz w:val="22"/>
                <w:szCs w:val="22"/>
              </w:rPr>
              <w:t>για όλη τη διάρκεια υποστήριξης του συστήματος</w:t>
            </w:r>
            <w:r w:rsidRPr="00B27A4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6A585D5" w14:textId="77777777" w:rsidR="00852443" w:rsidRPr="00B27A46" w:rsidRDefault="001A34A9" w:rsidP="00852443">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670BFD7D" w14:textId="77777777" w:rsidR="00852443" w:rsidRPr="00B27A46" w:rsidRDefault="00852443" w:rsidP="00852443">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2089EB1" w14:textId="77777777" w:rsidR="00852443" w:rsidRPr="00B27A46" w:rsidRDefault="00852443" w:rsidP="00852443">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FBCD6ED" w14:textId="77777777" w:rsidR="00852443" w:rsidRPr="00B27A46" w:rsidRDefault="00852443" w:rsidP="00852443">
            <w:pPr>
              <w:spacing w:line="259" w:lineRule="auto"/>
              <w:rPr>
                <w:rFonts w:asciiTheme="minorHAnsi" w:eastAsia="Calibri" w:hAnsiTheme="minorHAnsi" w:cstheme="minorHAnsi"/>
                <w:sz w:val="22"/>
                <w:szCs w:val="22"/>
              </w:rPr>
            </w:pPr>
          </w:p>
        </w:tc>
      </w:tr>
      <w:tr w:rsidR="00E862F4" w:rsidRPr="006209E2" w14:paraId="132516B0" w14:textId="77777777" w:rsidTr="00984C42">
        <w:trPr>
          <w:jc w:val="center"/>
        </w:trPr>
        <w:tc>
          <w:tcPr>
            <w:tcW w:w="634" w:type="dxa"/>
            <w:shd w:val="clear" w:color="auto" w:fill="FFFFFF" w:themeFill="background1"/>
          </w:tcPr>
          <w:p w14:paraId="35CD5AA6" w14:textId="77777777" w:rsidR="002F2B35" w:rsidRPr="00B27A46" w:rsidRDefault="002F2B35" w:rsidP="00B27A46">
            <w:pPr>
              <w:pStyle w:val="ListParagraph"/>
              <w:numPr>
                <w:ilvl w:val="0"/>
                <w:numId w:val="129"/>
              </w:numPr>
              <w:spacing w:line="259" w:lineRule="auto"/>
              <w:ind w:left="504"/>
              <w:rPr>
                <w:rFonts w:asciiTheme="minorHAnsi" w:eastAsia="Calibri" w:hAnsiTheme="minorHAnsi" w:cstheme="minorHAnsi"/>
                <w:szCs w:val="22"/>
              </w:rPr>
            </w:pPr>
            <w:r w:rsidRPr="00B27A46">
              <w:rPr>
                <w:rFonts w:asciiTheme="minorHAnsi" w:eastAsia="Calibri" w:hAnsiTheme="minorHAnsi" w:cstheme="minorHAnsi"/>
                <w:szCs w:val="22"/>
              </w:rPr>
              <w:t>9</w:t>
            </w:r>
          </w:p>
        </w:tc>
        <w:tc>
          <w:tcPr>
            <w:tcW w:w="3966" w:type="dxa"/>
            <w:shd w:val="clear" w:color="auto" w:fill="FFFFFF" w:themeFill="background1"/>
          </w:tcPr>
          <w:p w14:paraId="221B67CD" w14:textId="77777777" w:rsidR="002F2B35" w:rsidRPr="00B27A46" w:rsidRDefault="006D4A23" w:rsidP="002F2B35">
            <w:pPr>
              <w:spacing w:line="259" w:lineRule="auto"/>
              <w:jc w:val="both"/>
              <w:rPr>
                <w:rFonts w:asciiTheme="minorHAnsi" w:eastAsia="Calibri" w:hAnsiTheme="minorHAnsi" w:cstheme="minorHAnsi"/>
                <w:color w:val="000000" w:themeColor="text1"/>
                <w:sz w:val="22"/>
                <w:szCs w:val="22"/>
              </w:rPr>
            </w:pPr>
            <w:r w:rsidRPr="00B27A46">
              <w:rPr>
                <w:rFonts w:asciiTheme="minorHAnsi" w:eastAsia="Calibri" w:hAnsiTheme="minorHAnsi" w:cstheme="minorHAnsi"/>
                <w:color w:val="000000" w:themeColor="text1"/>
                <w:sz w:val="22"/>
                <w:szCs w:val="22"/>
              </w:rPr>
              <w:t>Όλες οι</w:t>
            </w:r>
            <w:r w:rsidR="002F2B35" w:rsidRPr="00B27A46">
              <w:rPr>
                <w:rFonts w:asciiTheme="minorHAnsi" w:eastAsia="Calibri" w:hAnsiTheme="minorHAnsi" w:cstheme="minorHAnsi"/>
                <w:color w:val="000000" w:themeColor="text1"/>
                <w:sz w:val="22"/>
                <w:szCs w:val="22"/>
              </w:rPr>
              <w:t xml:space="preserve"> </w:t>
            </w:r>
            <w:r w:rsidR="006F1A3A">
              <w:rPr>
                <w:rFonts w:asciiTheme="minorHAnsi" w:eastAsia="Calibri" w:hAnsiTheme="minorHAnsi" w:cstheme="minorHAnsi"/>
                <w:color w:val="000000" w:themeColor="text1"/>
                <w:sz w:val="22"/>
                <w:szCs w:val="22"/>
              </w:rPr>
              <w:t xml:space="preserve">απαιτούμενες </w:t>
            </w:r>
            <w:r w:rsidR="002F2B35" w:rsidRPr="00B27A46">
              <w:rPr>
                <w:rFonts w:asciiTheme="minorHAnsi" w:eastAsia="Calibri" w:hAnsiTheme="minorHAnsi" w:cstheme="minorHAnsi"/>
                <w:color w:val="000000" w:themeColor="text1"/>
                <w:sz w:val="22"/>
                <w:szCs w:val="22"/>
              </w:rPr>
              <w:t xml:space="preserve">άδειες για οποιοδήποτε τμήμα του προσφερόμενου συστήματος πρέπει να ισχύουν </w:t>
            </w:r>
            <w:r w:rsidR="00DF0592" w:rsidRPr="00442C7F">
              <w:rPr>
                <w:rFonts w:asciiTheme="minorHAnsi" w:eastAsia="Calibri" w:hAnsiTheme="minorHAnsi" w:cstheme="minorHAnsi"/>
                <w:color w:val="000000" w:themeColor="text1"/>
                <w:sz w:val="22"/>
                <w:szCs w:val="22"/>
              </w:rPr>
              <w:t>για όλη τη διάρκεια υποστήριξης του συστήματος</w:t>
            </w:r>
            <w:r w:rsidR="002F2B35" w:rsidRPr="00B27A4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069E09E" w14:textId="77777777" w:rsidR="002F2B35" w:rsidRPr="00B27A46" w:rsidRDefault="001A34A9" w:rsidP="002F2B35">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48DAC944" w14:textId="77777777" w:rsidR="002F2B35" w:rsidRPr="00B27A46" w:rsidRDefault="002F2B35" w:rsidP="002F2B35">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C681491" w14:textId="77777777" w:rsidR="002F2B35" w:rsidRPr="00B27A46" w:rsidRDefault="002F2B35" w:rsidP="002F2B35">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FE9B082" w14:textId="77777777" w:rsidR="002F2B35" w:rsidRPr="00B27A46" w:rsidRDefault="002F2B35" w:rsidP="002F2B35">
            <w:pPr>
              <w:spacing w:line="259" w:lineRule="auto"/>
              <w:rPr>
                <w:rFonts w:asciiTheme="minorHAnsi" w:eastAsia="Calibri" w:hAnsiTheme="minorHAnsi" w:cstheme="minorHAnsi"/>
                <w:sz w:val="22"/>
                <w:szCs w:val="22"/>
              </w:rPr>
            </w:pPr>
          </w:p>
        </w:tc>
      </w:tr>
      <w:tr w:rsidR="00E862F4" w:rsidRPr="006209E2" w14:paraId="2EEAD745" w14:textId="77777777" w:rsidTr="00984C42">
        <w:trPr>
          <w:jc w:val="center"/>
        </w:trPr>
        <w:tc>
          <w:tcPr>
            <w:tcW w:w="634" w:type="dxa"/>
            <w:shd w:val="clear" w:color="auto" w:fill="FFFFFF" w:themeFill="background1"/>
          </w:tcPr>
          <w:p w14:paraId="10E41EE7" w14:textId="77777777" w:rsidR="002F2B35" w:rsidRPr="00BD0CC8" w:rsidRDefault="002F2B35" w:rsidP="00B27A46">
            <w:pPr>
              <w:pStyle w:val="ListParagraph"/>
              <w:numPr>
                <w:ilvl w:val="0"/>
                <w:numId w:val="129"/>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1A8249E7" w14:textId="77777777" w:rsidR="002F2B35" w:rsidRPr="00B27A46" w:rsidRDefault="002F2B35" w:rsidP="002F2B35">
            <w:pPr>
              <w:spacing w:line="259" w:lineRule="auto"/>
              <w:jc w:val="both"/>
              <w:rPr>
                <w:rFonts w:asciiTheme="minorHAnsi" w:eastAsia="Calibri" w:hAnsiTheme="minorHAnsi" w:cstheme="minorHAnsi"/>
                <w:color w:val="000000" w:themeColor="text1"/>
                <w:sz w:val="22"/>
                <w:szCs w:val="22"/>
              </w:rPr>
            </w:pPr>
            <w:r w:rsidRPr="00B27A46">
              <w:rPr>
                <w:rFonts w:asciiTheme="minorHAnsi" w:eastAsia="Calibri" w:hAnsiTheme="minorHAnsi" w:cstheme="minorHAnsi"/>
                <w:color w:val="000000" w:themeColor="text1"/>
                <w:sz w:val="22"/>
                <w:szCs w:val="22"/>
              </w:rPr>
              <w:t>Οι πιθανές άδειες χρήσης πρέπει να είναι λειτουργικές μετά το τέλος της περιόδου υποστήριξης, στις τελευταίες υποστηριζόμενες εκδόσεις.</w:t>
            </w:r>
          </w:p>
        </w:tc>
        <w:tc>
          <w:tcPr>
            <w:tcW w:w="1270" w:type="dxa"/>
            <w:shd w:val="clear" w:color="auto" w:fill="FFFFFF" w:themeFill="background1"/>
          </w:tcPr>
          <w:p w14:paraId="1359EF6C" w14:textId="77777777" w:rsidR="002F2B35" w:rsidRPr="00B27A46" w:rsidRDefault="001A34A9" w:rsidP="002F2B35">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7C42C72A" w14:textId="77777777" w:rsidR="002F2B35" w:rsidRPr="00B27A46" w:rsidRDefault="002F2B35" w:rsidP="002F2B35">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8DF9AA8" w14:textId="77777777" w:rsidR="002F2B35" w:rsidRPr="00B27A46" w:rsidRDefault="002F2B35" w:rsidP="002F2B35">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53CF760" w14:textId="77777777" w:rsidR="002F2B35" w:rsidRPr="00B27A46" w:rsidRDefault="002F2B35" w:rsidP="002F2B35">
            <w:pPr>
              <w:spacing w:line="259" w:lineRule="auto"/>
              <w:rPr>
                <w:rFonts w:asciiTheme="minorHAnsi" w:eastAsia="Calibri" w:hAnsiTheme="minorHAnsi" w:cstheme="minorHAnsi"/>
                <w:sz w:val="22"/>
                <w:szCs w:val="22"/>
              </w:rPr>
            </w:pPr>
          </w:p>
        </w:tc>
      </w:tr>
      <w:tr w:rsidR="00E862F4" w:rsidRPr="006209E2" w14:paraId="53AB231E" w14:textId="77777777" w:rsidTr="00984C42">
        <w:trPr>
          <w:jc w:val="center"/>
        </w:trPr>
        <w:tc>
          <w:tcPr>
            <w:tcW w:w="634" w:type="dxa"/>
            <w:shd w:val="clear" w:color="auto" w:fill="FFFFFF" w:themeFill="background1"/>
          </w:tcPr>
          <w:p w14:paraId="02515128" w14:textId="77777777" w:rsidR="002F2B35" w:rsidRPr="00BD0CC8" w:rsidRDefault="002F2B35" w:rsidP="00B27A46">
            <w:pPr>
              <w:pStyle w:val="ListParagraph"/>
              <w:numPr>
                <w:ilvl w:val="0"/>
                <w:numId w:val="129"/>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04A30BE7" w14:textId="77777777" w:rsidR="002F2B35" w:rsidRPr="00B27A46" w:rsidRDefault="002F2B35" w:rsidP="002F2B35">
            <w:pPr>
              <w:spacing w:line="259" w:lineRule="auto"/>
              <w:jc w:val="both"/>
              <w:rPr>
                <w:rFonts w:asciiTheme="minorHAnsi" w:eastAsia="Calibri" w:hAnsiTheme="minorHAnsi" w:cstheme="minorHAnsi"/>
                <w:color w:val="000000" w:themeColor="text1"/>
                <w:sz w:val="22"/>
                <w:szCs w:val="22"/>
              </w:rPr>
            </w:pPr>
            <w:r w:rsidRPr="00B27A46">
              <w:rPr>
                <w:rFonts w:asciiTheme="minorHAnsi" w:eastAsia="Calibri" w:hAnsiTheme="minorHAnsi" w:cstheme="minorHAnsi"/>
                <w:color w:val="000000" w:themeColor="text1"/>
                <w:sz w:val="22"/>
                <w:szCs w:val="22"/>
              </w:rPr>
              <w:t xml:space="preserve">Όλα τα συστήματα και ο εξοπλισμός πρέπει να </w:t>
            </w:r>
            <w:r w:rsidRPr="00064D45">
              <w:rPr>
                <w:rFonts w:asciiTheme="minorHAnsi" w:eastAsia="Calibri" w:hAnsiTheme="minorHAnsi" w:cstheme="minorHAnsi"/>
                <w:color w:val="000000" w:themeColor="text1"/>
                <w:sz w:val="22"/>
                <w:szCs w:val="22"/>
              </w:rPr>
              <w:t>συνοδεύονται από δήλωση συμμόρφωσης της ΕΕ κατά την παράδοση.</w:t>
            </w:r>
          </w:p>
        </w:tc>
        <w:tc>
          <w:tcPr>
            <w:tcW w:w="1270" w:type="dxa"/>
            <w:shd w:val="clear" w:color="auto" w:fill="FFFFFF" w:themeFill="background1"/>
          </w:tcPr>
          <w:p w14:paraId="7E0C6260" w14:textId="77777777" w:rsidR="002F2B35" w:rsidRPr="00B27A46" w:rsidRDefault="001A34A9" w:rsidP="002F2B35">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3C26FC52" w14:textId="77777777" w:rsidR="002F2B35" w:rsidRPr="00B27A46" w:rsidRDefault="002F2B35" w:rsidP="002F2B35">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EAA9F4B" w14:textId="77777777" w:rsidR="002F2B35" w:rsidRPr="00B27A46" w:rsidRDefault="002F2B35" w:rsidP="002F2B35">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2ADE15B" w14:textId="77777777" w:rsidR="002F2B35" w:rsidRPr="00B27A46" w:rsidRDefault="002F2B35" w:rsidP="002F2B35">
            <w:pPr>
              <w:spacing w:line="259" w:lineRule="auto"/>
              <w:rPr>
                <w:rFonts w:asciiTheme="minorHAnsi" w:eastAsia="Calibri" w:hAnsiTheme="minorHAnsi" w:cstheme="minorHAnsi"/>
                <w:sz w:val="22"/>
                <w:szCs w:val="22"/>
              </w:rPr>
            </w:pPr>
          </w:p>
        </w:tc>
      </w:tr>
      <w:tr w:rsidR="00E862F4" w:rsidRPr="006209E2" w14:paraId="343C8EA7" w14:textId="77777777" w:rsidTr="00D225BA">
        <w:trPr>
          <w:jc w:val="center"/>
        </w:trPr>
        <w:tc>
          <w:tcPr>
            <w:tcW w:w="634" w:type="dxa"/>
            <w:tcBorders>
              <w:bottom w:val="single" w:sz="4" w:space="0" w:color="auto"/>
            </w:tcBorders>
            <w:shd w:val="clear" w:color="auto" w:fill="FFFFFF" w:themeFill="background1"/>
          </w:tcPr>
          <w:p w14:paraId="676F258A" w14:textId="77777777" w:rsidR="002F2B35" w:rsidRPr="00BD0CC8" w:rsidRDefault="002F2B35" w:rsidP="00B27A46">
            <w:pPr>
              <w:pStyle w:val="ListParagraph"/>
              <w:numPr>
                <w:ilvl w:val="0"/>
                <w:numId w:val="129"/>
              </w:numPr>
              <w:spacing w:line="259" w:lineRule="auto"/>
              <w:ind w:left="504"/>
              <w:rPr>
                <w:rFonts w:asciiTheme="minorHAnsi" w:eastAsia="Calibri" w:hAnsiTheme="minorHAnsi" w:cstheme="minorHAnsi"/>
                <w:szCs w:val="22"/>
                <w:lang w:val="el-GR"/>
              </w:rPr>
            </w:pPr>
          </w:p>
        </w:tc>
        <w:tc>
          <w:tcPr>
            <w:tcW w:w="3966" w:type="dxa"/>
            <w:tcBorders>
              <w:bottom w:val="single" w:sz="4" w:space="0" w:color="auto"/>
            </w:tcBorders>
            <w:shd w:val="clear" w:color="auto" w:fill="FFFFFF" w:themeFill="background1"/>
          </w:tcPr>
          <w:p w14:paraId="2E0011B3" w14:textId="77777777" w:rsidR="002F2B35" w:rsidRPr="00280170" w:rsidRDefault="002F2B35" w:rsidP="00BD3B40">
            <w:pPr>
              <w:spacing w:line="259" w:lineRule="auto"/>
              <w:jc w:val="both"/>
              <w:rPr>
                <w:rFonts w:asciiTheme="minorHAnsi" w:eastAsia="Calibri" w:hAnsiTheme="minorHAnsi" w:cstheme="minorHAnsi"/>
                <w:color w:val="000000" w:themeColor="text1"/>
                <w:sz w:val="22"/>
                <w:szCs w:val="22"/>
              </w:rPr>
            </w:pPr>
            <w:r w:rsidRPr="00B27A46">
              <w:rPr>
                <w:rFonts w:asciiTheme="minorHAnsi" w:eastAsia="Calibri" w:hAnsiTheme="minorHAnsi" w:cstheme="minorHAnsi"/>
                <w:color w:val="000000" w:themeColor="text1"/>
                <w:sz w:val="22"/>
                <w:szCs w:val="22"/>
              </w:rPr>
              <w:t>Το Σύστημα πρέπει να αναπτυχθεί στη διαθέσιμη επιφάνεια των 150 m</w:t>
            </w:r>
            <w:r w:rsidRPr="00280170">
              <w:rPr>
                <w:rFonts w:asciiTheme="minorHAnsi" w:eastAsia="Calibri" w:hAnsiTheme="minorHAnsi" w:cstheme="minorHAnsi"/>
                <w:color w:val="000000" w:themeColor="text1"/>
                <w:sz w:val="22"/>
                <w:szCs w:val="22"/>
                <w:vertAlign w:val="superscript"/>
              </w:rPr>
              <w:t>2</w:t>
            </w:r>
            <w:r w:rsidRPr="00280170">
              <w:rPr>
                <w:rFonts w:asciiTheme="minorHAnsi" w:eastAsia="Calibri" w:hAnsiTheme="minorHAnsi" w:cstheme="minorHAnsi"/>
                <w:color w:val="000000" w:themeColor="text1"/>
                <w:sz w:val="22"/>
                <w:szCs w:val="22"/>
              </w:rPr>
              <w:t xml:space="preserve"> με μέγιστο ύψος 3,2 m</w:t>
            </w:r>
            <w:r w:rsidR="00BD3B40">
              <w:rPr>
                <w:rFonts w:asciiTheme="minorHAnsi" w:eastAsia="Calibri" w:hAnsiTheme="minorHAnsi" w:cstheme="minorHAnsi"/>
                <w:color w:val="000000" w:themeColor="text1"/>
                <w:sz w:val="22"/>
                <w:szCs w:val="22"/>
              </w:rPr>
              <w:t xml:space="preserve"> (όπως περιγράφεται στην παράγραφο 2.2 </w:t>
            </w:r>
            <w:r w:rsidR="00BD3B40" w:rsidRPr="00BD3B40">
              <w:rPr>
                <w:rFonts w:asciiTheme="minorHAnsi" w:eastAsia="Calibri" w:hAnsiTheme="minorHAnsi" w:cstheme="minorHAnsi"/>
                <w:color w:val="000000" w:themeColor="text1"/>
                <w:sz w:val="22"/>
                <w:szCs w:val="22"/>
              </w:rPr>
              <w:t>Απαιτήσεις και Τεχνικές</w:t>
            </w:r>
            <w:r w:rsidR="00822CC6">
              <w:rPr>
                <w:rFonts w:asciiTheme="minorHAnsi" w:eastAsia="Calibri" w:hAnsiTheme="minorHAnsi" w:cstheme="minorHAnsi"/>
                <w:color w:val="000000" w:themeColor="text1"/>
                <w:sz w:val="22"/>
                <w:szCs w:val="22"/>
              </w:rPr>
              <w:t xml:space="preserve"> Προδιαγραφές</w:t>
            </w:r>
            <w:r w:rsidR="00BD3B40">
              <w:rPr>
                <w:rFonts w:asciiTheme="minorHAnsi" w:eastAsia="Calibri" w:hAnsiTheme="minorHAnsi" w:cstheme="minorHAnsi"/>
                <w:color w:val="000000" w:themeColor="text1"/>
                <w:sz w:val="22"/>
                <w:szCs w:val="22"/>
              </w:rPr>
              <w:t>)</w:t>
            </w:r>
          </w:p>
        </w:tc>
        <w:tc>
          <w:tcPr>
            <w:tcW w:w="1270" w:type="dxa"/>
            <w:tcBorders>
              <w:bottom w:val="single" w:sz="4" w:space="0" w:color="auto"/>
            </w:tcBorders>
            <w:shd w:val="clear" w:color="auto" w:fill="FFFFFF" w:themeFill="background1"/>
          </w:tcPr>
          <w:p w14:paraId="53B3CF73" w14:textId="77777777" w:rsidR="002F2B35" w:rsidRPr="00280170" w:rsidRDefault="001A34A9" w:rsidP="002F2B35">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tcBorders>
              <w:bottom w:val="single" w:sz="4" w:space="0" w:color="auto"/>
            </w:tcBorders>
            <w:shd w:val="clear" w:color="auto" w:fill="FFFFFF" w:themeFill="background1"/>
          </w:tcPr>
          <w:p w14:paraId="342A5D4C" w14:textId="77777777" w:rsidR="002F2B35" w:rsidRPr="00280170" w:rsidRDefault="002F2B35" w:rsidP="002F2B35">
            <w:pPr>
              <w:spacing w:line="259" w:lineRule="auto"/>
              <w:jc w:val="center"/>
              <w:rPr>
                <w:rFonts w:asciiTheme="minorHAnsi" w:eastAsia="Calibri" w:hAnsiTheme="minorHAnsi" w:cstheme="minorHAnsi"/>
                <w:sz w:val="22"/>
                <w:szCs w:val="22"/>
              </w:rPr>
            </w:pPr>
          </w:p>
        </w:tc>
        <w:tc>
          <w:tcPr>
            <w:tcW w:w="1441" w:type="dxa"/>
            <w:tcBorders>
              <w:bottom w:val="single" w:sz="4" w:space="0" w:color="auto"/>
            </w:tcBorders>
            <w:shd w:val="clear" w:color="auto" w:fill="FFFFFF" w:themeFill="background1"/>
          </w:tcPr>
          <w:p w14:paraId="584A0360" w14:textId="77777777" w:rsidR="002F2B35" w:rsidRPr="00280170" w:rsidRDefault="002F2B35" w:rsidP="002F2B35">
            <w:pPr>
              <w:spacing w:line="259" w:lineRule="auto"/>
              <w:jc w:val="center"/>
              <w:rPr>
                <w:rFonts w:asciiTheme="minorHAnsi" w:eastAsia="Calibri" w:hAnsiTheme="minorHAnsi" w:cstheme="minorHAnsi"/>
                <w:sz w:val="22"/>
                <w:szCs w:val="22"/>
              </w:rPr>
            </w:pPr>
          </w:p>
        </w:tc>
        <w:tc>
          <w:tcPr>
            <w:tcW w:w="1432" w:type="dxa"/>
            <w:tcBorders>
              <w:bottom w:val="single" w:sz="4" w:space="0" w:color="auto"/>
            </w:tcBorders>
            <w:shd w:val="clear" w:color="auto" w:fill="FFFFFF" w:themeFill="background1"/>
          </w:tcPr>
          <w:p w14:paraId="2A7060C1" w14:textId="77777777" w:rsidR="002F2B35" w:rsidRPr="00280170" w:rsidRDefault="002F2B35" w:rsidP="002F2B35">
            <w:pPr>
              <w:spacing w:line="259" w:lineRule="auto"/>
              <w:rPr>
                <w:rFonts w:asciiTheme="minorHAnsi" w:eastAsia="Calibri" w:hAnsiTheme="minorHAnsi" w:cstheme="minorHAnsi"/>
                <w:sz w:val="22"/>
                <w:szCs w:val="22"/>
              </w:rPr>
            </w:pPr>
          </w:p>
        </w:tc>
      </w:tr>
    </w:tbl>
    <w:p w14:paraId="12395B89" w14:textId="77777777" w:rsidR="00D225BA" w:rsidRDefault="00D225BA"/>
    <w:p w14:paraId="3D795975" w14:textId="77777777" w:rsidR="00D225BA" w:rsidRDefault="00D225BA">
      <w:pPr>
        <w:spacing w:after="200" w:line="276" w:lineRule="auto"/>
      </w:pPr>
      <w:r>
        <w:br w:type="page"/>
      </w:r>
    </w:p>
    <w:p w14:paraId="7369AA4D" w14:textId="60106DAF" w:rsidR="00D225BA" w:rsidRPr="00D225BA" w:rsidRDefault="00D225BA" w:rsidP="00D225BA">
      <w:pPr>
        <w:pStyle w:val="Heading2"/>
        <w:rPr>
          <w:lang w:val="el-GR"/>
        </w:rPr>
      </w:pPr>
      <w:bookmarkStart w:id="660" w:name="_Toc154668145"/>
      <w:r w:rsidRPr="00D225BA">
        <w:rPr>
          <w:lang w:val="el-GR"/>
        </w:rPr>
        <w:lastRenderedPageBreak/>
        <w:t xml:space="preserve">Πίνακας Συμμόρφωσης </w:t>
      </w:r>
      <w:r w:rsidRPr="00984C42">
        <w:fldChar w:fldCharType="begin"/>
      </w:r>
      <w:r w:rsidRPr="00D225BA">
        <w:rPr>
          <w:lang w:val="el-GR"/>
        </w:rPr>
        <w:instrText xml:space="preserve"> </w:instrText>
      </w:r>
      <w:r w:rsidRPr="00984C42">
        <w:instrText>SEQ</w:instrText>
      </w:r>
      <w:r w:rsidRPr="00D225BA">
        <w:rPr>
          <w:lang w:val="el-GR"/>
        </w:rPr>
        <w:instrText xml:space="preserve"> </w:instrText>
      </w:r>
      <w:r w:rsidRPr="00984C42">
        <w:instrText>c</w:instrText>
      </w:r>
      <w:r w:rsidRPr="00D225BA">
        <w:rPr>
          <w:lang w:val="el-GR"/>
        </w:rPr>
        <w:instrText>_</w:instrText>
      </w:r>
      <w:r w:rsidRPr="00984C42">
        <w:instrText>pinakes</w:instrText>
      </w:r>
      <w:r w:rsidRPr="00D225BA">
        <w:rPr>
          <w:lang w:val="el-GR"/>
        </w:rPr>
        <w:instrText xml:space="preserve"> \* </w:instrText>
      </w:r>
      <w:r w:rsidRPr="00984C42">
        <w:instrText>MERGEFORMAT</w:instrText>
      </w:r>
      <w:r w:rsidRPr="00D225BA">
        <w:rPr>
          <w:lang w:val="el-GR"/>
        </w:rPr>
        <w:instrText xml:space="preserve"> </w:instrText>
      </w:r>
      <w:r w:rsidRPr="00984C42">
        <w:fldChar w:fldCharType="separate"/>
      </w:r>
      <w:r w:rsidR="00A23B67" w:rsidRPr="00A23B67">
        <w:rPr>
          <w:noProof/>
          <w:lang w:val="el-GR"/>
        </w:rPr>
        <w:t>2</w:t>
      </w:r>
      <w:r w:rsidRPr="00984C42">
        <w:fldChar w:fldCharType="end"/>
      </w:r>
      <w:r w:rsidRPr="00D225BA">
        <w:rPr>
          <w:lang w:val="el-GR"/>
        </w:rPr>
        <w:t xml:space="preserve">: Κοινές Προδιαγραφές υπολογιστικών </w:t>
      </w:r>
      <w:r w:rsidRPr="00984C42">
        <w:t>partitions</w:t>
      </w:r>
      <w:bookmarkEnd w:id="660"/>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B27A46" w:rsidRPr="006209E2" w14:paraId="3088D702" w14:textId="77777777" w:rsidTr="00984C42">
        <w:trPr>
          <w:jc w:val="center"/>
        </w:trPr>
        <w:tc>
          <w:tcPr>
            <w:tcW w:w="634" w:type="dxa"/>
            <w:shd w:val="clear" w:color="auto" w:fill="8EAADB"/>
            <w:vAlign w:val="center"/>
          </w:tcPr>
          <w:p w14:paraId="37B75325" w14:textId="77777777" w:rsidR="00681CA1" w:rsidRPr="00280170" w:rsidRDefault="00681CA1" w:rsidP="00D530E2">
            <w:pPr>
              <w:spacing w:line="259" w:lineRule="auto"/>
              <w:jc w:val="center"/>
              <w:rPr>
                <w:rFonts w:asciiTheme="minorHAnsi" w:eastAsia="Calibri" w:hAnsiTheme="minorHAnsi" w:cstheme="minorHAnsi"/>
                <w:sz w:val="22"/>
                <w:szCs w:val="22"/>
              </w:rPr>
            </w:pPr>
            <w:r w:rsidRPr="00280170">
              <w:rPr>
                <w:rFonts w:asciiTheme="minorHAnsi" w:eastAsia="Calibri" w:hAnsiTheme="minorHAnsi" w:cstheme="minorHAnsi"/>
                <w:b/>
                <w:bCs/>
                <w:sz w:val="22"/>
                <w:szCs w:val="22"/>
              </w:rPr>
              <w:t>A/A</w:t>
            </w:r>
          </w:p>
        </w:tc>
        <w:tc>
          <w:tcPr>
            <w:tcW w:w="3966" w:type="dxa"/>
            <w:shd w:val="clear" w:color="auto" w:fill="8EAADB"/>
            <w:vAlign w:val="center"/>
          </w:tcPr>
          <w:p w14:paraId="0EFD7FFF" w14:textId="77777777" w:rsidR="00681CA1" w:rsidRPr="00280170" w:rsidRDefault="00681CA1" w:rsidP="00D530E2">
            <w:pPr>
              <w:spacing w:line="259" w:lineRule="auto"/>
              <w:jc w:val="center"/>
              <w:rPr>
                <w:rFonts w:asciiTheme="minorHAnsi" w:eastAsia="Calibri" w:hAnsiTheme="minorHAnsi" w:cstheme="minorHAnsi"/>
                <w:sz w:val="22"/>
                <w:szCs w:val="22"/>
              </w:rPr>
            </w:pPr>
            <w:r w:rsidRPr="00280170">
              <w:rPr>
                <w:rFonts w:asciiTheme="minorHAnsi" w:hAnsiTheme="minorHAnsi" w:cstheme="minorHAnsi"/>
                <w:b/>
                <w:sz w:val="22"/>
                <w:szCs w:val="22"/>
              </w:rPr>
              <w:t>Περιγραφή / Προδιαγραφές</w:t>
            </w:r>
          </w:p>
        </w:tc>
        <w:tc>
          <w:tcPr>
            <w:tcW w:w="1270" w:type="dxa"/>
            <w:shd w:val="clear" w:color="auto" w:fill="8EAADB"/>
            <w:vAlign w:val="center"/>
          </w:tcPr>
          <w:p w14:paraId="2E240D0A" w14:textId="77777777" w:rsidR="00681CA1" w:rsidRPr="00280170" w:rsidRDefault="00681CA1" w:rsidP="00D530E2">
            <w:pPr>
              <w:spacing w:line="259" w:lineRule="auto"/>
              <w:jc w:val="center"/>
              <w:rPr>
                <w:rFonts w:asciiTheme="minorHAnsi" w:eastAsia="Calibri" w:hAnsiTheme="minorHAnsi" w:cstheme="minorHAnsi"/>
                <w:sz w:val="22"/>
                <w:szCs w:val="22"/>
              </w:rPr>
            </w:pPr>
            <w:r w:rsidRPr="00280170">
              <w:rPr>
                <w:rFonts w:asciiTheme="minorHAnsi" w:hAnsiTheme="minorHAnsi" w:cstheme="minorHAnsi"/>
                <w:b/>
                <w:sz w:val="22"/>
                <w:szCs w:val="22"/>
              </w:rPr>
              <w:t>Απαίτηση</w:t>
            </w:r>
          </w:p>
        </w:tc>
        <w:tc>
          <w:tcPr>
            <w:tcW w:w="1441" w:type="dxa"/>
            <w:shd w:val="clear" w:color="auto" w:fill="8EAADB"/>
          </w:tcPr>
          <w:p w14:paraId="38150356" w14:textId="77777777" w:rsidR="00681CA1" w:rsidRPr="00280170" w:rsidRDefault="00681CA1" w:rsidP="00D530E2">
            <w:pPr>
              <w:spacing w:line="259" w:lineRule="auto"/>
              <w:jc w:val="center"/>
              <w:rPr>
                <w:rFonts w:asciiTheme="minorHAnsi" w:hAnsiTheme="minorHAnsi" w:cstheme="minorHAnsi"/>
                <w:b/>
                <w:sz w:val="22"/>
                <w:szCs w:val="22"/>
              </w:rPr>
            </w:pPr>
            <w:r w:rsidRPr="00280170">
              <w:rPr>
                <w:rFonts w:asciiTheme="minorHAnsi" w:hAnsiTheme="minorHAnsi" w:cstheme="minorHAnsi"/>
                <w:b/>
                <w:sz w:val="22"/>
                <w:szCs w:val="22"/>
              </w:rPr>
              <w:t>Συντελεστής Βαρύτητας</w:t>
            </w:r>
          </w:p>
        </w:tc>
        <w:tc>
          <w:tcPr>
            <w:tcW w:w="1441" w:type="dxa"/>
            <w:shd w:val="clear" w:color="auto" w:fill="8EAADB"/>
            <w:vAlign w:val="center"/>
          </w:tcPr>
          <w:p w14:paraId="192DD7C1" w14:textId="77777777" w:rsidR="00681CA1" w:rsidRPr="00280170" w:rsidRDefault="00681CA1" w:rsidP="00D530E2">
            <w:pPr>
              <w:spacing w:line="259" w:lineRule="auto"/>
              <w:jc w:val="center"/>
              <w:rPr>
                <w:rFonts w:asciiTheme="minorHAnsi" w:eastAsia="Calibri" w:hAnsiTheme="minorHAnsi" w:cstheme="minorHAnsi"/>
                <w:sz w:val="22"/>
                <w:szCs w:val="22"/>
              </w:rPr>
            </w:pPr>
            <w:r w:rsidRPr="00280170">
              <w:rPr>
                <w:rFonts w:asciiTheme="minorHAnsi" w:hAnsiTheme="minorHAnsi" w:cstheme="minorHAnsi"/>
                <w:b/>
                <w:sz w:val="22"/>
                <w:szCs w:val="22"/>
              </w:rPr>
              <w:t>Απάντηση Προμηθευτή</w:t>
            </w:r>
          </w:p>
        </w:tc>
        <w:tc>
          <w:tcPr>
            <w:tcW w:w="1432" w:type="dxa"/>
            <w:shd w:val="clear" w:color="auto" w:fill="8EAADB"/>
            <w:vAlign w:val="center"/>
          </w:tcPr>
          <w:p w14:paraId="0EBAD4F8" w14:textId="77777777" w:rsidR="00681CA1" w:rsidRPr="00280170" w:rsidRDefault="00681CA1" w:rsidP="00D530E2">
            <w:pPr>
              <w:spacing w:line="259" w:lineRule="auto"/>
              <w:jc w:val="center"/>
              <w:rPr>
                <w:rFonts w:asciiTheme="minorHAnsi" w:eastAsia="Calibri" w:hAnsiTheme="minorHAnsi" w:cstheme="minorHAnsi"/>
                <w:sz w:val="22"/>
                <w:szCs w:val="22"/>
              </w:rPr>
            </w:pPr>
            <w:r w:rsidRPr="00280170">
              <w:rPr>
                <w:rFonts w:asciiTheme="minorHAnsi" w:hAnsiTheme="minorHAnsi" w:cstheme="minorHAnsi"/>
                <w:b/>
                <w:sz w:val="22"/>
                <w:szCs w:val="22"/>
              </w:rPr>
              <w:t>Παραπομπή</w:t>
            </w:r>
          </w:p>
        </w:tc>
      </w:tr>
      <w:tr w:rsidR="00E862F4" w:rsidRPr="006209E2" w14:paraId="66247E39" w14:textId="77777777" w:rsidTr="00984C42">
        <w:trPr>
          <w:jc w:val="center"/>
        </w:trPr>
        <w:tc>
          <w:tcPr>
            <w:tcW w:w="634" w:type="dxa"/>
            <w:shd w:val="clear" w:color="auto" w:fill="FFFFFF" w:themeFill="background1"/>
          </w:tcPr>
          <w:p w14:paraId="0CAD21F3" w14:textId="77777777" w:rsidR="00360CD6" w:rsidRPr="00280170" w:rsidRDefault="00360CD6" w:rsidP="00BD0CC8">
            <w:pPr>
              <w:pStyle w:val="ListParagraph"/>
              <w:numPr>
                <w:ilvl w:val="0"/>
                <w:numId w:val="132"/>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68FC1FEC" w14:textId="77777777" w:rsidR="00360CD6" w:rsidRPr="00275510" w:rsidRDefault="00360CD6" w:rsidP="00360CD6">
            <w:pPr>
              <w:spacing w:line="259" w:lineRule="auto"/>
              <w:jc w:val="both"/>
              <w:rPr>
                <w:rFonts w:asciiTheme="minorHAnsi" w:eastAsia="Calibri" w:hAnsiTheme="minorHAnsi" w:cstheme="minorHAnsi"/>
                <w:color w:val="000000" w:themeColor="text1"/>
                <w:sz w:val="22"/>
                <w:szCs w:val="22"/>
              </w:rPr>
            </w:pPr>
            <w:r w:rsidRPr="00BD0CC8">
              <w:rPr>
                <w:rFonts w:asciiTheme="minorHAnsi" w:eastAsia="Calibri" w:hAnsiTheme="minorHAnsi" w:cstheme="minorHAnsi"/>
                <w:color w:val="000000" w:themeColor="text1"/>
                <w:sz w:val="22"/>
                <w:szCs w:val="22"/>
              </w:rPr>
              <w:t>Οι</w:t>
            </w:r>
            <w:r w:rsidRPr="00275510">
              <w:rPr>
                <w:rFonts w:asciiTheme="minorHAnsi" w:eastAsia="Calibri" w:hAnsiTheme="minorHAnsi" w:cstheme="minorHAnsi"/>
                <w:color w:val="000000" w:themeColor="text1"/>
                <w:sz w:val="22"/>
                <w:szCs w:val="22"/>
              </w:rPr>
              <w:t xml:space="preserve"> </w:t>
            </w:r>
            <w:r w:rsidRPr="00BD0CC8">
              <w:rPr>
                <w:rFonts w:asciiTheme="minorHAnsi" w:eastAsia="Calibri" w:hAnsiTheme="minorHAnsi" w:cstheme="minorHAnsi"/>
                <w:color w:val="000000" w:themeColor="text1"/>
                <w:sz w:val="22"/>
                <w:szCs w:val="22"/>
              </w:rPr>
              <w:t>επεξεργαστές</w:t>
            </w:r>
            <w:r w:rsidRPr="00275510">
              <w:rPr>
                <w:rFonts w:asciiTheme="minorHAnsi" w:eastAsia="Calibri" w:hAnsiTheme="minorHAnsi" w:cstheme="minorHAnsi"/>
                <w:color w:val="000000" w:themeColor="text1"/>
                <w:sz w:val="22"/>
                <w:szCs w:val="22"/>
              </w:rPr>
              <w:t xml:space="preserve"> (</w:t>
            </w:r>
            <w:r w:rsidRPr="00BD0CC8">
              <w:rPr>
                <w:rFonts w:asciiTheme="minorHAnsi" w:eastAsia="Calibri" w:hAnsiTheme="minorHAnsi" w:cstheme="minorHAnsi"/>
                <w:color w:val="000000" w:themeColor="text1"/>
                <w:sz w:val="22"/>
                <w:szCs w:val="22"/>
                <w:lang w:val="en-US"/>
              </w:rPr>
              <w:t>CPUs</w:t>
            </w:r>
            <w:r w:rsidRPr="00275510">
              <w:rPr>
                <w:rFonts w:asciiTheme="minorHAnsi" w:eastAsia="Calibri" w:hAnsiTheme="minorHAnsi" w:cstheme="minorHAnsi"/>
                <w:color w:val="000000" w:themeColor="text1"/>
                <w:sz w:val="22"/>
                <w:szCs w:val="22"/>
              </w:rPr>
              <w:t>)</w:t>
            </w:r>
            <w:r w:rsidRPr="007E6D6B">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πρέπει</w:t>
            </w:r>
            <w:r w:rsidRPr="00275510">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να</w:t>
            </w:r>
            <w:r w:rsidRPr="00275510">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βασίζονται</w:t>
            </w:r>
            <w:r w:rsidRPr="00275510">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σ</w:t>
            </w:r>
            <w:r w:rsidR="006F7FF7">
              <w:rPr>
                <w:rFonts w:asciiTheme="minorHAnsi" w:eastAsia="Calibri" w:hAnsiTheme="minorHAnsi" w:cstheme="minorHAnsi"/>
                <w:color w:val="000000" w:themeColor="text1"/>
                <w:sz w:val="22"/>
                <w:szCs w:val="22"/>
              </w:rPr>
              <w:t>ε</w:t>
            </w:r>
            <w:r w:rsidRPr="00275510">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αρχιτεκτονική</w:t>
            </w:r>
            <w:r w:rsidRPr="00275510">
              <w:rPr>
                <w:rFonts w:asciiTheme="minorHAnsi" w:eastAsia="Calibri" w:hAnsiTheme="minorHAnsi" w:cstheme="minorHAnsi"/>
                <w:color w:val="000000" w:themeColor="text1"/>
                <w:sz w:val="22"/>
                <w:szCs w:val="22"/>
              </w:rPr>
              <w:t xml:space="preserve"> </w:t>
            </w:r>
            <w:r w:rsidR="00275510">
              <w:rPr>
                <w:rFonts w:asciiTheme="minorHAnsi" w:eastAsia="Calibri" w:hAnsiTheme="minorHAnsi" w:cstheme="minorHAnsi"/>
                <w:color w:val="000000" w:themeColor="text1"/>
                <w:sz w:val="22"/>
                <w:szCs w:val="22"/>
                <w:lang w:val="en-US"/>
              </w:rPr>
              <w:t>instruction</w:t>
            </w:r>
            <w:r w:rsidR="00275510" w:rsidRPr="00275510">
              <w:rPr>
                <w:rFonts w:asciiTheme="minorHAnsi" w:eastAsia="Calibri" w:hAnsiTheme="minorHAnsi" w:cstheme="minorHAnsi"/>
                <w:color w:val="000000" w:themeColor="text1"/>
                <w:sz w:val="22"/>
                <w:szCs w:val="22"/>
              </w:rPr>
              <w:t xml:space="preserve"> </w:t>
            </w:r>
            <w:r w:rsidR="00275510">
              <w:rPr>
                <w:rFonts w:asciiTheme="minorHAnsi" w:eastAsia="Calibri" w:hAnsiTheme="minorHAnsi" w:cstheme="minorHAnsi"/>
                <w:color w:val="000000" w:themeColor="text1"/>
                <w:sz w:val="22"/>
                <w:szCs w:val="22"/>
                <w:lang w:val="en-US"/>
              </w:rPr>
              <w:t>set</w:t>
            </w:r>
            <w:r w:rsidR="00275510" w:rsidRPr="00275510">
              <w:rPr>
                <w:rFonts w:asciiTheme="minorHAnsi" w:eastAsia="Calibri" w:hAnsiTheme="minorHAnsi" w:cstheme="minorHAnsi"/>
                <w:color w:val="000000" w:themeColor="text1"/>
                <w:sz w:val="22"/>
                <w:szCs w:val="22"/>
              </w:rPr>
              <w:t xml:space="preserve"> </w:t>
            </w:r>
            <w:r w:rsidR="006F1A3A" w:rsidRPr="007E6D6B">
              <w:rPr>
                <w:rFonts w:ascii="Calibri" w:eastAsia="Calibri" w:hAnsi="Calibri" w:cs="Calibri"/>
                <w:sz w:val="22"/>
                <w:szCs w:val="22"/>
              </w:rPr>
              <w:t>(</w:t>
            </w:r>
            <w:r w:rsidR="00275510">
              <w:rPr>
                <w:rFonts w:ascii="Calibri" w:eastAsia="Calibri" w:hAnsi="Calibri" w:cs="Calibri"/>
                <w:sz w:val="22"/>
                <w:szCs w:val="22"/>
                <w:lang w:val="en-US"/>
              </w:rPr>
              <w:t>ISA</w:t>
            </w:r>
            <w:r w:rsidR="006F1A3A" w:rsidRPr="00275510">
              <w:rPr>
                <w:rFonts w:ascii="Calibri" w:eastAsia="Calibri" w:hAnsi="Calibri" w:cs="Calibri"/>
                <w:sz w:val="22"/>
                <w:szCs w:val="22"/>
              </w:rPr>
              <w:t>)</w:t>
            </w:r>
            <w:r w:rsidR="006F1A3A" w:rsidRPr="007E6D6B">
              <w:rPr>
                <w:rFonts w:ascii="Calibri" w:eastAsia="Calibri" w:hAnsi="Calibri" w:cs="Calibri"/>
                <w:sz w:val="22"/>
                <w:szCs w:val="22"/>
              </w:rPr>
              <w:t xml:space="preserve"> </w:t>
            </w:r>
            <w:r w:rsidRPr="00442C7F">
              <w:rPr>
                <w:rFonts w:asciiTheme="minorHAnsi" w:eastAsia="Calibri" w:hAnsiTheme="minorHAnsi" w:cstheme="minorHAnsi"/>
                <w:color w:val="000000" w:themeColor="text1"/>
                <w:sz w:val="22"/>
                <w:szCs w:val="22"/>
                <w:lang w:val="en-GB"/>
              </w:rPr>
              <w:t>x</w:t>
            </w:r>
            <w:r w:rsidRPr="00275510">
              <w:rPr>
                <w:rFonts w:asciiTheme="minorHAnsi" w:eastAsia="Calibri" w:hAnsiTheme="minorHAnsi" w:cstheme="minorHAnsi"/>
                <w:color w:val="000000" w:themeColor="text1"/>
                <w:sz w:val="22"/>
                <w:szCs w:val="22"/>
              </w:rPr>
              <w:t xml:space="preserve">86 </w:t>
            </w:r>
            <w:r w:rsidRPr="00280170">
              <w:rPr>
                <w:rFonts w:asciiTheme="minorHAnsi" w:eastAsia="Calibri" w:hAnsiTheme="minorHAnsi" w:cstheme="minorHAnsi"/>
                <w:color w:val="000000" w:themeColor="text1"/>
                <w:sz w:val="22"/>
                <w:szCs w:val="22"/>
              </w:rPr>
              <w:t>ή</w:t>
            </w:r>
            <w:r w:rsidRPr="00275510">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GB"/>
              </w:rPr>
              <w:t>ARM</w:t>
            </w:r>
          </w:p>
        </w:tc>
        <w:tc>
          <w:tcPr>
            <w:tcW w:w="1270" w:type="dxa"/>
            <w:shd w:val="clear" w:color="auto" w:fill="FFFFFF" w:themeFill="background1"/>
          </w:tcPr>
          <w:p w14:paraId="2B6186DD" w14:textId="77777777" w:rsidR="00360CD6" w:rsidRPr="00280170"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577F95DD" w14:textId="77777777" w:rsidR="00360CD6" w:rsidRPr="0028017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4A5275C" w14:textId="77777777" w:rsidR="00360CD6" w:rsidRPr="0028017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EE3D9B9" w14:textId="77777777" w:rsidR="00360CD6" w:rsidRPr="00280170" w:rsidRDefault="00360CD6" w:rsidP="00360CD6">
            <w:pPr>
              <w:spacing w:line="259" w:lineRule="auto"/>
              <w:rPr>
                <w:rFonts w:asciiTheme="minorHAnsi" w:eastAsia="Calibri" w:hAnsiTheme="minorHAnsi" w:cstheme="minorHAnsi"/>
                <w:sz w:val="22"/>
                <w:szCs w:val="22"/>
              </w:rPr>
            </w:pPr>
          </w:p>
        </w:tc>
      </w:tr>
      <w:tr w:rsidR="00E862F4" w:rsidRPr="006209E2" w14:paraId="332E1B5F" w14:textId="77777777" w:rsidTr="00984C42">
        <w:trPr>
          <w:jc w:val="center"/>
        </w:trPr>
        <w:tc>
          <w:tcPr>
            <w:tcW w:w="634" w:type="dxa"/>
            <w:shd w:val="clear" w:color="auto" w:fill="FFFFFF" w:themeFill="background1"/>
          </w:tcPr>
          <w:p w14:paraId="210B3FC1"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479989EF" w14:textId="77777777" w:rsidR="00360CD6" w:rsidRPr="00280170" w:rsidRDefault="00360CD6" w:rsidP="00360CD6">
            <w:pPr>
              <w:spacing w:line="259" w:lineRule="auto"/>
              <w:jc w:val="both"/>
              <w:rPr>
                <w:rFonts w:asciiTheme="minorHAnsi" w:eastAsia="Calibri" w:hAnsiTheme="minorHAnsi" w:cstheme="minorHAnsi"/>
                <w:color w:val="000000" w:themeColor="text1"/>
                <w:sz w:val="22"/>
                <w:szCs w:val="22"/>
              </w:rPr>
            </w:pPr>
            <w:r w:rsidRPr="00BD0CC8">
              <w:rPr>
                <w:rFonts w:asciiTheme="minorHAnsi" w:eastAsia="Calibri" w:hAnsiTheme="minorHAnsi" w:cstheme="minorHAnsi"/>
                <w:color w:val="000000" w:themeColor="text1"/>
                <w:sz w:val="22"/>
                <w:szCs w:val="22"/>
              </w:rPr>
              <w:t>Οι επεξεργαστές</w:t>
            </w:r>
            <w:r w:rsidR="006F7FF7">
              <w:rPr>
                <w:rFonts w:asciiTheme="minorHAnsi" w:eastAsia="Calibri" w:hAnsiTheme="minorHAnsi" w:cstheme="minorHAnsi"/>
                <w:color w:val="000000" w:themeColor="text1"/>
                <w:sz w:val="22"/>
                <w:szCs w:val="22"/>
              </w:rPr>
              <w:t xml:space="preserve"> </w:t>
            </w:r>
            <w:r w:rsidR="006F7FF7" w:rsidRPr="00BD0CC8">
              <w:rPr>
                <w:rFonts w:asciiTheme="minorHAnsi" w:eastAsia="Calibri" w:hAnsiTheme="minorHAnsi" w:cstheme="minorHAnsi"/>
                <w:color w:val="000000" w:themeColor="text1"/>
                <w:sz w:val="22"/>
                <w:szCs w:val="22"/>
              </w:rPr>
              <w:t>(</w:t>
            </w:r>
            <w:r w:rsidR="006F7FF7">
              <w:rPr>
                <w:rFonts w:asciiTheme="minorHAnsi" w:eastAsia="Calibri" w:hAnsiTheme="minorHAnsi" w:cstheme="minorHAnsi"/>
                <w:color w:val="000000" w:themeColor="text1"/>
                <w:sz w:val="22"/>
                <w:szCs w:val="22"/>
                <w:lang w:val="en-US"/>
              </w:rPr>
              <w:t>CPUs</w:t>
            </w:r>
            <w:r w:rsidR="006F7FF7" w:rsidRPr="00BD0CC8">
              <w:rPr>
                <w:rFonts w:asciiTheme="minorHAnsi" w:eastAsia="Calibri" w:hAnsiTheme="minorHAnsi" w:cstheme="minorHAnsi"/>
                <w:color w:val="000000" w:themeColor="text1"/>
                <w:sz w:val="22"/>
                <w:szCs w:val="22"/>
              </w:rPr>
              <w:t>)</w:t>
            </w:r>
            <w:r w:rsidRPr="00280170">
              <w:rPr>
                <w:rFonts w:asciiTheme="minorHAnsi" w:eastAsia="Calibri" w:hAnsiTheme="minorHAnsi" w:cstheme="minorHAnsi"/>
                <w:color w:val="000000" w:themeColor="text1"/>
                <w:sz w:val="22"/>
                <w:szCs w:val="22"/>
              </w:rPr>
              <w:t xml:space="preserve"> πρέπει να υποστηρίζουν τουλάχιστον AVX512 στην περίπτωση </w:t>
            </w:r>
            <w:r w:rsidR="006F7FF7">
              <w:rPr>
                <w:rFonts w:asciiTheme="minorHAnsi" w:eastAsia="Calibri" w:hAnsiTheme="minorHAnsi" w:cstheme="minorHAnsi"/>
                <w:color w:val="000000" w:themeColor="text1"/>
                <w:sz w:val="22"/>
                <w:szCs w:val="22"/>
              </w:rPr>
              <w:t>αρχιτεκτονικής</w:t>
            </w:r>
            <w:r w:rsidRPr="00280170">
              <w:rPr>
                <w:rFonts w:asciiTheme="minorHAnsi" w:eastAsia="Calibri" w:hAnsiTheme="minorHAnsi" w:cstheme="minorHAnsi"/>
                <w:color w:val="000000" w:themeColor="text1"/>
                <w:sz w:val="22"/>
                <w:szCs w:val="22"/>
              </w:rPr>
              <w:t xml:space="preserve"> x86 ή VSE2 στην περίπτωση </w:t>
            </w:r>
            <w:r w:rsidR="006F7FF7">
              <w:rPr>
                <w:rFonts w:asciiTheme="minorHAnsi" w:eastAsia="Calibri" w:hAnsiTheme="minorHAnsi" w:cstheme="minorHAnsi"/>
                <w:color w:val="000000" w:themeColor="text1"/>
                <w:sz w:val="22"/>
                <w:szCs w:val="22"/>
              </w:rPr>
              <w:t xml:space="preserve">αρχιτεκτονικής </w:t>
            </w:r>
            <w:r w:rsidR="006F1A3A">
              <w:rPr>
                <w:rFonts w:asciiTheme="minorHAnsi" w:eastAsia="Calibri" w:hAnsiTheme="minorHAnsi" w:cstheme="minorHAnsi"/>
                <w:color w:val="000000" w:themeColor="text1"/>
                <w:sz w:val="22"/>
                <w:szCs w:val="22"/>
                <w:lang w:val="en-US"/>
              </w:rPr>
              <w:t>ISA</w:t>
            </w:r>
            <w:r w:rsidR="006F1A3A" w:rsidRPr="006F1A3A">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ARM</w:t>
            </w:r>
          </w:p>
        </w:tc>
        <w:tc>
          <w:tcPr>
            <w:tcW w:w="1270" w:type="dxa"/>
            <w:shd w:val="clear" w:color="auto" w:fill="FFFFFF" w:themeFill="background1"/>
          </w:tcPr>
          <w:p w14:paraId="684D5FDA" w14:textId="77777777" w:rsidR="00360CD6" w:rsidRPr="00280170"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7B6319B7" w14:textId="77777777" w:rsidR="00360CD6" w:rsidRPr="0028017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3DE746C" w14:textId="77777777" w:rsidR="00360CD6" w:rsidRPr="0028017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8251F4A" w14:textId="77777777" w:rsidR="00360CD6" w:rsidRPr="00280170" w:rsidRDefault="00360CD6" w:rsidP="00360CD6">
            <w:pPr>
              <w:spacing w:line="259" w:lineRule="auto"/>
              <w:rPr>
                <w:rFonts w:asciiTheme="minorHAnsi" w:eastAsia="Calibri" w:hAnsiTheme="minorHAnsi" w:cstheme="minorHAnsi"/>
                <w:sz w:val="22"/>
                <w:szCs w:val="22"/>
              </w:rPr>
            </w:pPr>
          </w:p>
        </w:tc>
      </w:tr>
      <w:tr w:rsidR="00704786" w:rsidRPr="006209E2" w14:paraId="289343FE" w14:textId="77777777" w:rsidTr="00984C42">
        <w:trPr>
          <w:jc w:val="center"/>
        </w:trPr>
        <w:tc>
          <w:tcPr>
            <w:tcW w:w="634" w:type="dxa"/>
            <w:shd w:val="clear" w:color="auto" w:fill="FFFFFF" w:themeFill="background1"/>
          </w:tcPr>
          <w:p w14:paraId="1BA0F66B" w14:textId="77777777" w:rsidR="00704786" w:rsidRPr="00BD0CC8" w:rsidRDefault="00704786" w:rsidP="00704786">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091A1914" w14:textId="1A9113F9" w:rsidR="00704786" w:rsidRPr="00280170" w:rsidRDefault="00704786" w:rsidP="00704786">
            <w:pPr>
              <w:spacing w:line="259" w:lineRule="auto"/>
              <w:jc w:val="both"/>
              <w:rPr>
                <w:rFonts w:asciiTheme="minorHAnsi" w:eastAsia="Calibri" w:hAnsiTheme="minorHAnsi" w:cstheme="minorHAnsi"/>
                <w:color w:val="000000" w:themeColor="text1"/>
                <w:sz w:val="22"/>
                <w:szCs w:val="22"/>
              </w:rPr>
            </w:pPr>
            <w:r w:rsidRPr="00331F4A">
              <w:rPr>
                <w:rFonts w:asciiTheme="minorHAnsi" w:eastAsia="Calibri" w:hAnsiTheme="minorHAnsi" w:cstheme="minorHAnsi"/>
                <w:color w:val="000000" w:themeColor="text1"/>
                <w:sz w:val="22"/>
                <w:szCs w:val="22"/>
              </w:rPr>
              <w:t xml:space="preserve">Οι αρχιτεκτονικές όλων των </w:t>
            </w:r>
            <w:r w:rsidRPr="00704786">
              <w:rPr>
                <w:rFonts w:asciiTheme="minorHAnsi" w:eastAsia="Calibri" w:hAnsiTheme="minorHAnsi" w:cstheme="minorHAnsi"/>
                <w:color w:val="000000" w:themeColor="text1"/>
                <w:sz w:val="22"/>
                <w:szCs w:val="22"/>
                <w:lang w:val="en-US"/>
              </w:rPr>
              <w:t>chips</w:t>
            </w:r>
            <w:r w:rsidRPr="00331F4A">
              <w:rPr>
                <w:rFonts w:asciiTheme="minorHAnsi" w:eastAsia="Calibri" w:hAnsiTheme="minorHAnsi" w:cstheme="minorHAnsi"/>
                <w:color w:val="000000" w:themeColor="text1"/>
                <w:sz w:val="22"/>
                <w:szCs w:val="22"/>
              </w:rPr>
              <w:t xml:space="preserve"> των επεξεργαστών (</w:t>
            </w:r>
            <w:r w:rsidRPr="00704786">
              <w:rPr>
                <w:rFonts w:asciiTheme="minorHAnsi" w:eastAsia="Calibri" w:hAnsiTheme="minorHAnsi" w:cstheme="minorHAnsi"/>
                <w:color w:val="000000" w:themeColor="text1"/>
                <w:sz w:val="22"/>
                <w:szCs w:val="22"/>
                <w:lang w:val="en-US"/>
              </w:rPr>
              <w:t>CPUs</w:t>
            </w:r>
            <w:r w:rsidRPr="00331F4A">
              <w:rPr>
                <w:rFonts w:asciiTheme="minorHAnsi" w:eastAsia="Calibri" w:hAnsiTheme="minorHAnsi" w:cstheme="minorHAnsi"/>
                <w:color w:val="000000" w:themeColor="text1"/>
                <w:sz w:val="22"/>
                <w:szCs w:val="22"/>
              </w:rPr>
              <w:t>) και των επιταχυντών (</w:t>
            </w:r>
            <w:r w:rsidRPr="00704786">
              <w:rPr>
                <w:rFonts w:asciiTheme="minorHAnsi" w:eastAsia="Calibri" w:hAnsiTheme="minorHAnsi" w:cstheme="minorHAnsi"/>
                <w:color w:val="000000" w:themeColor="text1"/>
                <w:sz w:val="22"/>
                <w:szCs w:val="22"/>
                <w:lang w:val="en-US"/>
              </w:rPr>
              <w:t>accelerators</w:t>
            </w:r>
            <w:r w:rsidRPr="00331F4A">
              <w:rPr>
                <w:rFonts w:asciiTheme="minorHAnsi" w:eastAsia="Calibri" w:hAnsiTheme="minorHAnsi" w:cstheme="minorHAnsi"/>
                <w:color w:val="000000" w:themeColor="text1"/>
                <w:sz w:val="22"/>
                <w:szCs w:val="22"/>
              </w:rPr>
              <w:t>) πρέπει να έχουν ημερομηνία πρώτης διάθεσής τους σε κατασκευαστές συστημάτων εντός 2 ετών από την ημερομηνία κατάθεσης προσφοράς</w:t>
            </w:r>
            <w:r>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4940BC34" w14:textId="4AB7E6E3" w:rsidR="00704786" w:rsidRDefault="00704786" w:rsidP="00704786">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5380E99C" w14:textId="77777777" w:rsidR="00704786" w:rsidRPr="00280170" w:rsidRDefault="00704786" w:rsidP="0070478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38EF3E5" w14:textId="77777777" w:rsidR="00704786" w:rsidRPr="00280170" w:rsidRDefault="00704786" w:rsidP="0070478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E2F5315" w14:textId="77777777" w:rsidR="00704786" w:rsidRPr="00280170" w:rsidRDefault="00704786" w:rsidP="00704786">
            <w:pPr>
              <w:spacing w:line="259" w:lineRule="auto"/>
              <w:rPr>
                <w:rFonts w:asciiTheme="minorHAnsi" w:eastAsia="Calibri" w:hAnsiTheme="minorHAnsi" w:cstheme="minorHAnsi"/>
                <w:sz w:val="22"/>
                <w:szCs w:val="22"/>
              </w:rPr>
            </w:pPr>
          </w:p>
        </w:tc>
      </w:tr>
      <w:tr w:rsidR="00E862F4" w:rsidRPr="006209E2" w14:paraId="0149FA94" w14:textId="77777777" w:rsidTr="00984C42">
        <w:trPr>
          <w:jc w:val="center"/>
        </w:trPr>
        <w:tc>
          <w:tcPr>
            <w:tcW w:w="634" w:type="dxa"/>
            <w:shd w:val="clear" w:color="auto" w:fill="FFFFFF" w:themeFill="background1"/>
          </w:tcPr>
          <w:p w14:paraId="0ADCDBEA"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55ED4FA9" w14:textId="77777777" w:rsidR="00360CD6" w:rsidRPr="00280170" w:rsidRDefault="00360CD6" w:rsidP="00360CD6">
            <w:pPr>
              <w:spacing w:line="259" w:lineRule="auto"/>
              <w:jc w:val="both"/>
              <w:rPr>
                <w:rFonts w:asciiTheme="minorHAnsi" w:eastAsia="Calibri" w:hAnsiTheme="minorHAnsi" w:cstheme="minorHAnsi"/>
                <w:color w:val="000000" w:themeColor="text1"/>
                <w:sz w:val="22"/>
                <w:szCs w:val="22"/>
              </w:rPr>
            </w:pPr>
            <w:r w:rsidRPr="00280170">
              <w:rPr>
                <w:rFonts w:asciiTheme="minorHAnsi" w:eastAsia="Calibri" w:hAnsiTheme="minorHAnsi" w:cstheme="minorHAnsi"/>
                <w:color w:val="000000" w:themeColor="text1"/>
                <w:sz w:val="22"/>
                <w:szCs w:val="22"/>
              </w:rPr>
              <w:t xml:space="preserve">Όλα τα κανάλια μνήμης ανά </w:t>
            </w:r>
            <w:r w:rsidR="00537698">
              <w:rPr>
                <w:rFonts w:asciiTheme="minorHAnsi" w:eastAsia="Calibri" w:hAnsiTheme="minorHAnsi" w:cstheme="minorHAnsi"/>
                <w:color w:val="000000" w:themeColor="text1"/>
                <w:sz w:val="22"/>
                <w:szCs w:val="22"/>
              </w:rPr>
              <w:t>επεξεργαστή</w:t>
            </w:r>
            <w:r w:rsidRPr="00280170">
              <w:rPr>
                <w:rFonts w:asciiTheme="minorHAnsi" w:eastAsia="Calibri" w:hAnsiTheme="minorHAnsi" w:cstheme="minorHAnsi"/>
                <w:color w:val="000000" w:themeColor="text1"/>
                <w:sz w:val="22"/>
                <w:szCs w:val="22"/>
              </w:rPr>
              <w:t xml:space="preserve"> πρέπει να </w:t>
            </w:r>
            <w:r w:rsidR="00537698">
              <w:rPr>
                <w:rFonts w:asciiTheme="minorHAnsi" w:eastAsia="Calibri" w:hAnsiTheme="minorHAnsi" w:cstheme="minorHAnsi"/>
                <w:color w:val="000000" w:themeColor="text1"/>
                <w:sz w:val="22"/>
                <w:szCs w:val="22"/>
              </w:rPr>
              <w:t xml:space="preserve">είναι </w:t>
            </w:r>
            <w:r w:rsidR="0064638D">
              <w:rPr>
                <w:rFonts w:asciiTheme="minorHAnsi" w:eastAsia="Calibri" w:hAnsiTheme="minorHAnsi" w:cstheme="minorHAnsi"/>
                <w:color w:val="000000" w:themeColor="text1"/>
                <w:sz w:val="22"/>
                <w:szCs w:val="22"/>
              </w:rPr>
              <w:t>κατειλημμένα</w:t>
            </w:r>
            <w:r w:rsidR="00537698">
              <w:rPr>
                <w:rFonts w:asciiTheme="minorHAnsi" w:eastAsia="Calibri" w:hAnsiTheme="minorHAnsi" w:cstheme="minorHAnsi"/>
                <w:color w:val="000000" w:themeColor="text1"/>
                <w:sz w:val="22"/>
                <w:szCs w:val="22"/>
              </w:rPr>
              <w:t xml:space="preserve"> </w:t>
            </w:r>
            <w:r w:rsidRPr="00280170">
              <w:rPr>
                <w:rFonts w:asciiTheme="minorHAnsi" w:eastAsia="Calibri" w:hAnsiTheme="minorHAnsi" w:cstheme="minorHAnsi"/>
                <w:color w:val="000000" w:themeColor="text1"/>
                <w:sz w:val="22"/>
                <w:szCs w:val="22"/>
              </w:rPr>
              <w:t>με DIMM</w:t>
            </w:r>
            <w:r w:rsidRPr="00280170">
              <w:rPr>
                <w:rFonts w:asciiTheme="minorHAnsi" w:eastAsia="Calibri" w:hAnsiTheme="minorHAnsi" w:cstheme="minorHAnsi"/>
                <w:color w:val="000000" w:themeColor="text1"/>
                <w:sz w:val="22"/>
                <w:szCs w:val="22"/>
                <w:lang w:val="en-US"/>
              </w:rPr>
              <w:t>s</w:t>
            </w:r>
            <w:r w:rsidRPr="00280170">
              <w:rPr>
                <w:rFonts w:asciiTheme="minorHAnsi" w:eastAsia="Calibri" w:hAnsiTheme="minorHAnsi" w:cstheme="minorHAnsi"/>
                <w:color w:val="000000" w:themeColor="text1"/>
                <w:sz w:val="22"/>
                <w:szCs w:val="22"/>
              </w:rPr>
              <w:t xml:space="preserve"> στην περίπτωση λύσεων που βασίζονται σε DDR5, </w:t>
            </w:r>
            <w:r w:rsidR="000A2930">
              <w:rPr>
                <w:rFonts w:asciiTheme="minorHAnsi" w:eastAsia="Calibri" w:hAnsiTheme="minorHAnsi" w:cstheme="minorHAnsi"/>
                <w:color w:val="000000" w:themeColor="text1"/>
                <w:sz w:val="22"/>
                <w:szCs w:val="22"/>
              </w:rPr>
              <w:t>για</w:t>
            </w:r>
            <w:r w:rsidRPr="00280170">
              <w:rPr>
                <w:rFonts w:asciiTheme="minorHAnsi" w:eastAsia="Calibri" w:hAnsiTheme="minorHAnsi" w:cstheme="minorHAnsi"/>
                <w:color w:val="000000" w:themeColor="text1"/>
                <w:sz w:val="22"/>
                <w:szCs w:val="22"/>
              </w:rPr>
              <w:t xml:space="preserve"> μεγιστοπο</w:t>
            </w:r>
            <w:r w:rsidR="000A2930">
              <w:rPr>
                <w:rFonts w:asciiTheme="minorHAnsi" w:eastAsia="Calibri" w:hAnsiTheme="minorHAnsi" w:cstheme="minorHAnsi"/>
                <w:color w:val="000000" w:themeColor="text1"/>
                <w:sz w:val="22"/>
                <w:szCs w:val="22"/>
              </w:rPr>
              <w:t>ίηση</w:t>
            </w:r>
            <w:r w:rsidRPr="00280170">
              <w:rPr>
                <w:rFonts w:asciiTheme="minorHAnsi" w:eastAsia="Calibri" w:hAnsiTheme="minorHAnsi" w:cstheme="minorHAnsi"/>
                <w:color w:val="000000" w:themeColor="text1"/>
                <w:sz w:val="22"/>
                <w:szCs w:val="22"/>
              </w:rPr>
              <w:t xml:space="preserve"> </w:t>
            </w:r>
            <w:r w:rsidR="000A2930">
              <w:rPr>
                <w:rFonts w:asciiTheme="minorHAnsi" w:eastAsia="Calibri" w:hAnsiTheme="minorHAnsi" w:cstheme="minorHAnsi"/>
                <w:color w:val="000000" w:themeColor="text1"/>
                <w:sz w:val="22"/>
                <w:szCs w:val="22"/>
              </w:rPr>
              <w:t xml:space="preserve">του </w:t>
            </w:r>
            <w:r w:rsidRPr="00280170">
              <w:rPr>
                <w:rFonts w:asciiTheme="minorHAnsi" w:eastAsia="Calibri" w:hAnsiTheme="minorHAnsi" w:cstheme="minorHAnsi"/>
                <w:color w:val="000000" w:themeColor="text1"/>
                <w:sz w:val="22"/>
                <w:szCs w:val="22"/>
              </w:rPr>
              <w:t>εύρο</w:t>
            </w:r>
            <w:r w:rsidR="000A2930">
              <w:rPr>
                <w:rFonts w:asciiTheme="minorHAnsi" w:eastAsia="Calibri" w:hAnsiTheme="minorHAnsi" w:cstheme="minorHAnsi"/>
                <w:color w:val="000000" w:themeColor="text1"/>
                <w:sz w:val="22"/>
                <w:szCs w:val="22"/>
              </w:rPr>
              <w:t>υ</w:t>
            </w:r>
            <w:r w:rsidRPr="00280170">
              <w:rPr>
                <w:rFonts w:asciiTheme="minorHAnsi" w:eastAsia="Calibri" w:hAnsiTheme="minorHAnsi" w:cstheme="minorHAnsi"/>
                <w:color w:val="000000" w:themeColor="text1"/>
                <w:sz w:val="22"/>
                <w:szCs w:val="22"/>
              </w:rPr>
              <w:t>ς ζώνης μνήμης</w:t>
            </w:r>
            <w:r w:rsidR="000A2930">
              <w:rPr>
                <w:rFonts w:asciiTheme="minorHAnsi" w:eastAsia="Calibri" w:hAnsiTheme="minorHAnsi" w:cstheme="minorHAnsi"/>
                <w:color w:val="000000" w:themeColor="text1"/>
                <w:sz w:val="22"/>
                <w:szCs w:val="22"/>
              </w:rPr>
              <w:t xml:space="preserve"> (</w:t>
            </w:r>
            <w:r w:rsidR="000A2930">
              <w:rPr>
                <w:rFonts w:asciiTheme="minorHAnsi" w:eastAsia="Calibri" w:hAnsiTheme="minorHAnsi" w:cstheme="minorHAnsi"/>
                <w:color w:val="000000" w:themeColor="text1"/>
                <w:sz w:val="22"/>
                <w:szCs w:val="22"/>
                <w:lang w:val="en-US"/>
              </w:rPr>
              <w:t>memory</w:t>
            </w:r>
            <w:r w:rsidR="000A2930" w:rsidRPr="00BD0CC8">
              <w:rPr>
                <w:rFonts w:asciiTheme="minorHAnsi" w:eastAsia="Calibri" w:hAnsiTheme="minorHAnsi" w:cstheme="minorHAnsi"/>
                <w:color w:val="000000" w:themeColor="text1"/>
                <w:sz w:val="22"/>
                <w:szCs w:val="22"/>
              </w:rPr>
              <w:t xml:space="preserve"> </w:t>
            </w:r>
            <w:r w:rsidR="000A2930">
              <w:rPr>
                <w:rFonts w:asciiTheme="minorHAnsi" w:eastAsia="Calibri" w:hAnsiTheme="minorHAnsi" w:cstheme="minorHAnsi"/>
                <w:color w:val="000000" w:themeColor="text1"/>
                <w:sz w:val="22"/>
                <w:szCs w:val="22"/>
                <w:lang w:val="en-US"/>
              </w:rPr>
              <w:t>bandwidth</w:t>
            </w:r>
            <w:r w:rsidR="000A2930" w:rsidRPr="00BD0CC8">
              <w:rPr>
                <w:rFonts w:asciiTheme="minorHAnsi" w:eastAsia="Calibri" w:hAnsiTheme="minorHAnsi" w:cstheme="minorHAnsi"/>
                <w:color w:val="000000" w:themeColor="text1"/>
                <w:sz w:val="22"/>
                <w:szCs w:val="22"/>
              </w:rPr>
              <w:t>)</w:t>
            </w:r>
            <w:r w:rsidRPr="00280170">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0C15F451" w14:textId="77777777" w:rsidR="00360CD6" w:rsidRPr="00280170" w:rsidRDefault="00773815" w:rsidP="00360CD6">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414A8CCF" w14:textId="77777777" w:rsidR="00360CD6" w:rsidRPr="0028017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408C2AE" w14:textId="77777777" w:rsidR="00360CD6" w:rsidRPr="0028017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F21731D" w14:textId="77777777" w:rsidR="00360CD6" w:rsidRPr="00280170" w:rsidRDefault="00360CD6" w:rsidP="00360CD6">
            <w:pPr>
              <w:spacing w:line="259" w:lineRule="auto"/>
              <w:rPr>
                <w:rFonts w:asciiTheme="minorHAnsi" w:eastAsia="Calibri" w:hAnsiTheme="minorHAnsi" w:cstheme="minorHAnsi"/>
                <w:sz w:val="22"/>
                <w:szCs w:val="22"/>
              </w:rPr>
            </w:pPr>
          </w:p>
        </w:tc>
      </w:tr>
      <w:tr w:rsidR="00E862F4" w:rsidRPr="006209E2" w14:paraId="41BC0C17" w14:textId="77777777" w:rsidTr="00984C42">
        <w:trPr>
          <w:jc w:val="center"/>
        </w:trPr>
        <w:tc>
          <w:tcPr>
            <w:tcW w:w="634" w:type="dxa"/>
            <w:shd w:val="clear" w:color="auto" w:fill="FFFFFF" w:themeFill="background1"/>
          </w:tcPr>
          <w:p w14:paraId="0E1EA77B"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490BD780" w14:textId="77777777" w:rsidR="00360CD6" w:rsidRPr="00B13683" w:rsidRDefault="006F1A3A" w:rsidP="00360CD6">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Τα </w:t>
            </w:r>
            <w:r>
              <w:rPr>
                <w:rFonts w:asciiTheme="minorHAnsi" w:eastAsia="Calibri" w:hAnsiTheme="minorHAnsi" w:cstheme="minorHAnsi"/>
                <w:color w:val="000000" w:themeColor="text1"/>
                <w:sz w:val="22"/>
                <w:szCs w:val="22"/>
                <w:lang w:val="en-US"/>
              </w:rPr>
              <w:t>partitions</w:t>
            </w:r>
            <w:r w:rsidR="00537698">
              <w:rPr>
                <w:rFonts w:asciiTheme="minorHAnsi" w:eastAsia="Calibri" w:hAnsiTheme="minorHAnsi" w:cstheme="minorHAnsi"/>
                <w:color w:val="000000" w:themeColor="text1"/>
                <w:sz w:val="22"/>
                <w:szCs w:val="22"/>
              </w:rPr>
              <w:t xml:space="preserve"> πρέπει να συνδέονται στα </w:t>
            </w:r>
            <w:r w:rsidR="00360CD6" w:rsidRPr="00BD0CC8">
              <w:rPr>
                <w:rFonts w:asciiTheme="minorHAnsi" w:eastAsia="Calibri" w:hAnsiTheme="minorHAnsi" w:cstheme="minorHAnsi"/>
                <w:color w:val="000000" w:themeColor="text1"/>
                <w:sz w:val="22"/>
                <w:szCs w:val="22"/>
              </w:rPr>
              <w:t>τοπικ</w:t>
            </w:r>
            <w:r w:rsidR="00537698" w:rsidRPr="00BD0CC8">
              <w:rPr>
                <w:rFonts w:asciiTheme="minorHAnsi" w:eastAsia="Calibri" w:hAnsiTheme="minorHAnsi" w:cstheme="minorHAnsi"/>
                <w:color w:val="000000" w:themeColor="text1"/>
                <w:sz w:val="22"/>
                <w:szCs w:val="22"/>
              </w:rPr>
              <w:t>ά</w:t>
            </w:r>
            <w:r w:rsidR="00360CD6" w:rsidRPr="00BD0CC8">
              <w:rPr>
                <w:rFonts w:asciiTheme="minorHAnsi" w:eastAsia="Calibri" w:hAnsiTheme="minorHAnsi" w:cstheme="minorHAnsi"/>
                <w:color w:val="000000" w:themeColor="text1"/>
                <w:sz w:val="22"/>
                <w:szCs w:val="22"/>
              </w:rPr>
              <w:t xml:space="preserve"> δ</w:t>
            </w:r>
            <w:r w:rsidR="00537698" w:rsidRPr="00BD0CC8">
              <w:rPr>
                <w:rFonts w:asciiTheme="minorHAnsi" w:eastAsia="Calibri" w:hAnsiTheme="minorHAnsi" w:cstheme="minorHAnsi"/>
                <w:color w:val="000000" w:themeColor="text1"/>
                <w:sz w:val="22"/>
                <w:szCs w:val="22"/>
              </w:rPr>
              <w:t>ί</w:t>
            </w:r>
            <w:r w:rsidR="00360CD6" w:rsidRPr="00BD0CC8">
              <w:rPr>
                <w:rFonts w:asciiTheme="minorHAnsi" w:eastAsia="Calibri" w:hAnsiTheme="minorHAnsi" w:cstheme="minorHAnsi"/>
                <w:color w:val="000000" w:themeColor="text1"/>
                <w:sz w:val="22"/>
                <w:szCs w:val="22"/>
              </w:rPr>
              <w:t>κτ</w:t>
            </w:r>
            <w:r w:rsidR="00537698" w:rsidRPr="00BD0CC8">
              <w:rPr>
                <w:rFonts w:asciiTheme="minorHAnsi" w:eastAsia="Calibri" w:hAnsiTheme="minorHAnsi" w:cstheme="minorHAnsi"/>
                <w:color w:val="000000" w:themeColor="text1"/>
                <w:sz w:val="22"/>
                <w:szCs w:val="22"/>
              </w:rPr>
              <w:t>υα</w:t>
            </w:r>
            <w:r w:rsidR="00360CD6" w:rsidRPr="00BD0CC8">
              <w:rPr>
                <w:rFonts w:asciiTheme="minorHAnsi" w:eastAsia="Calibri" w:hAnsiTheme="minorHAnsi" w:cstheme="minorHAnsi"/>
                <w:color w:val="000000" w:themeColor="text1"/>
                <w:sz w:val="22"/>
                <w:szCs w:val="22"/>
              </w:rPr>
              <w:t xml:space="preserve"> (LAN)</w:t>
            </w:r>
            <w:r w:rsidR="00360CD6" w:rsidRPr="00704408">
              <w:rPr>
                <w:rFonts w:asciiTheme="minorHAnsi" w:eastAsia="Calibri" w:hAnsiTheme="minorHAnsi" w:cstheme="minorHAnsi"/>
                <w:color w:val="000000" w:themeColor="text1"/>
                <w:sz w:val="22"/>
                <w:szCs w:val="22"/>
              </w:rPr>
              <w:t xml:space="preserve"> </w:t>
            </w:r>
            <w:r w:rsidR="00360CD6" w:rsidRPr="00BD0CC8">
              <w:rPr>
                <w:rFonts w:asciiTheme="minorHAnsi" w:eastAsia="Calibri" w:hAnsiTheme="minorHAnsi" w:cstheme="minorHAnsi"/>
                <w:color w:val="000000" w:themeColor="text1"/>
                <w:sz w:val="22"/>
                <w:szCs w:val="22"/>
              </w:rPr>
              <w:t xml:space="preserve">διαχείρισης και </w:t>
            </w:r>
            <w:r w:rsidR="00360CD6" w:rsidRPr="00BD0CC8">
              <w:rPr>
                <w:rFonts w:asciiTheme="minorHAnsi" w:eastAsia="Calibri" w:hAnsiTheme="minorHAnsi" w:cstheme="minorHAnsi"/>
                <w:color w:val="000000" w:themeColor="text1"/>
                <w:sz w:val="22"/>
                <w:szCs w:val="22"/>
                <w:lang w:val="en-US"/>
              </w:rPr>
              <w:t>cluster</w:t>
            </w:r>
            <w:r w:rsidR="00360CD6" w:rsidRPr="00BD0CC8">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66572938" w14:textId="77777777" w:rsidR="00360CD6" w:rsidRPr="00B13683"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38D53817" w14:textId="77777777" w:rsidR="00360CD6" w:rsidRPr="00B13683"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6D58FA9" w14:textId="77777777" w:rsidR="00360CD6" w:rsidRPr="00B13683"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9F54746" w14:textId="77777777" w:rsidR="00360CD6" w:rsidRPr="00B13683" w:rsidRDefault="00360CD6" w:rsidP="00360CD6">
            <w:pPr>
              <w:spacing w:line="259" w:lineRule="auto"/>
              <w:rPr>
                <w:rFonts w:asciiTheme="minorHAnsi" w:eastAsia="Calibri" w:hAnsiTheme="minorHAnsi" w:cstheme="minorHAnsi"/>
                <w:sz w:val="22"/>
                <w:szCs w:val="22"/>
              </w:rPr>
            </w:pPr>
          </w:p>
        </w:tc>
      </w:tr>
      <w:tr w:rsidR="00E862F4" w:rsidRPr="006209E2" w14:paraId="325256E7" w14:textId="77777777" w:rsidTr="00984C42">
        <w:trPr>
          <w:jc w:val="center"/>
        </w:trPr>
        <w:tc>
          <w:tcPr>
            <w:tcW w:w="634" w:type="dxa"/>
            <w:shd w:val="clear" w:color="auto" w:fill="FFFFFF" w:themeFill="background1"/>
          </w:tcPr>
          <w:p w14:paraId="6628A904"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40E8F66A" w14:textId="77777777" w:rsidR="00360CD6" w:rsidRPr="00B13683" w:rsidRDefault="006F1A3A" w:rsidP="00360CD6">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Τα </w:t>
            </w:r>
            <w:r>
              <w:rPr>
                <w:rFonts w:asciiTheme="minorHAnsi" w:eastAsia="Calibri" w:hAnsiTheme="minorHAnsi" w:cstheme="minorHAnsi"/>
                <w:color w:val="000000" w:themeColor="text1"/>
                <w:sz w:val="22"/>
                <w:szCs w:val="22"/>
                <w:lang w:val="en-US"/>
              </w:rPr>
              <w:t>partitions</w:t>
            </w:r>
            <w:r>
              <w:rPr>
                <w:rFonts w:asciiTheme="minorHAnsi" w:eastAsia="Calibri" w:hAnsiTheme="minorHAnsi" w:cstheme="minorHAnsi"/>
                <w:color w:val="000000" w:themeColor="text1"/>
                <w:sz w:val="22"/>
                <w:szCs w:val="22"/>
              </w:rPr>
              <w:t xml:space="preserve"> </w:t>
            </w:r>
            <w:r w:rsidR="005E007C">
              <w:rPr>
                <w:rFonts w:asciiTheme="minorHAnsi" w:eastAsia="Calibri" w:hAnsiTheme="minorHAnsi" w:cstheme="minorHAnsi"/>
                <w:color w:val="000000" w:themeColor="text1"/>
                <w:sz w:val="22"/>
                <w:szCs w:val="22"/>
              </w:rPr>
              <w:t>πρέπει να συνδέονται στο</w:t>
            </w:r>
            <w:r w:rsidR="00360CD6" w:rsidRPr="00B13683">
              <w:rPr>
                <w:rFonts w:asciiTheme="minorHAnsi" w:eastAsia="Calibri" w:hAnsiTheme="minorHAnsi" w:cstheme="minorHAnsi"/>
                <w:color w:val="000000" w:themeColor="text1"/>
                <w:sz w:val="22"/>
                <w:szCs w:val="22"/>
              </w:rPr>
              <w:t xml:space="preserve"> </w:t>
            </w:r>
            <w:r w:rsidR="00360CD6" w:rsidRPr="00BD0CC8">
              <w:rPr>
                <w:rFonts w:asciiTheme="minorHAnsi" w:eastAsia="Calibri" w:hAnsiTheme="minorHAnsi" w:cstheme="minorHAnsi"/>
                <w:color w:val="000000" w:themeColor="text1"/>
                <w:sz w:val="22"/>
                <w:szCs w:val="22"/>
              </w:rPr>
              <w:t>δίκτυο</w:t>
            </w:r>
            <w:r w:rsidR="00360CD6" w:rsidRPr="00B13683">
              <w:rPr>
                <w:rFonts w:asciiTheme="minorHAnsi" w:eastAsia="Calibri" w:hAnsiTheme="minorHAnsi" w:cstheme="minorHAnsi"/>
                <w:color w:val="000000" w:themeColor="text1"/>
                <w:sz w:val="22"/>
                <w:szCs w:val="22"/>
              </w:rPr>
              <w:t xml:space="preserve"> </w:t>
            </w:r>
            <w:r w:rsidR="005E007C">
              <w:rPr>
                <w:rFonts w:asciiTheme="minorHAnsi" w:eastAsia="Calibri" w:hAnsiTheme="minorHAnsi" w:cstheme="minorHAnsi"/>
                <w:color w:val="000000" w:themeColor="text1"/>
                <w:sz w:val="22"/>
                <w:szCs w:val="22"/>
              </w:rPr>
              <w:t xml:space="preserve">υπολογισμών </w:t>
            </w:r>
            <w:r w:rsidR="00360CD6" w:rsidRPr="00B13683">
              <w:rPr>
                <w:rFonts w:asciiTheme="minorHAnsi" w:eastAsia="Calibri" w:hAnsiTheme="minorHAnsi" w:cstheme="minorHAnsi"/>
                <w:color w:val="000000" w:themeColor="text1"/>
                <w:sz w:val="22"/>
                <w:szCs w:val="22"/>
              </w:rPr>
              <w:t>(</w:t>
            </w:r>
            <w:r w:rsidR="00360CD6" w:rsidRPr="00B13683">
              <w:rPr>
                <w:rFonts w:asciiTheme="minorHAnsi" w:eastAsia="Calibri" w:hAnsiTheme="minorHAnsi" w:cstheme="minorHAnsi"/>
                <w:color w:val="000000" w:themeColor="text1"/>
                <w:sz w:val="22"/>
                <w:szCs w:val="22"/>
                <w:lang w:val="en-US"/>
              </w:rPr>
              <w:t>compute</w:t>
            </w:r>
            <w:r w:rsidR="00360CD6" w:rsidRPr="00B13683">
              <w:rPr>
                <w:rFonts w:asciiTheme="minorHAnsi" w:eastAsia="Calibri" w:hAnsiTheme="minorHAnsi" w:cstheme="minorHAnsi"/>
                <w:color w:val="000000" w:themeColor="text1"/>
                <w:sz w:val="22"/>
                <w:szCs w:val="22"/>
              </w:rPr>
              <w:t xml:space="preserve"> </w:t>
            </w:r>
            <w:r w:rsidR="00360CD6" w:rsidRPr="00B13683">
              <w:rPr>
                <w:rFonts w:asciiTheme="minorHAnsi" w:eastAsia="Calibri" w:hAnsiTheme="minorHAnsi" w:cstheme="minorHAnsi"/>
                <w:color w:val="000000" w:themeColor="text1"/>
                <w:sz w:val="22"/>
                <w:szCs w:val="22"/>
                <w:lang w:val="en-US"/>
              </w:rPr>
              <w:t>network</w:t>
            </w:r>
            <w:r w:rsidR="00360CD6" w:rsidRPr="00B13683">
              <w:rPr>
                <w:rFonts w:asciiTheme="minorHAnsi" w:eastAsia="Calibri" w:hAnsiTheme="minorHAnsi" w:cstheme="minorHAnsi"/>
                <w:color w:val="000000" w:themeColor="text1"/>
                <w:sz w:val="22"/>
                <w:szCs w:val="22"/>
              </w:rPr>
              <w:t>) υψηλής ταχύτητας/χαμηλής καθυστέρησης μετάδοσης.</w:t>
            </w:r>
          </w:p>
        </w:tc>
        <w:tc>
          <w:tcPr>
            <w:tcW w:w="1270" w:type="dxa"/>
            <w:shd w:val="clear" w:color="auto" w:fill="FFFFFF" w:themeFill="background1"/>
          </w:tcPr>
          <w:p w14:paraId="444212EE" w14:textId="77777777" w:rsidR="00360CD6" w:rsidRPr="00B13683"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35DD06CF" w14:textId="77777777" w:rsidR="00360CD6" w:rsidRPr="00B13683"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B5AFE93" w14:textId="77777777" w:rsidR="00360CD6" w:rsidRPr="00B13683"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CE54343" w14:textId="77777777" w:rsidR="00360CD6" w:rsidRPr="00B13683" w:rsidRDefault="00360CD6" w:rsidP="00360CD6">
            <w:pPr>
              <w:spacing w:line="259" w:lineRule="auto"/>
              <w:rPr>
                <w:rFonts w:asciiTheme="minorHAnsi" w:eastAsia="Calibri" w:hAnsiTheme="minorHAnsi" w:cstheme="minorHAnsi"/>
                <w:sz w:val="22"/>
                <w:szCs w:val="22"/>
              </w:rPr>
            </w:pPr>
          </w:p>
        </w:tc>
      </w:tr>
      <w:tr w:rsidR="00E862F4" w:rsidRPr="006209E2" w14:paraId="4AFB3816" w14:textId="77777777" w:rsidTr="00984C42">
        <w:trPr>
          <w:jc w:val="center"/>
        </w:trPr>
        <w:tc>
          <w:tcPr>
            <w:tcW w:w="634" w:type="dxa"/>
            <w:shd w:val="clear" w:color="auto" w:fill="FFFFFF" w:themeFill="background1"/>
          </w:tcPr>
          <w:p w14:paraId="1BDCB59C"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7D2FE567" w14:textId="77777777" w:rsidR="00360CD6" w:rsidRPr="005E007C" w:rsidRDefault="005E007C" w:rsidP="00360CD6">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Όλοι οι υπολογιστικοί κόμβοι πρέπει να εκκινούν δικτυακά χρησιμοποιώντας </w:t>
            </w:r>
            <w:r w:rsidR="00360CD6" w:rsidRPr="00B13683">
              <w:rPr>
                <w:rFonts w:asciiTheme="minorHAnsi" w:eastAsia="Calibri" w:hAnsiTheme="minorHAnsi" w:cstheme="minorHAnsi"/>
                <w:color w:val="000000" w:themeColor="text1"/>
                <w:sz w:val="22"/>
                <w:szCs w:val="22"/>
              </w:rPr>
              <w:t xml:space="preserve">κεντρικό </w:t>
            </w:r>
            <w:r w:rsidR="00360CD6" w:rsidRPr="00BD0CC8">
              <w:rPr>
                <w:rFonts w:asciiTheme="minorHAnsi" w:eastAsia="Calibri" w:hAnsiTheme="minorHAnsi" w:cstheme="minorHAnsi"/>
                <w:color w:val="000000" w:themeColor="text1"/>
                <w:sz w:val="22"/>
                <w:szCs w:val="22"/>
                <w:lang w:val="en-US"/>
              </w:rPr>
              <w:t>image</w:t>
            </w:r>
            <w:r>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lang w:val="en-US"/>
              </w:rPr>
              <w:t>repository</w:t>
            </w:r>
            <w:r w:rsidRPr="00BD0CC8">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3180A86A" w14:textId="77777777" w:rsidR="00360CD6" w:rsidRPr="00B75700"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2FC9B80F"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8A6F136"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78095AF" w14:textId="77777777" w:rsidR="00360CD6" w:rsidRPr="00B75700" w:rsidRDefault="00360CD6" w:rsidP="00360CD6">
            <w:pPr>
              <w:spacing w:line="259" w:lineRule="auto"/>
              <w:rPr>
                <w:rFonts w:asciiTheme="minorHAnsi" w:eastAsia="Calibri" w:hAnsiTheme="minorHAnsi" w:cstheme="minorHAnsi"/>
                <w:sz w:val="22"/>
                <w:szCs w:val="22"/>
              </w:rPr>
            </w:pPr>
          </w:p>
        </w:tc>
      </w:tr>
      <w:tr w:rsidR="00E862F4" w:rsidRPr="006209E2" w14:paraId="30DEC675" w14:textId="77777777" w:rsidTr="00984C42">
        <w:trPr>
          <w:jc w:val="center"/>
        </w:trPr>
        <w:tc>
          <w:tcPr>
            <w:tcW w:w="634" w:type="dxa"/>
            <w:shd w:val="clear" w:color="auto" w:fill="FFFFFF" w:themeFill="background1"/>
          </w:tcPr>
          <w:p w14:paraId="22A371D8"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73533ABD"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Οι υπολογιστικοί κόμβοι πρέπει να διαθέτουν δυνατότητες απομακρυσμένης διαχείρισης </w:t>
            </w:r>
            <w:r w:rsidRPr="00BD0CC8">
              <w:rPr>
                <w:rFonts w:asciiTheme="minorHAnsi" w:eastAsia="Calibri" w:hAnsiTheme="minorHAnsi" w:cstheme="minorHAnsi"/>
                <w:color w:val="000000" w:themeColor="text1"/>
                <w:sz w:val="22"/>
                <w:szCs w:val="22"/>
              </w:rPr>
              <w:t>(</w:t>
            </w:r>
            <w:r w:rsidRPr="00BD0CC8">
              <w:rPr>
                <w:rFonts w:asciiTheme="minorHAnsi" w:eastAsia="Calibri" w:hAnsiTheme="minorHAnsi" w:cstheme="minorHAnsi"/>
                <w:color w:val="000000" w:themeColor="text1"/>
                <w:sz w:val="22"/>
                <w:szCs w:val="22"/>
                <w:lang w:val="en-US"/>
              </w:rPr>
              <w:t>out</w:t>
            </w:r>
            <w:r w:rsidRPr="00BD0CC8">
              <w:rPr>
                <w:rFonts w:asciiTheme="minorHAnsi" w:eastAsia="Calibri" w:hAnsiTheme="minorHAnsi" w:cstheme="minorHAnsi"/>
                <w:color w:val="000000" w:themeColor="text1"/>
                <w:sz w:val="22"/>
                <w:szCs w:val="22"/>
              </w:rPr>
              <w:t xml:space="preserve"> </w:t>
            </w:r>
            <w:r w:rsidRPr="00BD0CC8">
              <w:rPr>
                <w:rFonts w:asciiTheme="minorHAnsi" w:eastAsia="Calibri" w:hAnsiTheme="minorHAnsi" w:cstheme="minorHAnsi"/>
                <w:color w:val="000000" w:themeColor="text1"/>
                <w:sz w:val="22"/>
                <w:szCs w:val="22"/>
                <w:lang w:val="en-US"/>
              </w:rPr>
              <w:t>of</w:t>
            </w:r>
            <w:r w:rsidRPr="00BD0CC8">
              <w:rPr>
                <w:rFonts w:asciiTheme="minorHAnsi" w:eastAsia="Calibri" w:hAnsiTheme="minorHAnsi" w:cstheme="minorHAnsi"/>
                <w:color w:val="000000" w:themeColor="text1"/>
                <w:sz w:val="22"/>
                <w:szCs w:val="22"/>
              </w:rPr>
              <w:t xml:space="preserve"> </w:t>
            </w:r>
            <w:r w:rsidRPr="00BD0CC8">
              <w:rPr>
                <w:rFonts w:asciiTheme="minorHAnsi" w:eastAsia="Calibri" w:hAnsiTheme="minorHAnsi" w:cstheme="minorHAnsi"/>
                <w:color w:val="000000" w:themeColor="text1"/>
                <w:sz w:val="22"/>
                <w:szCs w:val="22"/>
                <w:lang w:val="en-US"/>
              </w:rPr>
              <w:t>band</w:t>
            </w:r>
            <w:r w:rsidR="005E007C" w:rsidRPr="00BD0CC8">
              <w:rPr>
                <w:rFonts w:asciiTheme="minorHAnsi" w:eastAsia="Calibri" w:hAnsiTheme="minorHAnsi" w:cstheme="minorHAnsi"/>
                <w:color w:val="000000" w:themeColor="text1"/>
                <w:sz w:val="22"/>
                <w:szCs w:val="22"/>
              </w:rPr>
              <w:t xml:space="preserve"> </w:t>
            </w:r>
            <w:r w:rsidR="005E007C" w:rsidRPr="00BD0CC8">
              <w:rPr>
                <w:rFonts w:asciiTheme="minorHAnsi" w:eastAsia="Calibri" w:hAnsiTheme="minorHAnsi" w:cstheme="minorHAnsi"/>
                <w:color w:val="000000" w:themeColor="text1"/>
                <w:sz w:val="22"/>
                <w:szCs w:val="22"/>
                <w:lang w:val="en-US"/>
              </w:rPr>
              <w:t>management</w:t>
            </w:r>
            <w:r w:rsidRPr="00BD0CC8">
              <w:rPr>
                <w:rFonts w:asciiTheme="minorHAnsi" w:eastAsia="Calibri" w:hAnsiTheme="minorHAnsi" w:cstheme="minorHAnsi"/>
                <w:color w:val="000000" w:themeColor="text1"/>
                <w:sz w:val="22"/>
                <w:szCs w:val="22"/>
              </w:rPr>
              <w:t>):</w:t>
            </w:r>
          </w:p>
          <w:p w14:paraId="5B016B9B"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-Ενεργοποίηση</w:t>
            </w:r>
            <w:r w:rsidR="000471F8">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w:t>
            </w:r>
            <w:r w:rsidR="000471F8">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απενεργοποίηση</w:t>
            </w:r>
            <w:r w:rsidR="000471F8">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 επαναφορά</w:t>
            </w:r>
          </w:p>
          <w:p w14:paraId="6089F864"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Απομακρυσμένη κονσόλα</w:t>
            </w:r>
          </w:p>
          <w:p w14:paraId="280B016D"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Παρακολούθηση συνθηκών περιβάλλοντος (θερμοκρασία, κατανάλωση ενέργειας)</w:t>
            </w:r>
          </w:p>
          <w:p w14:paraId="4942780E"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 </w:t>
            </w:r>
            <w:r w:rsidR="002A4C23">
              <w:rPr>
                <w:rFonts w:asciiTheme="minorHAnsi" w:eastAsia="Calibri" w:hAnsiTheme="minorHAnsi" w:cstheme="minorHAnsi"/>
                <w:color w:val="000000" w:themeColor="text1"/>
                <w:sz w:val="22"/>
                <w:szCs w:val="22"/>
              </w:rPr>
              <w:t xml:space="preserve">Ανίχνευση προβλημάτων υλικού ή </w:t>
            </w:r>
            <w:r w:rsidR="002A4C23">
              <w:rPr>
                <w:rFonts w:asciiTheme="minorHAnsi" w:eastAsia="Calibri" w:hAnsiTheme="minorHAnsi" w:cstheme="minorHAnsi"/>
                <w:color w:val="000000" w:themeColor="text1"/>
                <w:sz w:val="22"/>
                <w:szCs w:val="22"/>
                <w:lang w:val="en-US"/>
              </w:rPr>
              <w:t>firmware</w:t>
            </w:r>
            <w:r w:rsidR="002A4C23" w:rsidRPr="00BD0CC8">
              <w:rPr>
                <w:rFonts w:asciiTheme="minorHAnsi" w:eastAsia="Calibri" w:hAnsiTheme="minorHAnsi" w:cstheme="minorHAnsi"/>
                <w:color w:val="000000" w:themeColor="text1"/>
                <w:sz w:val="22"/>
                <w:szCs w:val="22"/>
              </w:rPr>
              <w:t xml:space="preserve"> </w:t>
            </w:r>
            <w:r w:rsidR="002A4C23">
              <w:rPr>
                <w:rFonts w:asciiTheme="minorHAnsi" w:eastAsia="Calibri" w:hAnsiTheme="minorHAnsi" w:cstheme="minorHAnsi"/>
                <w:color w:val="000000" w:themeColor="text1"/>
                <w:sz w:val="22"/>
                <w:szCs w:val="22"/>
              </w:rPr>
              <w:t>και αποστολή</w:t>
            </w:r>
            <w:r w:rsidRPr="00B75700">
              <w:rPr>
                <w:rFonts w:asciiTheme="minorHAnsi" w:eastAsia="Calibri" w:hAnsiTheme="minorHAnsi" w:cstheme="minorHAnsi"/>
                <w:color w:val="000000" w:themeColor="text1"/>
                <w:sz w:val="22"/>
                <w:szCs w:val="22"/>
              </w:rPr>
              <w:t xml:space="preserve"> </w:t>
            </w:r>
            <w:r w:rsidR="002A4C23">
              <w:rPr>
                <w:rFonts w:asciiTheme="minorHAnsi" w:eastAsia="Calibri" w:hAnsiTheme="minorHAnsi" w:cstheme="minorHAnsi"/>
                <w:color w:val="000000" w:themeColor="text1"/>
                <w:sz w:val="22"/>
                <w:szCs w:val="22"/>
              </w:rPr>
              <w:t>ειδοποιήσεων.</w:t>
            </w:r>
          </w:p>
          <w:p w14:paraId="1604998A" w14:textId="77777777" w:rsidR="00360CD6" w:rsidRPr="00B75700" w:rsidRDefault="00360CD6" w:rsidP="00360CD6">
            <w:pPr>
              <w:spacing w:line="259" w:lineRule="auto"/>
              <w:jc w:val="both"/>
              <w:rPr>
                <w:rFonts w:asciiTheme="minorHAnsi" w:eastAsia="Calibri" w:hAnsiTheme="minorHAnsi" w:cstheme="minorHAnsi"/>
                <w:sz w:val="22"/>
                <w:szCs w:val="22"/>
              </w:rPr>
            </w:pPr>
            <w:r w:rsidRPr="00B75700">
              <w:rPr>
                <w:rFonts w:asciiTheme="minorHAnsi" w:eastAsia="Calibri" w:hAnsiTheme="minorHAnsi" w:cstheme="minorHAnsi"/>
                <w:color w:val="000000" w:themeColor="text1"/>
                <w:sz w:val="22"/>
                <w:szCs w:val="22"/>
              </w:rPr>
              <w:lastRenderedPageBreak/>
              <w:t xml:space="preserve">- Γενική κατάσταση υγείας συστήματος και </w:t>
            </w:r>
            <w:r w:rsidR="002A4C23">
              <w:rPr>
                <w:rFonts w:asciiTheme="minorHAnsi" w:eastAsia="Calibri" w:hAnsiTheme="minorHAnsi" w:cstheme="minorHAnsi"/>
                <w:color w:val="000000" w:themeColor="text1"/>
                <w:sz w:val="22"/>
                <w:szCs w:val="22"/>
              </w:rPr>
              <w:t>εντοπισμός υλικού με βλάβη με χρήση</w:t>
            </w:r>
            <w:r w:rsidRPr="00B75700">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sz w:val="22"/>
                <w:szCs w:val="22"/>
                <w:lang w:val="en-US"/>
              </w:rPr>
              <w:t>led</w:t>
            </w:r>
            <w:r w:rsidRPr="00B75700">
              <w:rPr>
                <w:rFonts w:asciiTheme="minorHAnsi" w:eastAsia="Calibri" w:hAnsiTheme="minorHAnsi" w:cstheme="minorHAnsi"/>
                <w:sz w:val="22"/>
                <w:szCs w:val="22"/>
              </w:rPr>
              <w:t>.</w:t>
            </w:r>
          </w:p>
          <w:p w14:paraId="4982FE8D"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 Καταγραφή </w:t>
            </w:r>
            <w:r w:rsidR="002A4C23">
              <w:rPr>
                <w:rFonts w:asciiTheme="minorHAnsi" w:eastAsia="Calibri" w:hAnsiTheme="minorHAnsi" w:cstheme="minorHAnsi"/>
                <w:color w:val="000000" w:themeColor="text1"/>
                <w:sz w:val="22"/>
                <w:szCs w:val="22"/>
              </w:rPr>
              <w:t xml:space="preserve">και παρουσίαση </w:t>
            </w:r>
            <w:r w:rsidRPr="00B75700">
              <w:rPr>
                <w:rFonts w:asciiTheme="minorHAnsi" w:eastAsia="Calibri" w:hAnsiTheme="minorHAnsi" w:cstheme="minorHAnsi"/>
                <w:color w:val="000000" w:themeColor="text1"/>
                <w:sz w:val="22"/>
                <w:szCs w:val="22"/>
              </w:rPr>
              <w:t>όλων των στοιχείων υλικού και των σειριακών αριθμών</w:t>
            </w:r>
          </w:p>
          <w:p w14:paraId="416C42A3"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 Απομακρυσμένη λογική επανατοποθέτηση του </w:t>
            </w:r>
            <w:r w:rsidR="000471F8">
              <w:rPr>
                <w:rFonts w:asciiTheme="minorHAnsi" w:eastAsia="Calibri" w:hAnsiTheme="minorHAnsi" w:cstheme="minorHAnsi"/>
                <w:color w:val="000000" w:themeColor="text1"/>
                <w:sz w:val="22"/>
                <w:szCs w:val="22"/>
              </w:rPr>
              <w:t xml:space="preserve">υπολογιστικού </w:t>
            </w:r>
            <w:r w:rsidRPr="00B75700">
              <w:rPr>
                <w:rFonts w:asciiTheme="minorHAnsi" w:eastAsia="Calibri" w:hAnsiTheme="minorHAnsi" w:cstheme="minorHAnsi"/>
                <w:color w:val="000000" w:themeColor="text1"/>
                <w:sz w:val="22"/>
                <w:szCs w:val="22"/>
              </w:rPr>
              <w:t xml:space="preserve">κόμβου </w:t>
            </w:r>
            <w:r w:rsidR="000471F8">
              <w:rPr>
                <w:rFonts w:asciiTheme="minorHAnsi" w:eastAsia="Calibri" w:hAnsiTheme="minorHAnsi" w:cstheme="minorHAnsi"/>
                <w:color w:val="000000" w:themeColor="text1"/>
                <w:sz w:val="22"/>
                <w:szCs w:val="22"/>
              </w:rPr>
              <w:t xml:space="preserve">στην </w:t>
            </w:r>
            <w:r w:rsidRPr="00B75700">
              <w:rPr>
                <w:rFonts w:asciiTheme="minorHAnsi" w:eastAsia="Calibri" w:hAnsiTheme="minorHAnsi" w:cstheme="minorHAnsi"/>
                <w:color w:val="000000" w:themeColor="text1"/>
                <w:sz w:val="22"/>
                <w:szCs w:val="22"/>
              </w:rPr>
              <w:t xml:space="preserve">περίπτωση που </w:t>
            </w:r>
            <w:r w:rsidR="002A4C23">
              <w:rPr>
                <w:rFonts w:asciiTheme="minorHAnsi" w:eastAsia="Calibri" w:hAnsiTheme="minorHAnsi" w:cstheme="minorHAnsi"/>
                <w:color w:val="000000" w:themeColor="text1"/>
                <w:sz w:val="22"/>
                <w:szCs w:val="22"/>
              </w:rPr>
              <w:t>βρίσκεται εντός</w:t>
            </w:r>
            <w:r w:rsidRPr="00B75700">
              <w:rPr>
                <w:rFonts w:asciiTheme="minorHAnsi" w:eastAsia="Calibri" w:hAnsiTheme="minorHAnsi" w:cstheme="minorHAnsi"/>
                <w:color w:val="000000" w:themeColor="text1"/>
                <w:sz w:val="22"/>
                <w:szCs w:val="22"/>
              </w:rPr>
              <w:t xml:space="preserve"> πλα</w:t>
            </w:r>
            <w:r w:rsidR="002A4C23">
              <w:rPr>
                <w:rFonts w:asciiTheme="minorHAnsi" w:eastAsia="Calibri" w:hAnsiTheme="minorHAnsi" w:cstheme="minorHAnsi"/>
                <w:color w:val="000000" w:themeColor="text1"/>
                <w:sz w:val="22"/>
                <w:szCs w:val="22"/>
              </w:rPr>
              <w:t>ι</w:t>
            </w:r>
            <w:r w:rsidRPr="00B75700">
              <w:rPr>
                <w:rFonts w:asciiTheme="minorHAnsi" w:eastAsia="Calibri" w:hAnsiTheme="minorHAnsi" w:cstheme="minorHAnsi"/>
                <w:color w:val="000000" w:themeColor="text1"/>
                <w:sz w:val="22"/>
                <w:szCs w:val="22"/>
              </w:rPr>
              <w:t>σ</w:t>
            </w:r>
            <w:r w:rsidR="002A4C23">
              <w:rPr>
                <w:rFonts w:asciiTheme="minorHAnsi" w:eastAsia="Calibri" w:hAnsiTheme="minorHAnsi" w:cstheme="minorHAnsi"/>
                <w:color w:val="000000" w:themeColor="text1"/>
                <w:sz w:val="22"/>
                <w:szCs w:val="22"/>
              </w:rPr>
              <w:t>ί</w:t>
            </w:r>
            <w:r w:rsidRPr="00B75700">
              <w:rPr>
                <w:rFonts w:asciiTheme="minorHAnsi" w:eastAsia="Calibri" w:hAnsiTheme="minorHAnsi" w:cstheme="minorHAnsi"/>
                <w:color w:val="000000" w:themeColor="text1"/>
                <w:sz w:val="22"/>
                <w:szCs w:val="22"/>
              </w:rPr>
              <w:t>ο</w:t>
            </w:r>
            <w:r w:rsidR="002A4C23">
              <w:rPr>
                <w:rFonts w:asciiTheme="minorHAnsi" w:eastAsia="Calibri" w:hAnsiTheme="minorHAnsi" w:cstheme="minorHAnsi"/>
                <w:color w:val="000000" w:themeColor="text1"/>
                <w:sz w:val="22"/>
                <w:szCs w:val="22"/>
              </w:rPr>
              <w:t>υ</w:t>
            </w:r>
            <w:r w:rsidRPr="00B75700">
              <w:rPr>
                <w:rFonts w:asciiTheme="minorHAnsi" w:eastAsia="Calibri" w:hAnsiTheme="minorHAnsi" w:cstheme="minorHAnsi"/>
                <w:color w:val="000000" w:themeColor="text1"/>
                <w:sz w:val="22"/>
                <w:szCs w:val="22"/>
              </w:rPr>
              <w:t xml:space="preserve"> </w:t>
            </w:r>
          </w:p>
          <w:p w14:paraId="714531C4"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Αρχείο καταγραφής συμβάντων</w:t>
            </w:r>
          </w:p>
        </w:tc>
        <w:tc>
          <w:tcPr>
            <w:tcW w:w="1270" w:type="dxa"/>
            <w:shd w:val="clear" w:color="auto" w:fill="FFFFFF" w:themeFill="background1"/>
          </w:tcPr>
          <w:p w14:paraId="06932225" w14:textId="77777777" w:rsidR="00360CD6" w:rsidRPr="00B75700"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41" w:type="dxa"/>
            <w:shd w:val="clear" w:color="auto" w:fill="FFFFFF" w:themeFill="background1"/>
          </w:tcPr>
          <w:p w14:paraId="55919552"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D1A4740"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42C41A3" w14:textId="77777777" w:rsidR="00360CD6" w:rsidRPr="00B75700" w:rsidRDefault="00360CD6" w:rsidP="00360CD6">
            <w:pPr>
              <w:spacing w:line="259" w:lineRule="auto"/>
              <w:rPr>
                <w:rFonts w:asciiTheme="minorHAnsi" w:eastAsia="Calibri" w:hAnsiTheme="minorHAnsi" w:cstheme="minorHAnsi"/>
                <w:sz w:val="22"/>
                <w:szCs w:val="22"/>
              </w:rPr>
            </w:pPr>
          </w:p>
        </w:tc>
      </w:tr>
      <w:tr w:rsidR="00E862F4" w:rsidRPr="006209E2" w14:paraId="0237E674" w14:textId="77777777" w:rsidTr="00984C42">
        <w:trPr>
          <w:jc w:val="center"/>
        </w:trPr>
        <w:tc>
          <w:tcPr>
            <w:tcW w:w="634" w:type="dxa"/>
            <w:shd w:val="clear" w:color="auto" w:fill="FFFFFF" w:themeFill="background1"/>
          </w:tcPr>
          <w:p w14:paraId="6D7051D7" w14:textId="77777777" w:rsidR="00360CD6" w:rsidRPr="00B75700" w:rsidDel="002034BE" w:rsidRDefault="00360CD6" w:rsidP="00A8708B">
            <w:pPr>
              <w:pStyle w:val="ListParagraph"/>
              <w:numPr>
                <w:ilvl w:val="0"/>
                <w:numId w:val="132"/>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09008F0F"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Οι υπολογιστικοί κόμβοι πρέπει να υποστηρίζουν </w:t>
            </w:r>
            <w:r w:rsidRPr="00BD0CC8">
              <w:rPr>
                <w:rFonts w:asciiTheme="minorHAnsi" w:eastAsia="Calibri" w:hAnsiTheme="minorHAnsi" w:cstheme="minorHAnsi"/>
                <w:color w:val="000000" w:themeColor="text1"/>
                <w:sz w:val="22"/>
                <w:szCs w:val="22"/>
              </w:rPr>
              <w:t>περιορισμό</w:t>
            </w:r>
            <w:r w:rsidR="002A4C23" w:rsidRPr="00BD0CC8">
              <w:rPr>
                <w:rFonts w:asciiTheme="minorHAnsi" w:eastAsia="Calibri" w:hAnsiTheme="minorHAnsi" w:cstheme="minorHAnsi"/>
                <w:color w:val="000000" w:themeColor="text1"/>
                <w:sz w:val="22"/>
                <w:szCs w:val="22"/>
              </w:rPr>
              <w:t xml:space="preserve"> </w:t>
            </w:r>
            <w:r w:rsidR="00773815" w:rsidRPr="00BD0CC8">
              <w:rPr>
                <w:rFonts w:asciiTheme="minorHAnsi" w:eastAsia="Calibri" w:hAnsiTheme="minorHAnsi" w:cstheme="minorHAnsi"/>
                <w:color w:val="000000" w:themeColor="text1"/>
                <w:sz w:val="22"/>
                <w:szCs w:val="22"/>
              </w:rPr>
              <w:t xml:space="preserve">κατανάλωσης </w:t>
            </w:r>
            <w:r w:rsidRPr="00B75700">
              <w:rPr>
                <w:rFonts w:asciiTheme="minorHAnsi" w:eastAsia="Calibri" w:hAnsiTheme="minorHAnsi" w:cstheme="minorHAnsi"/>
                <w:color w:val="000000" w:themeColor="text1"/>
                <w:sz w:val="22"/>
                <w:szCs w:val="22"/>
              </w:rPr>
              <w:t>ισχύος και συχνότητας</w:t>
            </w:r>
            <w:r w:rsidR="002A4C23" w:rsidRPr="00BD0CC8">
              <w:rPr>
                <w:rFonts w:asciiTheme="minorHAnsi" w:eastAsia="Calibri" w:hAnsiTheme="minorHAnsi" w:cstheme="minorHAnsi"/>
                <w:color w:val="000000" w:themeColor="text1"/>
                <w:sz w:val="22"/>
                <w:szCs w:val="22"/>
              </w:rPr>
              <w:t xml:space="preserve"> (</w:t>
            </w:r>
            <w:r w:rsidR="002A4C23" w:rsidRPr="00BD0CC8">
              <w:rPr>
                <w:rFonts w:asciiTheme="minorHAnsi" w:eastAsia="Calibri" w:hAnsiTheme="minorHAnsi" w:cstheme="minorHAnsi"/>
                <w:color w:val="000000" w:themeColor="text1"/>
                <w:sz w:val="22"/>
                <w:szCs w:val="22"/>
                <w:lang w:val="en-US"/>
              </w:rPr>
              <w:t>power</w:t>
            </w:r>
            <w:r w:rsidR="002A4C23" w:rsidRPr="00BD0CC8">
              <w:rPr>
                <w:rFonts w:asciiTheme="minorHAnsi" w:eastAsia="Calibri" w:hAnsiTheme="minorHAnsi" w:cstheme="minorHAnsi"/>
                <w:color w:val="000000" w:themeColor="text1"/>
                <w:sz w:val="22"/>
                <w:szCs w:val="22"/>
              </w:rPr>
              <w:t xml:space="preserve"> </w:t>
            </w:r>
            <w:r w:rsidR="002A4C23" w:rsidRPr="00BD0CC8">
              <w:rPr>
                <w:rFonts w:asciiTheme="minorHAnsi" w:eastAsia="Calibri" w:hAnsiTheme="minorHAnsi" w:cstheme="minorHAnsi"/>
                <w:color w:val="000000" w:themeColor="text1"/>
                <w:sz w:val="22"/>
                <w:szCs w:val="22"/>
                <w:lang w:val="en-US"/>
              </w:rPr>
              <w:t>and</w:t>
            </w:r>
            <w:r w:rsidR="002A4C23" w:rsidRPr="00BD0CC8">
              <w:rPr>
                <w:rFonts w:asciiTheme="minorHAnsi" w:eastAsia="Calibri" w:hAnsiTheme="minorHAnsi" w:cstheme="minorHAnsi"/>
                <w:color w:val="000000" w:themeColor="text1"/>
                <w:sz w:val="22"/>
                <w:szCs w:val="22"/>
              </w:rPr>
              <w:t xml:space="preserve"> </w:t>
            </w:r>
            <w:r w:rsidR="002A4C23" w:rsidRPr="00BD0CC8">
              <w:rPr>
                <w:rFonts w:asciiTheme="minorHAnsi" w:eastAsia="Calibri" w:hAnsiTheme="minorHAnsi" w:cstheme="minorHAnsi"/>
                <w:color w:val="000000" w:themeColor="text1"/>
                <w:sz w:val="22"/>
                <w:szCs w:val="22"/>
                <w:lang w:val="en-US"/>
              </w:rPr>
              <w:t>frequency</w:t>
            </w:r>
            <w:r w:rsidR="002A4C23" w:rsidRPr="00BD0CC8">
              <w:rPr>
                <w:rFonts w:asciiTheme="minorHAnsi" w:eastAsia="Calibri" w:hAnsiTheme="minorHAnsi" w:cstheme="minorHAnsi"/>
                <w:color w:val="000000" w:themeColor="text1"/>
                <w:sz w:val="22"/>
                <w:szCs w:val="22"/>
              </w:rPr>
              <w:t xml:space="preserve"> </w:t>
            </w:r>
            <w:r w:rsidR="002A4C23" w:rsidRPr="00BD0CC8">
              <w:rPr>
                <w:rFonts w:asciiTheme="minorHAnsi" w:eastAsia="Calibri" w:hAnsiTheme="minorHAnsi" w:cstheme="minorHAnsi"/>
                <w:color w:val="000000" w:themeColor="text1"/>
                <w:sz w:val="22"/>
                <w:szCs w:val="22"/>
                <w:lang w:val="en-US"/>
              </w:rPr>
              <w:t>capping</w:t>
            </w:r>
            <w:r w:rsidR="002A4C23" w:rsidRPr="00BD0CC8">
              <w:rPr>
                <w:rFonts w:asciiTheme="minorHAnsi" w:eastAsia="Calibri" w:hAnsiTheme="minorHAnsi" w:cstheme="minorHAnsi"/>
                <w:color w:val="000000" w:themeColor="text1"/>
                <w:sz w:val="22"/>
                <w:szCs w:val="22"/>
              </w:rPr>
              <w:t>)</w:t>
            </w:r>
            <w:r w:rsidRPr="00B75700">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757CDFEE" w14:textId="77777777" w:rsidR="00360CD6" w:rsidRPr="00B75700"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52A7911D"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176F5DB"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BC290C0" w14:textId="77777777" w:rsidR="00360CD6" w:rsidRPr="00B75700" w:rsidRDefault="00360CD6" w:rsidP="00360CD6">
            <w:pPr>
              <w:spacing w:line="259" w:lineRule="auto"/>
              <w:rPr>
                <w:rFonts w:asciiTheme="minorHAnsi" w:eastAsia="Calibri" w:hAnsiTheme="minorHAnsi" w:cstheme="minorHAnsi"/>
                <w:sz w:val="22"/>
                <w:szCs w:val="22"/>
              </w:rPr>
            </w:pPr>
          </w:p>
        </w:tc>
      </w:tr>
      <w:tr w:rsidR="00E862F4" w:rsidRPr="006209E2" w14:paraId="710D8CFA" w14:textId="77777777" w:rsidTr="00984C42">
        <w:trPr>
          <w:jc w:val="center"/>
        </w:trPr>
        <w:tc>
          <w:tcPr>
            <w:tcW w:w="634" w:type="dxa"/>
            <w:shd w:val="clear" w:color="auto" w:fill="FFFFFF" w:themeFill="background1"/>
          </w:tcPr>
          <w:p w14:paraId="3590A0C5" w14:textId="77777777" w:rsidR="00360CD6" w:rsidRPr="00BD0CC8" w:rsidDel="002034BE"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08747AFE" w14:textId="77777777" w:rsidR="00360CD6" w:rsidRPr="00B75700"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Οι υπολογιστικοί κόμβοι πρέπει να επιτρέπουν λεπτομερείς μετρήσεις κατανάλωσης ενέργειας των </w:t>
            </w:r>
            <w:r w:rsidR="006F1A3A">
              <w:rPr>
                <w:rFonts w:asciiTheme="minorHAnsi" w:eastAsia="Calibri" w:hAnsiTheme="minorHAnsi" w:cstheme="minorHAnsi"/>
                <w:color w:val="000000" w:themeColor="text1"/>
                <w:sz w:val="22"/>
                <w:szCs w:val="22"/>
              </w:rPr>
              <w:t>κρίσιμων</w:t>
            </w:r>
            <w:r w:rsidRPr="00B75700">
              <w:rPr>
                <w:rFonts w:asciiTheme="minorHAnsi" w:eastAsia="Calibri" w:hAnsiTheme="minorHAnsi" w:cstheme="minorHAnsi"/>
                <w:color w:val="000000" w:themeColor="text1"/>
                <w:sz w:val="22"/>
                <w:szCs w:val="22"/>
              </w:rPr>
              <w:t xml:space="preserve"> στοιχεί</w:t>
            </w:r>
            <w:r w:rsidR="006F1A3A">
              <w:rPr>
                <w:rFonts w:asciiTheme="minorHAnsi" w:eastAsia="Calibri" w:hAnsiTheme="minorHAnsi" w:cstheme="minorHAnsi"/>
                <w:color w:val="000000" w:themeColor="text1"/>
                <w:sz w:val="22"/>
                <w:szCs w:val="22"/>
              </w:rPr>
              <w:t>ων</w:t>
            </w:r>
            <w:r w:rsidRPr="00B75700">
              <w:rPr>
                <w:rFonts w:asciiTheme="minorHAnsi" w:eastAsia="Calibri" w:hAnsiTheme="minorHAnsi" w:cstheme="minorHAnsi"/>
                <w:color w:val="000000" w:themeColor="text1"/>
                <w:sz w:val="22"/>
                <w:szCs w:val="22"/>
              </w:rPr>
              <w:t xml:space="preserve"> του υλικού τους. Αυτές οι πληροφορίες πρέπει να καταγράφονται και να αναφέρονται στο </w:t>
            </w:r>
            <w:r w:rsidRPr="00BD0CC8">
              <w:rPr>
                <w:rFonts w:asciiTheme="minorHAnsi" w:eastAsia="Calibri" w:hAnsiTheme="minorHAnsi" w:cstheme="minorHAnsi"/>
                <w:color w:val="000000" w:themeColor="text1"/>
                <w:sz w:val="22"/>
                <w:szCs w:val="22"/>
              </w:rPr>
              <w:t xml:space="preserve">σύστημα </w:t>
            </w:r>
            <w:r w:rsidR="002A4C23" w:rsidRPr="00BD0CC8">
              <w:rPr>
                <w:rFonts w:asciiTheme="minorHAnsi" w:eastAsia="Calibri" w:hAnsiTheme="minorHAnsi" w:cstheme="minorHAnsi"/>
                <w:color w:val="000000" w:themeColor="text1"/>
                <w:sz w:val="22"/>
                <w:szCs w:val="22"/>
              </w:rPr>
              <w:t xml:space="preserve">χρονοπρογραμματισμού </w:t>
            </w:r>
            <w:r w:rsidRPr="00BD0CC8">
              <w:rPr>
                <w:rFonts w:asciiTheme="minorHAnsi" w:eastAsia="Calibri" w:hAnsiTheme="minorHAnsi" w:cstheme="minorHAnsi"/>
                <w:color w:val="000000" w:themeColor="text1"/>
                <w:sz w:val="22"/>
                <w:szCs w:val="22"/>
              </w:rPr>
              <w:t>(</w:t>
            </w:r>
            <w:r w:rsidRPr="00A74475">
              <w:rPr>
                <w:rFonts w:asciiTheme="minorHAnsi" w:eastAsia="Calibri" w:hAnsiTheme="minorHAnsi" w:cstheme="minorHAnsi"/>
                <w:color w:val="000000" w:themeColor="text1"/>
                <w:sz w:val="22"/>
                <w:szCs w:val="22"/>
                <w:lang w:val="en-US"/>
              </w:rPr>
              <w:t>batch</w:t>
            </w:r>
            <w:r w:rsidRPr="00B20831">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scheduling</w:t>
            </w:r>
            <w:r w:rsidRPr="00B20831">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system</w:t>
            </w:r>
            <w:r w:rsidRPr="00B75700">
              <w:rPr>
                <w:rFonts w:asciiTheme="minorHAnsi" w:eastAsia="Calibri" w:hAnsiTheme="minorHAnsi" w:cstheme="minorHAnsi"/>
                <w:color w:val="000000" w:themeColor="text1"/>
                <w:sz w:val="22"/>
                <w:szCs w:val="22"/>
              </w:rPr>
              <w:t xml:space="preserve">) μέσω κάποιου εργαλείου ή API. Πρέπει να υπάρχει ένα πλαίσιο διαχείρισης ενέργειας (ή άλλα εργαλεία) για να παρέχει τη δυνατότητα στον </w:t>
            </w:r>
            <w:r w:rsidRPr="00A74475">
              <w:rPr>
                <w:rFonts w:asciiTheme="minorHAnsi" w:eastAsia="Calibri" w:hAnsiTheme="minorHAnsi" w:cstheme="minorHAnsi"/>
                <w:color w:val="000000" w:themeColor="text1"/>
                <w:sz w:val="22"/>
                <w:szCs w:val="22"/>
                <w:lang w:val="en-US"/>
              </w:rPr>
              <w:t>scheduler</w:t>
            </w:r>
            <w:r w:rsidR="002A4C23">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να αλλάζει τη συχνότητα τ</w:t>
            </w:r>
            <w:r w:rsidR="000471F8">
              <w:rPr>
                <w:rFonts w:asciiTheme="minorHAnsi" w:eastAsia="Calibri" w:hAnsiTheme="minorHAnsi" w:cstheme="minorHAnsi"/>
                <w:color w:val="000000" w:themeColor="text1"/>
                <w:sz w:val="22"/>
                <w:szCs w:val="22"/>
              </w:rPr>
              <w:t>ων</w:t>
            </w:r>
            <w:r w:rsidRPr="00B75700">
              <w:rPr>
                <w:rFonts w:asciiTheme="minorHAnsi" w:eastAsia="Calibri" w:hAnsiTheme="minorHAnsi" w:cstheme="minorHAnsi"/>
                <w:color w:val="000000" w:themeColor="text1"/>
                <w:sz w:val="22"/>
                <w:szCs w:val="22"/>
              </w:rPr>
              <w:t xml:space="preserve"> επεξεργαστ</w:t>
            </w:r>
            <w:r w:rsidR="000471F8">
              <w:rPr>
                <w:rFonts w:asciiTheme="minorHAnsi" w:eastAsia="Calibri" w:hAnsiTheme="minorHAnsi" w:cstheme="minorHAnsi"/>
                <w:color w:val="000000" w:themeColor="text1"/>
                <w:sz w:val="22"/>
                <w:szCs w:val="22"/>
              </w:rPr>
              <w:t>ών</w:t>
            </w:r>
            <w:r w:rsidRPr="00B75700">
              <w:rPr>
                <w:rFonts w:asciiTheme="minorHAnsi" w:eastAsia="Calibri" w:hAnsiTheme="minorHAnsi" w:cstheme="minorHAnsi"/>
                <w:color w:val="000000" w:themeColor="text1"/>
                <w:sz w:val="22"/>
                <w:szCs w:val="22"/>
              </w:rPr>
              <w:t xml:space="preserve"> ή να περιορίζει τη μέγιστη κατανάλωση ενέργειας ανά κόμβο.</w:t>
            </w:r>
          </w:p>
        </w:tc>
        <w:tc>
          <w:tcPr>
            <w:tcW w:w="1270" w:type="dxa"/>
            <w:shd w:val="clear" w:color="auto" w:fill="FFFFFF" w:themeFill="background1"/>
          </w:tcPr>
          <w:p w14:paraId="779F0915" w14:textId="77777777" w:rsidR="00360CD6" w:rsidRPr="00B75700"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2B2C6E48"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28F792D" w14:textId="77777777" w:rsidR="00360CD6" w:rsidRPr="00B75700"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52895F4" w14:textId="77777777" w:rsidR="00360CD6" w:rsidRPr="00B75700" w:rsidRDefault="00360CD6" w:rsidP="00360CD6">
            <w:pPr>
              <w:spacing w:line="259" w:lineRule="auto"/>
              <w:rPr>
                <w:rFonts w:asciiTheme="minorHAnsi" w:eastAsia="Calibri" w:hAnsiTheme="minorHAnsi" w:cstheme="minorHAnsi"/>
                <w:sz w:val="22"/>
                <w:szCs w:val="22"/>
              </w:rPr>
            </w:pPr>
          </w:p>
        </w:tc>
      </w:tr>
      <w:tr w:rsidR="00E862F4" w:rsidRPr="006209E2" w14:paraId="2C9D9BC6" w14:textId="77777777" w:rsidTr="00984C42">
        <w:trPr>
          <w:jc w:val="center"/>
        </w:trPr>
        <w:tc>
          <w:tcPr>
            <w:tcW w:w="634" w:type="dxa"/>
            <w:shd w:val="clear" w:color="auto" w:fill="FFFFFF" w:themeFill="background1"/>
          </w:tcPr>
          <w:p w14:paraId="2FE63CC5" w14:textId="77777777" w:rsidR="00360CD6" w:rsidRPr="00B75700"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2EB6256A" w14:textId="77777777" w:rsidR="00360CD6" w:rsidRPr="0046109E" w:rsidRDefault="00360CD6" w:rsidP="00360CD6">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Οι υπολογιστικοί κόμβοι πρέπει επίσης να παρέχουν, μέσω λύσεων υλικού, υλικολογισμικού ή/και λογισμικού, δυνατότητ</w:t>
            </w:r>
            <w:r w:rsidR="00CA7190">
              <w:rPr>
                <w:rFonts w:asciiTheme="minorHAnsi" w:eastAsia="Calibri" w:hAnsiTheme="minorHAnsi" w:cstheme="minorHAnsi"/>
                <w:color w:val="000000" w:themeColor="text1"/>
                <w:sz w:val="22"/>
                <w:szCs w:val="22"/>
              </w:rPr>
              <w:t>α</w:t>
            </w:r>
            <w:r w:rsidRPr="00B75700">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rPr>
              <w:t xml:space="preserve">συνεχούς </w:t>
            </w:r>
            <w:r w:rsidR="00CA7190" w:rsidRPr="00442C7F">
              <w:rPr>
                <w:rFonts w:asciiTheme="minorHAnsi" w:eastAsia="Calibri" w:hAnsiTheme="minorHAnsi" w:cstheme="minorHAnsi"/>
                <w:color w:val="000000" w:themeColor="text1"/>
                <w:sz w:val="22"/>
                <w:szCs w:val="22"/>
              </w:rPr>
              <w:t xml:space="preserve">παρακολούθησης </w:t>
            </w:r>
            <w:r w:rsidRPr="00442C7F">
              <w:rPr>
                <w:rFonts w:asciiTheme="minorHAnsi" w:eastAsia="Calibri" w:hAnsiTheme="minorHAnsi" w:cstheme="minorHAnsi"/>
                <w:color w:val="000000" w:themeColor="text1"/>
                <w:sz w:val="22"/>
                <w:szCs w:val="22"/>
              </w:rPr>
              <w:t>απόδοσης και δημιουργίας προφίλ</w:t>
            </w:r>
            <w:r w:rsidRPr="00B75700">
              <w:rPr>
                <w:rFonts w:asciiTheme="minorHAnsi" w:eastAsia="Calibri" w:hAnsiTheme="minorHAnsi" w:cstheme="minorHAnsi"/>
                <w:color w:val="000000" w:themeColor="text1"/>
                <w:sz w:val="22"/>
                <w:szCs w:val="22"/>
              </w:rPr>
              <w:t xml:space="preserve"> του συστήματος και των εφαρμογών, που </w:t>
            </w:r>
            <w:r w:rsidR="00CA7190">
              <w:rPr>
                <w:rFonts w:asciiTheme="minorHAnsi" w:eastAsia="Calibri" w:hAnsiTheme="minorHAnsi" w:cstheme="minorHAnsi"/>
                <w:color w:val="000000" w:themeColor="text1"/>
                <w:sz w:val="22"/>
                <w:szCs w:val="22"/>
              </w:rPr>
              <w:t>περιλαμβάνουν</w:t>
            </w:r>
            <w:r w:rsidRPr="00B75700">
              <w:rPr>
                <w:rFonts w:asciiTheme="minorHAnsi" w:eastAsia="Calibri" w:hAnsiTheme="minorHAnsi" w:cstheme="minorHAnsi"/>
                <w:color w:val="000000" w:themeColor="text1"/>
                <w:sz w:val="22"/>
                <w:szCs w:val="22"/>
              </w:rPr>
              <w:t xml:space="preserve"> αλλά δεν περιορίζονται σε: κεντρικές μονάδες επεξεργασίας (</w:t>
            </w:r>
            <w:r w:rsidRPr="00B75700">
              <w:rPr>
                <w:rFonts w:asciiTheme="minorHAnsi" w:eastAsia="Calibri" w:hAnsiTheme="minorHAnsi" w:cstheme="minorHAnsi"/>
                <w:color w:val="000000" w:themeColor="text1"/>
                <w:sz w:val="22"/>
                <w:szCs w:val="22"/>
                <w:lang w:val="en-US"/>
              </w:rPr>
              <w:t>CPUs</w:t>
            </w:r>
            <w:r w:rsidRPr="00B75700">
              <w:rPr>
                <w:rFonts w:asciiTheme="minorHAnsi" w:eastAsia="Calibri" w:hAnsiTheme="minorHAnsi" w:cstheme="minorHAnsi"/>
                <w:color w:val="000000" w:themeColor="text1"/>
                <w:sz w:val="22"/>
                <w:szCs w:val="22"/>
              </w:rPr>
              <w:t xml:space="preserve">), μνήμη, μετρικές μνήμης </w:t>
            </w:r>
            <w:r w:rsidRPr="00B75700">
              <w:rPr>
                <w:rFonts w:asciiTheme="minorHAnsi" w:eastAsia="Calibri" w:hAnsiTheme="minorHAnsi" w:cstheme="minorHAnsi"/>
                <w:color w:val="000000" w:themeColor="text1"/>
                <w:sz w:val="22"/>
                <w:szCs w:val="22"/>
                <w:lang w:val="en-US"/>
              </w:rPr>
              <w:t>cache</w:t>
            </w:r>
            <w:r w:rsidRPr="00B75700">
              <w:rPr>
                <w:rFonts w:asciiTheme="minorHAnsi" w:eastAsia="Calibri" w:hAnsiTheme="minorHAnsi" w:cstheme="minorHAnsi"/>
                <w:color w:val="000000" w:themeColor="text1"/>
                <w:sz w:val="22"/>
                <w:szCs w:val="22"/>
              </w:rPr>
              <w:t xml:space="preserve"> και TLB, δίκτυο, </w:t>
            </w:r>
            <w:r w:rsidR="00CA7190">
              <w:rPr>
                <w:rFonts w:asciiTheme="minorHAnsi" w:eastAsia="Calibri" w:hAnsiTheme="minorHAnsi" w:cstheme="minorHAnsi"/>
                <w:color w:val="000000" w:themeColor="text1"/>
                <w:sz w:val="22"/>
                <w:szCs w:val="22"/>
              </w:rPr>
              <w:t>μετρικών</w:t>
            </w:r>
            <w:r w:rsidR="00CA7190" w:rsidRPr="00B75700">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 xml:space="preserve">επιταχυντών, </w:t>
            </w:r>
            <w:r w:rsidR="00CA7190">
              <w:rPr>
                <w:rFonts w:asciiTheme="minorHAnsi" w:eastAsia="Calibri" w:hAnsiTheme="minorHAnsi" w:cstheme="minorHAnsi"/>
                <w:color w:val="000000" w:themeColor="text1"/>
                <w:sz w:val="22"/>
                <w:szCs w:val="22"/>
              </w:rPr>
              <w:t xml:space="preserve">βιβλιοθηκών </w:t>
            </w:r>
            <w:r w:rsidRPr="00B75700">
              <w:rPr>
                <w:rFonts w:asciiTheme="minorHAnsi" w:eastAsia="Calibri" w:hAnsiTheme="minorHAnsi" w:cstheme="minorHAnsi"/>
                <w:color w:val="000000" w:themeColor="text1"/>
                <w:sz w:val="22"/>
                <w:szCs w:val="22"/>
              </w:rPr>
              <w:t>MPI/επικοινωνία</w:t>
            </w:r>
            <w:r w:rsidR="00CA7190">
              <w:rPr>
                <w:rFonts w:asciiTheme="minorHAnsi" w:eastAsia="Calibri" w:hAnsiTheme="minorHAnsi" w:cstheme="minorHAnsi"/>
                <w:color w:val="000000" w:themeColor="text1"/>
                <w:sz w:val="22"/>
                <w:szCs w:val="22"/>
              </w:rPr>
              <w:t>ς</w:t>
            </w:r>
            <w:r w:rsidRPr="00B75700">
              <w:rPr>
                <w:rFonts w:asciiTheme="minorHAnsi" w:eastAsia="Calibri" w:hAnsiTheme="minorHAnsi" w:cstheme="minorHAnsi"/>
                <w:color w:val="000000" w:themeColor="text1"/>
                <w:sz w:val="22"/>
                <w:szCs w:val="22"/>
              </w:rPr>
              <w:t xml:space="preserve">, </w:t>
            </w:r>
            <w:r w:rsidR="00CA7190">
              <w:rPr>
                <w:rFonts w:asciiTheme="minorHAnsi" w:eastAsia="Calibri" w:hAnsiTheme="minorHAnsi" w:cstheme="minorHAnsi"/>
                <w:color w:val="000000" w:themeColor="text1"/>
                <w:sz w:val="22"/>
                <w:szCs w:val="22"/>
              </w:rPr>
              <w:t xml:space="preserve">κατανάλωση ενέργειας, </w:t>
            </w:r>
            <w:r w:rsidRPr="00B75700">
              <w:rPr>
                <w:rFonts w:asciiTheme="minorHAnsi" w:eastAsia="Calibri" w:hAnsiTheme="minorHAnsi" w:cstheme="minorHAnsi"/>
                <w:color w:val="000000" w:themeColor="text1"/>
                <w:sz w:val="22"/>
                <w:szCs w:val="22"/>
              </w:rPr>
              <w:t>θερμοκρασίες. Πρέπει να περιγραφούν όλες οι διαθέσιμες μετ</w:t>
            </w:r>
            <w:r w:rsidR="00CA7190">
              <w:rPr>
                <w:rFonts w:asciiTheme="minorHAnsi" w:eastAsia="Calibri" w:hAnsiTheme="minorHAnsi" w:cstheme="minorHAnsi"/>
                <w:color w:val="000000" w:themeColor="text1"/>
                <w:sz w:val="22"/>
                <w:szCs w:val="22"/>
              </w:rPr>
              <w:t>ρικές</w:t>
            </w:r>
            <w:r w:rsidRPr="00B75700">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CC610CD" w14:textId="77777777" w:rsidR="00360CD6" w:rsidRPr="0046109E" w:rsidRDefault="00773815"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1" w:type="dxa"/>
            <w:shd w:val="clear" w:color="auto" w:fill="FFFFFF" w:themeFill="background1"/>
          </w:tcPr>
          <w:p w14:paraId="757F5246" w14:textId="77777777" w:rsidR="00360CD6" w:rsidRPr="0046109E" w:rsidRDefault="003F30BB" w:rsidP="00360CD6">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5</w:t>
            </w:r>
            <w:r w:rsidR="00776D71">
              <w:rPr>
                <w:rFonts w:asciiTheme="minorHAnsi" w:eastAsia="Calibri" w:hAnsiTheme="minorHAnsi" w:cstheme="minorHAnsi"/>
                <w:sz w:val="22"/>
                <w:szCs w:val="22"/>
              </w:rPr>
              <w:t>%</w:t>
            </w:r>
          </w:p>
        </w:tc>
        <w:tc>
          <w:tcPr>
            <w:tcW w:w="1441" w:type="dxa"/>
            <w:shd w:val="clear" w:color="auto" w:fill="FFFFFF" w:themeFill="background1"/>
          </w:tcPr>
          <w:p w14:paraId="30844469" w14:textId="77777777" w:rsidR="00360CD6" w:rsidRPr="0046109E"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D414915" w14:textId="77777777" w:rsidR="00360CD6" w:rsidRPr="0046109E" w:rsidRDefault="00360CD6" w:rsidP="00360CD6">
            <w:pPr>
              <w:spacing w:line="259" w:lineRule="auto"/>
              <w:rPr>
                <w:rFonts w:asciiTheme="minorHAnsi" w:eastAsia="Calibri" w:hAnsiTheme="minorHAnsi" w:cstheme="minorHAnsi"/>
                <w:sz w:val="22"/>
                <w:szCs w:val="22"/>
              </w:rPr>
            </w:pPr>
          </w:p>
        </w:tc>
      </w:tr>
      <w:tr w:rsidR="00E862F4" w:rsidRPr="006209E2" w14:paraId="42C82656" w14:textId="77777777" w:rsidTr="00984C42">
        <w:trPr>
          <w:jc w:val="center"/>
        </w:trPr>
        <w:tc>
          <w:tcPr>
            <w:tcW w:w="634" w:type="dxa"/>
            <w:shd w:val="clear" w:color="auto" w:fill="FFFFFF" w:themeFill="background1"/>
          </w:tcPr>
          <w:p w14:paraId="356DB90C" w14:textId="77777777" w:rsidR="00360CD6" w:rsidRPr="00BD0CC8" w:rsidRDefault="00360CD6" w:rsidP="00A8708B">
            <w:pPr>
              <w:pStyle w:val="ListParagraph"/>
              <w:numPr>
                <w:ilvl w:val="0"/>
                <w:numId w:val="132"/>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4D60CB17" w14:textId="77777777" w:rsidR="00360CD6" w:rsidRPr="0046109E" w:rsidRDefault="00360CD6" w:rsidP="00360CD6">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 xml:space="preserve">Η </w:t>
            </w:r>
            <w:r w:rsidR="00376337">
              <w:rPr>
                <w:rFonts w:asciiTheme="minorHAnsi" w:eastAsia="Calibri" w:hAnsiTheme="minorHAnsi" w:cstheme="minorHAnsi"/>
                <w:color w:val="000000" w:themeColor="text1"/>
                <w:sz w:val="22"/>
                <w:szCs w:val="22"/>
              </w:rPr>
              <w:t xml:space="preserve">μερική </w:t>
            </w:r>
            <w:r w:rsidRPr="0046109E">
              <w:rPr>
                <w:rFonts w:asciiTheme="minorHAnsi" w:eastAsia="Calibri" w:hAnsiTheme="minorHAnsi" w:cstheme="minorHAnsi"/>
                <w:color w:val="000000" w:themeColor="text1"/>
                <w:sz w:val="22"/>
                <w:szCs w:val="22"/>
              </w:rPr>
              <w:t>αποδοτικότητα χρήσης ενέργειας</w:t>
            </w:r>
            <w:r w:rsidR="00376337">
              <w:rPr>
                <w:rStyle w:val="FootnoteReference"/>
                <w:rFonts w:asciiTheme="minorHAnsi" w:eastAsia="Calibri" w:hAnsiTheme="minorHAnsi" w:cstheme="minorHAnsi"/>
                <w:color w:val="000000" w:themeColor="text1"/>
                <w:sz w:val="22"/>
                <w:szCs w:val="22"/>
              </w:rPr>
              <w:footnoteReference w:id="17"/>
            </w:r>
            <w:r w:rsidRPr="0046109E">
              <w:rPr>
                <w:rFonts w:asciiTheme="minorHAnsi" w:eastAsia="Calibri" w:hAnsiTheme="minorHAnsi" w:cstheme="minorHAnsi"/>
                <w:color w:val="000000" w:themeColor="text1"/>
                <w:sz w:val="22"/>
                <w:szCs w:val="22"/>
              </w:rPr>
              <w:t xml:space="preserve"> (</w:t>
            </w:r>
            <w:r w:rsidR="00376337">
              <w:rPr>
                <w:rFonts w:asciiTheme="minorHAnsi" w:eastAsia="Calibri" w:hAnsiTheme="minorHAnsi" w:cstheme="minorHAnsi"/>
                <w:color w:val="000000" w:themeColor="text1"/>
                <w:sz w:val="22"/>
                <w:szCs w:val="22"/>
                <w:lang w:val="en-US"/>
              </w:rPr>
              <w:t>p</w:t>
            </w:r>
            <w:r w:rsidRPr="0046109E">
              <w:rPr>
                <w:rFonts w:asciiTheme="minorHAnsi" w:eastAsia="Calibri" w:hAnsiTheme="minorHAnsi" w:cstheme="minorHAnsi"/>
                <w:color w:val="000000" w:themeColor="text1"/>
                <w:sz w:val="22"/>
                <w:szCs w:val="22"/>
              </w:rPr>
              <w:t xml:space="preserve">PUE) κατά τη διάρκεια </w:t>
            </w:r>
            <w:r w:rsidR="00A27AE0">
              <w:rPr>
                <w:rFonts w:asciiTheme="minorHAnsi" w:eastAsia="Calibri" w:hAnsiTheme="minorHAnsi" w:cstheme="minorHAnsi"/>
                <w:color w:val="000000" w:themeColor="text1"/>
                <w:sz w:val="22"/>
                <w:szCs w:val="22"/>
              </w:rPr>
              <w:t xml:space="preserve">ταυτόχρονης </w:t>
            </w:r>
            <w:r w:rsidRPr="0046109E">
              <w:rPr>
                <w:rFonts w:asciiTheme="minorHAnsi" w:eastAsia="Calibri" w:hAnsiTheme="minorHAnsi" w:cstheme="minorHAnsi"/>
                <w:color w:val="000000" w:themeColor="text1"/>
                <w:sz w:val="22"/>
                <w:szCs w:val="22"/>
              </w:rPr>
              <w:t xml:space="preserve">εκτέλεσης </w:t>
            </w:r>
            <w:r w:rsidR="00A27AE0" w:rsidRPr="00A74475">
              <w:rPr>
                <w:rFonts w:asciiTheme="minorHAnsi" w:eastAsia="Calibri" w:hAnsiTheme="minorHAnsi" w:cstheme="minorHAnsi"/>
                <w:color w:val="000000" w:themeColor="text1"/>
                <w:sz w:val="22"/>
                <w:szCs w:val="22"/>
                <w:lang w:val="en-US"/>
              </w:rPr>
              <w:t>accelerated</w:t>
            </w:r>
            <w:r w:rsidR="00A27AE0" w:rsidRPr="00A27AE0">
              <w:rPr>
                <w:rFonts w:asciiTheme="minorHAnsi" w:eastAsia="Calibri" w:hAnsiTheme="minorHAnsi" w:cstheme="minorHAnsi"/>
                <w:color w:val="000000" w:themeColor="text1"/>
                <w:sz w:val="22"/>
                <w:szCs w:val="22"/>
              </w:rPr>
              <w:t xml:space="preserve"> </w:t>
            </w:r>
            <w:r w:rsidR="00A27AE0">
              <w:rPr>
                <w:rFonts w:asciiTheme="minorHAnsi" w:eastAsia="Calibri" w:hAnsiTheme="minorHAnsi" w:cstheme="minorHAnsi"/>
                <w:color w:val="000000" w:themeColor="text1"/>
                <w:sz w:val="22"/>
                <w:szCs w:val="22"/>
              </w:rPr>
              <w:t>και</w:t>
            </w:r>
            <w:r w:rsidR="00A27AE0" w:rsidRPr="00A27AE0">
              <w:rPr>
                <w:rFonts w:asciiTheme="minorHAnsi" w:eastAsia="Calibri" w:hAnsiTheme="minorHAnsi" w:cstheme="minorHAnsi"/>
                <w:color w:val="000000" w:themeColor="text1"/>
                <w:sz w:val="22"/>
                <w:szCs w:val="22"/>
              </w:rPr>
              <w:t xml:space="preserve"> non-</w:t>
            </w:r>
            <w:r w:rsidR="00A27AE0" w:rsidRPr="00A74475">
              <w:rPr>
                <w:rFonts w:asciiTheme="minorHAnsi" w:eastAsia="Calibri" w:hAnsiTheme="minorHAnsi" w:cstheme="minorHAnsi"/>
                <w:color w:val="000000" w:themeColor="text1"/>
                <w:sz w:val="22"/>
                <w:szCs w:val="22"/>
                <w:lang w:val="en-US"/>
              </w:rPr>
              <w:t>accelerated</w:t>
            </w:r>
            <w:r w:rsidR="00A27AE0" w:rsidRPr="00A27AE0">
              <w:rPr>
                <w:rFonts w:asciiTheme="minorHAnsi" w:eastAsia="Calibri" w:hAnsiTheme="minorHAnsi" w:cstheme="minorHAnsi"/>
                <w:color w:val="000000" w:themeColor="text1"/>
                <w:sz w:val="22"/>
                <w:szCs w:val="22"/>
              </w:rPr>
              <w:t xml:space="preserve"> </w:t>
            </w:r>
            <w:r w:rsidR="00A27AE0" w:rsidRPr="00A74475">
              <w:rPr>
                <w:rFonts w:asciiTheme="minorHAnsi" w:eastAsia="Calibri" w:hAnsiTheme="minorHAnsi" w:cstheme="minorHAnsi"/>
                <w:color w:val="000000" w:themeColor="text1"/>
                <w:sz w:val="22"/>
                <w:szCs w:val="22"/>
                <w:lang w:val="en-US"/>
              </w:rPr>
              <w:t>HPL</w:t>
            </w:r>
            <w:r w:rsidR="00A27AE0" w:rsidRPr="00A27AE0" w:rsidDel="00A27AE0">
              <w:rPr>
                <w:rFonts w:asciiTheme="minorHAnsi" w:eastAsia="Calibri" w:hAnsiTheme="minorHAnsi" w:cstheme="minorHAnsi"/>
                <w:color w:val="000000" w:themeColor="text1"/>
                <w:sz w:val="22"/>
                <w:szCs w:val="22"/>
              </w:rPr>
              <w:t xml:space="preserve"> </w:t>
            </w:r>
            <w:r w:rsidRPr="0046109E">
              <w:rPr>
                <w:rFonts w:asciiTheme="minorHAnsi" w:eastAsia="Calibri" w:hAnsiTheme="minorHAnsi" w:cstheme="minorHAnsi"/>
                <w:color w:val="000000" w:themeColor="text1"/>
                <w:sz w:val="22"/>
                <w:szCs w:val="22"/>
              </w:rPr>
              <w:t>πρέπει</w:t>
            </w:r>
            <w:r w:rsidR="00685329">
              <w:rPr>
                <w:rFonts w:asciiTheme="minorHAnsi" w:eastAsia="Calibri" w:hAnsiTheme="minorHAnsi" w:cstheme="minorHAnsi"/>
                <w:color w:val="000000" w:themeColor="text1"/>
                <w:sz w:val="22"/>
                <w:szCs w:val="22"/>
              </w:rPr>
              <w:t xml:space="preserve"> να είναι λιγότερο από 1.</w:t>
            </w:r>
            <w:r w:rsidR="00A27AE0">
              <w:rPr>
                <w:rFonts w:asciiTheme="minorHAnsi" w:eastAsia="Calibri" w:hAnsiTheme="minorHAnsi" w:cstheme="minorHAnsi"/>
                <w:color w:val="000000" w:themeColor="text1"/>
                <w:sz w:val="22"/>
                <w:szCs w:val="22"/>
              </w:rPr>
              <w:t>2</w:t>
            </w:r>
            <w:r w:rsidR="00685329">
              <w:rPr>
                <w:rFonts w:asciiTheme="minorHAnsi" w:eastAsia="Calibri" w:hAnsiTheme="minorHAnsi" w:cstheme="minorHAnsi"/>
                <w:color w:val="000000" w:themeColor="text1"/>
                <w:sz w:val="22"/>
                <w:szCs w:val="22"/>
              </w:rPr>
              <w:t xml:space="preserve">. Ο </w:t>
            </w:r>
            <w:r w:rsidRPr="0046109E">
              <w:rPr>
                <w:rFonts w:asciiTheme="minorHAnsi" w:eastAsia="Calibri" w:hAnsiTheme="minorHAnsi" w:cstheme="minorHAnsi"/>
                <w:color w:val="000000" w:themeColor="text1"/>
                <w:sz w:val="22"/>
                <w:szCs w:val="22"/>
              </w:rPr>
              <w:t>υποψήφιος ανάδοχος πρέπει να δ</w:t>
            </w:r>
            <w:r w:rsidR="00484FFA">
              <w:rPr>
                <w:rFonts w:asciiTheme="minorHAnsi" w:eastAsia="Calibri" w:hAnsiTheme="minorHAnsi" w:cstheme="minorHAnsi"/>
                <w:color w:val="000000" w:themeColor="text1"/>
                <w:sz w:val="22"/>
                <w:szCs w:val="22"/>
              </w:rPr>
              <w:t>ώσει</w:t>
            </w:r>
            <w:r w:rsidRPr="0046109E">
              <w:rPr>
                <w:rFonts w:asciiTheme="minorHAnsi" w:eastAsia="Calibri" w:hAnsiTheme="minorHAnsi" w:cstheme="minorHAnsi"/>
                <w:color w:val="000000" w:themeColor="text1"/>
                <w:sz w:val="22"/>
                <w:szCs w:val="22"/>
              </w:rPr>
              <w:t xml:space="preserve"> την τιμή του </w:t>
            </w:r>
            <w:r w:rsidR="00376337" w:rsidRPr="00A74475">
              <w:rPr>
                <w:rFonts w:asciiTheme="minorHAnsi" w:eastAsia="Calibri" w:hAnsiTheme="minorHAnsi" w:cstheme="minorHAnsi"/>
                <w:noProof/>
                <w:color w:val="000000" w:themeColor="text1"/>
                <w:sz w:val="22"/>
                <w:szCs w:val="22"/>
                <w:lang w:val="en-US"/>
              </w:rPr>
              <w:t>p</w:t>
            </w:r>
            <w:r w:rsidRPr="00A74475">
              <w:rPr>
                <w:rFonts w:asciiTheme="minorHAnsi" w:eastAsia="Calibri" w:hAnsiTheme="minorHAnsi" w:cstheme="minorHAnsi"/>
                <w:noProof/>
                <w:color w:val="000000" w:themeColor="text1"/>
                <w:sz w:val="22"/>
                <w:szCs w:val="22"/>
                <w:lang w:val="en-US"/>
              </w:rPr>
              <w:t>PUE</w:t>
            </w:r>
            <w:r w:rsidRPr="0046109E">
              <w:rPr>
                <w:rFonts w:asciiTheme="minorHAnsi" w:eastAsia="Calibri" w:hAnsiTheme="minorHAnsi" w:cstheme="minorHAnsi"/>
                <w:color w:val="000000" w:themeColor="text1"/>
                <w:sz w:val="22"/>
                <w:szCs w:val="22"/>
              </w:rPr>
              <w:t xml:space="preserve"> σε κατάσταση πλήρους φορτίου</w:t>
            </w:r>
            <w:r w:rsidR="00A27AE0">
              <w:rPr>
                <w:rFonts w:asciiTheme="minorHAnsi" w:eastAsia="Calibri" w:hAnsiTheme="minorHAnsi" w:cstheme="minorHAnsi"/>
                <w:color w:val="000000" w:themeColor="text1"/>
                <w:sz w:val="22"/>
                <w:szCs w:val="22"/>
              </w:rPr>
              <w:t xml:space="preserve"> (</w:t>
            </w:r>
            <w:r w:rsidR="00A27AE0" w:rsidRPr="00A74475">
              <w:rPr>
                <w:rFonts w:asciiTheme="minorHAnsi" w:eastAsia="Calibri" w:hAnsiTheme="minorHAnsi" w:cstheme="minorHAnsi"/>
                <w:color w:val="000000" w:themeColor="text1"/>
                <w:sz w:val="22"/>
                <w:szCs w:val="22"/>
                <w:lang w:val="en-US"/>
              </w:rPr>
              <w:t>concurrent</w:t>
            </w:r>
            <w:r w:rsidR="00A27AE0" w:rsidRPr="00A27AE0">
              <w:rPr>
                <w:rFonts w:asciiTheme="minorHAnsi" w:eastAsia="Calibri" w:hAnsiTheme="minorHAnsi" w:cstheme="minorHAnsi"/>
                <w:color w:val="000000" w:themeColor="text1"/>
                <w:sz w:val="22"/>
                <w:szCs w:val="22"/>
              </w:rPr>
              <w:t xml:space="preserve"> </w:t>
            </w:r>
            <w:r w:rsidR="00A27AE0" w:rsidRPr="00A74475">
              <w:rPr>
                <w:rFonts w:asciiTheme="minorHAnsi" w:eastAsia="Calibri" w:hAnsiTheme="minorHAnsi" w:cstheme="minorHAnsi"/>
                <w:color w:val="000000" w:themeColor="text1"/>
                <w:sz w:val="22"/>
                <w:szCs w:val="22"/>
                <w:lang w:val="en-US"/>
              </w:rPr>
              <w:t>run</w:t>
            </w:r>
            <w:r w:rsidR="00A27AE0" w:rsidRPr="00A27AE0">
              <w:rPr>
                <w:rFonts w:asciiTheme="minorHAnsi" w:eastAsia="Calibri" w:hAnsiTheme="minorHAnsi" w:cstheme="minorHAnsi"/>
                <w:color w:val="000000" w:themeColor="text1"/>
                <w:sz w:val="22"/>
                <w:szCs w:val="22"/>
              </w:rPr>
              <w:t xml:space="preserve"> of HPL</w:t>
            </w:r>
            <w:r w:rsidR="00A27AE0">
              <w:rPr>
                <w:rFonts w:asciiTheme="minorHAnsi" w:eastAsia="Calibri" w:hAnsiTheme="minorHAnsi" w:cstheme="minorHAnsi"/>
                <w:color w:val="000000" w:themeColor="text1"/>
                <w:sz w:val="22"/>
                <w:szCs w:val="22"/>
              </w:rPr>
              <w:t>)</w:t>
            </w:r>
            <w:r w:rsidRPr="0046109E">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55C0102" w14:textId="77777777" w:rsidR="00360CD6" w:rsidRPr="0046109E" w:rsidRDefault="00792BD7" w:rsidP="00360CD6">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lang w:val="en-US"/>
              </w:rPr>
              <w:t xml:space="preserve"> 1.</w:t>
            </w:r>
            <w:r w:rsidR="00A27AE0">
              <w:rPr>
                <w:rFonts w:asciiTheme="minorHAnsi" w:eastAsia="Calibri" w:hAnsiTheme="minorHAnsi" w:cstheme="minorHAnsi"/>
                <w:color w:val="000000" w:themeColor="text1"/>
                <w:sz w:val="22"/>
                <w:szCs w:val="22"/>
              </w:rPr>
              <w:t>2</w:t>
            </w:r>
          </w:p>
        </w:tc>
        <w:tc>
          <w:tcPr>
            <w:tcW w:w="1441" w:type="dxa"/>
            <w:shd w:val="clear" w:color="auto" w:fill="FFFFFF" w:themeFill="background1"/>
          </w:tcPr>
          <w:p w14:paraId="059F606E" w14:textId="77777777" w:rsidR="00360CD6" w:rsidRPr="0046109E" w:rsidRDefault="006E1C0B" w:rsidP="00360CD6">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85</w:t>
            </w:r>
            <w:r w:rsidR="00776D71">
              <w:rPr>
                <w:rFonts w:asciiTheme="minorHAnsi" w:eastAsia="Calibri" w:hAnsiTheme="minorHAnsi" w:cstheme="minorHAnsi"/>
                <w:sz w:val="22"/>
                <w:szCs w:val="22"/>
              </w:rPr>
              <w:t>%</w:t>
            </w:r>
          </w:p>
        </w:tc>
        <w:tc>
          <w:tcPr>
            <w:tcW w:w="1441" w:type="dxa"/>
            <w:shd w:val="clear" w:color="auto" w:fill="FFFFFF" w:themeFill="background1"/>
          </w:tcPr>
          <w:p w14:paraId="4E430000" w14:textId="77777777" w:rsidR="00360CD6" w:rsidRPr="0046109E" w:rsidRDefault="00360CD6" w:rsidP="00360CD6">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B63E7FF" w14:textId="77777777" w:rsidR="00360CD6" w:rsidRPr="0046109E" w:rsidRDefault="00360CD6" w:rsidP="00360CD6">
            <w:pPr>
              <w:spacing w:line="259" w:lineRule="auto"/>
              <w:rPr>
                <w:rFonts w:asciiTheme="minorHAnsi" w:eastAsia="Calibri" w:hAnsiTheme="minorHAnsi" w:cstheme="minorHAnsi"/>
                <w:sz w:val="22"/>
                <w:szCs w:val="22"/>
              </w:rPr>
            </w:pPr>
          </w:p>
        </w:tc>
      </w:tr>
    </w:tbl>
    <w:p w14:paraId="13737F19" w14:textId="77777777" w:rsidR="00D225BA" w:rsidRDefault="00D225BA"/>
    <w:p w14:paraId="50DF8AFE" w14:textId="28C0CAAD" w:rsidR="00D225BA" w:rsidRPr="00EF3F9D" w:rsidRDefault="00D225BA" w:rsidP="00D225BA">
      <w:pPr>
        <w:pStyle w:val="Heading2"/>
        <w:rPr>
          <w:lang w:val="el-GR"/>
        </w:rPr>
      </w:pPr>
      <w:bookmarkStart w:id="661" w:name="_Toc154668146"/>
      <w:r w:rsidRPr="00D225BA">
        <w:rPr>
          <w:lang w:val="el-GR"/>
        </w:rPr>
        <w:t>Πίνακας</w:t>
      </w:r>
      <w:r w:rsidRPr="00932D79">
        <w:rPr>
          <w:lang w:val="el-GR"/>
        </w:rPr>
        <w:t xml:space="preserve"> Συμμόρφωσης </w:t>
      </w:r>
      <w:r w:rsidRPr="00932D79">
        <w:rPr>
          <w:lang w:val="el-GR"/>
        </w:rPr>
        <w:fldChar w:fldCharType="begin"/>
      </w:r>
      <w:r w:rsidRPr="00932D79">
        <w:rPr>
          <w:lang w:val="el-GR"/>
        </w:rPr>
        <w:instrText xml:space="preserve"> </w:instrText>
      </w:r>
      <w:r w:rsidRPr="00932D79">
        <w:rPr>
          <w:lang w:val="en-US"/>
        </w:rPr>
        <w:instrText>SEQ</w:instrText>
      </w:r>
      <w:r w:rsidRPr="00932D79">
        <w:rPr>
          <w:lang w:val="el-GR"/>
        </w:rPr>
        <w:instrText xml:space="preserve"> </w:instrText>
      </w:r>
      <w:r w:rsidRPr="00932D79">
        <w:rPr>
          <w:lang w:val="en-US"/>
        </w:rPr>
        <w:instrText>c</w:instrText>
      </w:r>
      <w:r w:rsidRPr="00932D79">
        <w:rPr>
          <w:lang w:val="el-GR"/>
        </w:rPr>
        <w:instrText>_</w:instrText>
      </w:r>
      <w:r w:rsidRPr="00932D79">
        <w:rPr>
          <w:lang w:val="en-US"/>
        </w:rPr>
        <w:instrText>pinakes</w:instrText>
      </w:r>
      <w:r w:rsidRPr="00932D79">
        <w:rPr>
          <w:lang w:val="el-GR"/>
        </w:rPr>
        <w:instrText xml:space="preserve"> \* </w:instrText>
      </w:r>
      <w:r w:rsidRPr="00932D79">
        <w:rPr>
          <w:lang w:val="en-US"/>
        </w:rPr>
        <w:instrText>MERGEFORMAT</w:instrText>
      </w:r>
      <w:r w:rsidRPr="00932D79">
        <w:rPr>
          <w:lang w:val="el-GR"/>
        </w:rPr>
        <w:instrText xml:space="preserve"> </w:instrText>
      </w:r>
      <w:r w:rsidRPr="00932D79">
        <w:rPr>
          <w:lang w:val="el-GR"/>
        </w:rPr>
        <w:fldChar w:fldCharType="separate"/>
      </w:r>
      <w:r w:rsidR="00A23B67" w:rsidRPr="00A23B67">
        <w:rPr>
          <w:noProof/>
          <w:lang w:val="el-GR"/>
        </w:rPr>
        <w:t>3</w:t>
      </w:r>
      <w:r w:rsidRPr="00932D79">
        <w:rPr>
          <w:lang w:val="el-GR"/>
        </w:rPr>
        <w:fldChar w:fldCharType="end"/>
      </w:r>
      <w:r w:rsidRPr="00932D79">
        <w:rPr>
          <w:lang w:val="el-GR"/>
        </w:rPr>
        <w:t xml:space="preserve">: </w:t>
      </w:r>
      <w:r>
        <w:rPr>
          <w:lang w:val="el-GR"/>
        </w:rPr>
        <w:t xml:space="preserve">Προδιαγραφές υπολογιστικών κόμβων με διαμόρφωση μόνο </w:t>
      </w:r>
      <w:r>
        <w:rPr>
          <w:lang w:val="en-US"/>
        </w:rPr>
        <w:t>CPU</w:t>
      </w:r>
      <w:bookmarkEnd w:id="661"/>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B27A46" w:rsidRPr="006209E2" w14:paraId="524C54FA" w14:textId="77777777" w:rsidTr="00D225BA">
        <w:trPr>
          <w:jc w:val="center"/>
        </w:trPr>
        <w:tc>
          <w:tcPr>
            <w:tcW w:w="634" w:type="dxa"/>
            <w:shd w:val="clear" w:color="auto" w:fill="8EAADB"/>
            <w:vAlign w:val="center"/>
          </w:tcPr>
          <w:p w14:paraId="2AE412DC" w14:textId="77777777" w:rsidR="00834877" w:rsidRPr="0046109E" w:rsidRDefault="00834877" w:rsidP="00D530E2">
            <w:pPr>
              <w:spacing w:line="259" w:lineRule="auto"/>
              <w:jc w:val="center"/>
              <w:rPr>
                <w:rFonts w:asciiTheme="minorHAnsi" w:eastAsia="Calibri" w:hAnsiTheme="minorHAnsi" w:cstheme="minorHAnsi"/>
                <w:sz w:val="22"/>
                <w:szCs w:val="22"/>
              </w:rPr>
            </w:pPr>
            <w:r w:rsidRPr="0046109E">
              <w:rPr>
                <w:rFonts w:asciiTheme="minorHAnsi" w:eastAsia="Calibri" w:hAnsiTheme="minorHAnsi" w:cstheme="minorHAnsi"/>
                <w:b/>
                <w:bCs/>
                <w:sz w:val="22"/>
                <w:szCs w:val="22"/>
              </w:rPr>
              <w:t>A/A</w:t>
            </w:r>
          </w:p>
        </w:tc>
        <w:tc>
          <w:tcPr>
            <w:tcW w:w="3966" w:type="dxa"/>
            <w:shd w:val="clear" w:color="auto" w:fill="8EAADB"/>
            <w:vAlign w:val="center"/>
          </w:tcPr>
          <w:p w14:paraId="0AB43A92" w14:textId="77777777" w:rsidR="00834877" w:rsidRPr="0046109E" w:rsidRDefault="00834877" w:rsidP="00D530E2">
            <w:pPr>
              <w:spacing w:line="259" w:lineRule="auto"/>
              <w:jc w:val="center"/>
              <w:rPr>
                <w:rFonts w:asciiTheme="minorHAnsi" w:eastAsia="Calibri" w:hAnsiTheme="minorHAnsi" w:cstheme="minorHAnsi"/>
                <w:sz w:val="22"/>
                <w:szCs w:val="22"/>
              </w:rPr>
            </w:pPr>
            <w:r w:rsidRPr="0046109E">
              <w:rPr>
                <w:rFonts w:asciiTheme="minorHAnsi" w:hAnsiTheme="minorHAnsi" w:cstheme="minorHAnsi"/>
                <w:b/>
                <w:sz w:val="22"/>
                <w:szCs w:val="22"/>
              </w:rPr>
              <w:t>Περιγραφή / Προδιαγραφές</w:t>
            </w:r>
          </w:p>
        </w:tc>
        <w:tc>
          <w:tcPr>
            <w:tcW w:w="1270" w:type="dxa"/>
            <w:shd w:val="clear" w:color="auto" w:fill="8EAADB"/>
            <w:vAlign w:val="center"/>
          </w:tcPr>
          <w:p w14:paraId="3F37B2CE" w14:textId="77777777" w:rsidR="00834877" w:rsidRPr="0046109E" w:rsidRDefault="00834877" w:rsidP="00D530E2">
            <w:pPr>
              <w:spacing w:line="259" w:lineRule="auto"/>
              <w:jc w:val="center"/>
              <w:rPr>
                <w:rFonts w:asciiTheme="minorHAnsi" w:eastAsia="Calibri" w:hAnsiTheme="minorHAnsi" w:cstheme="minorHAnsi"/>
                <w:sz w:val="22"/>
                <w:szCs w:val="22"/>
              </w:rPr>
            </w:pPr>
            <w:r w:rsidRPr="0046109E">
              <w:rPr>
                <w:rFonts w:asciiTheme="minorHAnsi" w:hAnsiTheme="minorHAnsi" w:cstheme="minorHAnsi"/>
                <w:b/>
                <w:sz w:val="22"/>
                <w:szCs w:val="22"/>
              </w:rPr>
              <w:t>Απαίτηση</w:t>
            </w:r>
          </w:p>
        </w:tc>
        <w:tc>
          <w:tcPr>
            <w:tcW w:w="1441" w:type="dxa"/>
            <w:shd w:val="clear" w:color="auto" w:fill="8EAADB"/>
          </w:tcPr>
          <w:p w14:paraId="56D3526A" w14:textId="77777777" w:rsidR="00834877" w:rsidRPr="0046109E" w:rsidRDefault="00834877" w:rsidP="00D530E2">
            <w:pPr>
              <w:spacing w:line="259" w:lineRule="auto"/>
              <w:jc w:val="center"/>
              <w:rPr>
                <w:rFonts w:asciiTheme="minorHAnsi" w:hAnsiTheme="minorHAnsi" w:cstheme="minorHAnsi"/>
                <w:b/>
                <w:sz w:val="22"/>
                <w:szCs w:val="22"/>
              </w:rPr>
            </w:pPr>
            <w:r w:rsidRPr="0046109E">
              <w:rPr>
                <w:rFonts w:asciiTheme="minorHAnsi" w:hAnsiTheme="minorHAnsi" w:cstheme="minorHAnsi"/>
                <w:b/>
                <w:sz w:val="22"/>
                <w:szCs w:val="22"/>
              </w:rPr>
              <w:t>Συντελεστής Βαρύτητας</w:t>
            </w:r>
          </w:p>
        </w:tc>
        <w:tc>
          <w:tcPr>
            <w:tcW w:w="1441" w:type="dxa"/>
            <w:shd w:val="clear" w:color="auto" w:fill="8EAADB"/>
            <w:vAlign w:val="center"/>
          </w:tcPr>
          <w:p w14:paraId="040D9496" w14:textId="77777777" w:rsidR="00834877" w:rsidRPr="0046109E" w:rsidRDefault="00834877" w:rsidP="00D530E2">
            <w:pPr>
              <w:spacing w:line="259" w:lineRule="auto"/>
              <w:jc w:val="center"/>
              <w:rPr>
                <w:rFonts w:asciiTheme="minorHAnsi" w:eastAsia="Calibri" w:hAnsiTheme="minorHAnsi" w:cstheme="minorHAnsi"/>
                <w:sz w:val="22"/>
                <w:szCs w:val="22"/>
              </w:rPr>
            </w:pPr>
            <w:r w:rsidRPr="0046109E">
              <w:rPr>
                <w:rFonts w:asciiTheme="minorHAnsi" w:hAnsiTheme="minorHAnsi" w:cstheme="minorHAnsi"/>
                <w:b/>
                <w:sz w:val="22"/>
                <w:szCs w:val="22"/>
              </w:rPr>
              <w:t>Απάντηση Προμηθευτή</w:t>
            </w:r>
          </w:p>
        </w:tc>
        <w:tc>
          <w:tcPr>
            <w:tcW w:w="1432" w:type="dxa"/>
            <w:shd w:val="clear" w:color="auto" w:fill="8EAADB"/>
            <w:vAlign w:val="center"/>
          </w:tcPr>
          <w:p w14:paraId="1809FD6F" w14:textId="77777777" w:rsidR="00834877" w:rsidRPr="0046109E" w:rsidRDefault="00834877" w:rsidP="00D530E2">
            <w:pPr>
              <w:spacing w:line="259" w:lineRule="auto"/>
              <w:jc w:val="center"/>
              <w:rPr>
                <w:rFonts w:asciiTheme="minorHAnsi" w:eastAsia="Calibri" w:hAnsiTheme="minorHAnsi" w:cstheme="minorHAnsi"/>
                <w:sz w:val="22"/>
                <w:szCs w:val="22"/>
              </w:rPr>
            </w:pPr>
            <w:r w:rsidRPr="0046109E">
              <w:rPr>
                <w:rFonts w:asciiTheme="minorHAnsi" w:hAnsiTheme="minorHAnsi" w:cstheme="minorHAnsi"/>
                <w:b/>
                <w:sz w:val="22"/>
                <w:szCs w:val="22"/>
              </w:rPr>
              <w:t>Παραπομπή</w:t>
            </w:r>
          </w:p>
        </w:tc>
      </w:tr>
      <w:tr w:rsidR="00E862F4" w:rsidRPr="006209E2" w14:paraId="2732888A" w14:textId="77777777" w:rsidTr="00D225BA">
        <w:trPr>
          <w:jc w:val="center"/>
        </w:trPr>
        <w:tc>
          <w:tcPr>
            <w:tcW w:w="634" w:type="dxa"/>
            <w:shd w:val="clear" w:color="auto" w:fill="FFFFFF" w:themeFill="background1"/>
          </w:tcPr>
          <w:p w14:paraId="5564E9DD" w14:textId="77777777" w:rsidR="009E6C22" w:rsidRPr="00BD0CC8" w:rsidRDefault="009E6C22" w:rsidP="00A8708B">
            <w:pPr>
              <w:pStyle w:val="ListParagraph"/>
              <w:numPr>
                <w:ilvl w:val="0"/>
                <w:numId w:val="133"/>
              </w:numPr>
              <w:spacing w:line="259" w:lineRule="auto"/>
              <w:rPr>
                <w:rFonts w:asciiTheme="minorHAnsi" w:eastAsia="Calibri" w:hAnsiTheme="minorHAnsi" w:cstheme="minorHAnsi"/>
                <w:szCs w:val="22"/>
                <w:lang w:val="el-GR"/>
              </w:rPr>
            </w:pPr>
          </w:p>
        </w:tc>
        <w:tc>
          <w:tcPr>
            <w:tcW w:w="3966" w:type="dxa"/>
            <w:shd w:val="clear" w:color="auto" w:fill="FFFFFF" w:themeFill="background1"/>
          </w:tcPr>
          <w:p w14:paraId="1B6CA478" w14:textId="77777777" w:rsidR="009E6C22" w:rsidRPr="0046109E" w:rsidRDefault="0064638D" w:rsidP="00AF7BDC">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Ελάχιστη</w:t>
            </w:r>
            <w:r w:rsidR="00E20F75" w:rsidRPr="0046109E">
              <w:rPr>
                <w:rFonts w:asciiTheme="minorHAnsi" w:eastAsia="Calibri" w:hAnsiTheme="minorHAnsi" w:cstheme="minorHAnsi"/>
                <w:color w:val="000000" w:themeColor="text1"/>
                <w:sz w:val="22"/>
                <w:szCs w:val="22"/>
              </w:rPr>
              <w:t xml:space="preserve"> </w:t>
            </w:r>
            <w:r w:rsidR="00E20F75" w:rsidRPr="00442C7F">
              <w:rPr>
                <w:rFonts w:asciiTheme="minorHAnsi" w:eastAsia="Calibri" w:hAnsiTheme="minorHAnsi" w:cstheme="minorHAnsi"/>
                <w:color w:val="000000" w:themeColor="text1"/>
                <w:sz w:val="22"/>
                <w:szCs w:val="22"/>
              </w:rPr>
              <w:t xml:space="preserve">συνολική σταθερή απόδοση </w:t>
            </w:r>
            <w:r w:rsidR="00E20F75" w:rsidRPr="00A74475">
              <w:rPr>
                <w:rFonts w:asciiTheme="minorHAnsi" w:eastAsia="Calibri" w:hAnsiTheme="minorHAnsi" w:cstheme="minorHAnsi"/>
                <w:noProof/>
                <w:color w:val="000000" w:themeColor="text1"/>
                <w:sz w:val="22"/>
                <w:szCs w:val="22"/>
                <w:lang w:val="en-US"/>
              </w:rPr>
              <w:t>Rmax</w:t>
            </w:r>
            <w:r w:rsidR="00E20F75" w:rsidRPr="00442C7F">
              <w:rPr>
                <w:rFonts w:asciiTheme="minorHAnsi" w:eastAsia="Calibri" w:hAnsiTheme="minorHAnsi" w:cstheme="minorHAnsi"/>
                <w:color w:val="000000" w:themeColor="text1"/>
                <w:sz w:val="22"/>
                <w:szCs w:val="22"/>
              </w:rPr>
              <w:t xml:space="preserve"> </w:t>
            </w:r>
            <w:r w:rsidR="004156C8" w:rsidRPr="00442C7F">
              <w:rPr>
                <w:rFonts w:asciiTheme="minorHAnsi" w:eastAsia="Calibri" w:hAnsiTheme="minorHAnsi" w:cstheme="minorHAnsi"/>
                <w:color w:val="000000" w:themeColor="text1"/>
                <w:sz w:val="22"/>
                <w:szCs w:val="22"/>
              </w:rPr>
              <w:t xml:space="preserve">των υπολογιστικών κόμβων με </w:t>
            </w:r>
            <w:r w:rsidR="00EE78C7" w:rsidRPr="00442C7F">
              <w:rPr>
                <w:rFonts w:asciiTheme="minorHAnsi" w:eastAsia="Calibri" w:hAnsiTheme="minorHAnsi" w:cstheme="minorHAnsi"/>
                <w:color w:val="000000" w:themeColor="text1"/>
                <w:sz w:val="22"/>
                <w:szCs w:val="22"/>
              </w:rPr>
              <w:t>χρήση</w:t>
            </w:r>
            <w:r w:rsidR="004156C8" w:rsidRPr="00442C7F">
              <w:rPr>
                <w:rFonts w:asciiTheme="minorHAnsi" w:eastAsia="Calibri" w:hAnsiTheme="minorHAnsi" w:cstheme="minorHAnsi"/>
                <w:color w:val="000000" w:themeColor="text1"/>
                <w:sz w:val="22"/>
                <w:szCs w:val="22"/>
              </w:rPr>
              <w:t xml:space="preserve"> μόνο CPU σε </w:t>
            </w:r>
            <w:r w:rsidR="00E20F75" w:rsidRPr="00442C7F">
              <w:rPr>
                <w:rFonts w:asciiTheme="minorHAnsi" w:eastAsia="Calibri" w:hAnsiTheme="minorHAnsi" w:cstheme="minorHAnsi"/>
                <w:color w:val="000000" w:themeColor="text1"/>
                <w:sz w:val="22"/>
                <w:szCs w:val="22"/>
              </w:rPr>
              <w:t>HPL</w:t>
            </w:r>
            <w:r w:rsidR="00E20F75" w:rsidRPr="0046109E">
              <w:rPr>
                <w:rFonts w:asciiTheme="minorHAnsi" w:eastAsia="Calibri" w:hAnsiTheme="minorHAnsi" w:cstheme="minorHAnsi"/>
                <w:color w:val="000000" w:themeColor="text1"/>
                <w:sz w:val="22"/>
                <w:szCs w:val="22"/>
              </w:rPr>
              <w:t xml:space="preserve"> (</w:t>
            </w:r>
            <w:r w:rsidR="00E20F75" w:rsidRPr="00A74475">
              <w:rPr>
                <w:rFonts w:asciiTheme="minorHAnsi" w:eastAsia="Calibri" w:hAnsiTheme="minorHAnsi" w:cstheme="minorHAnsi"/>
                <w:noProof/>
                <w:color w:val="000000" w:themeColor="text1"/>
                <w:sz w:val="22"/>
                <w:szCs w:val="22"/>
                <w:lang w:val="en-US"/>
              </w:rPr>
              <w:t>Linpack</w:t>
            </w:r>
            <w:r w:rsidR="00E20F75" w:rsidRPr="0046109E">
              <w:rPr>
                <w:rFonts w:asciiTheme="minorHAnsi" w:eastAsia="Calibri" w:hAnsiTheme="minorHAnsi" w:cstheme="minorHAnsi"/>
                <w:color w:val="000000" w:themeColor="text1"/>
                <w:sz w:val="22"/>
                <w:szCs w:val="22"/>
              </w:rPr>
              <w:t xml:space="preserve"> διπλής ακρίβειας). </w:t>
            </w:r>
          </w:p>
        </w:tc>
        <w:tc>
          <w:tcPr>
            <w:tcW w:w="1270" w:type="dxa"/>
            <w:shd w:val="clear" w:color="auto" w:fill="FFFFFF" w:themeFill="background1"/>
          </w:tcPr>
          <w:p w14:paraId="31EE59A0" w14:textId="77777777" w:rsidR="009E6C22" w:rsidRPr="0046109E" w:rsidRDefault="00EE78C7" w:rsidP="00AF7BD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w:t>
            </w:r>
            <w:r w:rsidR="006E1C0B">
              <w:rPr>
                <w:rFonts w:asciiTheme="minorHAnsi" w:eastAsia="Calibri" w:hAnsiTheme="minorHAnsi" w:cstheme="minorHAnsi"/>
                <w:color w:val="000000" w:themeColor="text1"/>
                <w:sz w:val="22"/>
                <w:szCs w:val="22"/>
                <w:lang w:val="en-US"/>
              </w:rPr>
              <w:t>4</w:t>
            </w:r>
            <w:r>
              <w:rPr>
                <w:rFonts w:asciiTheme="minorHAnsi" w:eastAsia="Calibri" w:hAnsiTheme="minorHAnsi" w:cstheme="minorHAnsi"/>
                <w:color w:val="000000" w:themeColor="text1"/>
                <w:sz w:val="22"/>
                <w:szCs w:val="22"/>
              </w:rPr>
              <w:t>.</w:t>
            </w:r>
            <w:r w:rsidR="002555DE" w:rsidRPr="00BD0CC8">
              <w:rPr>
                <w:rFonts w:asciiTheme="minorHAnsi" w:eastAsia="Calibri" w:hAnsiTheme="minorHAnsi" w:cstheme="minorHAnsi"/>
                <w:color w:val="000000" w:themeColor="text1"/>
                <w:sz w:val="22"/>
                <w:szCs w:val="22"/>
              </w:rPr>
              <w:t>5</w:t>
            </w:r>
            <w:r w:rsidR="009E6C22" w:rsidRPr="0046109E">
              <w:rPr>
                <w:rFonts w:asciiTheme="minorHAnsi" w:eastAsia="Calibri" w:hAnsiTheme="minorHAnsi" w:cstheme="minorHAnsi"/>
                <w:color w:val="000000" w:themeColor="text1"/>
                <w:sz w:val="22"/>
                <w:szCs w:val="22"/>
              </w:rPr>
              <w:t xml:space="preserve"> PFlops</w:t>
            </w:r>
          </w:p>
        </w:tc>
        <w:tc>
          <w:tcPr>
            <w:tcW w:w="1441" w:type="dxa"/>
            <w:shd w:val="clear" w:color="auto" w:fill="FFFFFF" w:themeFill="background1"/>
          </w:tcPr>
          <w:p w14:paraId="1FF11449" w14:textId="77777777" w:rsidR="009E6C22" w:rsidRPr="0046109E" w:rsidRDefault="006E1C0B" w:rsidP="00AF7BD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8</w:t>
            </w:r>
            <w:r w:rsidR="000D6B42" w:rsidRPr="0046109E">
              <w:rPr>
                <w:rFonts w:asciiTheme="minorHAnsi" w:eastAsia="Calibri" w:hAnsiTheme="minorHAnsi" w:cstheme="minorHAnsi"/>
                <w:sz w:val="22"/>
                <w:szCs w:val="22"/>
              </w:rPr>
              <w:t>0%</w:t>
            </w:r>
          </w:p>
        </w:tc>
        <w:tc>
          <w:tcPr>
            <w:tcW w:w="1441" w:type="dxa"/>
            <w:shd w:val="clear" w:color="auto" w:fill="FFFFFF" w:themeFill="background1"/>
          </w:tcPr>
          <w:p w14:paraId="7EA40118" w14:textId="77777777" w:rsidR="009E6C22" w:rsidRPr="0046109E"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4CAE7FB" w14:textId="77777777" w:rsidR="009E6C22" w:rsidRPr="0046109E" w:rsidRDefault="009E6C22" w:rsidP="00AF7BDC">
            <w:pPr>
              <w:spacing w:line="259" w:lineRule="auto"/>
              <w:rPr>
                <w:rFonts w:asciiTheme="minorHAnsi" w:eastAsia="Calibri" w:hAnsiTheme="minorHAnsi" w:cstheme="minorHAnsi"/>
                <w:sz w:val="22"/>
                <w:szCs w:val="22"/>
              </w:rPr>
            </w:pPr>
          </w:p>
        </w:tc>
      </w:tr>
      <w:tr w:rsidR="00E862F4" w:rsidRPr="006209E2" w14:paraId="4A2C54BB" w14:textId="77777777" w:rsidTr="00D225BA">
        <w:trPr>
          <w:jc w:val="center"/>
        </w:trPr>
        <w:tc>
          <w:tcPr>
            <w:tcW w:w="634" w:type="dxa"/>
            <w:shd w:val="clear" w:color="auto" w:fill="FFFFFF" w:themeFill="background1"/>
          </w:tcPr>
          <w:p w14:paraId="58ACCF74" w14:textId="77777777" w:rsidR="000D6B42" w:rsidRPr="0046109E" w:rsidRDefault="000D6B42" w:rsidP="00A8708B">
            <w:pPr>
              <w:pStyle w:val="ListParagraph"/>
              <w:numPr>
                <w:ilvl w:val="0"/>
                <w:numId w:val="133"/>
              </w:numPr>
              <w:spacing w:line="259" w:lineRule="auto"/>
              <w:rPr>
                <w:rFonts w:asciiTheme="minorHAnsi" w:eastAsia="Calibri" w:hAnsiTheme="minorHAnsi" w:cstheme="minorHAnsi"/>
                <w:szCs w:val="22"/>
              </w:rPr>
            </w:pPr>
          </w:p>
        </w:tc>
        <w:tc>
          <w:tcPr>
            <w:tcW w:w="3966" w:type="dxa"/>
            <w:shd w:val="clear" w:color="auto" w:fill="FFFFFF" w:themeFill="background1"/>
          </w:tcPr>
          <w:p w14:paraId="789F6D41" w14:textId="77777777" w:rsidR="000D6B42" w:rsidRPr="0046109E" w:rsidRDefault="000D6B42" w:rsidP="000D6B42">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Οι κόμβοι πρέπει να περιέχουν μνήμη που να πληρ</w:t>
            </w:r>
            <w:r w:rsidR="00F62741">
              <w:rPr>
                <w:rFonts w:asciiTheme="minorHAnsi" w:eastAsia="Calibri" w:hAnsiTheme="minorHAnsi" w:cstheme="minorHAnsi"/>
                <w:color w:val="000000" w:themeColor="text1"/>
                <w:sz w:val="22"/>
                <w:szCs w:val="22"/>
              </w:rPr>
              <w:t>ο</w:t>
            </w:r>
            <w:r w:rsidRPr="0046109E">
              <w:rPr>
                <w:rFonts w:asciiTheme="minorHAnsi" w:eastAsia="Calibri" w:hAnsiTheme="minorHAnsi" w:cstheme="minorHAnsi"/>
                <w:color w:val="000000" w:themeColor="text1"/>
                <w:sz w:val="22"/>
                <w:szCs w:val="22"/>
              </w:rPr>
              <w:t>ί οποιαδήποτε από τις δύο προϋποθέσεις: Τουλάχιστον 2 GB RAM ανά πυρήνα CPU ή τουλάχιστον 384 GB RAM ανά κόμβο.</w:t>
            </w:r>
          </w:p>
        </w:tc>
        <w:tc>
          <w:tcPr>
            <w:tcW w:w="1270" w:type="dxa"/>
            <w:shd w:val="clear" w:color="auto" w:fill="FFFFFF" w:themeFill="background1"/>
          </w:tcPr>
          <w:p w14:paraId="172F47D5" w14:textId="77777777" w:rsidR="000D6B42" w:rsidRPr="0046109E" w:rsidRDefault="00EE78C7" w:rsidP="000D6B42">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0BE37B8B"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10729B6"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AD7F704" w14:textId="77777777" w:rsidR="000D6B42" w:rsidRPr="0046109E" w:rsidRDefault="000D6B42" w:rsidP="000D6B42">
            <w:pPr>
              <w:spacing w:line="259" w:lineRule="auto"/>
              <w:rPr>
                <w:rFonts w:asciiTheme="minorHAnsi" w:eastAsia="Calibri" w:hAnsiTheme="minorHAnsi" w:cstheme="minorHAnsi"/>
                <w:sz w:val="22"/>
                <w:szCs w:val="22"/>
              </w:rPr>
            </w:pPr>
          </w:p>
        </w:tc>
      </w:tr>
      <w:tr w:rsidR="00E862F4" w:rsidRPr="006209E2" w14:paraId="24C2A41D" w14:textId="77777777" w:rsidTr="00D225BA">
        <w:trPr>
          <w:jc w:val="center"/>
        </w:trPr>
        <w:tc>
          <w:tcPr>
            <w:tcW w:w="634" w:type="dxa"/>
            <w:shd w:val="clear" w:color="auto" w:fill="FFFFFF" w:themeFill="background1"/>
          </w:tcPr>
          <w:p w14:paraId="21BB6293" w14:textId="77777777" w:rsidR="000D6B42" w:rsidRPr="00BD0CC8" w:rsidRDefault="000D6B42" w:rsidP="00A8708B">
            <w:pPr>
              <w:pStyle w:val="ListParagraph"/>
              <w:numPr>
                <w:ilvl w:val="0"/>
                <w:numId w:val="133"/>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2CC176AC" w14:textId="77777777" w:rsidR="000D6B42" w:rsidRPr="0046109E" w:rsidRDefault="000D6B42" w:rsidP="000D6B42">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 xml:space="preserve">Τουλάχιστον το 8% των κόμβων πρέπει να έχουν διπλή χωρητικότητα μνήμης, δηλαδή </w:t>
            </w:r>
            <w:r w:rsidR="00EE78C7" w:rsidRPr="0046109E">
              <w:rPr>
                <w:rFonts w:asciiTheme="minorHAnsi" w:eastAsia="Calibri" w:hAnsiTheme="minorHAnsi" w:cstheme="minorHAnsi"/>
                <w:color w:val="000000" w:themeColor="text1"/>
                <w:sz w:val="22"/>
                <w:szCs w:val="22"/>
              </w:rPr>
              <w:t>οποιαδήποτε από τις δύο προϋποθέσεις</w:t>
            </w:r>
            <w:r w:rsidR="00EE78C7">
              <w:rPr>
                <w:rFonts w:asciiTheme="minorHAnsi" w:eastAsia="Calibri" w:hAnsiTheme="minorHAnsi" w:cstheme="minorHAnsi"/>
                <w:color w:val="000000" w:themeColor="text1"/>
                <w:sz w:val="22"/>
                <w:szCs w:val="22"/>
              </w:rPr>
              <w:t xml:space="preserve"> : 4</w:t>
            </w:r>
            <w:r w:rsidRPr="0046109E">
              <w:rPr>
                <w:rFonts w:asciiTheme="minorHAnsi" w:eastAsia="Calibri" w:hAnsiTheme="minorHAnsi" w:cstheme="minorHAnsi"/>
                <w:color w:val="000000" w:themeColor="text1"/>
                <w:sz w:val="22"/>
                <w:szCs w:val="22"/>
              </w:rPr>
              <w:t xml:space="preserve"> GB ανά πυρήνα ή τουλάχιστον 768 GB RAM ανά κόμβο (</w:t>
            </w:r>
            <w:r w:rsidR="00376337" w:rsidRPr="00A74475">
              <w:rPr>
                <w:rFonts w:asciiTheme="minorHAnsi" w:eastAsia="Calibri" w:hAnsiTheme="minorHAnsi" w:cstheme="minorHAnsi"/>
                <w:color w:val="000000" w:themeColor="text1"/>
                <w:sz w:val="22"/>
                <w:szCs w:val="22"/>
                <w:lang w:val="en-US"/>
              </w:rPr>
              <w:t>f</w:t>
            </w:r>
            <w:r w:rsidRPr="00A74475">
              <w:rPr>
                <w:rFonts w:asciiTheme="minorHAnsi" w:eastAsia="Calibri" w:hAnsiTheme="minorHAnsi" w:cstheme="minorHAnsi"/>
                <w:color w:val="000000" w:themeColor="text1"/>
                <w:sz w:val="22"/>
                <w:szCs w:val="22"/>
                <w:lang w:val="en-US"/>
              </w:rPr>
              <w:t>at</w:t>
            </w:r>
            <w:r w:rsidRPr="0046109E">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nodes</w:t>
            </w:r>
            <w:r w:rsidRPr="0046109E">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4F27316" w14:textId="77777777" w:rsidR="000D6B42" w:rsidRPr="0046109E" w:rsidRDefault="00F62741" w:rsidP="000D6B42">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8%</w:t>
            </w:r>
          </w:p>
        </w:tc>
        <w:tc>
          <w:tcPr>
            <w:tcW w:w="1441" w:type="dxa"/>
            <w:shd w:val="clear" w:color="auto" w:fill="FFFFFF" w:themeFill="background1"/>
          </w:tcPr>
          <w:p w14:paraId="3435DB39" w14:textId="77777777" w:rsidR="000D6B42" w:rsidRPr="0046109E" w:rsidRDefault="003F30BB" w:rsidP="000D6B42">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5</w:t>
            </w:r>
            <w:r w:rsidR="00E92B89">
              <w:rPr>
                <w:rFonts w:asciiTheme="minorHAnsi" w:eastAsia="Calibri" w:hAnsiTheme="minorHAnsi" w:cstheme="minorHAnsi"/>
                <w:sz w:val="22"/>
                <w:szCs w:val="22"/>
              </w:rPr>
              <w:t>%</w:t>
            </w:r>
          </w:p>
        </w:tc>
        <w:tc>
          <w:tcPr>
            <w:tcW w:w="1441" w:type="dxa"/>
            <w:shd w:val="clear" w:color="auto" w:fill="FFFFFF" w:themeFill="background1"/>
          </w:tcPr>
          <w:p w14:paraId="1127F772"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54C8CCE" w14:textId="77777777" w:rsidR="000D6B42" w:rsidRPr="0046109E" w:rsidRDefault="000D6B42" w:rsidP="000D6B42">
            <w:pPr>
              <w:spacing w:line="259" w:lineRule="auto"/>
              <w:rPr>
                <w:rFonts w:asciiTheme="minorHAnsi" w:eastAsia="Calibri" w:hAnsiTheme="minorHAnsi" w:cstheme="minorHAnsi"/>
                <w:sz w:val="22"/>
                <w:szCs w:val="22"/>
              </w:rPr>
            </w:pPr>
          </w:p>
        </w:tc>
      </w:tr>
      <w:tr w:rsidR="00E862F4" w:rsidRPr="006209E2" w14:paraId="77C22793" w14:textId="77777777" w:rsidTr="00D225BA">
        <w:trPr>
          <w:jc w:val="center"/>
        </w:trPr>
        <w:tc>
          <w:tcPr>
            <w:tcW w:w="634" w:type="dxa"/>
            <w:shd w:val="clear" w:color="auto" w:fill="FFFFFF" w:themeFill="background1"/>
          </w:tcPr>
          <w:p w14:paraId="5A1EA7E1" w14:textId="77777777" w:rsidR="000D6B42" w:rsidRPr="00BD0CC8" w:rsidRDefault="000D6B42" w:rsidP="00A8708B">
            <w:pPr>
              <w:pStyle w:val="ListParagraph"/>
              <w:numPr>
                <w:ilvl w:val="0"/>
                <w:numId w:val="133"/>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51B372E" w14:textId="77777777" w:rsidR="000D6B42" w:rsidRPr="0046109E" w:rsidRDefault="000D6B42" w:rsidP="000D6B42">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Εάν προσφέρεται ανομοιογενής ιεραρχία μνήμης, το μέγεθος, ο τύπος, τα χαρακτηριστικά και η οργάνωση πρέπει να περιγραφούν λεπτομερώς.</w:t>
            </w:r>
          </w:p>
        </w:tc>
        <w:tc>
          <w:tcPr>
            <w:tcW w:w="1270" w:type="dxa"/>
            <w:shd w:val="clear" w:color="auto" w:fill="FFFFFF" w:themeFill="background1"/>
          </w:tcPr>
          <w:p w14:paraId="6020D4BF" w14:textId="77777777" w:rsidR="004449E9" w:rsidRDefault="004449E9" w:rsidP="004449E9">
            <w:pPr>
              <w:spacing w:line="259" w:lineRule="auto"/>
              <w:jc w:val="center"/>
              <w:rPr>
                <w:rFonts w:asciiTheme="minorHAnsi" w:eastAsia="Calibri" w:hAnsiTheme="minorHAnsi" w:cstheme="minorHAnsi"/>
                <w:sz w:val="22"/>
                <w:szCs w:val="22"/>
                <w:lang w:val="en-US"/>
              </w:rPr>
            </w:pPr>
            <w:r w:rsidRPr="00442C7F">
              <w:rPr>
                <w:rFonts w:asciiTheme="minorHAnsi" w:eastAsia="Calibri" w:hAnsiTheme="minorHAnsi" w:cstheme="minorHAnsi"/>
                <w:sz w:val="22"/>
                <w:szCs w:val="22"/>
              </w:rPr>
              <w:t>ΝΑΙ</w:t>
            </w:r>
          </w:p>
          <w:p w14:paraId="668E98F2" w14:textId="77777777" w:rsidR="000D6B42" w:rsidRPr="00BD0CC8" w:rsidRDefault="004449E9" w:rsidP="004449E9">
            <w:pPr>
              <w:spacing w:line="259" w:lineRule="auto"/>
              <w:jc w:val="center"/>
              <w:rPr>
                <w:rFonts w:asciiTheme="minorHAnsi" w:eastAsia="Calibri" w:hAnsiTheme="minorHAnsi" w:cstheme="minorHAnsi"/>
                <w:color w:val="000000" w:themeColor="text1"/>
                <w:sz w:val="22"/>
                <w:szCs w:val="22"/>
                <w:lang w:val="en-US"/>
              </w:rPr>
            </w:pPr>
            <w:r w:rsidRPr="00442C7F">
              <w:rPr>
                <w:rFonts w:asciiTheme="minorHAnsi" w:eastAsia="Calibri" w:hAnsiTheme="minorHAnsi" w:cstheme="minorHAnsi"/>
                <w:sz w:val="22"/>
                <w:szCs w:val="22"/>
              </w:rPr>
              <w:t>εφόσον προσφέρεται</w:t>
            </w:r>
          </w:p>
        </w:tc>
        <w:tc>
          <w:tcPr>
            <w:tcW w:w="1441" w:type="dxa"/>
            <w:shd w:val="clear" w:color="auto" w:fill="FFFFFF" w:themeFill="background1"/>
          </w:tcPr>
          <w:p w14:paraId="078E7BE5"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033BCF6"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BE4E8C1" w14:textId="77777777" w:rsidR="000D6B42" w:rsidRPr="0046109E" w:rsidRDefault="000D6B42" w:rsidP="000D6B42">
            <w:pPr>
              <w:spacing w:line="259" w:lineRule="auto"/>
              <w:rPr>
                <w:rFonts w:asciiTheme="minorHAnsi" w:eastAsia="Calibri" w:hAnsiTheme="minorHAnsi" w:cstheme="minorHAnsi"/>
                <w:sz w:val="22"/>
                <w:szCs w:val="22"/>
              </w:rPr>
            </w:pPr>
          </w:p>
        </w:tc>
      </w:tr>
      <w:tr w:rsidR="00E862F4" w:rsidRPr="006209E2" w14:paraId="3A4B9726" w14:textId="77777777" w:rsidTr="00D225BA">
        <w:trPr>
          <w:jc w:val="center"/>
        </w:trPr>
        <w:tc>
          <w:tcPr>
            <w:tcW w:w="634" w:type="dxa"/>
            <w:shd w:val="clear" w:color="auto" w:fill="FFFFFF" w:themeFill="background1"/>
          </w:tcPr>
          <w:p w14:paraId="6E753D77" w14:textId="77777777" w:rsidR="000D6B42" w:rsidRPr="00BD0CC8" w:rsidRDefault="000D6B42" w:rsidP="00A8708B">
            <w:pPr>
              <w:pStyle w:val="ListParagraph"/>
              <w:numPr>
                <w:ilvl w:val="0"/>
                <w:numId w:val="133"/>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22C4033B" w14:textId="77777777" w:rsidR="000D6B42" w:rsidRPr="0046109E" w:rsidRDefault="000D6B42" w:rsidP="000D6B42">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Ο τύπος μνήμης των κόμβων με διπλή χωρητικότητα μνήμης (</w:t>
            </w:r>
            <w:r w:rsidR="00376337" w:rsidRPr="00A74475">
              <w:rPr>
                <w:rFonts w:asciiTheme="minorHAnsi" w:eastAsia="Calibri" w:hAnsiTheme="minorHAnsi" w:cstheme="minorHAnsi"/>
                <w:color w:val="000000" w:themeColor="text1"/>
                <w:sz w:val="22"/>
                <w:szCs w:val="22"/>
                <w:lang w:val="en-US"/>
              </w:rPr>
              <w:t>f</w:t>
            </w:r>
            <w:r w:rsidRPr="00A74475">
              <w:rPr>
                <w:rFonts w:asciiTheme="minorHAnsi" w:eastAsia="Calibri" w:hAnsiTheme="minorHAnsi" w:cstheme="minorHAnsi"/>
                <w:color w:val="000000" w:themeColor="text1"/>
                <w:sz w:val="22"/>
                <w:szCs w:val="22"/>
                <w:lang w:val="en-US"/>
              </w:rPr>
              <w:t>at</w:t>
            </w:r>
            <w:r w:rsidRPr="0046109E">
              <w:rPr>
                <w:rFonts w:asciiTheme="minorHAnsi" w:eastAsia="Calibri" w:hAnsiTheme="minorHAnsi" w:cstheme="minorHAnsi"/>
                <w:color w:val="000000" w:themeColor="text1"/>
                <w:sz w:val="22"/>
                <w:szCs w:val="22"/>
              </w:rPr>
              <w:t xml:space="preserve">) πρέπει να είναι πανομοιότυπες με </w:t>
            </w:r>
            <w:r w:rsidR="00376337">
              <w:rPr>
                <w:rFonts w:asciiTheme="minorHAnsi" w:eastAsia="Calibri" w:hAnsiTheme="minorHAnsi" w:cstheme="minorHAnsi"/>
                <w:color w:val="000000" w:themeColor="text1"/>
                <w:sz w:val="22"/>
                <w:szCs w:val="22"/>
              </w:rPr>
              <w:t xml:space="preserve">αυτήν των </w:t>
            </w:r>
            <w:r w:rsidR="00376337" w:rsidRPr="0046109E">
              <w:rPr>
                <w:rFonts w:asciiTheme="minorHAnsi" w:eastAsia="Calibri" w:hAnsiTheme="minorHAnsi" w:cstheme="minorHAnsi"/>
                <w:color w:val="000000" w:themeColor="text1"/>
                <w:sz w:val="22"/>
                <w:szCs w:val="22"/>
              </w:rPr>
              <w:t>απλ</w:t>
            </w:r>
            <w:r w:rsidR="00376337">
              <w:rPr>
                <w:rFonts w:asciiTheme="minorHAnsi" w:eastAsia="Calibri" w:hAnsiTheme="minorHAnsi" w:cstheme="minorHAnsi"/>
                <w:color w:val="000000" w:themeColor="text1"/>
                <w:sz w:val="22"/>
                <w:szCs w:val="22"/>
              </w:rPr>
              <w:t>ών</w:t>
            </w:r>
            <w:r w:rsidR="00376337" w:rsidRPr="0046109E">
              <w:rPr>
                <w:rFonts w:asciiTheme="minorHAnsi" w:eastAsia="Calibri" w:hAnsiTheme="minorHAnsi" w:cstheme="minorHAnsi"/>
                <w:color w:val="000000" w:themeColor="text1"/>
                <w:sz w:val="22"/>
                <w:szCs w:val="22"/>
              </w:rPr>
              <w:t xml:space="preserve"> κόμβ</w:t>
            </w:r>
            <w:r w:rsidR="00376337">
              <w:rPr>
                <w:rFonts w:asciiTheme="minorHAnsi" w:eastAsia="Calibri" w:hAnsiTheme="minorHAnsi" w:cstheme="minorHAnsi"/>
                <w:color w:val="000000" w:themeColor="text1"/>
                <w:sz w:val="22"/>
                <w:szCs w:val="22"/>
              </w:rPr>
              <w:t>ων</w:t>
            </w:r>
            <w:r w:rsidR="00376337" w:rsidRPr="0046109E">
              <w:rPr>
                <w:rFonts w:asciiTheme="minorHAnsi" w:eastAsia="Calibri" w:hAnsiTheme="minorHAnsi" w:cstheme="minorHAnsi"/>
                <w:color w:val="000000" w:themeColor="text1"/>
                <w:sz w:val="22"/>
                <w:szCs w:val="22"/>
              </w:rPr>
              <w:t xml:space="preserve"> CPU</w:t>
            </w:r>
            <w:r w:rsidR="00376337">
              <w:rPr>
                <w:rFonts w:asciiTheme="minorHAnsi" w:eastAsia="Calibri" w:hAnsiTheme="minorHAnsi" w:cstheme="minorHAnsi"/>
                <w:color w:val="000000" w:themeColor="text1"/>
                <w:sz w:val="22"/>
                <w:szCs w:val="22"/>
              </w:rPr>
              <w:t>. Η</w:t>
            </w:r>
            <w:r w:rsidR="00376337" w:rsidRPr="0046109E">
              <w:rPr>
                <w:rFonts w:asciiTheme="minorHAnsi" w:eastAsia="Calibri" w:hAnsiTheme="minorHAnsi" w:cstheme="minorHAnsi"/>
                <w:color w:val="000000" w:themeColor="text1"/>
                <w:sz w:val="22"/>
                <w:szCs w:val="22"/>
              </w:rPr>
              <w:t xml:space="preserve"> απόδοση </w:t>
            </w:r>
            <w:r w:rsidR="00376337">
              <w:rPr>
                <w:rFonts w:asciiTheme="minorHAnsi" w:eastAsia="Calibri" w:hAnsiTheme="minorHAnsi" w:cstheme="minorHAnsi"/>
                <w:color w:val="000000" w:themeColor="text1"/>
                <w:sz w:val="22"/>
                <w:szCs w:val="22"/>
              </w:rPr>
              <w:t xml:space="preserve">πρέπει να έχει </w:t>
            </w:r>
            <w:r w:rsidRPr="0046109E">
              <w:rPr>
                <w:rFonts w:asciiTheme="minorHAnsi" w:eastAsia="Calibri" w:hAnsiTheme="minorHAnsi" w:cstheme="minorHAnsi"/>
                <w:color w:val="000000" w:themeColor="text1"/>
                <w:sz w:val="22"/>
                <w:szCs w:val="22"/>
              </w:rPr>
              <w:t>απόκλιση ±5% σε σχέση με τους απλούς κόμβους CPU.</w:t>
            </w:r>
          </w:p>
        </w:tc>
        <w:tc>
          <w:tcPr>
            <w:tcW w:w="1270" w:type="dxa"/>
            <w:shd w:val="clear" w:color="auto" w:fill="FFFFFF" w:themeFill="background1"/>
          </w:tcPr>
          <w:p w14:paraId="54BCB1CB" w14:textId="77777777" w:rsidR="000D6B42" w:rsidRPr="00BD0CC8" w:rsidRDefault="00F62741" w:rsidP="000D6B42">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lang w:val="en-US"/>
              </w:rPr>
              <w:t>NAI</w:t>
            </w:r>
          </w:p>
        </w:tc>
        <w:tc>
          <w:tcPr>
            <w:tcW w:w="1441" w:type="dxa"/>
            <w:shd w:val="clear" w:color="auto" w:fill="FFFFFF" w:themeFill="background1"/>
          </w:tcPr>
          <w:p w14:paraId="65FD9DE6"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D9F62A3"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697D822" w14:textId="77777777" w:rsidR="000D6B42" w:rsidRPr="0046109E" w:rsidRDefault="000D6B42" w:rsidP="000D6B42">
            <w:pPr>
              <w:spacing w:line="259" w:lineRule="auto"/>
              <w:rPr>
                <w:rFonts w:asciiTheme="minorHAnsi" w:eastAsia="Calibri" w:hAnsiTheme="minorHAnsi" w:cstheme="minorHAnsi"/>
                <w:sz w:val="22"/>
                <w:szCs w:val="22"/>
              </w:rPr>
            </w:pPr>
          </w:p>
        </w:tc>
      </w:tr>
      <w:tr w:rsidR="00E862F4" w:rsidRPr="006209E2" w14:paraId="406B9BDF" w14:textId="77777777" w:rsidTr="00D225BA">
        <w:trPr>
          <w:jc w:val="center"/>
        </w:trPr>
        <w:tc>
          <w:tcPr>
            <w:tcW w:w="634" w:type="dxa"/>
            <w:shd w:val="clear" w:color="auto" w:fill="FFFFFF" w:themeFill="background1"/>
          </w:tcPr>
          <w:p w14:paraId="00F25DF5" w14:textId="77777777" w:rsidR="000D6B42" w:rsidRPr="00BD0CC8" w:rsidRDefault="000D6B42" w:rsidP="00A8708B">
            <w:pPr>
              <w:pStyle w:val="ListParagraph"/>
              <w:numPr>
                <w:ilvl w:val="0"/>
                <w:numId w:val="133"/>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D0B289D" w14:textId="77777777" w:rsidR="000D6B42" w:rsidRPr="0046109E" w:rsidRDefault="000D6B42" w:rsidP="000D6B42">
            <w:pPr>
              <w:spacing w:line="259" w:lineRule="auto"/>
              <w:jc w:val="both"/>
              <w:rPr>
                <w:rFonts w:asciiTheme="minorHAnsi" w:eastAsia="Calibri" w:hAnsiTheme="minorHAnsi" w:cstheme="minorHAnsi"/>
                <w:color w:val="000000" w:themeColor="text1"/>
                <w:sz w:val="22"/>
                <w:szCs w:val="22"/>
              </w:rPr>
            </w:pPr>
            <w:r w:rsidRPr="0046109E">
              <w:rPr>
                <w:rFonts w:asciiTheme="minorHAnsi" w:eastAsia="Calibri" w:hAnsiTheme="minorHAnsi" w:cstheme="minorHAnsi"/>
                <w:color w:val="000000" w:themeColor="text1"/>
                <w:sz w:val="22"/>
                <w:szCs w:val="22"/>
              </w:rPr>
              <w:t xml:space="preserve">Το </w:t>
            </w:r>
            <w:r w:rsidRPr="00442C7F">
              <w:rPr>
                <w:rFonts w:asciiTheme="minorHAnsi" w:eastAsia="Calibri" w:hAnsiTheme="minorHAnsi" w:cstheme="minorHAnsi"/>
                <w:color w:val="000000" w:themeColor="text1"/>
                <w:sz w:val="22"/>
                <w:szCs w:val="22"/>
              </w:rPr>
              <w:t xml:space="preserve">εύρος ζώνης σύνδεσης του </w:t>
            </w:r>
            <w:r w:rsidR="000433DF" w:rsidRPr="00442C7F">
              <w:rPr>
                <w:rFonts w:asciiTheme="minorHAnsi" w:eastAsia="Calibri" w:hAnsiTheme="minorHAnsi" w:cstheme="minorHAnsi"/>
                <w:color w:val="000000" w:themeColor="text1"/>
                <w:sz w:val="22"/>
                <w:szCs w:val="22"/>
              </w:rPr>
              <w:t xml:space="preserve">δικτύου </w:t>
            </w:r>
            <w:r w:rsidRPr="00442C7F">
              <w:rPr>
                <w:rFonts w:asciiTheme="minorHAnsi" w:eastAsia="Calibri" w:hAnsiTheme="minorHAnsi" w:cstheme="minorHAnsi"/>
                <w:color w:val="000000" w:themeColor="text1"/>
                <w:sz w:val="22"/>
                <w:szCs w:val="22"/>
              </w:rPr>
              <w:t>υπολογισ</w:t>
            </w:r>
            <w:r w:rsidR="000433DF" w:rsidRPr="00981838">
              <w:rPr>
                <w:rFonts w:asciiTheme="minorHAnsi" w:eastAsia="Calibri" w:hAnsiTheme="minorHAnsi" w:cstheme="minorHAnsi"/>
                <w:color w:val="000000" w:themeColor="text1"/>
                <w:sz w:val="22"/>
                <w:szCs w:val="22"/>
              </w:rPr>
              <w:t>μών</w:t>
            </w:r>
            <w:r w:rsidRPr="0046109E">
              <w:rPr>
                <w:rFonts w:asciiTheme="minorHAnsi" w:eastAsia="Calibri" w:hAnsiTheme="minorHAnsi" w:cstheme="minorHAnsi"/>
                <w:color w:val="000000" w:themeColor="text1"/>
                <w:sz w:val="22"/>
                <w:szCs w:val="22"/>
              </w:rPr>
              <w:t xml:space="preserve"> πρέπει να είναι τουλάχιστον 200 </w:t>
            </w:r>
            <w:r w:rsidRPr="00A74475">
              <w:rPr>
                <w:rFonts w:asciiTheme="minorHAnsi" w:eastAsia="Calibri" w:hAnsiTheme="minorHAnsi" w:cstheme="minorHAnsi"/>
                <w:color w:val="000000" w:themeColor="text1"/>
                <w:sz w:val="22"/>
                <w:szCs w:val="22"/>
                <w:lang w:val="en-US"/>
              </w:rPr>
              <w:t>Gb</w:t>
            </w:r>
            <w:r w:rsidRPr="0046109E">
              <w:rPr>
                <w:rFonts w:asciiTheme="minorHAnsi" w:eastAsia="Calibri" w:hAnsiTheme="minorHAnsi" w:cstheme="minorHAnsi"/>
                <w:color w:val="000000" w:themeColor="text1"/>
                <w:sz w:val="22"/>
                <w:szCs w:val="22"/>
              </w:rPr>
              <w:t>/s</w:t>
            </w:r>
          </w:p>
        </w:tc>
        <w:tc>
          <w:tcPr>
            <w:tcW w:w="1270" w:type="dxa"/>
            <w:shd w:val="clear" w:color="auto" w:fill="FFFFFF" w:themeFill="background1"/>
          </w:tcPr>
          <w:p w14:paraId="6021FA1B" w14:textId="77777777" w:rsidR="000D6B42" w:rsidRPr="00BD0CC8" w:rsidRDefault="00F62741" w:rsidP="000D6B42">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 xml:space="preserve">≥ 200 </w:t>
            </w:r>
            <w:r>
              <w:rPr>
                <w:rFonts w:asciiTheme="minorHAnsi" w:eastAsia="Calibri" w:hAnsiTheme="minorHAnsi" w:cstheme="minorHAnsi"/>
                <w:color w:val="000000" w:themeColor="text1"/>
                <w:sz w:val="22"/>
                <w:szCs w:val="22"/>
                <w:lang w:val="en-US"/>
              </w:rPr>
              <w:t>Gbit</w:t>
            </w:r>
          </w:p>
        </w:tc>
        <w:tc>
          <w:tcPr>
            <w:tcW w:w="1441" w:type="dxa"/>
            <w:shd w:val="clear" w:color="auto" w:fill="FFFFFF" w:themeFill="background1"/>
          </w:tcPr>
          <w:p w14:paraId="1284D8EB" w14:textId="77777777" w:rsidR="000D6B42" w:rsidRPr="0046109E" w:rsidRDefault="003F30BB" w:rsidP="000D6B42">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5</w:t>
            </w:r>
            <w:r w:rsidR="00E92B89">
              <w:rPr>
                <w:rFonts w:asciiTheme="minorHAnsi" w:eastAsia="Calibri" w:hAnsiTheme="minorHAnsi" w:cstheme="minorHAnsi"/>
                <w:sz w:val="22"/>
                <w:szCs w:val="22"/>
              </w:rPr>
              <w:t>%</w:t>
            </w:r>
          </w:p>
        </w:tc>
        <w:tc>
          <w:tcPr>
            <w:tcW w:w="1441" w:type="dxa"/>
            <w:shd w:val="clear" w:color="auto" w:fill="FFFFFF" w:themeFill="background1"/>
          </w:tcPr>
          <w:p w14:paraId="0D82738F" w14:textId="77777777" w:rsidR="000D6B42" w:rsidRPr="0046109E" w:rsidRDefault="000D6B42" w:rsidP="000D6B4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097F3AA" w14:textId="77777777" w:rsidR="000D6B42" w:rsidRPr="0046109E" w:rsidRDefault="000D6B42" w:rsidP="000D6B42">
            <w:pPr>
              <w:spacing w:line="259" w:lineRule="auto"/>
              <w:rPr>
                <w:rFonts w:asciiTheme="minorHAnsi" w:eastAsia="Calibri" w:hAnsiTheme="minorHAnsi" w:cstheme="minorHAnsi"/>
                <w:sz w:val="22"/>
                <w:szCs w:val="22"/>
              </w:rPr>
            </w:pPr>
          </w:p>
        </w:tc>
      </w:tr>
      <w:tr w:rsidR="00E862F4" w:rsidRPr="006209E2" w14:paraId="688E8817" w14:textId="77777777" w:rsidTr="00D225BA">
        <w:trPr>
          <w:jc w:val="center"/>
        </w:trPr>
        <w:tc>
          <w:tcPr>
            <w:tcW w:w="634" w:type="dxa"/>
            <w:shd w:val="clear" w:color="auto" w:fill="FFFFFF" w:themeFill="background1"/>
          </w:tcPr>
          <w:p w14:paraId="7B478F0D" w14:textId="77777777" w:rsidR="000D6B42" w:rsidRPr="00BD0CC8" w:rsidRDefault="000D6B42" w:rsidP="00A8708B">
            <w:pPr>
              <w:pStyle w:val="ListParagraph"/>
              <w:numPr>
                <w:ilvl w:val="0"/>
                <w:numId w:val="133"/>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0347EC26" w14:textId="77777777" w:rsidR="000D6B42" w:rsidRPr="00394D55" w:rsidRDefault="000D6B42" w:rsidP="000D6B42">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xml:space="preserve">Ο υποψήφιος </w:t>
            </w:r>
            <w:r w:rsidRPr="00442C7F">
              <w:rPr>
                <w:rFonts w:asciiTheme="minorHAnsi" w:eastAsia="Calibri" w:hAnsiTheme="minorHAnsi" w:cstheme="minorHAnsi"/>
                <w:color w:val="000000" w:themeColor="text1"/>
                <w:sz w:val="22"/>
                <w:szCs w:val="22"/>
              </w:rPr>
              <w:t>ανάδοχος</w:t>
            </w:r>
            <w:r w:rsidRPr="00394D55">
              <w:rPr>
                <w:rFonts w:asciiTheme="minorHAnsi" w:eastAsia="Calibri" w:hAnsiTheme="minorHAnsi" w:cstheme="minorHAnsi"/>
                <w:color w:val="000000" w:themeColor="text1"/>
                <w:sz w:val="22"/>
                <w:szCs w:val="22"/>
              </w:rPr>
              <w:t xml:space="preserve"> πρέπει να παράσχει πληροφορίες σχετικά με:</w:t>
            </w:r>
          </w:p>
          <w:p w14:paraId="793B1C2F" w14:textId="77777777" w:rsidR="000D6B42" w:rsidRPr="00394D55" w:rsidRDefault="000D6B42" w:rsidP="000D6B42">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lastRenderedPageBreak/>
              <w:t>- τον αριθμό των προτεινόμενων κόμβων υπολογισμ</w:t>
            </w:r>
            <w:r w:rsidR="00F62741">
              <w:rPr>
                <w:rFonts w:asciiTheme="minorHAnsi" w:eastAsia="Calibri" w:hAnsiTheme="minorHAnsi" w:cstheme="minorHAnsi"/>
                <w:color w:val="000000" w:themeColor="text1"/>
                <w:sz w:val="22"/>
                <w:szCs w:val="22"/>
              </w:rPr>
              <w:t>ών</w:t>
            </w:r>
            <w:r w:rsidR="00471527">
              <w:rPr>
                <w:rFonts w:asciiTheme="minorHAnsi" w:eastAsia="Calibri" w:hAnsiTheme="minorHAnsi" w:cstheme="minorHAnsi"/>
                <w:color w:val="000000" w:themeColor="text1"/>
                <w:sz w:val="22"/>
                <w:szCs w:val="22"/>
              </w:rPr>
              <w:t>,</w:t>
            </w:r>
          </w:p>
          <w:p w14:paraId="6BB5219F" w14:textId="77777777" w:rsidR="000D6B42" w:rsidRPr="00394D55" w:rsidRDefault="000D6B42" w:rsidP="000D6B42">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τη μέγιστη θεωρητική (</w:t>
            </w:r>
            <w:r w:rsidRPr="00A74475">
              <w:rPr>
                <w:rFonts w:asciiTheme="minorHAnsi" w:eastAsia="Calibri" w:hAnsiTheme="minorHAnsi" w:cstheme="minorHAnsi"/>
                <w:noProof/>
                <w:color w:val="000000" w:themeColor="text1"/>
                <w:sz w:val="22"/>
                <w:szCs w:val="22"/>
                <w:lang w:val="en-US"/>
              </w:rPr>
              <w:t>Rpeak</w:t>
            </w:r>
            <w:r w:rsidRPr="00394D55">
              <w:rPr>
                <w:rFonts w:asciiTheme="minorHAnsi" w:eastAsia="Calibri" w:hAnsiTheme="minorHAnsi" w:cstheme="minorHAnsi"/>
                <w:color w:val="000000" w:themeColor="text1"/>
                <w:sz w:val="22"/>
                <w:szCs w:val="22"/>
              </w:rPr>
              <w:t>) και σταθερή (</w:t>
            </w:r>
            <w:r w:rsidRPr="00A74475">
              <w:rPr>
                <w:rFonts w:asciiTheme="minorHAnsi" w:eastAsia="Calibri" w:hAnsiTheme="minorHAnsi" w:cstheme="minorHAnsi"/>
                <w:noProof/>
                <w:color w:val="000000" w:themeColor="text1"/>
                <w:sz w:val="22"/>
                <w:szCs w:val="22"/>
                <w:lang w:val="en-US"/>
              </w:rPr>
              <w:t>Rmax</w:t>
            </w:r>
            <w:r w:rsidRPr="00394D55">
              <w:rPr>
                <w:rFonts w:asciiTheme="minorHAnsi" w:eastAsia="Calibri" w:hAnsiTheme="minorHAnsi" w:cstheme="minorHAnsi"/>
                <w:color w:val="000000" w:themeColor="text1"/>
                <w:sz w:val="22"/>
                <w:szCs w:val="22"/>
              </w:rPr>
              <w:t xml:space="preserve">) απόδοση </w:t>
            </w:r>
            <w:r w:rsidRPr="00A74475">
              <w:rPr>
                <w:rFonts w:asciiTheme="minorHAnsi" w:eastAsia="Calibri" w:hAnsiTheme="minorHAnsi" w:cstheme="minorHAnsi"/>
                <w:noProof/>
                <w:color w:val="000000" w:themeColor="text1"/>
                <w:sz w:val="22"/>
                <w:szCs w:val="22"/>
                <w:lang w:val="en-US"/>
              </w:rPr>
              <w:t>Linpack</w:t>
            </w:r>
            <w:r w:rsidRPr="00394D55">
              <w:rPr>
                <w:rFonts w:asciiTheme="minorHAnsi" w:eastAsia="Calibri" w:hAnsiTheme="minorHAnsi" w:cstheme="minorHAnsi"/>
                <w:color w:val="000000" w:themeColor="text1"/>
                <w:sz w:val="22"/>
                <w:szCs w:val="22"/>
              </w:rPr>
              <w:t xml:space="preserve"> ανά κόμβο</w:t>
            </w:r>
            <w:r w:rsidR="00471527">
              <w:rPr>
                <w:rFonts w:asciiTheme="minorHAnsi" w:eastAsia="Calibri" w:hAnsiTheme="minorHAnsi" w:cstheme="minorHAnsi"/>
                <w:color w:val="000000" w:themeColor="text1"/>
                <w:sz w:val="22"/>
                <w:szCs w:val="22"/>
              </w:rPr>
              <w:t>,</w:t>
            </w:r>
          </w:p>
          <w:p w14:paraId="1ED7CCEC" w14:textId="77777777" w:rsidR="000D6B42" w:rsidRPr="00394D55" w:rsidRDefault="000D6B42" w:rsidP="000D6B42">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Το εύρος ζώνης μνήμης/μέγιστη απόδοση κόμβου</w:t>
            </w:r>
            <w:r w:rsidR="00471527">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57DD2C76" w14:textId="77777777" w:rsidR="000D6B42" w:rsidRPr="00BD0CC8" w:rsidRDefault="000E0D8B" w:rsidP="000D6B42">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lastRenderedPageBreak/>
              <w:t>ΝΑΙ</w:t>
            </w:r>
          </w:p>
        </w:tc>
        <w:tc>
          <w:tcPr>
            <w:tcW w:w="1441" w:type="dxa"/>
            <w:shd w:val="clear" w:color="auto" w:fill="FFFFFF" w:themeFill="background1"/>
          </w:tcPr>
          <w:p w14:paraId="5AFF8395" w14:textId="77777777" w:rsidR="000D6B42" w:rsidRPr="00394D55" w:rsidRDefault="000D6B42" w:rsidP="000D6B4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767C75E" w14:textId="77777777" w:rsidR="000D6B42" w:rsidRPr="00394D55" w:rsidRDefault="000D6B42" w:rsidP="000D6B4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3582BA2" w14:textId="77777777" w:rsidR="000D6B42" w:rsidRPr="00394D55" w:rsidRDefault="000D6B42" w:rsidP="000D6B42">
            <w:pPr>
              <w:spacing w:line="259" w:lineRule="auto"/>
              <w:rPr>
                <w:rFonts w:asciiTheme="minorHAnsi" w:eastAsia="Calibri" w:hAnsiTheme="minorHAnsi" w:cstheme="minorHAnsi"/>
                <w:sz w:val="22"/>
                <w:szCs w:val="22"/>
              </w:rPr>
            </w:pPr>
          </w:p>
        </w:tc>
      </w:tr>
    </w:tbl>
    <w:p w14:paraId="3F07DAEF" w14:textId="77777777" w:rsidR="00D225BA" w:rsidRDefault="00D225BA"/>
    <w:p w14:paraId="2B66D0FA" w14:textId="77777777" w:rsidR="00D225BA" w:rsidRDefault="00D225BA">
      <w:pPr>
        <w:spacing w:after="200" w:line="276" w:lineRule="auto"/>
      </w:pPr>
      <w:r>
        <w:br w:type="page"/>
      </w:r>
    </w:p>
    <w:p w14:paraId="226BCB9B" w14:textId="43304479" w:rsidR="00D225BA" w:rsidRPr="00B265FF" w:rsidRDefault="00685329" w:rsidP="00685329">
      <w:pPr>
        <w:pStyle w:val="Heading2"/>
        <w:rPr>
          <w:lang w:val="el-GR"/>
        </w:rPr>
      </w:pPr>
      <w:bookmarkStart w:id="662" w:name="_Toc154668147"/>
      <w:r w:rsidRPr="00B265FF">
        <w:rPr>
          <w:lang w:val="el-GR"/>
        </w:rPr>
        <w:lastRenderedPageBreak/>
        <w:t xml:space="preserve">Πίνακας Συμμόρφωσης </w:t>
      </w:r>
      <w:r w:rsidRPr="00932D79">
        <w:fldChar w:fldCharType="begin"/>
      </w:r>
      <w:r w:rsidRPr="00B265FF">
        <w:rPr>
          <w:lang w:val="el-GR"/>
        </w:rPr>
        <w:instrText xml:space="preserve"> </w:instrText>
      </w:r>
      <w:r w:rsidRPr="00932D79">
        <w:rPr>
          <w:lang w:val="en-US"/>
        </w:rPr>
        <w:instrText>SEQ</w:instrText>
      </w:r>
      <w:r w:rsidRPr="00B265FF">
        <w:rPr>
          <w:lang w:val="el-GR"/>
        </w:rPr>
        <w:instrText xml:space="preserve"> </w:instrText>
      </w:r>
      <w:r w:rsidRPr="00932D79">
        <w:rPr>
          <w:lang w:val="en-US"/>
        </w:rPr>
        <w:instrText>c</w:instrText>
      </w:r>
      <w:r w:rsidRPr="00B265FF">
        <w:rPr>
          <w:lang w:val="el-GR"/>
        </w:rPr>
        <w:instrText>_</w:instrText>
      </w:r>
      <w:r w:rsidRPr="00932D79">
        <w:rPr>
          <w:lang w:val="en-US"/>
        </w:rPr>
        <w:instrText>pinakes</w:instrText>
      </w:r>
      <w:r w:rsidRPr="00B265FF">
        <w:rPr>
          <w:lang w:val="el-GR"/>
        </w:rPr>
        <w:instrText xml:space="preserve"> \* </w:instrText>
      </w:r>
      <w:r w:rsidRPr="00932D79">
        <w:rPr>
          <w:lang w:val="en-US"/>
        </w:rPr>
        <w:instrText>MERGEFORMAT</w:instrText>
      </w:r>
      <w:r w:rsidRPr="00B265FF">
        <w:rPr>
          <w:lang w:val="el-GR"/>
        </w:rPr>
        <w:instrText xml:space="preserve"> </w:instrText>
      </w:r>
      <w:r w:rsidRPr="00932D79">
        <w:fldChar w:fldCharType="separate"/>
      </w:r>
      <w:r w:rsidR="00A23B67" w:rsidRPr="00A23B67">
        <w:rPr>
          <w:noProof/>
          <w:lang w:val="el-GR"/>
        </w:rPr>
        <w:t>4</w:t>
      </w:r>
      <w:r w:rsidRPr="00932D79">
        <w:fldChar w:fldCharType="end"/>
      </w:r>
      <w:r w:rsidRPr="00B265FF">
        <w:rPr>
          <w:lang w:val="el-GR"/>
        </w:rPr>
        <w:t>: Προδιαγραφές υπολογιστικών κόμβων με μεγάλη μνήμη</w:t>
      </w:r>
      <w:bookmarkEnd w:id="662"/>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E862F4" w:rsidRPr="00C777C0" w14:paraId="7868F2E0" w14:textId="77777777" w:rsidTr="00685329">
        <w:trPr>
          <w:jc w:val="center"/>
        </w:trPr>
        <w:tc>
          <w:tcPr>
            <w:tcW w:w="634" w:type="dxa"/>
            <w:shd w:val="clear" w:color="auto" w:fill="8EAADB"/>
            <w:vAlign w:val="center"/>
          </w:tcPr>
          <w:p w14:paraId="1C6EC969" w14:textId="77777777" w:rsidR="006E3498" w:rsidRPr="00C777C0" w:rsidRDefault="006E3498" w:rsidP="00D530E2">
            <w:pPr>
              <w:spacing w:line="259" w:lineRule="auto"/>
              <w:jc w:val="center"/>
              <w:rPr>
                <w:rFonts w:asciiTheme="minorHAnsi" w:eastAsia="Calibri" w:hAnsiTheme="minorHAnsi" w:cstheme="minorHAnsi"/>
                <w:sz w:val="22"/>
                <w:szCs w:val="22"/>
              </w:rPr>
            </w:pPr>
            <w:r w:rsidRPr="00C777C0">
              <w:rPr>
                <w:rFonts w:asciiTheme="minorHAnsi" w:eastAsia="Calibri" w:hAnsiTheme="minorHAnsi" w:cstheme="minorHAnsi"/>
                <w:b/>
                <w:bCs/>
                <w:sz w:val="22"/>
                <w:szCs w:val="22"/>
              </w:rPr>
              <w:t>A/A</w:t>
            </w:r>
          </w:p>
        </w:tc>
        <w:tc>
          <w:tcPr>
            <w:tcW w:w="3966" w:type="dxa"/>
            <w:shd w:val="clear" w:color="auto" w:fill="8EAADB"/>
            <w:vAlign w:val="center"/>
          </w:tcPr>
          <w:p w14:paraId="61317B4A" w14:textId="77777777" w:rsidR="006E3498" w:rsidRPr="00C777C0" w:rsidRDefault="006E3498"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Περιγραφή / Προδιαγραφές</w:t>
            </w:r>
          </w:p>
        </w:tc>
        <w:tc>
          <w:tcPr>
            <w:tcW w:w="1270" w:type="dxa"/>
            <w:shd w:val="clear" w:color="auto" w:fill="8EAADB"/>
            <w:vAlign w:val="center"/>
          </w:tcPr>
          <w:p w14:paraId="42539DEC" w14:textId="77777777" w:rsidR="006E3498" w:rsidRPr="00C777C0" w:rsidRDefault="006E3498"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Απαίτηση</w:t>
            </w:r>
          </w:p>
        </w:tc>
        <w:tc>
          <w:tcPr>
            <w:tcW w:w="1441" w:type="dxa"/>
            <w:shd w:val="clear" w:color="auto" w:fill="8EAADB"/>
          </w:tcPr>
          <w:p w14:paraId="1CDE50FC" w14:textId="77777777" w:rsidR="006E3498" w:rsidRPr="00C777C0" w:rsidRDefault="006E3498" w:rsidP="00D530E2">
            <w:pPr>
              <w:spacing w:line="259" w:lineRule="auto"/>
              <w:jc w:val="center"/>
              <w:rPr>
                <w:rFonts w:asciiTheme="minorHAnsi" w:hAnsiTheme="minorHAnsi" w:cstheme="minorHAnsi"/>
                <w:b/>
                <w:sz w:val="22"/>
                <w:szCs w:val="22"/>
              </w:rPr>
            </w:pPr>
            <w:r w:rsidRPr="00C777C0">
              <w:rPr>
                <w:rFonts w:asciiTheme="minorHAnsi" w:hAnsiTheme="minorHAnsi" w:cstheme="minorHAnsi"/>
                <w:b/>
                <w:sz w:val="22"/>
                <w:szCs w:val="22"/>
              </w:rPr>
              <w:t>Συντελεστής Βαρύτητας</w:t>
            </w:r>
          </w:p>
        </w:tc>
        <w:tc>
          <w:tcPr>
            <w:tcW w:w="1441" w:type="dxa"/>
            <w:shd w:val="clear" w:color="auto" w:fill="8EAADB"/>
            <w:vAlign w:val="center"/>
          </w:tcPr>
          <w:p w14:paraId="17D59CC1" w14:textId="77777777" w:rsidR="006E3498" w:rsidRPr="00C777C0" w:rsidRDefault="006E3498"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Απάντηση Προμηθευτή</w:t>
            </w:r>
          </w:p>
        </w:tc>
        <w:tc>
          <w:tcPr>
            <w:tcW w:w="1432" w:type="dxa"/>
            <w:shd w:val="clear" w:color="auto" w:fill="8EAADB"/>
            <w:vAlign w:val="center"/>
          </w:tcPr>
          <w:p w14:paraId="78EB5D58" w14:textId="77777777" w:rsidR="006E3498" w:rsidRPr="00C777C0" w:rsidRDefault="006E3498"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Παραπομπή</w:t>
            </w:r>
          </w:p>
        </w:tc>
      </w:tr>
      <w:tr w:rsidR="00E862F4" w:rsidRPr="006209E2" w14:paraId="5BFB08FF" w14:textId="77777777" w:rsidTr="00685329">
        <w:trPr>
          <w:jc w:val="center"/>
        </w:trPr>
        <w:tc>
          <w:tcPr>
            <w:tcW w:w="634" w:type="dxa"/>
            <w:shd w:val="clear" w:color="auto" w:fill="FFFFFF" w:themeFill="background1"/>
          </w:tcPr>
          <w:p w14:paraId="6D3A6998" w14:textId="77777777" w:rsidR="00026DC1" w:rsidRPr="00394D55" w:rsidRDefault="00026DC1" w:rsidP="00A6773F">
            <w:pPr>
              <w:pStyle w:val="ListParagraph"/>
              <w:numPr>
                <w:ilvl w:val="0"/>
                <w:numId w:val="134"/>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74F1CD8C" w14:textId="77777777" w:rsidR="00026DC1" w:rsidRPr="00394D55" w:rsidRDefault="00026DC1" w:rsidP="00026DC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xml:space="preserve">Ο αριθμός των κόμβων </w:t>
            </w:r>
            <w:r w:rsidR="006E6720">
              <w:rPr>
                <w:rFonts w:asciiTheme="minorHAnsi" w:eastAsia="Calibri" w:hAnsiTheme="minorHAnsi" w:cstheme="minorHAnsi"/>
                <w:color w:val="000000" w:themeColor="text1"/>
                <w:sz w:val="22"/>
                <w:szCs w:val="22"/>
              </w:rPr>
              <w:t xml:space="preserve">πρέπει </w:t>
            </w:r>
            <w:r w:rsidRPr="00394D55">
              <w:rPr>
                <w:rFonts w:asciiTheme="minorHAnsi" w:eastAsia="Calibri" w:hAnsiTheme="minorHAnsi" w:cstheme="minorHAnsi"/>
                <w:color w:val="000000" w:themeColor="text1"/>
                <w:sz w:val="22"/>
                <w:szCs w:val="22"/>
              </w:rPr>
              <w:t>να είναι 2.</w:t>
            </w:r>
          </w:p>
        </w:tc>
        <w:tc>
          <w:tcPr>
            <w:tcW w:w="1270" w:type="dxa"/>
            <w:shd w:val="clear" w:color="auto" w:fill="FFFFFF" w:themeFill="background1"/>
          </w:tcPr>
          <w:p w14:paraId="7B677243" w14:textId="77777777" w:rsidR="00026DC1" w:rsidRPr="00BD0CC8" w:rsidRDefault="00026DC1" w:rsidP="00685329">
            <w:pPr>
              <w:spacing w:line="259" w:lineRule="auto"/>
              <w:jc w:val="center"/>
              <w:rPr>
                <w:rFonts w:asciiTheme="minorHAnsi" w:eastAsia="Calibri" w:hAnsiTheme="minorHAnsi" w:cstheme="minorHAnsi"/>
                <w:sz w:val="22"/>
                <w:szCs w:val="22"/>
              </w:rPr>
            </w:pPr>
            <w:r w:rsidRPr="00BD0CC8">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4A975EAA" w14:textId="77777777" w:rsidR="00026DC1" w:rsidRPr="00394D55" w:rsidRDefault="00026DC1" w:rsidP="00026DC1">
            <w:pPr>
              <w:spacing w:line="259" w:lineRule="auto"/>
              <w:jc w:val="center"/>
              <w:rPr>
                <w:rFonts w:asciiTheme="minorHAnsi" w:eastAsia="Calibri" w:hAnsiTheme="minorHAnsi" w:cstheme="minorHAnsi"/>
                <w:sz w:val="22"/>
                <w:szCs w:val="22"/>
                <w:highlight w:val="red"/>
              </w:rPr>
            </w:pPr>
          </w:p>
        </w:tc>
        <w:tc>
          <w:tcPr>
            <w:tcW w:w="1441" w:type="dxa"/>
            <w:shd w:val="clear" w:color="auto" w:fill="FFFFFF" w:themeFill="background1"/>
          </w:tcPr>
          <w:p w14:paraId="2C177002" w14:textId="77777777" w:rsidR="00026DC1" w:rsidRPr="00394D55" w:rsidRDefault="00026DC1" w:rsidP="00026DC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A30C4CF" w14:textId="77777777" w:rsidR="00026DC1" w:rsidRPr="00394D55" w:rsidRDefault="00026DC1" w:rsidP="00026DC1">
            <w:pPr>
              <w:spacing w:line="259" w:lineRule="auto"/>
              <w:rPr>
                <w:rFonts w:asciiTheme="minorHAnsi" w:eastAsia="Calibri" w:hAnsiTheme="minorHAnsi" w:cstheme="minorHAnsi"/>
                <w:sz w:val="22"/>
                <w:szCs w:val="22"/>
              </w:rPr>
            </w:pPr>
          </w:p>
        </w:tc>
      </w:tr>
      <w:tr w:rsidR="00E862F4" w:rsidRPr="006209E2" w14:paraId="35344F9B" w14:textId="77777777" w:rsidTr="00685329">
        <w:trPr>
          <w:jc w:val="center"/>
        </w:trPr>
        <w:tc>
          <w:tcPr>
            <w:tcW w:w="634" w:type="dxa"/>
            <w:shd w:val="clear" w:color="auto" w:fill="FFFFFF" w:themeFill="background1"/>
          </w:tcPr>
          <w:p w14:paraId="489509A2" w14:textId="77777777" w:rsidR="00026DC1" w:rsidRPr="00394D55" w:rsidRDefault="00026DC1" w:rsidP="00A6773F">
            <w:pPr>
              <w:pStyle w:val="ListParagraph"/>
              <w:numPr>
                <w:ilvl w:val="0"/>
                <w:numId w:val="134"/>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189F7461" w14:textId="77777777" w:rsidR="00026DC1" w:rsidRPr="00394D55" w:rsidRDefault="00026DC1" w:rsidP="00026DC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Η μνήμη σε κάθε κόμβο πρέπει να είναι τουλάχιστον 2 TB.</w:t>
            </w:r>
          </w:p>
        </w:tc>
        <w:tc>
          <w:tcPr>
            <w:tcW w:w="1270" w:type="dxa"/>
            <w:shd w:val="clear" w:color="auto" w:fill="FFFFFF" w:themeFill="background1"/>
          </w:tcPr>
          <w:p w14:paraId="38406FA0" w14:textId="77777777" w:rsidR="00026DC1" w:rsidRPr="00BD0CC8" w:rsidRDefault="006E6720"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color w:val="000000" w:themeColor="text1"/>
                <w:sz w:val="22"/>
                <w:szCs w:val="22"/>
              </w:rPr>
              <w:t>≥ 2 ΤΒ</w:t>
            </w:r>
          </w:p>
        </w:tc>
        <w:tc>
          <w:tcPr>
            <w:tcW w:w="1441" w:type="dxa"/>
            <w:shd w:val="clear" w:color="auto" w:fill="FFFFFF" w:themeFill="background1"/>
          </w:tcPr>
          <w:p w14:paraId="1B07246B" w14:textId="77777777" w:rsidR="00026DC1" w:rsidRPr="00394D55" w:rsidRDefault="006E1C0B" w:rsidP="00026DC1">
            <w:pPr>
              <w:spacing w:line="259" w:lineRule="auto"/>
              <w:jc w:val="center"/>
              <w:rPr>
                <w:rFonts w:asciiTheme="minorHAnsi" w:eastAsia="Calibri" w:hAnsiTheme="minorHAnsi" w:cstheme="minorHAnsi"/>
                <w:sz w:val="22"/>
                <w:szCs w:val="22"/>
                <w:highlight w:val="red"/>
              </w:rPr>
            </w:pPr>
            <w:r>
              <w:rPr>
                <w:rFonts w:asciiTheme="minorHAnsi" w:eastAsia="Calibri" w:hAnsiTheme="minorHAnsi" w:cstheme="minorHAnsi"/>
                <w:sz w:val="22"/>
                <w:szCs w:val="22"/>
                <w:lang w:val="en-US"/>
              </w:rPr>
              <w:t>9</w:t>
            </w:r>
            <w:r w:rsidR="006E6720" w:rsidRPr="00BD0CC8">
              <w:rPr>
                <w:rFonts w:asciiTheme="minorHAnsi" w:eastAsia="Calibri" w:hAnsiTheme="minorHAnsi" w:cstheme="minorHAnsi"/>
                <w:sz w:val="22"/>
                <w:szCs w:val="22"/>
              </w:rPr>
              <w:t>0%</w:t>
            </w:r>
          </w:p>
        </w:tc>
        <w:tc>
          <w:tcPr>
            <w:tcW w:w="1441" w:type="dxa"/>
            <w:shd w:val="clear" w:color="auto" w:fill="FFFFFF" w:themeFill="background1"/>
          </w:tcPr>
          <w:p w14:paraId="7C0CE7CC" w14:textId="77777777" w:rsidR="00026DC1" w:rsidRPr="00394D55" w:rsidRDefault="00026DC1" w:rsidP="00026DC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6256F87" w14:textId="77777777" w:rsidR="00026DC1" w:rsidRPr="00394D55" w:rsidRDefault="00026DC1" w:rsidP="00026DC1">
            <w:pPr>
              <w:spacing w:line="259" w:lineRule="auto"/>
              <w:rPr>
                <w:rFonts w:asciiTheme="minorHAnsi" w:eastAsia="Calibri" w:hAnsiTheme="minorHAnsi" w:cstheme="minorHAnsi"/>
                <w:sz w:val="22"/>
                <w:szCs w:val="22"/>
              </w:rPr>
            </w:pPr>
          </w:p>
        </w:tc>
      </w:tr>
      <w:tr w:rsidR="00E862F4" w:rsidRPr="006209E2" w14:paraId="067495F0" w14:textId="77777777" w:rsidTr="00685329">
        <w:trPr>
          <w:jc w:val="center"/>
        </w:trPr>
        <w:tc>
          <w:tcPr>
            <w:tcW w:w="634" w:type="dxa"/>
            <w:shd w:val="clear" w:color="auto" w:fill="FFFFFF" w:themeFill="background1"/>
          </w:tcPr>
          <w:p w14:paraId="32DEC4AD" w14:textId="77777777" w:rsidR="00026DC1" w:rsidRPr="00394D55" w:rsidRDefault="00026DC1" w:rsidP="00A8708B">
            <w:pPr>
              <w:pStyle w:val="ListParagraph"/>
              <w:numPr>
                <w:ilvl w:val="0"/>
                <w:numId w:val="134"/>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272BF2BF" w14:textId="77777777" w:rsidR="00026DC1" w:rsidRPr="00394D55" w:rsidRDefault="00026DC1" w:rsidP="00026DC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Οι κεντρικές μονάδες επεξεργασίας (CPU</w:t>
            </w:r>
            <w:r w:rsidRPr="00394D55">
              <w:rPr>
                <w:rFonts w:asciiTheme="minorHAnsi" w:eastAsia="Calibri" w:hAnsiTheme="minorHAnsi" w:cstheme="minorHAnsi"/>
                <w:color w:val="000000" w:themeColor="text1"/>
                <w:sz w:val="22"/>
                <w:szCs w:val="22"/>
                <w:lang w:val="en-US"/>
              </w:rPr>
              <w:t>s</w:t>
            </w:r>
            <w:r w:rsidRPr="00394D55">
              <w:rPr>
                <w:rFonts w:asciiTheme="minorHAnsi" w:eastAsia="Calibri" w:hAnsiTheme="minorHAnsi" w:cstheme="minorHAnsi"/>
                <w:color w:val="000000" w:themeColor="text1"/>
                <w:sz w:val="22"/>
                <w:szCs w:val="22"/>
              </w:rPr>
              <w:t xml:space="preserve">) πρέπει να </w:t>
            </w:r>
            <w:r w:rsidR="0009445A">
              <w:rPr>
                <w:rFonts w:asciiTheme="minorHAnsi" w:eastAsia="Calibri" w:hAnsiTheme="minorHAnsi" w:cstheme="minorHAnsi"/>
                <w:color w:val="000000" w:themeColor="text1"/>
                <w:sz w:val="22"/>
                <w:szCs w:val="22"/>
              </w:rPr>
              <w:t>βασίζονται σε αρχιτεκτονική</w:t>
            </w:r>
            <w:r w:rsidR="0009445A" w:rsidRPr="0009445A">
              <w:rPr>
                <w:rFonts w:asciiTheme="minorHAnsi" w:eastAsia="Calibri" w:hAnsiTheme="minorHAnsi" w:cstheme="minorHAnsi"/>
                <w:color w:val="000000" w:themeColor="text1"/>
                <w:sz w:val="22"/>
                <w:szCs w:val="22"/>
              </w:rPr>
              <w:t xml:space="preserve"> </w:t>
            </w:r>
            <w:r w:rsidR="0009445A">
              <w:rPr>
                <w:rFonts w:asciiTheme="minorHAnsi" w:eastAsia="Calibri" w:hAnsiTheme="minorHAnsi" w:cstheme="minorHAnsi"/>
                <w:color w:val="000000" w:themeColor="text1"/>
                <w:sz w:val="22"/>
                <w:szCs w:val="22"/>
                <w:lang w:val="en-US"/>
              </w:rPr>
              <w:t>instruction</w:t>
            </w:r>
            <w:r w:rsidR="0009445A" w:rsidRPr="00BD0CC8">
              <w:rPr>
                <w:rFonts w:asciiTheme="minorHAnsi" w:eastAsia="Calibri" w:hAnsiTheme="minorHAnsi" w:cstheme="minorHAnsi"/>
                <w:color w:val="000000" w:themeColor="text1"/>
                <w:sz w:val="22"/>
                <w:szCs w:val="22"/>
              </w:rPr>
              <w:t xml:space="preserve"> </w:t>
            </w:r>
            <w:r w:rsidR="0009445A">
              <w:rPr>
                <w:rFonts w:asciiTheme="minorHAnsi" w:eastAsia="Calibri" w:hAnsiTheme="minorHAnsi" w:cstheme="minorHAnsi"/>
                <w:color w:val="000000" w:themeColor="text1"/>
                <w:sz w:val="22"/>
                <w:szCs w:val="22"/>
                <w:lang w:val="en-US"/>
              </w:rPr>
              <w:t>set</w:t>
            </w:r>
            <w:r w:rsidR="0009445A" w:rsidRPr="00394D55">
              <w:rPr>
                <w:rFonts w:asciiTheme="minorHAnsi" w:eastAsia="Calibri" w:hAnsiTheme="minorHAnsi" w:cstheme="minorHAnsi"/>
                <w:color w:val="000000" w:themeColor="text1"/>
                <w:sz w:val="22"/>
                <w:szCs w:val="22"/>
              </w:rPr>
              <w:t xml:space="preserve"> </w:t>
            </w:r>
            <w:r w:rsidR="0009445A" w:rsidRPr="0009445A">
              <w:rPr>
                <w:rFonts w:asciiTheme="minorHAnsi" w:eastAsia="Calibri" w:hAnsiTheme="minorHAnsi" w:cstheme="minorHAnsi"/>
                <w:color w:val="000000" w:themeColor="text1"/>
                <w:sz w:val="22"/>
                <w:szCs w:val="22"/>
              </w:rPr>
              <w:t xml:space="preserve">x86 </w:t>
            </w:r>
            <w:r w:rsidR="0009445A" w:rsidRPr="00981838">
              <w:rPr>
                <w:rFonts w:asciiTheme="minorHAnsi" w:eastAsia="Calibri" w:hAnsiTheme="minorHAnsi" w:cstheme="minorHAnsi"/>
                <w:color w:val="000000" w:themeColor="text1"/>
                <w:sz w:val="22"/>
                <w:szCs w:val="22"/>
              </w:rPr>
              <w:t>(</w:t>
            </w:r>
            <w:r w:rsidR="0009445A" w:rsidRPr="0009445A">
              <w:rPr>
                <w:rFonts w:asciiTheme="minorHAnsi" w:eastAsia="Calibri" w:hAnsiTheme="minorHAnsi" w:cstheme="minorHAnsi"/>
                <w:color w:val="000000" w:themeColor="text1"/>
                <w:sz w:val="22"/>
                <w:szCs w:val="22"/>
              </w:rPr>
              <w:t>ISA</w:t>
            </w:r>
            <w:r w:rsidR="0009445A" w:rsidRPr="00981838">
              <w:rPr>
                <w:rFonts w:asciiTheme="minorHAnsi" w:eastAsia="Calibri" w:hAnsiTheme="minorHAnsi" w:cstheme="minorHAnsi"/>
                <w:color w:val="000000" w:themeColor="text1"/>
                <w:sz w:val="22"/>
                <w:szCs w:val="22"/>
              </w:rPr>
              <w:t>)</w:t>
            </w:r>
            <w:r w:rsidR="0009445A">
              <w:rPr>
                <w:rFonts w:asciiTheme="minorHAnsi" w:eastAsia="Calibri" w:hAnsiTheme="minorHAnsi" w:cstheme="minorHAnsi"/>
                <w:color w:val="000000" w:themeColor="text1"/>
                <w:sz w:val="22"/>
                <w:szCs w:val="22"/>
              </w:rPr>
              <w:t xml:space="preserve">. Είναι αποδεκτό να είναι αερόψυκτες, με διαφορετικό αριθμό </w:t>
            </w:r>
            <w:r w:rsidR="00D14E83" w:rsidRPr="00415E34">
              <w:rPr>
                <w:rFonts w:asciiTheme="minorHAnsi" w:eastAsia="Calibri" w:hAnsiTheme="minorHAnsi" w:cstheme="minorHAnsi"/>
                <w:color w:val="000000" w:themeColor="text1"/>
                <w:sz w:val="22"/>
                <w:szCs w:val="22"/>
              </w:rPr>
              <w:t xml:space="preserve">υποδοχών </w:t>
            </w:r>
            <w:r w:rsidR="00D14E83">
              <w:rPr>
                <w:rFonts w:asciiTheme="minorHAnsi" w:eastAsia="Calibri" w:hAnsiTheme="minorHAnsi" w:cstheme="minorHAnsi"/>
                <w:color w:val="000000" w:themeColor="text1"/>
                <w:sz w:val="22"/>
                <w:szCs w:val="22"/>
              </w:rPr>
              <w:t>(</w:t>
            </w:r>
            <w:r w:rsidR="0009445A">
              <w:rPr>
                <w:rFonts w:asciiTheme="minorHAnsi" w:eastAsia="Calibri" w:hAnsiTheme="minorHAnsi" w:cstheme="minorHAnsi"/>
                <w:color w:val="000000" w:themeColor="text1"/>
                <w:sz w:val="22"/>
                <w:szCs w:val="22"/>
                <w:lang w:val="en-US"/>
              </w:rPr>
              <w:t>sockets</w:t>
            </w:r>
            <w:r w:rsidR="00D14E83">
              <w:rPr>
                <w:rFonts w:asciiTheme="minorHAnsi" w:eastAsia="Calibri" w:hAnsiTheme="minorHAnsi" w:cstheme="minorHAnsi"/>
                <w:color w:val="000000" w:themeColor="text1"/>
                <w:sz w:val="22"/>
                <w:szCs w:val="22"/>
              </w:rPr>
              <w:t>)</w:t>
            </w:r>
            <w:r w:rsidR="0009445A" w:rsidRPr="00981838">
              <w:rPr>
                <w:rFonts w:asciiTheme="minorHAnsi" w:eastAsia="Calibri" w:hAnsiTheme="minorHAnsi" w:cstheme="minorHAnsi"/>
                <w:color w:val="000000" w:themeColor="text1"/>
                <w:sz w:val="22"/>
                <w:szCs w:val="22"/>
              </w:rPr>
              <w:t>/</w:t>
            </w:r>
            <w:r w:rsidR="0009445A">
              <w:rPr>
                <w:rFonts w:asciiTheme="minorHAnsi" w:eastAsia="Calibri" w:hAnsiTheme="minorHAnsi" w:cstheme="minorHAnsi"/>
                <w:color w:val="000000" w:themeColor="text1"/>
                <w:sz w:val="22"/>
                <w:szCs w:val="22"/>
              </w:rPr>
              <w:t>πυρήνων ανά κόμβο</w:t>
            </w:r>
            <w:r w:rsidR="0009445A" w:rsidRPr="00981838">
              <w:rPr>
                <w:rFonts w:asciiTheme="minorHAnsi" w:eastAsia="Calibri" w:hAnsiTheme="minorHAnsi" w:cstheme="minorHAnsi"/>
                <w:color w:val="000000" w:themeColor="text1"/>
                <w:sz w:val="22"/>
                <w:szCs w:val="22"/>
              </w:rPr>
              <w:t xml:space="preserve"> </w:t>
            </w:r>
            <w:r w:rsidR="0009445A">
              <w:rPr>
                <w:rFonts w:asciiTheme="minorHAnsi" w:eastAsia="Calibri" w:hAnsiTheme="minorHAnsi" w:cstheme="minorHAnsi"/>
                <w:color w:val="000000" w:themeColor="text1"/>
                <w:sz w:val="22"/>
                <w:szCs w:val="22"/>
              </w:rPr>
              <w:t xml:space="preserve">με τους κόμβους </w:t>
            </w:r>
            <w:r w:rsidR="0009445A">
              <w:rPr>
                <w:rFonts w:asciiTheme="minorHAnsi" w:eastAsia="Calibri" w:hAnsiTheme="minorHAnsi" w:cstheme="minorHAnsi"/>
                <w:color w:val="000000" w:themeColor="text1"/>
                <w:sz w:val="22"/>
                <w:szCs w:val="22"/>
                <w:lang w:val="en-US"/>
              </w:rPr>
              <w:t>CPU</w:t>
            </w:r>
            <w:r w:rsidR="0009445A" w:rsidRPr="00981838">
              <w:rPr>
                <w:rFonts w:asciiTheme="minorHAnsi" w:eastAsia="Calibri" w:hAnsiTheme="minorHAnsi" w:cstheme="minorHAnsi"/>
                <w:color w:val="000000" w:themeColor="text1"/>
                <w:sz w:val="22"/>
                <w:szCs w:val="22"/>
              </w:rPr>
              <w:t xml:space="preserve"> </w:t>
            </w:r>
            <w:r w:rsidR="0009445A">
              <w:rPr>
                <w:rFonts w:asciiTheme="minorHAnsi" w:eastAsia="Calibri" w:hAnsiTheme="minorHAnsi" w:cstheme="minorHAnsi"/>
                <w:color w:val="000000" w:themeColor="text1"/>
                <w:sz w:val="22"/>
                <w:szCs w:val="22"/>
                <w:lang w:val="en-US"/>
              </w:rPr>
              <w:t>only</w:t>
            </w:r>
            <w:r w:rsidR="0009445A" w:rsidRPr="00981838">
              <w:rPr>
                <w:rFonts w:asciiTheme="minorHAnsi" w:eastAsia="Calibri" w:hAnsiTheme="minorHAnsi" w:cstheme="minorHAnsi"/>
                <w:color w:val="000000" w:themeColor="text1"/>
                <w:sz w:val="22"/>
                <w:szCs w:val="22"/>
              </w:rPr>
              <w:t xml:space="preserve">, </w:t>
            </w:r>
            <w:r w:rsidR="0009445A">
              <w:rPr>
                <w:rFonts w:asciiTheme="minorHAnsi" w:eastAsia="Calibri" w:hAnsiTheme="minorHAnsi" w:cstheme="minorHAnsi"/>
                <w:color w:val="000000" w:themeColor="text1"/>
                <w:sz w:val="22"/>
                <w:szCs w:val="22"/>
              </w:rPr>
              <w:t xml:space="preserve">αν βασίζονται στην ίδια αρχιτεκτονική </w:t>
            </w:r>
            <w:r w:rsidR="0009445A">
              <w:rPr>
                <w:rFonts w:asciiTheme="minorHAnsi" w:eastAsia="Calibri" w:hAnsiTheme="minorHAnsi" w:cstheme="minorHAnsi"/>
                <w:color w:val="000000" w:themeColor="text1"/>
                <w:sz w:val="22"/>
                <w:szCs w:val="22"/>
                <w:lang w:val="en-US"/>
              </w:rPr>
              <w:t>ISA</w:t>
            </w:r>
            <w:r w:rsidR="00E92B89" w:rsidRPr="00BD0CC8">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5C0C5151" w14:textId="77777777" w:rsidR="00026DC1" w:rsidRPr="00BD0CC8" w:rsidRDefault="00026DC1" w:rsidP="00685329">
            <w:pPr>
              <w:spacing w:line="259" w:lineRule="auto"/>
              <w:jc w:val="center"/>
              <w:rPr>
                <w:rFonts w:asciiTheme="minorHAnsi" w:eastAsia="Calibri" w:hAnsiTheme="minorHAnsi" w:cstheme="minorHAnsi"/>
                <w:sz w:val="22"/>
                <w:szCs w:val="22"/>
              </w:rPr>
            </w:pPr>
            <w:r w:rsidRPr="00BD0CC8">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5F9878A6" w14:textId="77777777" w:rsidR="00026DC1" w:rsidRPr="00394D55" w:rsidRDefault="00026DC1" w:rsidP="00026DC1">
            <w:pPr>
              <w:spacing w:line="259" w:lineRule="auto"/>
              <w:jc w:val="center"/>
              <w:rPr>
                <w:rFonts w:asciiTheme="minorHAnsi" w:eastAsia="Calibri" w:hAnsiTheme="minorHAnsi" w:cstheme="minorHAnsi"/>
                <w:sz w:val="22"/>
                <w:szCs w:val="22"/>
                <w:highlight w:val="red"/>
              </w:rPr>
            </w:pPr>
          </w:p>
        </w:tc>
        <w:tc>
          <w:tcPr>
            <w:tcW w:w="1441" w:type="dxa"/>
            <w:shd w:val="clear" w:color="auto" w:fill="FFFFFF" w:themeFill="background1"/>
          </w:tcPr>
          <w:p w14:paraId="77596B8B" w14:textId="77777777" w:rsidR="00026DC1" w:rsidRPr="00394D55" w:rsidRDefault="00026DC1" w:rsidP="00026DC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C7F9B46" w14:textId="77777777" w:rsidR="00026DC1" w:rsidRPr="00394D55" w:rsidRDefault="00026DC1" w:rsidP="00026DC1">
            <w:pPr>
              <w:spacing w:line="259" w:lineRule="auto"/>
              <w:rPr>
                <w:rFonts w:asciiTheme="minorHAnsi" w:eastAsia="Calibri" w:hAnsiTheme="minorHAnsi" w:cstheme="minorHAnsi"/>
                <w:sz w:val="22"/>
                <w:szCs w:val="22"/>
              </w:rPr>
            </w:pPr>
          </w:p>
        </w:tc>
      </w:tr>
    </w:tbl>
    <w:p w14:paraId="41A8D2EE" w14:textId="77777777" w:rsidR="00685329" w:rsidRDefault="00685329"/>
    <w:p w14:paraId="04B0DDE4" w14:textId="77777777" w:rsidR="00685329" w:rsidRDefault="00685329">
      <w:pPr>
        <w:spacing w:after="200" w:line="276" w:lineRule="auto"/>
      </w:pPr>
      <w:r>
        <w:br w:type="page"/>
      </w:r>
    </w:p>
    <w:p w14:paraId="103D16BF" w14:textId="2DD93602" w:rsidR="00685329" w:rsidRPr="00B265FF" w:rsidRDefault="00685329" w:rsidP="00685329">
      <w:pPr>
        <w:pStyle w:val="Heading2"/>
        <w:rPr>
          <w:lang w:val="el-GR"/>
        </w:rPr>
      </w:pPr>
      <w:bookmarkStart w:id="663" w:name="_Toc154668148"/>
      <w:r w:rsidRPr="00B265FF">
        <w:rPr>
          <w:lang w:val="el-GR"/>
        </w:rPr>
        <w:lastRenderedPageBreak/>
        <w:t xml:space="preserve">Πίνακας Συμμόρφωσης </w:t>
      </w:r>
      <w:r w:rsidRPr="00932D79">
        <w:fldChar w:fldCharType="begin"/>
      </w:r>
      <w:r w:rsidRPr="00B265FF">
        <w:rPr>
          <w:lang w:val="el-GR"/>
        </w:rPr>
        <w:instrText xml:space="preserve"> </w:instrText>
      </w:r>
      <w:r w:rsidRPr="00932D79">
        <w:rPr>
          <w:lang w:val="en-US"/>
        </w:rPr>
        <w:instrText>SEQ</w:instrText>
      </w:r>
      <w:r w:rsidRPr="00B265FF">
        <w:rPr>
          <w:lang w:val="el-GR"/>
        </w:rPr>
        <w:instrText xml:space="preserve"> </w:instrText>
      </w:r>
      <w:r w:rsidRPr="00932D79">
        <w:rPr>
          <w:lang w:val="en-US"/>
        </w:rPr>
        <w:instrText>c</w:instrText>
      </w:r>
      <w:r w:rsidRPr="00B265FF">
        <w:rPr>
          <w:lang w:val="el-GR"/>
        </w:rPr>
        <w:instrText>_</w:instrText>
      </w:r>
      <w:r w:rsidRPr="00932D79">
        <w:rPr>
          <w:lang w:val="en-US"/>
        </w:rPr>
        <w:instrText>pinakes</w:instrText>
      </w:r>
      <w:r w:rsidRPr="00B265FF">
        <w:rPr>
          <w:lang w:val="el-GR"/>
        </w:rPr>
        <w:instrText xml:space="preserve"> \* </w:instrText>
      </w:r>
      <w:r w:rsidRPr="00932D79">
        <w:rPr>
          <w:lang w:val="en-US"/>
        </w:rPr>
        <w:instrText>MERGEFORMAT</w:instrText>
      </w:r>
      <w:r w:rsidRPr="00B265FF">
        <w:rPr>
          <w:lang w:val="el-GR"/>
        </w:rPr>
        <w:instrText xml:space="preserve"> </w:instrText>
      </w:r>
      <w:r w:rsidRPr="00932D79">
        <w:fldChar w:fldCharType="separate"/>
      </w:r>
      <w:r w:rsidR="00A23B67" w:rsidRPr="00A23B67">
        <w:rPr>
          <w:noProof/>
          <w:lang w:val="el-GR"/>
        </w:rPr>
        <w:t>5</w:t>
      </w:r>
      <w:r w:rsidRPr="00932D79">
        <w:fldChar w:fldCharType="end"/>
      </w:r>
      <w:r w:rsidRPr="00B265FF">
        <w:rPr>
          <w:lang w:val="el-GR"/>
        </w:rPr>
        <w:t xml:space="preserve">: Προδιαγραφές </w:t>
      </w:r>
      <w:r w:rsidR="007E6D6B">
        <w:rPr>
          <w:lang w:val="el-GR"/>
        </w:rPr>
        <w:t xml:space="preserve">υποσυστήματος </w:t>
      </w:r>
      <w:r w:rsidRPr="00B265FF">
        <w:rPr>
          <w:lang w:val="el-GR"/>
        </w:rPr>
        <w:t>υπολογιστικών κόμβων με επιταχυντές</w:t>
      </w:r>
      <w:bookmarkEnd w:id="663"/>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E862F4" w:rsidRPr="00C777C0" w14:paraId="668D30CC" w14:textId="77777777" w:rsidTr="00685329">
        <w:trPr>
          <w:jc w:val="center"/>
        </w:trPr>
        <w:tc>
          <w:tcPr>
            <w:tcW w:w="634" w:type="dxa"/>
            <w:shd w:val="clear" w:color="auto" w:fill="8EAADB"/>
            <w:vAlign w:val="center"/>
          </w:tcPr>
          <w:p w14:paraId="129E6998"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eastAsia="Calibri" w:hAnsiTheme="minorHAnsi" w:cstheme="minorHAnsi"/>
                <w:b/>
                <w:bCs/>
                <w:sz w:val="22"/>
                <w:szCs w:val="22"/>
              </w:rPr>
              <w:t>A/A</w:t>
            </w:r>
          </w:p>
        </w:tc>
        <w:tc>
          <w:tcPr>
            <w:tcW w:w="3966" w:type="dxa"/>
            <w:shd w:val="clear" w:color="auto" w:fill="8EAADB"/>
            <w:vAlign w:val="center"/>
          </w:tcPr>
          <w:p w14:paraId="62459547"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Περιγραφή / Προδιαγραφές</w:t>
            </w:r>
          </w:p>
        </w:tc>
        <w:tc>
          <w:tcPr>
            <w:tcW w:w="1270" w:type="dxa"/>
            <w:shd w:val="clear" w:color="auto" w:fill="8EAADB"/>
            <w:vAlign w:val="center"/>
          </w:tcPr>
          <w:p w14:paraId="227CB350" w14:textId="77777777" w:rsidR="00976261" w:rsidRPr="00C777C0" w:rsidRDefault="00976261" w:rsidP="00685329">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Απαίτηση</w:t>
            </w:r>
          </w:p>
        </w:tc>
        <w:tc>
          <w:tcPr>
            <w:tcW w:w="1441" w:type="dxa"/>
            <w:shd w:val="clear" w:color="auto" w:fill="8EAADB"/>
          </w:tcPr>
          <w:p w14:paraId="24F7DAD5" w14:textId="77777777" w:rsidR="00976261" w:rsidRPr="00C777C0" w:rsidRDefault="00976261" w:rsidP="00D530E2">
            <w:pPr>
              <w:spacing w:line="259" w:lineRule="auto"/>
              <w:jc w:val="center"/>
              <w:rPr>
                <w:rFonts w:asciiTheme="minorHAnsi" w:hAnsiTheme="minorHAnsi" w:cstheme="minorHAnsi"/>
                <w:b/>
                <w:sz w:val="22"/>
                <w:szCs w:val="22"/>
              </w:rPr>
            </w:pPr>
            <w:r w:rsidRPr="00C777C0">
              <w:rPr>
                <w:rFonts w:asciiTheme="minorHAnsi" w:hAnsiTheme="minorHAnsi" w:cstheme="minorHAnsi"/>
                <w:b/>
                <w:sz w:val="22"/>
                <w:szCs w:val="22"/>
              </w:rPr>
              <w:t>Συντελεστής Βαρύτητας</w:t>
            </w:r>
          </w:p>
        </w:tc>
        <w:tc>
          <w:tcPr>
            <w:tcW w:w="1441" w:type="dxa"/>
            <w:shd w:val="clear" w:color="auto" w:fill="8EAADB"/>
            <w:vAlign w:val="center"/>
          </w:tcPr>
          <w:p w14:paraId="5392DDE4"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Απάντηση Προμηθευτή</w:t>
            </w:r>
          </w:p>
        </w:tc>
        <w:tc>
          <w:tcPr>
            <w:tcW w:w="1432" w:type="dxa"/>
            <w:shd w:val="clear" w:color="auto" w:fill="8EAADB"/>
            <w:vAlign w:val="center"/>
          </w:tcPr>
          <w:p w14:paraId="44575CBA"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Παραπομπή</w:t>
            </w:r>
          </w:p>
        </w:tc>
      </w:tr>
      <w:tr w:rsidR="00E862F4" w:rsidRPr="006209E2" w14:paraId="68DE5254" w14:textId="77777777" w:rsidTr="00685329">
        <w:trPr>
          <w:jc w:val="center"/>
        </w:trPr>
        <w:tc>
          <w:tcPr>
            <w:tcW w:w="634" w:type="dxa"/>
            <w:shd w:val="clear" w:color="auto" w:fill="F2F2F2" w:themeFill="background1" w:themeFillShade="F2"/>
          </w:tcPr>
          <w:p w14:paraId="5195EB28" w14:textId="77777777" w:rsidR="000B5AA2" w:rsidRPr="00394D55" w:rsidRDefault="000B5AA2" w:rsidP="00D530E2">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7F6B50B1" w14:textId="77777777" w:rsidR="000B5AA2" w:rsidRPr="00394D55" w:rsidRDefault="000B5AA2" w:rsidP="00D530E2">
            <w:pPr>
              <w:spacing w:line="259" w:lineRule="auto"/>
              <w:rPr>
                <w:rFonts w:asciiTheme="minorHAnsi" w:eastAsia="Calibri" w:hAnsiTheme="minorHAnsi" w:cstheme="minorHAnsi"/>
                <w:sz w:val="22"/>
                <w:szCs w:val="22"/>
              </w:rPr>
            </w:pPr>
            <w:r w:rsidRPr="00394D55">
              <w:rPr>
                <w:rFonts w:asciiTheme="minorHAnsi" w:eastAsia="Calibri" w:hAnsiTheme="minorHAnsi" w:cstheme="minorHAnsi"/>
                <w:b/>
                <w:bCs/>
                <w:sz w:val="22"/>
                <w:szCs w:val="22"/>
              </w:rPr>
              <w:t xml:space="preserve">Κάθε κόμβος </w:t>
            </w:r>
            <w:r w:rsidR="001E4153">
              <w:rPr>
                <w:rFonts w:asciiTheme="minorHAnsi" w:eastAsia="Calibri" w:hAnsiTheme="minorHAnsi" w:cstheme="minorHAnsi"/>
                <w:b/>
                <w:bCs/>
                <w:sz w:val="22"/>
                <w:szCs w:val="22"/>
              </w:rPr>
              <w:t>με επιταχυντ</w:t>
            </w:r>
            <w:r w:rsidR="004176C3">
              <w:rPr>
                <w:rFonts w:asciiTheme="minorHAnsi" w:eastAsia="Calibri" w:hAnsiTheme="minorHAnsi" w:cstheme="minorHAnsi"/>
                <w:b/>
                <w:bCs/>
                <w:sz w:val="22"/>
                <w:szCs w:val="22"/>
              </w:rPr>
              <w:t>ές</w:t>
            </w:r>
            <w:r w:rsidR="001E4153">
              <w:rPr>
                <w:rFonts w:asciiTheme="minorHAnsi" w:eastAsia="Calibri" w:hAnsiTheme="minorHAnsi" w:cstheme="minorHAnsi"/>
                <w:b/>
                <w:bCs/>
                <w:sz w:val="22"/>
                <w:szCs w:val="22"/>
              </w:rPr>
              <w:t xml:space="preserve"> </w:t>
            </w:r>
            <w:r w:rsidRPr="00394D55">
              <w:rPr>
                <w:rFonts w:asciiTheme="minorHAnsi" w:eastAsia="Calibri" w:hAnsiTheme="minorHAnsi" w:cstheme="minorHAnsi"/>
                <w:b/>
                <w:bCs/>
                <w:sz w:val="22"/>
                <w:szCs w:val="22"/>
              </w:rPr>
              <w:t>πρέπει να πληροί τα ακόλουθα κριτήρια</w:t>
            </w:r>
          </w:p>
        </w:tc>
        <w:tc>
          <w:tcPr>
            <w:tcW w:w="1270" w:type="dxa"/>
            <w:shd w:val="clear" w:color="auto" w:fill="F2F2F2" w:themeFill="background1" w:themeFillShade="F2"/>
            <w:vAlign w:val="center"/>
          </w:tcPr>
          <w:p w14:paraId="53039D78" w14:textId="77777777" w:rsidR="000B5AA2" w:rsidRPr="00394D55" w:rsidRDefault="000B5AA2"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4CBCF882" w14:textId="77777777" w:rsidR="000B5AA2" w:rsidRPr="00394D55" w:rsidRDefault="000B5AA2" w:rsidP="00D530E2">
            <w:pPr>
              <w:spacing w:line="259" w:lineRule="auto"/>
              <w:jc w:val="center"/>
              <w:rPr>
                <w:rFonts w:asciiTheme="minorHAnsi" w:eastAsia="Calibri" w:hAnsiTheme="minorHAnsi" w:cstheme="minorHAnsi"/>
                <w:b/>
                <w:bCs/>
                <w:sz w:val="22"/>
                <w:szCs w:val="22"/>
              </w:rPr>
            </w:pPr>
          </w:p>
        </w:tc>
        <w:tc>
          <w:tcPr>
            <w:tcW w:w="1441" w:type="dxa"/>
            <w:shd w:val="clear" w:color="auto" w:fill="F2F2F2" w:themeFill="background1" w:themeFillShade="F2"/>
          </w:tcPr>
          <w:p w14:paraId="08966CFF" w14:textId="77777777" w:rsidR="000B5AA2" w:rsidRPr="00394D55" w:rsidRDefault="000B5AA2" w:rsidP="00D530E2">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0DE016FB" w14:textId="77777777" w:rsidR="000B5AA2" w:rsidRPr="00394D55" w:rsidRDefault="000B5AA2" w:rsidP="00D530E2">
            <w:pPr>
              <w:spacing w:line="259" w:lineRule="auto"/>
              <w:rPr>
                <w:rFonts w:asciiTheme="minorHAnsi" w:eastAsia="Calibri" w:hAnsiTheme="minorHAnsi" w:cstheme="minorHAnsi"/>
                <w:sz w:val="22"/>
                <w:szCs w:val="22"/>
              </w:rPr>
            </w:pPr>
          </w:p>
        </w:tc>
      </w:tr>
      <w:tr w:rsidR="00E862F4" w:rsidRPr="006209E2" w14:paraId="51F5C172" w14:textId="77777777" w:rsidTr="00442C7F">
        <w:trPr>
          <w:jc w:val="center"/>
        </w:trPr>
        <w:tc>
          <w:tcPr>
            <w:tcW w:w="634" w:type="dxa"/>
            <w:shd w:val="clear" w:color="auto" w:fill="FFFFFF" w:themeFill="background1"/>
          </w:tcPr>
          <w:p w14:paraId="340954BB" w14:textId="77777777" w:rsidR="00F91EB1" w:rsidRPr="00BD0CC8" w:rsidRDefault="00F91EB1" w:rsidP="00A6773F">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5045935"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Οι κόμβοι πρέπει να περιέχουν μνήμη που να πληροί οποιαδήποτε από τις δύο προϋποθέσεις: Τουλάχιστον 2 GB RAM ανά πυρήνα CPU ή τουλάχιστον 384 GB RAM ανά κόμβο.</w:t>
            </w:r>
          </w:p>
        </w:tc>
        <w:tc>
          <w:tcPr>
            <w:tcW w:w="1270" w:type="dxa"/>
            <w:shd w:val="clear" w:color="auto" w:fill="FFFFFF" w:themeFill="background1"/>
          </w:tcPr>
          <w:p w14:paraId="72DF26D5" w14:textId="77777777" w:rsidR="00F91EB1" w:rsidRPr="00394D55" w:rsidRDefault="00A035E1"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75E1BEC0"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05FB1E0"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237CE65"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0F62D1FD" w14:textId="77777777" w:rsidTr="00442C7F">
        <w:trPr>
          <w:jc w:val="center"/>
        </w:trPr>
        <w:tc>
          <w:tcPr>
            <w:tcW w:w="634" w:type="dxa"/>
            <w:shd w:val="clear" w:color="auto" w:fill="FFFFFF" w:themeFill="background1"/>
          </w:tcPr>
          <w:p w14:paraId="5C0B1A90" w14:textId="77777777" w:rsidR="00F91EB1" w:rsidRPr="00BD0CC8" w:rsidRDefault="00F91EB1" w:rsidP="00A6773F">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3106F296"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Τουλάχιστον το 8% των κόμβων πρέπει να έχουν διπλή χωρητικότητα μνήμης, δηλαδή 4 GB ανά πυρήνα ή τουλάχιστον 768 GB RAM ανά κόμβο (</w:t>
            </w:r>
            <w:r w:rsidRPr="00A74475">
              <w:rPr>
                <w:rFonts w:asciiTheme="minorHAnsi" w:eastAsia="Calibri" w:hAnsiTheme="minorHAnsi" w:cstheme="minorHAnsi"/>
                <w:color w:val="000000" w:themeColor="text1"/>
                <w:sz w:val="22"/>
                <w:szCs w:val="22"/>
                <w:lang w:val="en-US"/>
              </w:rPr>
              <w:t>Fat</w:t>
            </w:r>
            <w:r w:rsidRPr="00394D55">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nodes</w:t>
            </w:r>
            <w:r w:rsidRPr="00394D55">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72952A06" w14:textId="77777777" w:rsidR="00F91EB1" w:rsidRPr="00394D55" w:rsidRDefault="00A035E1"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8%</w:t>
            </w:r>
          </w:p>
        </w:tc>
        <w:tc>
          <w:tcPr>
            <w:tcW w:w="1441" w:type="dxa"/>
            <w:shd w:val="clear" w:color="auto" w:fill="FFFFFF" w:themeFill="background1"/>
          </w:tcPr>
          <w:p w14:paraId="5F7A1799" w14:textId="77777777" w:rsidR="00F91EB1" w:rsidRPr="00394D55" w:rsidRDefault="003F30BB" w:rsidP="00F91EB1">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5</w:t>
            </w:r>
            <w:r w:rsidR="00F27C65">
              <w:rPr>
                <w:rFonts w:asciiTheme="minorHAnsi" w:eastAsia="Calibri" w:hAnsiTheme="minorHAnsi" w:cstheme="minorHAnsi"/>
                <w:sz w:val="22"/>
                <w:szCs w:val="22"/>
              </w:rPr>
              <w:t>%</w:t>
            </w:r>
          </w:p>
        </w:tc>
        <w:tc>
          <w:tcPr>
            <w:tcW w:w="1441" w:type="dxa"/>
            <w:shd w:val="clear" w:color="auto" w:fill="FFFFFF" w:themeFill="background1"/>
          </w:tcPr>
          <w:p w14:paraId="69E82651"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A12D42F"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5FC96C9C" w14:textId="77777777" w:rsidTr="00981838">
        <w:trPr>
          <w:jc w:val="center"/>
        </w:trPr>
        <w:tc>
          <w:tcPr>
            <w:tcW w:w="634" w:type="dxa"/>
            <w:shd w:val="clear" w:color="auto" w:fill="FFFFFF" w:themeFill="background1"/>
          </w:tcPr>
          <w:p w14:paraId="5D1E9240"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78DD9C0E"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highlight w:val="yellow"/>
              </w:rPr>
            </w:pPr>
            <w:r w:rsidRPr="00394D55">
              <w:rPr>
                <w:rFonts w:asciiTheme="minorHAnsi" w:eastAsia="Calibri" w:hAnsiTheme="minorHAnsi" w:cstheme="minorHAnsi"/>
                <w:color w:val="000000" w:themeColor="text1"/>
                <w:sz w:val="22"/>
                <w:szCs w:val="22"/>
              </w:rPr>
              <w:t xml:space="preserve">Ο τύπος μνήμης των κόμβων </w:t>
            </w:r>
            <w:r w:rsidR="007E6D6B" w:rsidRPr="00981838">
              <w:rPr>
                <w:rFonts w:asciiTheme="minorHAnsi" w:eastAsia="Calibri" w:hAnsiTheme="minorHAnsi" w:cstheme="minorHAnsi"/>
                <w:sz w:val="22"/>
                <w:szCs w:val="22"/>
              </w:rPr>
              <w:t>με επιταχυντές και</w:t>
            </w:r>
            <w:r w:rsidRPr="00394D55">
              <w:rPr>
                <w:rFonts w:asciiTheme="minorHAnsi" w:eastAsia="Calibri" w:hAnsiTheme="minorHAnsi" w:cstheme="minorHAnsi"/>
                <w:color w:val="000000" w:themeColor="text1"/>
                <w:sz w:val="22"/>
                <w:szCs w:val="22"/>
              </w:rPr>
              <w:t xml:space="preserve"> διπλή χωρητικότητα μνήμης (</w:t>
            </w:r>
            <w:r w:rsidR="00275510" w:rsidRPr="00A74475">
              <w:rPr>
                <w:rFonts w:asciiTheme="minorHAnsi" w:eastAsia="Calibri" w:hAnsiTheme="minorHAnsi" w:cstheme="minorHAnsi"/>
                <w:color w:val="000000" w:themeColor="text1"/>
                <w:sz w:val="22"/>
                <w:szCs w:val="22"/>
                <w:lang w:val="en-US"/>
              </w:rPr>
              <w:t>f</w:t>
            </w:r>
            <w:r w:rsidRPr="00A74475">
              <w:rPr>
                <w:rFonts w:asciiTheme="minorHAnsi" w:eastAsia="Calibri" w:hAnsiTheme="minorHAnsi" w:cstheme="minorHAnsi"/>
                <w:color w:val="000000" w:themeColor="text1"/>
                <w:sz w:val="22"/>
                <w:szCs w:val="22"/>
                <w:lang w:val="en-US"/>
              </w:rPr>
              <w:t>at</w:t>
            </w:r>
            <w:r w:rsidRPr="00394D55">
              <w:rPr>
                <w:rFonts w:asciiTheme="minorHAnsi" w:eastAsia="Calibri" w:hAnsiTheme="minorHAnsi" w:cstheme="minorHAnsi"/>
                <w:color w:val="000000" w:themeColor="text1"/>
                <w:sz w:val="22"/>
                <w:szCs w:val="22"/>
              </w:rPr>
              <w:t>) πρέπει να είναι πανομοιότυπ</w:t>
            </w:r>
            <w:r w:rsidR="007E6D6B">
              <w:rPr>
                <w:rFonts w:asciiTheme="minorHAnsi" w:eastAsia="Calibri" w:hAnsiTheme="minorHAnsi" w:cstheme="minorHAnsi"/>
                <w:color w:val="000000" w:themeColor="text1"/>
                <w:sz w:val="22"/>
                <w:szCs w:val="22"/>
              </w:rPr>
              <w:t>η</w:t>
            </w:r>
            <w:r w:rsidRPr="00394D55">
              <w:rPr>
                <w:rFonts w:asciiTheme="minorHAnsi" w:eastAsia="Calibri" w:hAnsiTheme="minorHAnsi" w:cstheme="minorHAnsi"/>
                <w:color w:val="000000" w:themeColor="text1"/>
                <w:sz w:val="22"/>
                <w:szCs w:val="22"/>
              </w:rPr>
              <w:t xml:space="preserve"> με </w:t>
            </w:r>
            <w:r w:rsidR="007E6D6B">
              <w:rPr>
                <w:rFonts w:asciiTheme="minorHAnsi" w:eastAsia="Calibri" w:hAnsiTheme="minorHAnsi" w:cstheme="minorHAnsi"/>
                <w:color w:val="000000" w:themeColor="text1"/>
                <w:sz w:val="22"/>
                <w:szCs w:val="22"/>
              </w:rPr>
              <w:t>των</w:t>
            </w:r>
            <w:r w:rsidRPr="00394D55">
              <w:rPr>
                <w:rFonts w:asciiTheme="minorHAnsi" w:eastAsia="Calibri" w:hAnsiTheme="minorHAnsi" w:cstheme="minorHAnsi"/>
                <w:color w:val="000000" w:themeColor="text1"/>
                <w:sz w:val="22"/>
                <w:szCs w:val="22"/>
              </w:rPr>
              <w:t xml:space="preserve"> απλ</w:t>
            </w:r>
            <w:r w:rsidR="007E6D6B">
              <w:rPr>
                <w:rFonts w:asciiTheme="minorHAnsi" w:eastAsia="Calibri" w:hAnsiTheme="minorHAnsi" w:cstheme="minorHAnsi"/>
                <w:color w:val="000000" w:themeColor="text1"/>
                <w:sz w:val="22"/>
                <w:szCs w:val="22"/>
              </w:rPr>
              <w:t>ών</w:t>
            </w:r>
            <w:r w:rsidRPr="00394D55">
              <w:rPr>
                <w:rFonts w:asciiTheme="minorHAnsi" w:eastAsia="Calibri" w:hAnsiTheme="minorHAnsi" w:cstheme="minorHAnsi"/>
                <w:color w:val="000000" w:themeColor="text1"/>
                <w:sz w:val="22"/>
                <w:szCs w:val="22"/>
              </w:rPr>
              <w:t xml:space="preserve"> κόμβ</w:t>
            </w:r>
            <w:r w:rsidR="007E6D6B">
              <w:rPr>
                <w:rFonts w:asciiTheme="minorHAnsi" w:eastAsia="Calibri" w:hAnsiTheme="minorHAnsi" w:cstheme="minorHAnsi"/>
                <w:color w:val="000000" w:themeColor="text1"/>
                <w:sz w:val="22"/>
                <w:szCs w:val="22"/>
              </w:rPr>
              <w:t xml:space="preserve">ων </w:t>
            </w:r>
            <w:r w:rsidR="007E6D6B" w:rsidRPr="00442C7F">
              <w:rPr>
                <w:rFonts w:asciiTheme="minorHAnsi" w:eastAsia="Calibri" w:hAnsiTheme="minorHAnsi" w:cstheme="minorHAnsi"/>
                <w:sz w:val="22"/>
                <w:szCs w:val="22"/>
              </w:rPr>
              <w:t>με επιταχυντές</w:t>
            </w:r>
            <w:r w:rsidRPr="00394D55">
              <w:rPr>
                <w:rFonts w:asciiTheme="minorHAnsi" w:eastAsia="Calibri" w:hAnsiTheme="minorHAnsi" w:cstheme="minorHAnsi"/>
                <w:color w:val="000000" w:themeColor="text1"/>
                <w:sz w:val="22"/>
                <w:szCs w:val="22"/>
              </w:rPr>
              <w:t>.</w:t>
            </w:r>
            <w:r w:rsidR="007E6D6B">
              <w:rPr>
                <w:rFonts w:asciiTheme="minorHAnsi" w:eastAsia="Calibri" w:hAnsiTheme="minorHAnsi" w:cstheme="minorHAnsi"/>
                <w:color w:val="000000" w:themeColor="text1"/>
                <w:sz w:val="22"/>
                <w:szCs w:val="22"/>
              </w:rPr>
              <w:t xml:space="preserve"> Η</w:t>
            </w:r>
            <w:r w:rsidR="007E6D6B" w:rsidRPr="00394D55">
              <w:rPr>
                <w:rFonts w:asciiTheme="minorHAnsi" w:eastAsia="Calibri" w:hAnsiTheme="minorHAnsi" w:cstheme="minorHAnsi"/>
                <w:color w:val="000000" w:themeColor="text1"/>
                <w:sz w:val="22"/>
                <w:szCs w:val="22"/>
              </w:rPr>
              <w:t xml:space="preserve"> απόδοση</w:t>
            </w:r>
            <w:r w:rsidR="007E6D6B">
              <w:rPr>
                <w:rFonts w:asciiTheme="minorHAnsi" w:eastAsia="Calibri" w:hAnsiTheme="minorHAnsi" w:cstheme="minorHAnsi"/>
                <w:color w:val="000000" w:themeColor="text1"/>
                <w:sz w:val="22"/>
                <w:szCs w:val="22"/>
              </w:rPr>
              <w:t xml:space="preserve"> </w:t>
            </w:r>
            <w:r w:rsidR="007E6D6B" w:rsidRPr="00394D55">
              <w:rPr>
                <w:rFonts w:asciiTheme="minorHAnsi" w:eastAsia="Calibri" w:hAnsiTheme="minorHAnsi" w:cstheme="minorHAnsi"/>
                <w:color w:val="000000" w:themeColor="text1"/>
                <w:sz w:val="22"/>
                <w:szCs w:val="22"/>
              </w:rPr>
              <w:t xml:space="preserve">πρέπει να </w:t>
            </w:r>
            <w:r w:rsidR="007E6D6B">
              <w:rPr>
                <w:rFonts w:asciiTheme="minorHAnsi" w:eastAsia="Calibri" w:hAnsiTheme="minorHAnsi" w:cstheme="minorHAnsi"/>
                <w:color w:val="000000" w:themeColor="text1"/>
                <w:sz w:val="22"/>
                <w:szCs w:val="22"/>
              </w:rPr>
              <w:t>έχει</w:t>
            </w:r>
            <w:r w:rsidR="007E6D6B" w:rsidRPr="00394D55">
              <w:rPr>
                <w:rFonts w:asciiTheme="minorHAnsi" w:eastAsia="Calibri" w:hAnsiTheme="minorHAnsi" w:cstheme="minorHAnsi"/>
                <w:color w:val="000000" w:themeColor="text1"/>
                <w:sz w:val="22"/>
                <w:szCs w:val="22"/>
              </w:rPr>
              <w:t xml:space="preserve"> απόκλιση ±5% σε σχέση με </w:t>
            </w:r>
            <w:r w:rsidR="007E6D6B">
              <w:rPr>
                <w:rFonts w:asciiTheme="minorHAnsi" w:eastAsia="Calibri" w:hAnsiTheme="minorHAnsi" w:cstheme="minorHAnsi"/>
                <w:color w:val="000000" w:themeColor="text1"/>
                <w:sz w:val="22"/>
                <w:szCs w:val="22"/>
              </w:rPr>
              <w:t>των</w:t>
            </w:r>
            <w:r w:rsidR="007E6D6B" w:rsidRPr="00394D55">
              <w:rPr>
                <w:rFonts w:asciiTheme="minorHAnsi" w:eastAsia="Calibri" w:hAnsiTheme="minorHAnsi" w:cstheme="minorHAnsi"/>
                <w:color w:val="000000" w:themeColor="text1"/>
                <w:sz w:val="22"/>
                <w:szCs w:val="22"/>
              </w:rPr>
              <w:t xml:space="preserve"> απλ</w:t>
            </w:r>
            <w:r w:rsidR="007E6D6B">
              <w:rPr>
                <w:rFonts w:asciiTheme="minorHAnsi" w:eastAsia="Calibri" w:hAnsiTheme="minorHAnsi" w:cstheme="minorHAnsi"/>
                <w:color w:val="000000" w:themeColor="text1"/>
                <w:sz w:val="22"/>
                <w:szCs w:val="22"/>
              </w:rPr>
              <w:t>ών</w:t>
            </w:r>
            <w:r w:rsidR="007E6D6B" w:rsidRPr="00394D55">
              <w:rPr>
                <w:rFonts w:asciiTheme="minorHAnsi" w:eastAsia="Calibri" w:hAnsiTheme="minorHAnsi" w:cstheme="minorHAnsi"/>
                <w:color w:val="000000" w:themeColor="text1"/>
                <w:sz w:val="22"/>
                <w:szCs w:val="22"/>
              </w:rPr>
              <w:t xml:space="preserve"> κόμβ</w:t>
            </w:r>
            <w:r w:rsidR="007E6D6B">
              <w:rPr>
                <w:rFonts w:asciiTheme="minorHAnsi" w:eastAsia="Calibri" w:hAnsiTheme="minorHAnsi" w:cstheme="minorHAnsi"/>
                <w:color w:val="000000" w:themeColor="text1"/>
                <w:sz w:val="22"/>
                <w:szCs w:val="22"/>
              </w:rPr>
              <w:t xml:space="preserve">ων </w:t>
            </w:r>
            <w:r w:rsidR="007E6D6B" w:rsidRPr="00217893">
              <w:rPr>
                <w:rFonts w:asciiTheme="minorHAnsi" w:eastAsia="Calibri" w:hAnsiTheme="minorHAnsi" w:cstheme="minorHAnsi"/>
                <w:sz w:val="22"/>
                <w:szCs w:val="22"/>
              </w:rPr>
              <w:t>με επιταχυντές</w:t>
            </w:r>
            <w:r w:rsidR="007E6D6B" w:rsidRPr="00394D55">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68B8BA1F" w14:textId="77777777" w:rsidR="00F91EB1" w:rsidRPr="00394D55" w:rsidRDefault="00A035E1"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11C92CFA"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DCF3401"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10B0B9D"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22E16677" w14:textId="77777777" w:rsidTr="00442C7F">
        <w:trPr>
          <w:jc w:val="center"/>
        </w:trPr>
        <w:tc>
          <w:tcPr>
            <w:tcW w:w="634" w:type="dxa"/>
            <w:shd w:val="clear" w:color="auto" w:fill="FFFFFF" w:themeFill="background1"/>
          </w:tcPr>
          <w:p w14:paraId="3AF4EDE0"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1566FC2"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xml:space="preserve">Τοπικός αποθηκευτικός χώρος τύπου </w:t>
            </w:r>
            <w:r w:rsidRPr="00A74475">
              <w:rPr>
                <w:rFonts w:asciiTheme="minorHAnsi" w:eastAsia="Calibri" w:hAnsiTheme="minorHAnsi" w:cstheme="minorHAnsi"/>
                <w:color w:val="000000" w:themeColor="text1"/>
                <w:sz w:val="22"/>
                <w:szCs w:val="22"/>
                <w:lang w:val="en-US"/>
              </w:rPr>
              <w:t>NVMe</w:t>
            </w:r>
            <w:r w:rsidRPr="00394D55">
              <w:rPr>
                <w:rFonts w:asciiTheme="minorHAnsi" w:eastAsia="Calibri" w:hAnsiTheme="minorHAnsi" w:cstheme="minorHAnsi"/>
                <w:color w:val="000000" w:themeColor="text1"/>
                <w:sz w:val="22"/>
                <w:szCs w:val="22"/>
              </w:rPr>
              <w:t xml:space="preserve"> </w:t>
            </w:r>
            <w:r w:rsidR="006D632E" w:rsidRPr="00981838">
              <w:rPr>
                <w:rFonts w:asciiTheme="minorHAnsi" w:eastAsia="Calibri" w:hAnsiTheme="minorHAnsi" w:cstheme="minorHAnsi"/>
                <w:color w:val="000000" w:themeColor="text1"/>
                <w:sz w:val="22"/>
                <w:szCs w:val="22"/>
              </w:rPr>
              <w:t>ω</w:t>
            </w:r>
            <w:r w:rsidR="000E32E4" w:rsidRPr="00981838">
              <w:rPr>
                <w:rFonts w:asciiTheme="minorHAnsi" w:eastAsia="Calibri" w:hAnsiTheme="minorHAnsi" w:cstheme="minorHAnsi"/>
                <w:color w:val="000000" w:themeColor="text1"/>
                <w:sz w:val="22"/>
                <w:szCs w:val="22"/>
              </w:rPr>
              <w:t>φέλιμου</w:t>
            </w:r>
            <w:r w:rsidR="000E32E4">
              <w:rPr>
                <w:rFonts w:asciiTheme="minorHAnsi" w:eastAsia="Calibri" w:hAnsiTheme="minorHAnsi" w:cstheme="minorHAnsi"/>
                <w:color w:val="000000" w:themeColor="text1"/>
                <w:sz w:val="22"/>
                <w:szCs w:val="22"/>
              </w:rPr>
              <w:t xml:space="preserve"> </w:t>
            </w:r>
            <w:r w:rsidRPr="00394D55">
              <w:rPr>
                <w:rFonts w:asciiTheme="minorHAnsi" w:eastAsia="Calibri" w:hAnsiTheme="minorHAnsi" w:cstheme="minorHAnsi"/>
                <w:color w:val="000000" w:themeColor="text1"/>
                <w:sz w:val="22"/>
                <w:szCs w:val="22"/>
              </w:rPr>
              <w:t>μεγέθους τουλάχιστον 1</w:t>
            </w:r>
            <w:r w:rsidR="00FD086D" w:rsidRPr="00BD0CC8">
              <w:rPr>
                <w:rFonts w:asciiTheme="minorHAnsi" w:eastAsia="Calibri" w:hAnsiTheme="minorHAnsi" w:cstheme="minorHAnsi"/>
                <w:color w:val="000000" w:themeColor="text1"/>
                <w:sz w:val="22"/>
                <w:szCs w:val="22"/>
              </w:rPr>
              <w:t>.</w:t>
            </w:r>
            <w:r w:rsidRPr="00394D55">
              <w:rPr>
                <w:rFonts w:asciiTheme="minorHAnsi" w:eastAsia="Calibri" w:hAnsiTheme="minorHAnsi" w:cstheme="minorHAnsi"/>
                <w:color w:val="000000" w:themeColor="text1"/>
                <w:sz w:val="22"/>
                <w:szCs w:val="22"/>
              </w:rPr>
              <w:t xml:space="preserve">8 TB. Ο αποθηκευτικός χώρος μπορεί να είναι είτε απευθείας προσαρτημένος (DAS) είτε </w:t>
            </w:r>
            <w:r w:rsidRPr="00A74475">
              <w:rPr>
                <w:rFonts w:asciiTheme="minorHAnsi" w:eastAsia="Calibri" w:hAnsiTheme="minorHAnsi" w:cstheme="minorHAnsi"/>
                <w:color w:val="000000" w:themeColor="text1"/>
                <w:sz w:val="22"/>
                <w:szCs w:val="22"/>
                <w:lang w:val="en-US"/>
              </w:rPr>
              <w:t>NVMe</w:t>
            </w:r>
            <w:r w:rsidRPr="00394D55">
              <w:rPr>
                <w:rFonts w:asciiTheme="minorHAnsi" w:eastAsia="Calibri" w:hAnsiTheme="minorHAnsi" w:cstheme="minorHAnsi"/>
                <w:color w:val="000000" w:themeColor="text1"/>
                <w:sz w:val="22"/>
                <w:szCs w:val="22"/>
              </w:rPr>
              <w:t xml:space="preserve"> </w:t>
            </w:r>
            <w:r w:rsidRPr="00394D55">
              <w:rPr>
                <w:rFonts w:asciiTheme="minorHAnsi" w:eastAsia="Calibri" w:hAnsiTheme="minorHAnsi" w:cstheme="minorHAnsi"/>
                <w:color w:val="000000" w:themeColor="text1"/>
                <w:sz w:val="22"/>
                <w:szCs w:val="22"/>
                <w:lang w:val="en-US"/>
              </w:rPr>
              <w:t>over</w:t>
            </w:r>
            <w:r w:rsidRPr="00394D55">
              <w:rPr>
                <w:rFonts w:asciiTheme="minorHAnsi" w:eastAsia="Calibri" w:hAnsiTheme="minorHAnsi" w:cstheme="minorHAnsi"/>
                <w:color w:val="000000" w:themeColor="text1"/>
                <w:sz w:val="22"/>
                <w:szCs w:val="22"/>
              </w:rPr>
              <w:t xml:space="preserve"> </w:t>
            </w:r>
            <w:r w:rsidRPr="00394D55">
              <w:rPr>
                <w:rFonts w:asciiTheme="minorHAnsi" w:eastAsia="Calibri" w:hAnsiTheme="minorHAnsi" w:cstheme="minorHAnsi"/>
                <w:color w:val="000000" w:themeColor="text1"/>
                <w:sz w:val="22"/>
                <w:szCs w:val="22"/>
                <w:lang w:val="en-US"/>
              </w:rPr>
              <w:t>fabrics</w:t>
            </w:r>
            <w:r w:rsidRPr="00394D55">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NVMe</w:t>
            </w:r>
            <w:r w:rsidRPr="00B20831">
              <w:rPr>
                <w:rFonts w:asciiTheme="minorHAnsi" w:eastAsia="Calibri" w:hAnsiTheme="minorHAnsi" w:cstheme="minorHAnsi"/>
                <w:color w:val="000000" w:themeColor="text1"/>
                <w:sz w:val="22"/>
                <w:szCs w:val="22"/>
              </w:rPr>
              <w:t>-</w:t>
            </w:r>
            <w:r w:rsidRPr="00A74475">
              <w:rPr>
                <w:rFonts w:asciiTheme="minorHAnsi" w:eastAsia="Calibri" w:hAnsiTheme="minorHAnsi" w:cstheme="minorHAnsi"/>
                <w:color w:val="000000" w:themeColor="text1"/>
                <w:sz w:val="22"/>
                <w:szCs w:val="22"/>
                <w:lang w:val="en-US"/>
              </w:rPr>
              <w:t>oF</w:t>
            </w:r>
            <w:r w:rsidRPr="00394D55">
              <w:rPr>
                <w:rFonts w:asciiTheme="minorHAnsi" w:eastAsia="Calibri" w:hAnsiTheme="minorHAnsi" w:cstheme="minorHAnsi"/>
                <w:color w:val="000000" w:themeColor="text1"/>
                <w:sz w:val="22"/>
                <w:szCs w:val="22"/>
              </w:rPr>
              <w:t xml:space="preserve">). </w:t>
            </w:r>
            <w:r w:rsidR="00A035E1">
              <w:rPr>
                <w:rFonts w:asciiTheme="minorHAnsi" w:eastAsia="Calibri" w:hAnsiTheme="minorHAnsi" w:cstheme="minorHAnsi"/>
                <w:color w:val="000000" w:themeColor="text1"/>
                <w:sz w:val="22"/>
                <w:szCs w:val="22"/>
              </w:rPr>
              <w:t>Σ</w:t>
            </w:r>
            <w:r w:rsidR="00A035E1" w:rsidRPr="00394D55">
              <w:rPr>
                <w:rFonts w:asciiTheme="minorHAnsi" w:eastAsia="Calibri" w:hAnsiTheme="minorHAnsi" w:cstheme="minorHAnsi"/>
                <w:color w:val="000000" w:themeColor="text1"/>
                <w:sz w:val="22"/>
                <w:szCs w:val="22"/>
              </w:rPr>
              <w:t>την περίπτωση που προσφέρεται DAS</w:t>
            </w:r>
            <w:r w:rsidR="00A035E1">
              <w:rPr>
                <w:rFonts w:asciiTheme="minorHAnsi" w:eastAsia="Calibri" w:hAnsiTheme="minorHAnsi" w:cstheme="minorHAnsi"/>
                <w:color w:val="000000" w:themeColor="text1"/>
                <w:sz w:val="22"/>
                <w:szCs w:val="22"/>
              </w:rPr>
              <w:t xml:space="preserve">, δεν είναι απαραίτητο ο χώρος να περιλαμβάνει </w:t>
            </w:r>
            <w:r w:rsidR="00A035E1">
              <w:rPr>
                <w:rFonts w:asciiTheme="minorHAnsi" w:eastAsia="Calibri" w:hAnsiTheme="minorHAnsi" w:cstheme="minorHAnsi"/>
                <w:color w:val="000000" w:themeColor="text1"/>
                <w:sz w:val="22"/>
                <w:szCs w:val="22"/>
                <w:lang w:val="en-US"/>
              </w:rPr>
              <w:t>redundant</w:t>
            </w:r>
            <w:r w:rsidR="00A035E1" w:rsidRPr="00BD0CC8">
              <w:rPr>
                <w:rFonts w:asciiTheme="minorHAnsi" w:eastAsia="Calibri" w:hAnsiTheme="minorHAnsi" w:cstheme="minorHAnsi"/>
                <w:color w:val="000000" w:themeColor="text1"/>
                <w:sz w:val="22"/>
                <w:szCs w:val="22"/>
              </w:rPr>
              <w:t xml:space="preserve"> </w:t>
            </w:r>
            <w:r w:rsidR="00A035E1">
              <w:rPr>
                <w:rFonts w:asciiTheme="minorHAnsi" w:eastAsia="Calibri" w:hAnsiTheme="minorHAnsi" w:cstheme="minorHAnsi"/>
                <w:color w:val="000000" w:themeColor="text1"/>
                <w:sz w:val="22"/>
                <w:szCs w:val="22"/>
              </w:rPr>
              <w:t>δίσκους.</w:t>
            </w:r>
          </w:p>
        </w:tc>
        <w:tc>
          <w:tcPr>
            <w:tcW w:w="1270" w:type="dxa"/>
            <w:shd w:val="clear" w:color="auto" w:fill="FFFFFF" w:themeFill="background1"/>
          </w:tcPr>
          <w:p w14:paraId="4C0A46F5" w14:textId="77777777" w:rsidR="00F91EB1" w:rsidRPr="00BD0CC8" w:rsidRDefault="00FD086D"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rPr>
              <w:t>≥</w:t>
            </w:r>
            <w:r>
              <w:rPr>
                <w:rFonts w:asciiTheme="minorHAnsi" w:eastAsia="Calibri" w:hAnsiTheme="minorHAnsi" w:cstheme="minorHAnsi"/>
                <w:sz w:val="22"/>
                <w:szCs w:val="22"/>
                <w:lang w:val="en-US"/>
              </w:rPr>
              <w:t xml:space="preserve"> 1.8 TB</w:t>
            </w:r>
          </w:p>
        </w:tc>
        <w:tc>
          <w:tcPr>
            <w:tcW w:w="1441" w:type="dxa"/>
            <w:shd w:val="clear" w:color="auto" w:fill="FFFFFF" w:themeFill="background1"/>
          </w:tcPr>
          <w:p w14:paraId="41510AE8" w14:textId="77777777" w:rsidR="00F91EB1" w:rsidRPr="00BD0CC8" w:rsidRDefault="00FD086D" w:rsidP="00F91EB1">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5%</w:t>
            </w:r>
          </w:p>
        </w:tc>
        <w:tc>
          <w:tcPr>
            <w:tcW w:w="1441" w:type="dxa"/>
            <w:shd w:val="clear" w:color="auto" w:fill="FFFFFF" w:themeFill="background1"/>
          </w:tcPr>
          <w:p w14:paraId="5D1C4151"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002B4DE"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684DD37E" w14:textId="77777777" w:rsidTr="00442C7F">
        <w:trPr>
          <w:jc w:val="center"/>
        </w:trPr>
        <w:tc>
          <w:tcPr>
            <w:tcW w:w="634" w:type="dxa"/>
            <w:shd w:val="clear" w:color="auto" w:fill="FFFFFF" w:themeFill="background1"/>
          </w:tcPr>
          <w:p w14:paraId="3C24B773"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79E96E9"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xml:space="preserve">Κάθε κόμβος </w:t>
            </w:r>
            <w:r w:rsidR="00A035E1">
              <w:rPr>
                <w:rFonts w:asciiTheme="minorHAnsi" w:eastAsia="Calibri" w:hAnsiTheme="minorHAnsi" w:cstheme="minorHAnsi"/>
                <w:color w:val="000000" w:themeColor="text1"/>
                <w:sz w:val="22"/>
                <w:szCs w:val="22"/>
              </w:rPr>
              <w:t xml:space="preserve">με επιταχυντές </w:t>
            </w:r>
            <w:r w:rsidRPr="00394D55">
              <w:rPr>
                <w:rFonts w:asciiTheme="minorHAnsi" w:eastAsia="Calibri" w:hAnsiTheme="minorHAnsi" w:cstheme="minorHAnsi"/>
                <w:color w:val="000000" w:themeColor="text1"/>
                <w:sz w:val="22"/>
                <w:szCs w:val="22"/>
              </w:rPr>
              <w:t>πρέπει να περιέχει έως τέσσερις επιταχυντές του ίδιου τύπου και χαρακτηριστικών.</w:t>
            </w:r>
          </w:p>
        </w:tc>
        <w:tc>
          <w:tcPr>
            <w:tcW w:w="1270" w:type="dxa"/>
            <w:shd w:val="clear" w:color="auto" w:fill="FFFFFF" w:themeFill="background1"/>
          </w:tcPr>
          <w:p w14:paraId="4A104435" w14:textId="77777777" w:rsidR="00F91EB1" w:rsidRPr="00394D55" w:rsidRDefault="00A035E1" w:rsidP="00685329">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6D157DBE"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C85CFB7"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47E9CAF"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29CB9E7F" w14:textId="77777777" w:rsidTr="00442C7F">
        <w:trPr>
          <w:jc w:val="center"/>
        </w:trPr>
        <w:tc>
          <w:tcPr>
            <w:tcW w:w="634" w:type="dxa"/>
            <w:shd w:val="clear" w:color="auto" w:fill="FFFFFF" w:themeFill="background1"/>
          </w:tcPr>
          <w:p w14:paraId="0CB77486"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74FDF3CC"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xml:space="preserve">Κάθε κόμβος πρέπει να έχει </w:t>
            </w:r>
            <w:r w:rsidR="00F257D1">
              <w:rPr>
                <w:rFonts w:asciiTheme="minorHAnsi" w:eastAsia="Calibri" w:hAnsiTheme="minorHAnsi" w:cstheme="minorHAnsi"/>
                <w:color w:val="000000" w:themeColor="text1"/>
                <w:sz w:val="22"/>
                <w:szCs w:val="22"/>
              </w:rPr>
              <w:t>μία διεπαφή (</w:t>
            </w:r>
            <w:r w:rsidR="00F257D1">
              <w:rPr>
                <w:rFonts w:asciiTheme="minorHAnsi" w:eastAsia="Calibri" w:hAnsiTheme="minorHAnsi" w:cstheme="minorHAnsi"/>
                <w:color w:val="000000" w:themeColor="text1"/>
                <w:sz w:val="22"/>
                <w:szCs w:val="22"/>
                <w:lang w:val="en-US"/>
              </w:rPr>
              <w:t>interface</w:t>
            </w:r>
            <w:r w:rsidR="00F257D1" w:rsidRPr="00442C7F">
              <w:rPr>
                <w:rFonts w:asciiTheme="minorHAnsi" w:eastAsia="Calibri" w:hAnsiTheme="minorHAnsi" w:cstheme="minorHAnsi"/>
                <w:color w:val="000000" w:themeColor="text1"/>
                <w:sz w:val="22"/>
                <w:szCs w:val="22"/>
              </w:rPr>
              <w:t>)</w:t>
            </w:r>
            <w:r w:rsidR="00F257D1">
              <w:rPr>
                <w:rFonts w:asciiTheme="minorHAnsi" w:eastAsia="Calibri" w:hAnsiTheme="minorHAnsi" w:cstheme="minorHAnsi"/>
                <w:color w:val="000000" w:themeColor="text1"/>
                <w:sz w:val="22"/>
                <w:szCs w:val="22"/>
              </w:rPr>
              <w:t xml:space="preserve"> δικτύου </w:t>
            </w:r>
            <w:r w:rsidR="00F257D1" w:rsidRPr="00B13683">
              <w:rPr>
                <w:rFonts w:asciiTheme="minorHAnsi" w:eastAsia="Calibri" w:hAnsiTheme="minorHAnsi" w:cstheme="minorHAnsi"/>
                <w:color w:val="000000" w:themeColor="text1"/>
                <w:sz w:val="22"/>
                <w:szCs w:val="22"/>
              </w:rPr>
              <w:t>υψηλής ταχύτητας/χαμηλής καθυστέρησης μετάδοσης</w:t>
            </w:r>
            <w:r w:rsidR="00F257D1">
              <w:rPr>
                <w:rFonts w:asciiTheme="minorHAnsi" w:eastAsia="Calibri" w:hAnsiTheme="minorHAnsi" w:cstheme="minorHAnsi"/>
                <w:color w:val="000000" w:themeColor="text1"/>
                <w:sz w:val="22"/>
                <w:szCs w:val="22"/>
              </w:rPr>
              <w:t xml:space="preserve"> με</w:t>
            </w:r>
            <w:r w:rsidR="00A035E1">
              <w:rPr>
                <w:rFonts w:asciiTheme="minorHAnsi" w:eastAsia="Calibri" w:hAnsiTheme="minorHAnsi" w:cstheme="minorHAnsi"/>
                <w:color w:val="000000" w:themeColor="text1"/>
                <w:sz w:val="22"/>
                <w:szCs w:val="22"/>
              </w:rPr>
              <w:t xml:space="preserve"> ταχύτητα 200 </w:t>
            </w:r>
            <w:r w:rsidR="00A035E1">
              <w:rPr>
                <w:rFonts w:asciiTheme="minorHAnsi" w:eastAsia="Calibri" w:hAnsiTheme="minorHAnsi" w:cstheme="minorHAnsi"/>
                <w:color w:val="000000" w:themeColor="text1"/>
                <w:sz w:val="22"/>
                <w:szCs w:val="22"/>
                <w:lang w:val="en-US"/>
              </w:rPr>
              <w:t>Gbps</w:t>
            </w:r>
            <w:r w:rsidR="00F257D1">
              <w:rPr>
                <w:rFonts w:asciiTheme="minorHAnsi" w:eastAsia="Calibri" w:hAnsiTheme="minorHAnsi" w:cstheme="minorHAnsi"/>
                <w:color w:val="000000" w:themeColor="text1"/>
                <w:sz w:val="22"/>
                <w:szCs w:val="22"/>
              </w:rPr>
              <w:t xml:space="preserve"> ανά επιταχυντ</w:t>
            </w:r>
            <w:r w:rsidR="00EE6004">
              <w:rPr>
                <w:rFonts w:asciiTheme="minorHAnsi" w:eastAsia="Calibri" w:hAnsiTheme="minorHAnsi" w:cstheme="minorHAnsi"/>
                <w:color w:val="000000" w:themeColor="text1"/>
                <w:sz w:val="22"/>
                <w:szCs w:val="22"/>
              </w:rPr>
              <w:t>ή</w:t>
            </w:r>
            <w:r w:rsidR="00A035E1" w:rsidRPr="00BD0CC8">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4D7EBF03" w14:textId="77777777" w:rsidR="00F91EB1" w:rsidRPr="00394D55" w:rsidRDefault="00A035E1" w:rsidP="00685329">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1272B121"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5020D10"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ABC02FE"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5531ED8D" w14:textId="77777777" w:rsidTr="00442C7F">
        <w:trPr>
          <w:jc w:val="center"/>
        </w:trPr>
        <w:tc>
          <w:tcPr>
            <w:tcW w:w="634" w:type="dxa"/>
            <w:shd w:val="clear" w:color="auto" w:fill="FFFFFF" w:themeFill="background1"/>
          </w:tcPr>
          <w:p w14:paraId="038C27E9"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32E3CAD8" w14:textId="77777777" w:rsidR="00F91EB1" w:rsidRPr="00394D55" w:rsidRDefault="00F91EB1" w:rsidP="00F91EB1">
            <w:pPr>
              <w:spacing w:line="259" w:lineRule="auto"/>
              <w:jc w:val="both"/>
              <w:rPr>
                <w:rFonts w:asciiTheme="minorHAnsi" w:eastAsia="Calibri" w:hAnsiTheme="minorHAnsi" w:cstheme="minorHAnsi"/>
                <w:color w:val="000000" w:themeColor="text1"/>
                <w:sz w:val="22"/>
                <w:szCs w:val="22"/>
              </w:rPr>
            </w:pPr>
            <w:r w:rsidRPr="00394D55">
              <w:rPr>
                <w:rFonts w:asciiTheme="minorHAnsi" w:eastAsia="Calibri" w:hAnsiTheme="minorHAnsi" w:cstheme="minorHAnsi"/>
                <w:color w:val="000000" w:themeColor="text1"/>
                <w:sz w:val="22"/>
                <w:szCs w:val="22"/>
              </w:rPr>
              <w:t xml:space="preserve">Τουλάχιστον 80 </w:t>
            </w:r>
            <w:r w:rsidRPr="00394D55">
              <w:rPr>
                <w:rFonts w:asciiTheme="minorHAnsi" w:eastAsia="Calibri" w:hAnsiTheme="minorHAnsi" w:cstheme="minorHAnsi"/>
                <w:color w:val="000000" w:themeColor="text1"/>
                <w:sz w:val="22"/>
                <w:szCs w:val="22"/>
                <w:lang w:val="en-GB"/>
              </w:rPr>
              <w:t>GB</w:t>
            </w:r>
            <w:r w:rsidRPr="00394D55">
              <w:rPr>
                <w:rFonts w:asciiTheme="minorHAnsi" w:eastAsia="Calibri" w:hAnsiTheme="minorHAnsi" w:cstheme="minorHAnsi"/>
                <w:color w:val="000000" w:themeColor="text1"/>
                <w:sz w:val="22"/>
                <w:szCs w:val="22"/>
              </w:rPr>
              <w:t xml:space="preserve"> μνήμης επιταχυντή υψηλής ταχύτητας </w:t>
            </w:r>
            <w:r w:rsidRPr="00394D55">
              <w:rPr>
                <w:rFonts w:asciiTheme="minorHAnsi" w:eastAsia="Calibri" w:hAnsiTheme="minorHAnsi" w:cstheme="minorHAnsi"/>
                <w:color w:val="000000" w:themeColor="text1"/>
                <w:sz w:val="22"/>
                <w:szCs w:val="22"/>
                <w:lang w:val="en-GB"/>
              </w:rPr>
              <w:t>HBM</w:t>
            </w:r>
            <w:r w:rsidRPr="00394D55">
              <w:rPr>
                <w:rFonts w:asciiTheme="minorHAnsi" w:eastAsia="Calibri" w:hAnsiTheme="minorHAnsi" w:cstheme="minorHAnsi"/>
                <w:color w:val="000000" w:themeColor="text1"/>
                <w:sz w:val="22"/>
                <w:szCs w:val="22"/>
              </w:rPr>
              <w:t xml:space="preserve"> (</w:t>
            </w:r>
            <w:r w:rsidRPr="00394D55">
              <w:rPr>
                <w:rFonts w:asciiTheme="minorHAnsi" w:eastAsia="Calibri" w:hAnsiTheme="minorHAnsi" w:cstheme="minorHAnsi"/>
                <w:color w:val="000000" w:themeColor="text1"/>
                <w:sz w:val="22"/>
                <w:szCs w:val="22"/>
                <w:lang w:val="en-GB"/>
              </w:rPr>
              <w:t>High</w:t>
            </w:r>
            <w:r w:rsidRPr="00394D55">
              <w:rPr>
                <w:rFonts w:asciiTheme="minorHAnsi" w:eastAsia="Calibri" w:hAnsiTheme="minorHAnsi" w:cstheme="minorHAnsi"/>
                <w:color w:val="000000" w:themeColor="text1"/>
                <w:sz w:val="22"/>
                <w:szCs w:val="22"/>
              </w:rPr>
              <w:t xml:space="preserve"> </w:t>
            </w:r>
            <w:r w:rsidRPr="00394D55">
              <w:rPr>
                <w:rFonts w:asciiTheme="minorHAnsi" w:eastAsia="Calibri" w:hAnsiTheme="minorHAnsi" w:cstheme="minorHAnsi"/>
                <w:color w:val="000000" w:themeColor="text1"/>
                <w:sz w:val="22"/>
                <w:szCs w:val="22"/>
                <w:lang w:val="en-GB"/>
              </w:rPr>
              <w:t>Bandwidth</w:t>
            </w:r>
            <w:r w:rsidRPr="00394D55">
              <w:rPr>
                <w:rFonts w:asciiTheme="minorHAnsi" w:eastAsia="Calibri" w:hAnsiTheme="minorHAnsi" w:cstheme="minorHAnsi"/>
                <w:color w:val="000000" w:themeColor="text1"/>
                <w:sz w:val="22"/>
                <w:szCs w:val="22"/>
              </w:rPr>
              <w:t xml:space="preserve"> </w:t>
            </w:r>
            <w:r w:rsidRPr="00394D55">
              <w:rPr>
                <w:rFonts w:asciiTheme="minorHAnsi" w:eastAsia="Calibri" w:hAnsiTheme="minorHAnsi" w:cstheme="minorHAnsi"/>
                <w:color w:val="000000" w:themeColor="text1"/>
                <w:sz w:val="22"/>
                <w:szCs w:val="22"/>
                <w:lang w:val="en-GB"/>
              </w:rPr>
              <w:t>Memory</w:t>
            </w:r>
            <w:r w:rsidRPr="00394D55">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67E998F5" w14:textId="77777777" w:rsidR="00F91EB1" w:rsidRPr="00BD0CC8" w:rsidRDefault="00B04E07"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rPr>
              <w:t xml:space="preserve">≥ 80 </w:t>
            </w:r>
            <w:r>
              <w:rPr>
                <w:rFonts w:asciiTheme="minorHAnsi" w:eastAsia="Calibri" w:hAnsiTheme="minorHAnsi" w:cstheme="minorHAnsi"/>
                <w:sz w:val="22"/>
                <w:szCs w:val="22"/>
                <w:lang w:val="en-US"/>
              </w:rPr>
              <w:t>GB</w:t>
            </w:r>
          </w:p>
        </w:tc>
        <w:tc>
          <w:tcPr>
            <w:tcW w:w="1441" w:type="dxa"/>
            <w:shd w:val="clear" w:color="auto" w:fill="FFFFFF" w:themeFill="background1"/>
          </w:tcPr>
          <w:p w14:paraId="079DDCB4" w14:textId="77777777" w:rsidR="00F91EB1" w:rsidRPr="00394D55" w:rsidRDefault="00B10279" w:rsidP="00F91EB1">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5</w:t>
            </w:r>
            <w:r w:rsidR="006E1C0B">
              <w:rPr>
                <w:rFonts w:asciiTheme="minorHAnsi" w:eastAsia="Calibri" w:hAnsiTheme="minorHAnsi" w:cstheme="minorHAnsi"/>
                <w:sz w:val="22"/>
                <w:szCs w:val="22"/>
                <w:lang w:val="en-US"/>
              </w:rPr>
              <w:t>0</w:t>
            </w:r>
            <w:r w:rsidR="00F27C65">
              <w:rPr>
                <w:rFonts w:asciiTheme="minorHAnsi" w:eastAsia="Calibri" w:hAnsiTheme="minorHAnsi" w:cstheme="minorHAnsi"/>
                <w:sz w:val="22"/>
                <w:szCs w:val="22"/>
              </w:rPr>
              <w:t>%</w:t>
            </w:r>
          </w:p>
        </w:tc>
        <w:tc>
          <w:tcPr>
            <w:tcW w:w="1441" w:type="dxa"/>
            <w:shd w:val="clear" w:color="auto" w:fill="FFFFFF" w:themeFill="background1"/>
          </w:tcPr>
          <w:p w14:paraId="4E2895DE" w14:textId="77777777" w:rsidR="00F91EB1" w:rsidRPr="00394D55"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60A537F" w14:textId="77777777" w:rsidR="00F91EB1" w:rsidRPr="00394D55" w:rsidRDefault="00F91EB1" w:rsidP="00F91EB1">
            <w:pPr>
              <w:spacing w:line="259" w:lineRule="auto"/>
              <w:rPr>
                <w:rFonts w:asciiTheme="minorHAnsi" w:eastAsia="Calibri" w:hAnsiTheme="minorHAnsi" w:cstheme="minorHAnsi"/>
                <w:sz w:val="22"/>
                <w:szCs w:val="22"/>
              </w:rPr>
            </w:pPr>
          </w:p>
        </w:tc>
      </w:tr>
      <w:tr w:rsidR="00E862F4" w:rsidRPr="006209E2" w14:paraId="6194815B" w14:textId="77777777" w:rsidTr="00442C7F">
        <w:trPr>
          <w:jc w:val="center"/>
        </w:trPr>
        <w:tc>
          <w:tcPr>
            <w:tcW w:w="634" w:type="dxa"/>
            <w:shd w:val="clear" w:color="auto" w:fill="FFFFFF" w:themeFill="background1"/>
          </w:tcPr>
          <w:p w14:paraId="77731FD3"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1698C72F" w14:textId="77777777" w:rsidR="00F91EB1" w:rsidRPr="003D4826" w:rsidRDefault="00B10279" w:rsidP="00F91EB1">
            <w:pPr>
              <w:spacing w:line="259" w:lineRule="auto"/>
              <w:jc w:val="both"/>
              <w:rPr>
                <w:rFonts w:asciiTheme="minorHAnsi" w:eastAsia="Calibri" w:hAnsiTheme="minorHAnsi" w:cstheme="minorHAnsi"/>
                <w:color w:val="000000" w:themeColor="text1"/>
                <w:sz w:val="22"/>
                <w:szCs w:val="22"/>
              </w:rPr>
            </w:pPr>
            <w:r w:rsidRPr="00A74475">
              <w:rPr>
                <w:rFonts w:asciiTheme="minorHAnsi" w:eastAsia="Calibri" w:hAnsiTheme="minorHAnsi" w:cstheme="minorHAnsi"/>
                <w:color w:val="000000" w:themeColor="text1"/>
                <w:sz w:val="22"/>
                <w:szCs w:val="22"/>
                <w:lang w:val="en-US"/>
              </w:rPr>
              <w:t>C</w:t>
            </w:r>
            <w:r w:rsidR="00F91EB1" w:rsidRPr="00A74475">
              <w:rPr>
                <w:rFonts w:asciiTheme="minorHAnsi" w:eastAsia="Calibri" w:hAnsiTheme="minorHAnsi" w:cstheme="minorHAnsi"/>
                <w:color w:val="000000" w:themeColor="text1"/>
                <w:sz w:val="22"/>
                <w:szCs w:val="22"/>
                <w:lang w:val="en-US"/>
              </w:rPr>
              <w:t>oherent</w:t>
            </w:r>
            <w:r w:rsidR="00F91EB1" w:rsidRPr="003D4826">
              <w:rPr>
                <w:rFonts w:asciiTheme="minorHAnsi" w:eastAsia="Calibri" w:hAnsiTheme="minorHAnsi" w:cstheme="minorHAnsi"/>
                <w:color w:val="000000" w:themeColor="text1"/>
                <w:sz w:val="22"/>
                <w:szCs w:val="22"/>
              </w:rPr>
              <w:t xml:space="preserve"> μνήμη CPU – επιταχυν</w:t>
            </w:r>
            <w:r w:rsidR="00947B89">
              <w:rPr>
                <w:rFonts w:asciiTheme="minorHAnsi" w:eastAsia="Calibri" w:hAnsiTheme="minorHAnsi" w:cstheme="minorHAnsi"/>
                <w:color w:val="000000" w:themeColor="text1"/>
                <w:sz w:val="22"/>
                <w:szCs w:val="22"/>
              </w:rPr>
              <w:t>τών</w:t>
            </w:r>
          </w:p>
        </w:tc>
        <w:tc>
          <w:tcPr>
            <w:tcW w:w="1270" w:type="dxa"/>
            <w:shd w:val="clear" w:color="auto" w:fill="FFFFFF" w:themeFill="background1"/>
          </w:tcPr>
          <w:p w14:paraId="7E1E0E58" w14:textId="77777777" w:rsidR="00F91EB1" w:rsidRPr="00130A4A" w:rsidRDefault="00B10279"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NAI</w:t>
            </w:r>
          </w:p>
        </w:tc>
        <w:tc>
          <w:tcPr>
            <w:tcW w:w="1441" w:type="dxa"/>
            <w:shd w:val="clear" w:color="auto" w:fill="FFFFFF" w:themeFill="background1"/>
          </w:tcPr>
          <w:p w14:paraId="62192F9E" w14:textId="77777777" w:rsidR="00F91EB1" w:rsidRPr="003D4826" w:rsidRDefault="00F91EB1" w:rsidP="00F91EB1">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B449EBB" w14:textId="77777777" w:rsidR="00F91EB1" w:rsidRPr="003D4826"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28A6013" w14:textId="77777777" w:rsidR="00F91EB1" w:rsidRPr="003D4826" w:rsidRDefault="00F91EB1" w:rsidP="00F91EB1">
            <w:pPr>
              <w:spacing w:line="259" w:lineRule="auto"/>
              <w:rPr>
                <w:rFonts w:asciiTheme="minorHAnsi" w:eastAsia="Calibri" w:hAnsiTheme="minorHAnsi" w:cstheme="minorHAnsi"/>
                <w:sz w:val="22"/>
                <w:szCs w:val="22"/>
              </w:rPr>
            </w:pPr>
          </w:p>
        </w:tc>
      </w:tr>
      <w:tr w:rsidR="00E862F4" w:rsidRPr="006209E2" w14:paraId="79A7B7CF" w14:textId="77777777" w:rsidTr="00442C7F">
        <w:trPr>
          <w:jc w:val="center"/>
        </w:trPr>
        <w:tc>
          <w:tcPr>
            <w:tcW w:w="634" w:type="dxa"/>
            <w:shd w:val="clear" w:color="auto" w:fill="FFFFFF" w:themeFill="background1"/>
          </w:tcPr>
          <w:p w14:paraId="193372B4" w14:textId="77777777" w:rsidR="00F91EB1" w:rsidRPr="00BD0CC8" w:rsidRDefault="00F91EB1" w:rsidP="00A8708B">
            <w:pPr>
              <w:pStyle w:val="ListParagraph"/>
              <w:numPr>
                <w:ilvl w:val="0"/>
                <w:numId w:val="135"/>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65C4136B" w14:textId="77777777" w:rsidR="00F91EB1" w:rsidRPr="003D4826" w:rsidRDefault="00F91EB1" w:rsidP="00F91EB1">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Ο υποψήφιος ανάδοχος πρέπει να παράσχει πληροφορίες σχετικά με:</w:t>
            </w:r>
          </w:p>
          <w:p w14:paraId="2E29DA45" w14:textId="77777777" w:rsidR="00F91EB1" w:rsidRPr="003D4826" w:rsidRDefault="00F91EB1" w:rsidP="00F91EB1">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lastRenderedPageBreak/>
              <w:t xml:space="preserve">- </w:t>
            </w:r>
            <w:r w:rsidR="00F257D1">
              <w:rPr>
                <w:rFonts w:asciiTheme="minorHAnsi" w:eastAsia="Calibri" w:hAnsiTheme="minorHAnsi" w:cstheme="minorHAnsi"/>
                <w:color w:val="000000" w:themeColor="text1"/>
                <w:sz w:val="22"/>
                <w:szCs w:val="22"/>
              </w:rPr>
              <w:t>Τ</w:t>
            </w:r>
            <w:r w:rsidRPr="003D4826">
              <w:rPr>
                <w:rFonts w:asciiTheme="minorHAnsi" w:eastAsia="Calibri" w:hAnsiTheme="minorHAnsi" w:cstheme="minorHAnsi"/>
                <w:color w:val="000000" w:themeColor="text1"/>
                <w:sz w:val="22"/>
                <w:szCs w:val="22"/>
              </w:rPr>
              <w:t>ον αριθμό των προτεινόμενων κόμβων υπολογισμού</w:t>
            </w:r>
          </w:p>
          <w:p w14:paraId="16A76036" w14:textId="77777777" w:rsidR="00F91EB1" w:rsidRPr="003D4826" w:rsidRDefault="00F91EB1" w:rsidP="00F91EB1">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 </w:t>
            </w:r>
            <w:r w:rsidR="00F257D1">
              <w:rPr>
                <w:rFonts w:asciiTheme="minorHAnsi" w:eastAsia="Calibri" w:hAnsiTheme="minorHAnsi" w:cstheme="minorHAnsi"/>
                <w:color w:val="000000" w:themeColor="text1"/>
                <w:sz w:val="22"/>
                <w:szCs w:val="22"/>
              </w:rPr>
              <w:t>Τ</w:t>
            </w:r>
            <w:r w:rsidRPr="003D4826">
              <w:rPr>
                <w:rFonts w:asciiTheme="minorHAnsi" w:eastAsia="Calibri" w:hAnsiTheme="minorHAnsi" w:cstheme="minorHAnsi"/>
                <w:color w:val="000000" w:themeColor="text1"/>
                <w:sz w:val="22"/>
                <w:szCs w:val="22"/>
              </w:rPr>
              <w:t>η μέγιστη θεωρητική (</w:t>
            </w:r>
            <w:r w:rsidRPr="00A74475">
              <w:rPr>
                <w:rFonts w:asciiTheme="minorHAnsi" w:eastAsia="Calibri" w:hAnsiTheme="minorHAnsi" w:cstheme="minorHAnsi"/>
                <w:color w:val="000000" w:themeColor="text1"/>
                <w:sz w:val="22"/>
                <w:szCs w:val="22"/>
                <w:lang w:val="en-US"/>
              </w:rPr>
              <w:t>Rpeak</w:t>
            </w:r>
            <w:r w:rsidRPr="003D4826">
              <w:rPr>
                <w:rFonts w:asciiTheme="minorHAnsi" w:eastAsia="Calibri" w:hAnsiTheme="minorHAnsi" w:cstheme="minorHAnsi"/>
                <w:color w:val="000000" w:themeColor="text1"/>
                <w:sz w:val="22"/>
                <w:szCs w:val="22"/>
              </w:rPr>
              <w:t>) και σταθερή (</w:t>
            </w:r>
            <w:r w:rsidRPr="00A74475">
              <w:rPr>
                <w:rFonts w:asciiTheme="minorHAnsi" w:eastAsia="Calibri" w:hAnsiTheme="minorHAnsi" w:cstheme="minorHAnsi"/>
                <w:color w:val="000000" w:themeColor="text1"/>
                <w:sz w:val="22"/>
                <w:szCs w:val="22"/>
                <w:lang w:val="en-US"/>
              </w:rPr>
              <w:t>Rmax</w:t>
            </w:r>
            <w:r w:rsidRPr="003D4826">
              <w:rPr>
                <w:rFonts w:asciiTheme="minorHAnsi" w:eastAsia="Calibri" w:hAnsiTheme="minorHAnsi" w:cstheme="minorHAnsi"/>
                <w:color w:val="000000" w:themeColor="text1"/>
                <w:sz w:val="22"/>
                <w:szCs w:val="22"/>
              </w:rPr>
              <w:t xml:space="preserve">) απόδοση </w:t>
            </w:r>
            <w:r w:rsidRPr="00A74475">
              <w:rPr>
                <w:rFonts w:asciiTheme="minorHAnsi" w:eastAsia="Calibri" w:hAnsiTheme="minorHAnsi" w:cstheme="minorHAnsi"/>
                <w:color w:val="000000" w:themeColor="text1"/>
                <w:sz w:val="22"/>
                <w:szCs w:val="22"/>
                <w:lang w:val="en-US"/>
              </w:rPr>
              <w:t>Linpack</w:t>
            </w:r>
            <w:r w:rsidRPr="003D4826">
              <w:rPr>
                <w:rFonts w:asciiTheme="minorHAnsi" w:eastAsia="Calibri" w:hAnsiTheme="minorHAnsi" w:cstheme="minorHAnsi"/>
                <w:color w:val="000000" w:themeColor="text1"/>
                <w:sz w:val="22"/>
                <w:szCs w:val="22"/>
              </w:rPr>
              <w:t xml:space="preserve"> ανά κόμβο</w:t>
            </w:r>
          </w:p>
          <w:p w14:paraId="2E22B49C" w14:textId="77777777" w:rsidR="00F91EB1" w:rsidRPr="003D4826" w:rsidRDefault="00F91EB1" w:rsidP="00F91EB1">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 Το εύρος ζώνης μνήμης/μέγιστη απόδοση κόμβου </w:t>
            </w:r>
          </w:p>
          <w:p w14:paraId="047798F8" w14:textId="77777777" w:rsidR="00F91EB1" w:rsidRPr="003D4826" w:rsidRDefault="00F91EB1" w:rsidP="00F91EB1">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Σαφή περιγραφή του εσωτερικού δικτύου που διασυνδέει CPU</w:t>
            </w:r>
            <w:r w:rsidRPr="003D4826">
              <w:rPr>
                <w:rFonts w:asciiTheme="minorHAnsi" w:eastAsia="Calibri" w:hAnsiTheme="minorHAnsi" w:cstheme="minorHAnsi"/>
                <w:color w:val="000000" w:themeColor="text1"/>
                <w:sz w:val="22"/>
                <w:szCs w:val="22"/>
                <w:lang w:val="en-US"/>
              </w:rPr>
              <w:t>s</w:t>
            </w:r>
            <w:r w:rsidRPr="003D4826">
              <w:rPr>
                <w:rFonts w:asciiTheme="minorHAnsi" w:eastAsia="Calibri" w:hAnsiTheme="minorHAnsi" w:cstheme="minorHAnsi"/>
                <w:color w:val="000000" w:themeColor="text1"/>
                <w:sz w:val="22"/>
                <w:szCs w:val="22"/>
              </w:rPr>
              <w:t xml:space="preserve"> με επιταχυντές και τους επιταχυντές μεταξύ τους (</w:t>
            </w:r>
            <w:r w:rsidRPr="003D4826">
              <w:rPr>
                <w:rFonts w:asciiTheme="minorHAnsi" w:eastAsia="Calibri" w:hAnsiTheme="minorHAnsi" w:cstheme="minorHAnsi"/>
                <w:color w:val="000000" w:themeColor="text1"/>
                <w:sz w:val="22"/>
                <w:szCs w:val="22"/>
                <w:lang w:val="en-US"/>
              </w:rPr>
              <w:t>CPU</w:t>
            </w:r>
            <w:r w:rsidRPr="003D4826">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Accelerator</w:t>
            </w:r>
            <w:r w:rsidRPr="003D4826">
              <w:rPr>
                <w:rFonts w:asciiTheme="minorHAnsi" w:eastAsia="Calibri" w:hAnsiTheme="minorHAnsi" w:cstheme="minorHAnsi"/>
                <w:color w:val="000000" w:themeColor="text1"/>
                <w:sz w:val="22"/>
                <w:szCs w:val="22"/>
              </w:rPr>
              <w:t xml:space="preserve"> και </w:t>
            </w:r>
            <w:r w:rsidRPr="00A74475">
              <w:rPr>
                <w:rFonts w:asciiTheme="minorHAnsi" w:eastAsia="Calibri" w:hAnsiTheme="minorHAnsi" w:cstheme="minorHAnsi"/>
                <w:color w:val="000000" w:themeColor="text1"/>
                <w:sz w:val="22"/>
                <w:szCs w:val="22"/>
                <w:lang w:val="en-US"/>
              </w:rPr>
              <w:t>Accelerator</w:t>
            </w:r>
            <w:r w:rsidRPr="003D4826">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Accelerator</w:t>
            </w:r>
            <w:r w:rsidRPr="003D4826">
              <w:rPr>
                <w:rFonts w:asciiTheme="minorHAnsi" w:eastAsia="Calibri" w:hAnsiTheme="minorHAnsi" w:cstheme="minorHAnsi"/>
                <w:color w:val="000000" w:themeColor="text1"/>
                <w:sz w:val="22"/>
                <w:szCs w:val="22"/>
              </w:rPr>
              <w:t>)</w:t>
            </w:r>
          </w:p>
          <w:p w14:paraId="7B3422D4" w14:textId="77777777" w:rsidR="00F91EB1" w:rsidRPr="003D4826" w:rsidRDefault="00F91EB1" w:rsidP="00F91EB1">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Εύρος ζώνης CPU</w:t>
            </w:r>
            <w:r w:rsidRPr="003D4826">
              <w:rPr>
                <w:rFonts w:asciiTheme="minorHAnsi" w:eastAsia="Calibri" w:hAnsiTheme="minorHAnsi" w:cstheme="minorHAnsi"/>
                <w:color w:val="000000" w:themeColor="text1"/>
                <w:sz w:val="22"/>
                <w:szCs w:val="22"/>
                <w:lang w:val="en-US"/>
              </w:rPr>
              <w:t>s</w:t>
            </w:r>
            <w:r w:rsidRPr="003D4826">
              <w:rPr>
                <w:rFonts w:asciiTheme="minorHAnsi" w:eastAsia="Calibri" w:hAnsiTheme="minorHAnsi" w:cstheme="minorHAnsi"/>
                <w:color w:val="000000" w:themeColor="text1"/>
                <w:sz w:val="22"/>
                <w:szCs w:val="22"/>
              </w:rPr>
              <w:t xml:space="preserve"> με επιταχυντές και τους επιταχυντές μεταξύ τους (</w:t>
            </w:r>
            <w:r w:rsidRPr="003D4826">
              <w:rPr>
                <w:rFonts w:asciiTheme="minorHAnsi" w:eastAsia="Calibri" w:hAnsiTheme="minorHAnsi" w:cstheme="minorHAnsi"/>
                <w:color w:val="000000" w:themeColor="text1"/>
                <w:sz w:val="22"/>
                <w:szCs w:val="22"/>
                <w:lang w:val="en-US"/>
              </w:rPr>
              <w:t>CPU</w:t>
            </w:r>
            <w:r w:rsidRPr="003D4826">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Accelerator</w:t>
            </w:r>
            <w:r w:rsidRPr="003D4826">
              <w:rPr>
                <w:rFonts w:asciiTheme="minorHAnsi" w:eastAsia="Calibri" w:hAnsiTheme="minorHAnsi" w:cstheme="minorHAnsi"/>
                <w:color w:val="000000" w:themeColor="text1"/>
                <w:sz w:val="22"/>
                <w:szCs w:val="22"/>
              </w:rPr>
              <w:t xml:space="preserve"> και </w:t>
            </w:r>
            <w:r w:rsidRPr="00A74475">
              <w:rPr>
                <w:rFonts w:asciiTheme="minorHAnsi" w:eastAsia="Calibri" w:hAnsiTheme="minorHAnsi" w:cstheme="minorHAnsi"/>
                <w:color w:val="000000" w:themeColor="text1"/>
                <w:sz w:val="22"/>
                <w:szCs w:val="22"/>
                <w:lang w:val="en-US"/>
              </w:rPr>
              <w:t>Accelerator</w:t>
            </w:r>
            <w:r w:rsidRPr="003D4826">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Accelerator</w:t>
            </w:r>
            <w:r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A291CD3" w14:textId="77777777" w:rsidR="00F91EB1" w:rsidRPr="00BD0CC8" w:rsidRDefault="00947B89"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lastRenderedPageBreak/>
              <w:t>NAI</w:t>
            </w:r>
          </w:p>
        </w:tc>
        <w:tc>
          <w:tcPr>
            <w:tcW w:w="1441" w:type="dxa"/>
            <w:shd w:val="clear" w:color="auto" w:fill="FFFFFF" w:themeFill="background1"/>
          </w:tcPr>
          <w:p w14:paraId="36437D3B" w14:textId="77777777" w:rsidR="00F91EB1" w:rsidRPr="003D4826" w:rsidRDefault="00F91EB1" w:rsidP="00F91EB1">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6280B36" w14:textId="77777777" w:rsidR="00F91EB1" w:rsidRPr="003D4826" w:rsidRDefault="00F91EB1" w:rsidP="00F91EB1">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942FB18" w14:textId="77777777" w:rsidR="00F91EB1" w:rsidRPr="003D4826" w:rsidRDefault="00F91EB1" w:rsidP="00F91EB1">
            <w:pPr>
              <w:spacing w:line="259" w:lineRule="auto"/>
              <w:rPr>
                <w:rFonts w:asciiTheme="minorHAnsi" w:eastAsia="Calibri" w:hAnsiTheme="minorHAnsi" w:cstheme="minorHAnsi"/>
                <w:sz w:val="22"/>
                <w:szCs w:val="22"/>
              </w:rPr>
            </w:pPr>
          </w:p>
        </w:tc>
      </w:tr>
    </w:tbl>
    <w:p w14:paraId="32437636" w14:textId="77777777" w:rsidR="00685329" w:rsidRDefault="00685329"/>
    <w:p w14:paraId="611AD2C0" w14:textId="77777777" w:rsidR="00685329" w:rsidRDefault="00685329">
      <w:pPr>
        <w:spacing w:after="200" w:line="276" w:lineRule="auto"/>
      </w:pPr>
      <w:r>
        <w:br w:type="page"/>
      </w:r>
    </w:p>
    <w:p w14:paraId="5D14077C" w14:textId="0530EBCE" w:rsidR="00685329" w:rsidRPr="00B265FF" w:rsidRDefault="00685329" w:rsidP="00685329">
      <w:pPr>
        <w:pStyle w:val="Heading2"/>
        <w:rPr>
          <w:lang w:val="el-GR"/>
        </w:rPr>
      </w:pPr>
      <w:bookmarkStart w:id="664" w:name="_Toc154668149"/>
      <w:r w:rsidRPr="00B265FF">
        <w:rPr>
          <w:lang w:val="el-GR"/>
        </w:rPr>
        <w:lastRenderedPageBreak/>
        <w:t xml:space="preserve">Πίνακας Συμμόρφωσης </w:t>
      </w:r>
      <w:r w:rsidRPr="00932D79">
        <w:fldChar w:fldCharType="begin"/>
      </w:r>
      <w:r w:rsidRPr="00B265FF">
        <w:rPr>
          <w:lang w:val="el-GR"/>
        </w:rPr>
        <w:instrText xml:space="preserve"> </w:instrText>
      </w:r>
      <w:r w:rsidRPr="00932D79">
        <w:rPr>
          <w:lang w:val="en-US"/>
        </w:rPr>
        <w:instrText>SEQ</w:instrText>
      </w:r>
      <w:r w:rsidRPr="00B265FF">
        <w:rPr>
          <w:lang w:val="el-GR"/>
        </w:rPr>
        <w:instrText xml:space="preserve"> </w:instrText>
      </w:r>
      <w:r w:rsidRPr="00932D79">
        <w:rPr>
          <w:lang w:val="en-US"/>
        </w:rPr>
        <w:instrText>c</w:instrText>
      </w:r>
      <w:r w:rsidRPr="00B265FF">
        <w:rPr>
          <w:lang w:val="el-GR"/>
        </w:rPr>
        <w:instrText>_</w:instrText>
      </w:r>
      <w:r w:rsidRPr="00932D79">
        <w:rPr>
          <w:lang w:val="en-US"/>
        </w:rPr>
        <w:instrText>pinakes</w:instrText>
      </w:r>
      <w:r w:rsidRPr="00B265FF">
        <w:rPr>
          <w:lang w:val="el-GR"/>
        </w:rPr>
        <w:instrText xml:space="preserve"> \* </w:instrText>
      </w:r>
      <w:r w:rsidRPr="00932D79">
        <w:rPr>
          <w:lang w:val="en-US"/>
        </w:rPr>
        <w:instrText>MERGEFORMAT</w:instrText>
      </w:r>
      <w:r w:rsidRPr="00B265FF">
        <w:rPr>
          <w:lang w:val="el-GR"/>
        </w:rPr>
        <w:instrText xml:space="preserve"> </w:instrText>
      </w:r>
      <w:r w:rsidRPr="00932D79">
        <w:fldChar w:fldCharType="separate"/>
      </w:r>
      <w:r w:rsidR="00A23B67" w:rsidRPr="00A23B67">
        <w:rPr>
          <w:noProof/>
          <w:lang w:val="el-GR"/>
        </w:rPr>
        <w:t>6</w:t>
      </w:r>
      <w:r w:rsidRPr="00932D79">
        <w:fldChar w:fldCharType="end"/>
      </w:r>
      <w:r w:rsidRPr="00B265FF">
        <w:rPr>
          <w:lang w:val="el-GR"/>
        </w:rPr>
        <w:t>: Προδιαγραφές συστημάτων αποθηκευτικού χώρου</w:t>
      </w:r>
      <w:bookmarkEnd w:id="664"/>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E862F4" w:rsidRPr="00C777C0" w14:paraId="762347E4" w14:textId="77777777" w:rsidTr="00685329">
        <w:trPr>
          <w:jc w:val="center"/>
        </w:trPr>
        <w:tc>
          <w:tcPr>
            <w:tcW w:w="634" w:type="dxa"/>
            <w:shd w:val="clear" w:color="auto" w:fill="8EAADB"/>
            <w:vAlign w:val="center"/>
          </w:tcPr>
          <w:p w14:paraId="647003ED"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eastAsia="Calibri" w:hAnsiTheme="minorHAnsi" w:cstheme="minorHAnsi"/>
                <w:b/>
                <w:bCs/>
                <w:sz w:val="22"/>
                <w:szCs w:val="22"/>
              </w:rPr>
              <w:t>A/A</w:t>
            </w:r>
          </w:p>
        </w:tc>
        <w:tc>
          <w:tcPr>
            <w:tcW w:w="3966" w:type="dxa"/>
            <w:shd w:val="clear" w:color="auto" w:fill="8EAADB"/>
            <w:vAlign w:val="center"/>
          </w:tcPr>
          <w:p w14:paraId="385379CF"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Περιγραφή / Προδιαγραφές</w:t>
            </w:r>
          </w:p>
        </w:tc>
        <w:tc>
          <w:tcPr>
            <w:tcW w:w="1270" w:type="dxa"/>
            <w:shd w:val="clear" w:color="auto" w:fill="8EAADB"/>
            <w:vAlign w:val="center"/>
          </w:tcPr>
          <w:p w14:paraId="7574C473" w14:textId="77777777" w:rsidR="00976261" w:rsidRPr="00C777C0" w:rsidRDefault="00976261" w:rsidP="00685329">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Απαίτηση</w:t>
            </w:r>
          </w:p>
        </w:tc>
        <w:tc>
          <w:tcPr>
            <w:tcW w:w="1441" w:type="dxa"/>
            <w:shd w:val="clear" w:color="auto" w:fill="8EAADB"/>
          </w:tcPr>
          <w:p w14:paraId="1BA17035" w14:textId="77777777" w:rsidR="00976261" w:rsidRPr="00C777C0" w:rsidRDefault="00976261" w:rsidP="00D530E2">
            <w:pPr>
              <w:spacing w:line="259" w:lineRule="auto"/>
              <w:jc w:val="center"/>
              <w:rPr>
                <w:rFonts w:asciiTheme="minorHAnsi" w:hAnsiTheme="minorHAnsi" w:cstheme="minorHAnsi"/>
                <w:b/>
                <w:sz w:val="22"/>
                <w:szCs w:val="22"/>
              </w:rPr>
            </w:pPr>
            <w:r w:rsidRPr="00C777C0">
              <w:rPr>
                <w:rFonts w:asciiTheme="minorHAnsi" w:hAnsiTheme="minorHAnsi" w:cstheme="minorHAnsi"/>
                <w:b/>
                <w:sz w:val="22"/>
                <w:szCs w:val="22"/>
              </w:rPr>
              <w:t>Συντελεστής Βαρύτητας</w:t>
            </w:r>
          </w:p>
        </w:tc>
        <w:tc>
          <w:tcPr>
            <w:tcW w:w="1441" w:type="dxa"/>
            <w:shd w:val="clear" w:color="auto" w:fill="8EAADB"/>
            <w:vAlign w:val="center"/>
          </w:tcPr>
          <w:p w14:paraId="1B5A619F"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Απάντηση Προμηθευτή</w:t>
            </w:r>
          </w:p>
        </w:tc>
        <w:tc>
          <w:tcPr>
            <w:tcW w:w="1432" w:type="dxa"/>
            <w:shd w:val="clear" w:color="auto" w:fill="8EAADB"/>
            <w:vAlign w:val="center"/>
          </w:tcPr>
          <w:p w14:paraId="755FC55C"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Παραπομπή</w:t>
            </w:r>
          </w:p>
        </w:tc>
      </w:tr>
      <w:tr w:rsidR="00E862F4" w:rsidRPr="006209E2" w14:paraId="6BC9C6AB" w14:textId="77777777" w:rsidTr="00442C7F">
        <w:trPr>
          <w:trHeight w:val="40"/>
          <w:jc w:val="center"/>
        </w:trPr>
        <w:tc>
          <w:tcPr>
            <w:tcW w:w="634" w:type="dxa"/>
            <w:shd w:val="clear" w:color="auto" w:fill="FFFFFF" w:themeFill="background1"/>
          </w:tcPr>
          <w:p w14:paraId="4289DE34" w14:textId="77777777" w:rsidR="009E6C22" w:rsidRPr="003D4826" w:rsidRDefault="009E6C22" w:rsidP="00BD0CC8">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3E1E4BC7" w14:textId="77777777" w:rsidR="000477F3" w:rsidRPr="003D4826" w:rsidRDefault="00C1589B">
            <w:pPr>
              <w:spacing w:line="259" w:lineRule="auto"/>
              <w:jc w:val="both"/>
              <w:rPr>
                <w:rFonts w:asciiTheme="minorHAnsi" w:eastAsia="Calibri" w:hAnsiTheme="minorHAnsi" w:cstheme="minorHAnsi"/>
                <w:color w:val="000000" w:themeColor="text1"/>
                <w:sz w:val="22"/>
                <w:szCs w:val="22"/>
              </w:rPr>
            </w:pPr>
            <w:r w:rsidRPr="00BD0CC8">
              <w:rPr>
                <w:rFonts w:asciiTheme="minorHAnsi" w:eastAsia="Calibri" w:hAnsiTheme="minorHAnsi" w:cstheme="minorHAnsi"/>
                <w:color w:val="000000" w:themeColor="text1"/>
                <w:sz w:val="22"/>
                <w:szCs w:val="22"/>
              </w:rPr>
              <w:t>Υψηλή διαθεσιμότητα συστήματος αποθήκευσης.</w:t>
            </w:r>
          </w:p>
          <w:p w14:paraId="2B4DF7CC" w14:textId="77777777" w:rsidR="009E6C22" w:rsidRPr="003D4826" w:rsidRDefault="00C1589B"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Τα στοιχεία του συστήματος αποθήκευσης (δίσκοι, συστοιχίες αποθήκευσης, κόμβοι αποθήκευσης) δεν πρέπει να περιέχουν κανένα σημείο αστοχίας και το υποσύστημα πρέπει να παραμένει λειτουργικό παρουσία μεμονωμένων σφαλμάτων υλικού. Τα δεδομένα πρέπει να προστατεύονται </w:t>
            </w:r>
            <w:r w:rsidRPr="00442C7F">
              <w:rPr>
                <w:rFonts w:asciiTheme="minorHAnsi" w:eastAsia="Calibri" w:hAnsiTheme="minorHAnsi" w:cstheme="minorHAnsi"/>
                <w:color w:val="000000" w:themeColor="text1"/>
                <w:sz w:val="22"/>
                <w:szCs w:val="22"/>
              </w:rPr>
              <w:t xml:space="preserve">από </w:t>
            </w:r>
            <w:r w:rsidR="006750B0" w:rsidRPr="005C155F">
              <w:rPr>
                <w:rFonts w:asciiTheme="minorHAnsi" w:eastAsia="Calibri" w:hAnsiTheme="minorHAnsi" w:cstheme="minorHAnsi"/>
                <w:color w:val="000000" w:themeColor="text1"/>
                <w:sz w:val="22"/>
                <w:szCs w:val="22"/>
                <w:lang w:val="en-US"/>
              </w:rPr>
              <w:t>redundancy</w:t>
            </w:r>
            <w:r w:rsidR="0009445A" w:rsidRPr="00442C7F">
              <w:rPr>
                <w:rFonts w:asciiTheme="minorHAnsi" w:eastAsia="Calibri" w:hAnsiTheme="minorHAnsi" w:cstheme="minorHAnsi"/>
                <w:color w:val="000000" w:themeColor="text1"/>
                <w:sz w:val="22"/>
                <w:szCs w:val="22"/>
              </w:rPr>
              <w:t xml:space="preserve"> υψηλού επιπέδου</w:t>
            </w:r>
            <w:r w:rsidRPr="003D4826">
              <w:rPr>
                <w:rFonts w:asciiTheme="minorHAnsi" w:eastAsia="Calibri" w:hAnsiTheme="minorHAnsi" w:cstheme="minorHAnsi"/>
                <w:color w:val="000000" w:themeColor="text1"/>
                <w:sz w:val="22"/>
                <w:szCs w:val="22"/>
              </w:rPr>
              <w:t xml:space="preserve">, π.χ. RAID, κατανεμημένο RAID ή </w:t>
            </w:r>
            <w:r w:rsidR="006750B0">
              <w:rPr>
                <w:rFonts w:asciiTheme="minorHAnsi" w:eastAsia="Calibri" w:hAnsiTheme="minorHAnsi" w:cstheme="minorHAnsi"/>
                <w:color w:val="000000" w:themeColor="text1"/>
                <w:sz w:val="22"/>
                <w:szCs w:val="22"/>
                <w:lang w:val="en-US"/>
              </w:rPr>
              <w:t>Erasure</w:t>
            </w:r>
            <w:r w:rsidR="006750B0" w:rsidRPr="00BD0CC8">
              <w:rPr>
                <w:rFonts w:asciiTheme="minorHAnsi" w:eastAsia="Calibri" w:hAnsiTheme="minorHAnsi" w:cstheme="minorHAnsi"/>
                <w:color w:val="000000" w:themeColor="text1"/>
                <w:sz w:val="22"/>
                <w:szCs w:val="22"/>
              </w:rPr>
              <w:t xml:space="preserve"> </w:t>
            </w:r>
            <w:r w:rsidR="006750B0">
              <w:rPr>
                <w:rFonts w:asciiTheme="minorHAnsi" w:eastAsia="Calibri" w:hAnsiTheme="minorHAnsi" w:cstheme="minorHAnsi"/>
                <w:color w:val="000000" w:themeColor="text1"/>
                <w:sz w:val="22"/>
                <w:szCs w:val="22"/>
                <w:lang w:val="en-US"/>
              </w:rPr>
              <w:t>Code</w:t>
            </w:r>
            <w:r w:rsidRPr="003D4826">
              <w:rPr>
                <w:rFonts w:asciiTheme="minorHAnsi" w:eastAsia="Calibri" w:hAnsiTheme="minorHAnsi" w:cstheme="minorHAnsi"/>
                <w:color w:val="000000" w:themeColor="text1"/>
                <w:sz w:val="22"/>
                <w:szCs w:val="22"/>
              </w:rPr>
              <w:t xml:space="preserve"> (EC). Σε περίπτωση </w:t>
            </w:r>
            <w:r w:rsidR="005E72DB" w:rsidRPr="003D4826">
              <w:rPr>
                <w:rFonts w:asciiTheme="minorHAnsi" w:eastAsia="Calibri" w:hAnsiTheme="minorHAnsi" w:cstheme="minorHAnsi"/>
                <w:color w:val="000000" w:themeColor="text1"/>
                <w:sz w:val="22"/>
                <w:szCs w:val="22"/>
              </w:rPr>
              <w:t>αστοχίας</w:t>
            </w:r>
            <w:r w:rsidRPr="003D4826">
              <w:rPr>
                <w:rFonts w:asciiTheme="minorHAnsi" w:eastAsia="Calibri" w:hAnsiTheme="minorHAnsi" w:cstheme="minorHAnsi"/>
                <w:color w:val="000000" w:themeColor="text1"/>
                <w:sz w:val="22"/>
                <w:szCs w:val="22"/>
              </w:rPr>
              <w:t xml:space="preserve"> οποιουδήποτε στοιχείου εντός μιας </w:t>
            </w:r>
            <w:r w:rsidR="006750B0">
              <w:rPr>
                <w:rFonts w:asciiTheme="minorHAnsi" w:eastAsia="Calibri" w:hAnsiTheme="minorHAnsi" w:cstheme="minorHAnsi"/>
                <w:color w:val="000000" w:themeColor="text1"/>
                <w:sz w:val="22"/>
                <w:szCs w:val="22"/>
              </w:rPr>
              <w:t>μονάδας</w:t>
            </w:r>
            <w:r w:rsidR="006750B0"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αποθήκευσης, το </w:t>
            </w:r>
            <w:r w:rsidR="005E72DB" w:rsidRPr="003D4826">
              <w:rPr>
                <w:rFonts w:asciiTheme="minorHAnsi" w:eastAsia="Calibri" w:hAnsiTheme="minorHAnsi" w:cstheme="minorHAnsi"/>
                <w:color w:val="000000" w:themeColor="text1"/>
                <w:sz w:val="22"/>
                <w:szCs w:val="22"/>
              </w:rPr>
              <w:t xml:space="preserve">προσφερόμενο </w:t>
            </w:r>
            <w:r w:rsidRPr="003D4826">
              <w:rPr>
                <w:rFonts w:asciiTheme="minorHAnsi" w:eastAsia="Calibri" w:hAnsiTheme="minorHAnsi" w:cstheme="minorHAnsi"/>
                <w:color w:val="000000" w:themeColor="text1"/>
                <w:sz w:val="22"/>
                <w:szCs w:val="22"/>
              </w:rPr>
              <w:t xml:space="preserve">σύστημα πρέπει να </w:t>
            </w:r>
            <w:r w:rsidR="000F2685" w:rsidRPr="003D4826">
              <w:rPr>
                <w:rFonts w:asciiTheme="minorHAnsi" w:eastAsia="Calibri" w:hAnsiTheme="minorHAnsi" w:cstheme="minorHAnsi"/>
                <w:color w:val="000000" w:themeColor="text1"/>
                <w:sz w:val="22"/>
                <w:szCs w:val="22"/>
              </w:rPr>
              <w:t>διαθέτει</w:t>
            </w:r>
            <w:r w:rsidRPr="003D4826">
              <w:rPr>
                <w:rFonts w:asciiTheme="minorHAnsi" w:eastAsia="Calibri" w:hAnsiTheme="minorHAnsi" w:cstheme="minorHAnsi"/>
                <w:color w:val="000000" w:themeColor="text1"/>
                <w:sz w:val="22"/>
                <w:szCs w:val="22"/>
              </w:rPr>
              <w:t xml:space="preserve"> αυτόματη διαδικασία ανάκτησης για </w:t>
            </w:r>
            <w:r w:rsidR="000F2685" w:rsidRPr="003D4826">
              <w:rPr>
                <w:rFonts w:asciiTheme="minorHAnsi" w:eastAsia="Calibri" w:hAnsiTheme="minorHAnsi" w:cstheme="minorHAnsi"/>
                <w:color w:val="000000" w:themeColor="text1"/>
                <w:sz w:val="22"/>
                <w:szCs w:val="22"/>
              </w:rPr>
              <w:t>την επαναφορά</w:t>
            </w:r>
            <w:r w:rsidRPr="003D4826">
              <w:rPr>
                <w:rFonts w:asciiTheme="minorHAnsi" w:eastAsia="Calibri" w:hAnsiTheme="minorHAnsi" w:cstheme="minorHAnsi"/>
                <w:color w:val="000000" w:themeColor="text1"/>
                <w:sz w:val="22"/>
                <w:szCs w:val="22"/>
              </w:rPr>
              <w:t xml:space="preserve"> από την αστοχία. Η διαδικασία δεν πρέπει να επηρεάζει την ακεραιότητα ή την προσβασιμότητα </w:t>
            </w:r>
            <w:r w:rsidR="00606ADC" w:rsidRPr="003D4826">
              <w:rPr>
                <w:rFonts w:asciiTheme="minorHAnsi" w:eastAsia="Calibri" w:hAnsiTheme="minorHAnsi" w:cstheme="minorHAnsi"/>
                <w:color w:val="000000" w:themeColor="text1"/>
                <w:sz w:val="22"/>
                <w:szCs w:val="22"/>
              </w:rPr>
              <w:t>στα</w:t>
            </w:r>
            <w:r w:rsidRPr="003D4826">
              <w:rPr>
                <w:rFonts w:asciiTheme="minorHAnsi" w:eastAsia="Calibri" w:hAnsiTheme="minorHAnsi" w:cstheme="minorHAnsi"/>
                <w:color w:val="000000" w:themeColor="text1"/>
                <w:sz w:val="22"/>
                <w:szCs w:val="22"/>
              </w:rPr>
              <w:t xml:space="preserve"> δεδομέν</w:t>
            </w:r>
            <w:r w:rsidR="00606ADC" w:rsidRPr="003D4826">
              <w:rPr>
                <w:rFonts w:asciiTheme="minorHAnsi" w:eastAsia="Calibri" w:hAnsiTheme="minorHAnsi" w:cstheme="minorHAnsi"/>
                <w:color w:val="000000" w:themeColor="text1"/>
                <w:sz w:val="22"/>
                <w:szCs w:val="22"/>
              </w:rPr>
              <w:t>α</w:t>
            </w:r>
            <w:r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6928132A" w14:textId="77777777" w:rsidR="009E6C22" w:rsidRPr="003D4826" w:rsidRDefault="00D64059" w:rsidP="00685329">
            <w:pPr>
              <w:spacing w:line="259" w:lineRule="auto"/>
              <w:jc w:val="center"/>
              <w:rPr>
                <w:rFonts w:asciiTheme="minorHAnsi" w:eastAsia="Calibri" w:hAnsiTheme="minorHAnsi" w:cstheme="minorHAnsi"/>
                <w:color w:val="000000" w:themeColor="text1"/>
                <w:sz w:val="22"/>
                <w:szCs w:val="22"/>
                <w:lang w:val="en-US"/>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41742C17"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0CC5589"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9FA20D1"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1C72F3F6" w14:textId="77777777" w:rsidTr="00442C7F">
        <w:trPr>
          <w:trHeight w:val="40"/>
          <w:jc w:val="center"/>
        </w:trPr>
        <w:tc>
          <w:tcPr>
            <w:tcW w:w="634" w:type="dxa"/>
            <w:shd w:val="clear" w:color="auto" w:fill="FFFFFF" w:themeFill="background1"/>
          </w:tcPr>
          <w:p w14:paraId="36D778AC" w14:textId="77777777" w:rsidR="009E6C22" w:rsidRPr="003D4826" w:rsidRDefault="009E6C22" w:rsidP="00BD0CC8">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033D1D5A" w14:textId="77777777" w:rsidR="009E6C22" w:rsidRPr="003D4826" w:rsidRDefault="00404DCB"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Το σύστημα αποθήκευσης πρέπει να διαθέτει μηχανισμό εντοπισμού και διόρθωσης </w:t>
            </w:r>
            <w:r w:rsidR="00E50BCC" w:rsidRPr="003D4826">
              <w:rPr>
                <w:rFonts w:asciiTheme="minorHAnsi" w:eastAsia="Calibri" w:hAnsiTheme="minorHAnsi" w:cstheme="minorHAnsi"/>
                <w:color w:val="000000" w:themeColor="text1"/>
                <w:sz w:val="22"/>
                <w:szCs w:val="22"/>
              </w:rPr>
              <w:t>αλλοίωσης</w:t>
            </w:r>
            <w:r w:rsidRPr="003D4826">
              <w:rPr>
                <w:rFonts w:asciiTheme="minorHAnsi" w:eastAsia="Calibri" w:hAnsiTheme="minorHAnsi" w:cstheme="minorHAnsi"/>
                <w:color w:val="000000" w:themeColor="text1"/>
                <w:sz w:val="22"/>
                <w:szCs w:val="22"/>
              </w:rPr>
              <w:t xml:space="preserve"> δεδομένων.</w:t>
            </w:r>
          </w:p>
        </w:tc>
        <w:tc>
          <w:tcPr>
            <w:tcW w:w="1270" w:type="dxa"/>
            <w:shd w:val="clear" w:color="auto" w:fill="FFFFFF" w:themeFill="background1"/>
          </w:tcPr>
          <w:p w14:paraId="5A9BC861" w14:textId="77777777" w:rsidR="009E6C22" w:rsidRPr="003D4826" w:rsidRDefault="00D64059" w:rsidP="00685329">
            <w:pPr>
              <w:spacing w:line="259" w:lineRule="auto"/>
              <w:jc w:val="center"/>
              <w:rPr>
                <w:rFonts w:asciiTheme="minorHAnsi" w:eastAsia="Calibri" w:hAnsiTheme="minorHAnsi" w:cstheme="minorHAnsi"/>
                <w:color w:val="000000" w:themeColor="text1"/>
                <w:sz w:val="22"/>
                <w:szCs w:val="22"/>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25632468"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7787B3A"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41C4AEC"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50A75B09" w14:textId="77777777" w:rsidTr="00442C7F">
        <w:trPr>
          <w:trHeight w:val="40"/>
          <w:jc w:val="center"/>
        </w:trPr>
        <w:tc>
          <w:tcPr>
            <w:tcW w:w="634" w:type="dxa"/>
            <w:shd w:val="clear" w:color="auto" w:fill="FFFFFF" w:themeFill="background1"/>
          </w:tcPr>
          <w:p w14:paraId="0105EF00"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5BAE832D" w14:textId="77777777" w:rsidR="009E6C22" w:rsidRPr="003D4826" w:rsidRDefault="00575B11"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Το σύστημα αποθήκευσης πρέπει να ανέχεται τουλάχιστον μία μονάδα τροφοδοσίας σε </w:t>
            </w:r>
            <w:r w:rsidR="00CB6796" w:rsidRPr="003D4826">
              <w:rPr>
                <w:rFonts w:asciiTheme="minorHAnsi" w:eastAsia="Calibri" w:hAnsiTheme="minorHAnsi" w:cstheme="minorHAnsi"/>
                <w:color w:val="000000" w:themeColor="text1"/>
                <w:sz w:val="22"/>
                <w:szCs w:val="22"/>
              </w:rPr>
              <w:t>αστοχία</w:t>
            </w:r>
            <w:r w:rsidRPr="003D4826">
              <w:rPr>
                <w:rFonts w:asciiTheme="minorHAnsi" w:eastAsia="Calibri" w:hAnsiTheme="minorHAnsi" w:cstheme="minorHAnsi"/>
                <w:color w:val="000000" w:themeColor="text1"/>
                <w:sz w:val="22"/>
                <w:szCs w:val="22"/>
              </w:rPr>
              <w:t xml:space="preserve"> οποιουδήποτε στοιχείου του συστήματος αποθήκευσης. Η μονάδα τροφοδοσίας πρέπει να μπορεί να αντικατασταθεί χωρίς τη</w:t>
            </w:r>
            <w:r w:rsidR="005B09D1" w:rsidRPr="003D4826">
              <w:rPr>
                <w:rFonts w:asciiTheme="minorHAnsi" w:eastAsia="Calibri" w:hAnsiTheme="minorHAnsi" w:cstheme="minorHAnsi"/>
                <w:color w:val="000000" w:themeColor="text1"/>
                <w:sz w:val="22"/>
                <w:szCs w:val="22"/>
              </w:rPr>
              <w:t>ν</w:t>
            </w:r>
            <w:r w:rsidRPr="003D4826">
              <w:rPr>
                <w:rFonts w:asciiTheme="minorHAnsi" w:eastAsia="Calibri" w:hAnsiTheme="minorHAnsi" w:cstheme="minorHAnsi"/>
                <w:color w:val="000000" w:themeColor="text1"/>
                <w:sz w:val="22"/>
                <w:szCs w:val="22"/>
              </w:rPr>
              <w:t xml:space="preserve"> </w:t>
            </w:r>
            <w:r w:rsidR="005B09D1" w:rsidRPr="003D4826">
              <w:rPr>
                <w:rFonts w:asciiTheme="minorHAnsi" w:eastAsia="Calibri" w:hAnsiTheme="minorHAnsi" w:cstheme="minorHAnsi"/>
                <w:color w:val="000000" w:themeColor="text1"/>
                <w:sz w:val="22"/>
                <w:szCs w:val="22"/>
              </w:rPr>
              <w:t>απο</w:t>
            </w:r>
            <w:r w:rsidRPr="003D4826">
              <w:rPr>
                <w:rFonts w:asciiTheme="minorHAnsi" w:eastAsia="Calibri" w:hAnsiTheme="minorHAnsi" w:cstheme="minorHAnsi"/>
                <w:color w:val="000000" w:themeColor="text1"/>
                <w:sz w:val="22"/>
                <w:szCs w:val="22"/>
              </w:rPr>
              <w:t>σύνδεση της μονάδας αποθήκευσης.</w:t>
            </w:r>
          </w:p>
        </w:tc>
        <w:tc>
          <w:tcPr>
            <w:tcW w:w="1270" w:type="dxa"/>
            <w:shd w:val="clear" w:color="auto" w:fill="FFFFFF" w:themeFill="background1"/>
          </w:tcPr>
          <w:p w14:paraId="50EB4DAF" w14:textId="77777777" w:rsidR="009E6C22" w:rsidRPr="003D4826" w:rsidRDefault="00D64059" w:rsidP="00685329">
            <w:pPr>
              <w:spacing w:line="259" w:lineRule="auto"/>
              <w:jc w:val="center"/>
              <w:rPr>
                <w:rFonts w:asciiTheme="minorHAnsi" w:eastAsia="Calibri" w:hAnsiTheme="minorHAnsi" w:cstheme="minorHAnsi"/>
                <w:color w:val="000000" w:themeColor="text1"/>
                <w:sz w:val="22"/>
                <w:szCs w:val="22"/>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6E100CEF"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8CD2F45"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29B7368"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52D9C23B" w14:textId="77777777" w:rsidTr="00442C7F">
        <w:trPr>
          <w:trHeight w:val="40"/>
          <w:jc w:val="center"/>
        </w:trPr>
        <w:tc>
          <w:tcPr>
            <w:tcW w:w="634" w:type="dxa"/>
            <w:shd w:val="clear" w:color="auto" w:fill="FFFFFF" w:themeFill="background1"/>
          </w:tcPr>
          <w:p w14:paraId="3F5C44A8"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51C2B972" w14:textId="77777777" w:rsidR="009E6C22" w:rsidRPr="005C155F" w:rsidRDefault="003013C4" w:rsidP="00AF7BDC">
            <w:pPr>
              <w:spacing w:line="259" w:lineRule="auto"/>
              <w:jc w:val="both"/>
              <w:rPr>
                <w:rFonts w:asciiTheme="minorHAnsi" w:eastAsia="Calibri" w:hAnsiTheme="minorHAnsi" w:cstheme="minorHAnsi"/>
                <w:color w:val="000000" w:themeColor="text1"/>
                <w:sz w:val="22"/>
                <w:szCs w:val="22"/>
              </w:rPr>
            </w:pPr>
            <w:r w:rsidRPr="005C155F">
              <w:rPr>
                <w:rFonts w:asciiTheme="minorHAnsi" w:eastAsia="Calibri" w:hAnsiTheme="minorHAnsi" w:cstheme="minorHAnsi"/>
                <w:color w:val="000000" w:themeColor="text1"/>
                <w:sz w:val="22"/>
                <w:szCs w:val="22"/>
              </w:rPr>
              <w:t xml:space="preserve">Οι δίσκοι πρέπει </w:t>
            </w:r>
            <w:r w:rsidRPr="00442C7F">
              <w:rPr>
                <w:rFonts w:asciiTheme="minorHAnsi" w:eastAsia="Calibri" w:hAnsiTheme="minorHAnsi" w:cstheme="minorHAnsi"/>
                <w:color w:val="000000" w:themeColor="text1"/>
                <w:sz w:val="22"/>
                <w:szCs w:val="22"/>
              </w:rPr>
              <w:t xml:space="preserve">να μπορούν να </w:t>
            </w:r>
            <w:r w:rsidR="00B866DF" w:rsidRPr="00442C7F">
              <w:rPr>
                <w:rFonts w:asciiTheme="minorHAnsi" w:eastAsia="Calibri" w:hAnsiTheme="minorHAnsi" w:cstheme="minorHAnsi"/>
                <w:color w:val="000000" w:themeColor="text1"/>
                <w:sz w:val="22"/>
                <w:szCs w:val="22"/>
              </w:rPr>
              <w:t>αντικαθίστανται</w:t>
            </w:r>
            <w:r w:rsidRPr="00442C7F">
              <w:rPr>
                <w:rFonts w:asciiTheme="minorHAnsi" w:eastAsia="Calibri" w:hAnsiTheme="minorHAnsi" w:cstheme="minorHAnsi"/>
                <w:color w:val="000000" w:themeColor="text1"/>
                <w:sz w:val="22"/>
                <w:szCs w:val="22"/>
              </w:rPr>
              <w:t xml:space="preserve"> εν </w:t>
            </w:r>
            <w:r w:rsidR="005155F5" w:rsidRPr="00442C7F">
              <w:rPr>
                <w:rFonts w:asciiTheme="minorHAnsi" w:eastAsia="Calibri" w:hAnsiTheme="minorHAnsi" w:cstheme="minorHAnsi"/>
                <w:color w:val="000000" w:themeColor="text1"/>
                <w:sz w:val="22"/>
                <w:szCs w:val="22"/>
              </w:rPr>
              <w:t xml:space="preserve">λειτουργία </w:t>
            </w:r>
            <w:r w:rsidR="007F0BCD" w:rsidRPr="00442C7F">
              <w:rPr>
                <w:rFonts w:asciiTheme="minorHAnsi" w:eastAsia="Calibri" w:hAnsiTheme="minorHAnsi" w:cstheme="minorHAnsi"/>
                <w:color w:val="000000" w:themeColor="text1"/>
                <w:sz w:val="22"/>
                <w:szCs w:val="22"/>
              </w:rPr>
              <w:t>(</w:t>
            </w:r>
            <w:r w:rsidR="007F0BCD" w:rsidRPr="00A74475">
              <w:rPr>
                <w:rFonts w:asciiTheme="minorHAnsi" w:eastAsia="Calibri" w:hAnsiTheme="minorHAnsi" w:cstheme="minorHAnsi"/>
                <w:color w:val="000000" w:themeColor="text1"/>
                <w:sz w:val="22"/>
                <w:szCs w:val="22"/>
                <w:lang w:val="en-US"/>
              </w:rPr>
              <w:t>hot</w:t>
            </w:r>
            <w:r w:rsidR="007F0BCD" w:rsidRPr="00442C7F">
              <w:rPr>
                <w:rFonts w:asciiTheme="minorHAnsi" w:eastAsia="Calibri" w:hAnsiTheme="minorHAnsi" w:cstheme="minorHAnsi"/>
                <w:color w:val="000000" w:themeColor="text1"/>
                <w:sz w:val="22"/>
                <w:szCs w:val="22"/>
              </w:rPr>
              <w:t xml:space="preserve"> </w:t>
            </w:r>
            <w:r w:rsidR="007F0BCD" w:rsidRPr="00A74475">
              <w:rPr>
                <w:rFonts w:asciiTheme="minorHAnsi" w:eastAsia="Calibri" w:hAnsiTheme="minorHAnsi" w:cstheme="minorHAnsi"/>
                <w:color w:val="000000" w:themeColor="text1"/>
                <w:sz w:val="22"/>
                <w:szCs w:val="22"/>
                <w:lang w:val="en-US"/>
              </w:rPr>
              <w:t>swappable</w:t>
            </w:r>
            <w:r w:rsidR="007F0BCD" w:rsidRPr="005C155F">
              <w:rPr>
                <w:rFonts w:asciiTheme="minorHAnsi" w:eastAsia="Calibri" w:hAnsiTheme="minorHAnsi" w:cstheme="minorHAnsi"/>
                <w:color w:val="000000" w:themeColor="text1"/>
                <w:sz w:val="22"/>
                <w:szCs w:val="22"/>
              </w:rPr>
              <w:t>)</w:t>
            </w:r>
            <w:r w:rsidRPr="005C155F">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36513124" w14:textId="77777777" w:rsidR="009E6C22" w:rsidRPr="003D4826" w:rsidRDefault="005155F5"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63D70D0A"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C1C261A"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EEE9BBE"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47C63678" w14:textId="77777777" w:rsidTr="00442C7F">
        <w:trPr>
          <w:jc w:val="center"/>
        </w:trPr>
        <w:tc>
          <w:tcPr>
            <w:tcW w:w="634" w:type="dxa"/>
            <w:shd w:val="clear" w:color="auto" w:fill="FFFFFF" w:themeFill="background1"/>
          </w:tcPr>
          <w:p w14:paraId="06FD352B" w14:textId="77777777" w:rsidR="009E6C22" w:rsidRPr="00BD0CC8" w:rsidRDefault="009E6C22" w:rsidP="00A8708B">
            <w:pPr>
              <w:pStyle w:val="ListParagraph"/>
              <w:numPr>
                <w:ilvl w:val="0"/>
                <w:numId w:val="136"/>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3AED5D08" w14:textId="77777777" w:rsidR="009E6C22" w:rsidRPr="003D4826" w:rsidRDefault="006241B3"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Το σύστημα αποθήκευσης πρέπει να είναι επεκτάσιμο από άποψη χωρητικότητας και απόδοσης.</w:t>
            </w:r>
          </w:p>
        </w:tc>
        <w:tc>
          <w:tcPr>
            <w:tcW w:w="1270" w:type="dxa"/>
            <w:shd w:val="clear" w:color="auto" w:fill="FFFFFF" w:themeFill="background1"/>
          </w:tcPr>
          <w:p w14:paraId="3F16CE67" w14:textId="77777777" w:rsidR="009E6C22" w:rsidRPr="003D4826" w:rsidRDefault="00D64059" w:rsidP="00685329">
            <w:pPr>
              <w:spacing w:line="259" w:lineRule="auto"/>
              <w:jc w:val="center"/>
              <w:rPr>
                <w:rFonts w:asciiTheme="minorHAnsi" w:eastAsia="Calibri" w:hAnsiTheme="minorHAnsi" w:cstheme="minorHAnsi"/>
                <w:sz w:val="22"/>
                <w:szCs w:val="22"/>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68F91EBB"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81CD98E"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5D2EC76"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0E4553DE" w14:textId="77777777" w:rsidTr="00442C7F">
        <w:trPr>
          <w:trHeight w:val="1106"/>
          <w:jc w:val="center"/>
        </w:trPr>
        <w:tc>
          <w:tcPr>
            <w:tcW w:w="634" w:type="dxa"/>
            <w:shd w:val="clear" w:color="auto" w:fill="FFFFFF" w:themeFill="background1"/>
          </w:tcPr>
          <w:p w14:paraId="1A247E00" w14:textId="77777777" w:rsidR="00D651D5" w:rsidRPr="003D4826" w:rsidRDefault="00D651D5"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050288C4" w14:textId="77777777" w:rsidR="00D651D5" w:rsidRPr="003D4826" w:rsidRDefault="00D651D5" w:rsidP="003D4826">
            <w:pPr>
              <w:rPr>
                <w:rFonts w:asciiTheme="minorHAnsi" w:eastAsia="Calibri" w:hAnsiTheme="minorHAnsi" w:cstheme="minorHAnsi"/>
                <w:szCs w:val="22"/>
              </w:rPr>
            </w:pPr>
            <w:r w:rsidRPr="003D4826">
              <w:rPr>
                <w:rFonts w:asciiTheme="minorHAnsi" w:eastAsia="Calibri" w:hAnsiTheme="minorHAnsi" w:cstheme="minorHAnsi"/>
                <w:color w:val="000000" w:themeColor="text1"/>
                <w:sz w:val="22"/>
                <w:szCs w:val="22"/>
              </w:rPr>
              <w:t xml:space="preserve">Οι μονάδες του συστήματος αποθήκευσης πρέπει να είναι συνδεδεμένες στο δίκτυο διασύνδεσης υψηλής ταχύτητας/χαμηλής καθυστέρησης </w:t>
            </w:r>
            <w:r w:rsidR="00486790" w:rsidRPr="003D4826">
              <w:rPr>
                <w:rFonts w:asciiTheme="minorHAnsi" w:eastAsia="Calibri" w:hAnsiTheme="minorHAnsi" w:cstheme="minorHAnsi"/>
                <w:color w:val="000000" w:themeColor="text1"/>
                <w:sz w:val="22"/>
                <w:szCs w:val="22"/>
              </w:rPr>
              <w:t>μετάδοσης</w:t>
            </w:r>
          </w:p>
        </w:tc>
        <w:tc>
          <w:tcPr>
            <w:tcW w:w="1270" w:type="dxa"/>
            <w:shd w:val="clear" w:color="auto" w:fill="FFFFFF" w:themeFill="background1"/>
          </w:tcPr>
          <w:p w14:paraId="4D45749C" w14:textId="77777777" w:rsidR="00D651D5" w:rsidRPr="003D4826" w:rsidRDefault="00D64059" w:rsidP="00685329">
            <w:pPr>
              <w:spacing w:line="259" w:lineRule="auto"/>
              <w:jc w:val="center"/>
              <w:rPr>
                <w:rFonts w:asciiTheme="minorHAnsi" w:eastAsia="Calibri" w:hAnsiTheme="minorHAnsi" w:cstheme="minorHAnsi"/>
                <w:color w:val="000000" w:themeColor="text1"/>
                <w:sz w:val="22"/>
                <w:szCs w:val="22"/>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7C97615B" w14:textId="77777777" w:rsidR="00D651D5" w:rsidRPr="003D4826" w:rsidRDefault="00D651D5" w:rsidP="00D651D5">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67ED459" w14:textId="77777777" w:rsidR="00D651D5" w:rsidRPr="003D4826" w:rsidRDefault="00D651D5" w:rsidP="00D651D5">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AA53093" w14:textId="77777777" w:rsidR="00D651D5" w:rsidRPr="003D4826" w:rsidRDefault="00D651D5" w:rsidP="00D651D5">
            <w:pPr>
              <w:spacing w:line="259" w:lineRule="auto"/>
              <w:rPr>
                <w:rFonts w:asciiTheme="minorHAnsi" w:eastAsia="Calibri" w:hAnsiTheme="minorHAnsi" w:cstheme="minorHAnsi"/>
                <w:sz w:val="22"/>
                <w:szCs w:val="22"/>
              </w:rPr>
            </w:pPr>
          </w:p>
        </w:tc>
      </w:tr>
      <w:tr w:rsidR="00E862F4" w:rsidRPr="006209E2" w14:paraId="39D69DCD" w14:textId="77777777" w:rsidTr="00442C7F">
        <w:trPr>
          <w:trHeight w:val="720"/>
          <w:jc w:val="center"/>
        </w:trPr>
        <w:tc>
          <w:tcPr>
            <w:tcW w:w="634" w:type="dxa"/>
            <w:shd w:val="clear" w:color="auto" w:fill="FFFFFF" w:themeFill="background1"/>
          </w:tcPr>
          <w:p w14:paraId="14AF24AC" w14:textId="77777777" w:rsidR="00D651D5" w:rsidRPr="003D4826" w:rsidRDefault="00D651D5" w:rsidP="00A8708B">
            <w:pPr>
              <w:pStyle w:val="ListParagraph"/>
              <w:numPr>
                <w:ilvl w:val="0"/>
                <w:numId w:val="136"/>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1E1E96BB" w14:textId="77777777" w:rsidR="00D651D5" w:rsidRPr="003D4826" w:rsidRDefault="00D651D5" w:rsidP="00D651D5">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Οι μονάδες του συστήματος αποθήκευσης πρέπει να είναι εξοπλισμένες με </w:t>
            </w:r>
            <w:r w:rsidR="005155F5">
              <w:rPr>
                <w:rFonts w:asciiTheme="minorHAnsi" w:eastAsia="Calibri" w:hAnsiTheme="minorHAnsi" w:cstheme="minorHAnsi"/>
                <w:color w:val="000000" w:themeColor="text1"/>
                <w:sz w:val="22"/>
                <w:szCs w:val="22"/>
              </w:rPr>
              <w:t xml:space="preserve">επιπλέον </w:t>
            </w:r>
            <w:r w:rsidRPr="003D4826">
              <w:rPr>
                <w:rFonts w:asciiTheme="minorHAnsi" w:eastAsia="Calibri" w:hAnsiTheme="minorHAnsi" w:cstheme="minorHAnsi"/>
                <w:color w:val="000000" w:themeColor="text1"/>
                <w:sz w:val="22"/>
                <w:szCs w:val="22"/>
              </w:rPr>
              <w:t>πρόσθετες συνδέσεις Ethernet.</w:t>
            </w:r>
            <w:r w:rsidRPr="003D4826"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168938E9" w14:textId="77777777" w:rsidR="00D651D5" w:rsidRPr="003D4826" w:rsidRDefault="00D64059" w:rsidP="00685329">
            <w:pPr>
              <w:spacing w:line="259" w:lineRule="auto"/>
              <w:jc w:val="center"/>
              <w:rPr>
                <w:rFonts w:asciiTheme="minorHAnsi" w:eastAsia="Calibri" w:hAnsiTheme="minorHAnsi" w:cstheme="minorHAnsi"/>
                <w:color w:val="000000" w:themeColor="text1"/>
                <w:sz w:val="22"/>
                <w:szCs w:val="22"/>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2959063B" w14:textId="77777777" w:rsidR="00D651D5" w:rsidRPr="003D4826" w:rsidRDefault="00D651D5" w:rsidP="00D651D5">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750D921" w14:textId="77777777" w:rsidR="00D651D5" w:rsidRPr="003D4826" w:rsidRDefault="00D651D5" w:rsidP="00D651D5">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3A69CB5" w14:textId="77777777" w:rsidR="00D651D5" w:rsidRPr="003D4826" w:rsidRDefault="00D651D5" w:rsidP="00D651D5">
            <w:pPr>
              <w:spacing w:line="259" w:lineRule="auto"/>
              <w:rPr>
                <w:rFonts w:asciiTheme="minorHAnsi" w:eastAsia="Calibri" w:hAnsiTheme="minorHAnsi" w:cstheme="minorHAnsi"/>
                <w:sz w:val="22"/>
                <w:szCs w:val="22"/>
              </w:rPr>
            </w:pPr>
          </w:p>
        </w:tc>
      </w:tr>
      <w:tr w:rsidR="00E862F4" w:rsidRPr="006209E2" w14:paraId="737AFC55" w14:textId="77777777" w:rsidTr="00685329">
        <w:trPr>
          <w:jc w:val="center"/>
        </w:trPr>
        <w:tc>
          <w:tcPr>
            <w:tcW w:w="634" w:type="dxa"/>
            <w:shd w:val="clear" w:color="auto" w:fill="F2F2F2" w:themeFill="background1" w:themeFillShade="F2"/>
          </w:tcPr>
          <w:p w14:paraId="79709756" w14:textId="77777777" w:rsidR="006241B3" w:rsidRPr="003D4826" w:rsidRDefault="006241B3" w:rsidP="00D530E2">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6F6AC496" w14:textId="77777777" w:rsidR="006241B3" w:rsidRPr="003D4826" w:rsidRDefault="00782B0F" w:rsidP="00D530E2">
            <w:pPr>
              <w:spacing w:line="259" w:lineRule="auto"/>
              <w:rPr>
                <w:rFonts w:asciiTheme="minorHAnsi" w:eastAsia="Calibri" w:hAnsiTheme="minorHAnsi" w:cstheme="minorHAnsi"/>
                <w:sz w:val="22"/>
                <w:szCs w:val="22"/>
              </w:rPr>
            </w:pPr>
            <w:r w:rsidRPr="003D4826">
              <w:rPr>
                <w:rFonts w:asciiTheme="minorHAnsi" w:eastAsia="Calibri" w:hAnsiTheme="minorHAnsi" w:cstheme="minorHAnsi"/>
                <w:b/>
                <w:bCs/>
                <w:sz w:val="22"/>
                <w:szCs w:val="22"/>
              </w:rPr>
              <w:t>Π</w:t>
            </w:r>
            <w:r w:rsidR="006F64C2" w:rsidRPr="003D4826">
              <w:rPr>
                <w:rFonts w:asciiTheme="minorHAnsi" w:eastAsia="Calibri" w:hAnsiTheme="minorHAnsi" w:cstheme="minorHAnsi"/>
                <w:b/>
                <w:bCs/>
                <w:sz w:val="22"/>
                <w:szCs w:val="22"/>
              </w:rPr>
              <w:t>ροδιαγραφές αποθηκευτικού χώρου HPC</w:t>
            </w:r>
          </w:p>
        </w:tc>
        <w:tc>
          <w:tcPr>
            <w:tcW w:w="1270" w:type="dxa"/>
            <w:shd w:val="clear" w:color="auto" w:fill="F2F2F2" w:themeFill="background1" w:themeFillShade="F2"/>
            <w:vAlign w:val="center"/>
          </w:tcPr>
          <w:p w14:paraId="6E04A28E" w14:textId="77777777" w:rsidR="006241B3" w:rsidRPr="003D4826" w:rsidRDefault="006241B3"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42DD095D" w14:textId="77777777" w:rsidR="006241B3" w:rsidRPr="003D4826" w:rsidRDefault="006241B3" w:rsidP="00D530E2">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34BCFE4A" w14:textId="77777777" w:rsidR="006241B3" w:rsidRPr="003D4826" w:rsidRDefault="006241B3" w:rsidP="00D530E2">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51743DFD" w14:textId="77777777" w:rsidR="006241B3" w:rsidRPr="003D4826" w:rsidRDefault="006241B3" w:rsidP="00D530E2">
            <w:pPr>
              <w:spacing w:line="259" w:lineRule="auto"/>
              <w:rPr>
                <w:rFonts w:asciiTheme="minorHAnsi" w:eastAsia="Calibri" w:hAnsiTheme="minorHAnsi" w:cstheme="minorHAnsi"/>
                <w:sz w:val="22"/>
                <w:szCs w:val="22"/>
              </w:rPr>
            </w:pPr>
          </w:p>
        </w:tc>
      </w:tr>
      <w:tr w:rsidR="00E862F4" w:rsidRPr="006209E2" w14:paraId="5DE448DD" w14:textId="77777777" w:rsidTr="00442C7F">
        <w:trPr>
          <w:trHeight w:val="1440"/>
          <w:jc w:val="center"/>
        </w:trPr>
        <w:tc>
          <w:tcPr>
            <w:tcW w:w="634" w:type="dxa"/>
            <w:shd w:val="clear" w:color="auto" w:fill="FFFFFF" w:themeFill="background1"/>
          </w:tcPr>
          <w:p w14:paraId="502F3885"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3E983908" w14:textId="77777777" w:rsidR="009E6C22" w:rsidRPr="003D4826" w:rsidRDefault="009A6B6A"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Η συνολική </w:t>
            </w:r>
            <w:r w:rsidR="006E6720">
              <w:rPr>
                <w:rFonts w:asciiTheme="minorHAnsi" w:eastAsia="Calibri" w:hAnsiTheme="minorHAnsi" w:cstheme="minorHAnsi"/>
                <w:color w:val="000000" w:themeColor="text1"/>
                <w:sz w:val="22"/>
                <w:szCs w:val="22"/>
              </w:rPr>
              <w:t>ωφέλιμη</w:t>
            </w:r>
            <w:r w:rsidR="006E6720"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χωρητικότητα πρέπει να είναι τουλάχιστον 10 PB. Ο υποψήφιος ανάδοχος πρέπει επίσης να τεκμηριώσει τη</w:t>
            </w:r>
            <w:r w:rsidR="00564DAF" w:rsidRPr="003D4826">
              <w:rPr>
                <w:rFonts w:asciiTheme="minorHAnsi" w:eastAsia="Calibri" w:hAnsiTheme="minorHAnsi" w:cstheme="minorHAnsi"/>
                <w:color w:val="000000" w:themeColor="text1"/>
                <w:sz w:val="22"/>
                <w:szCs w:val="22"/>
              </w:rPr>
              <w:t xml:space="preserve"> </w:t>
            </w:r>
            <w:r w:rsidR="00564DAF" w:rsidRPr="00442C7F">
              <w:rPr>
                <w:rFonts w:asciiTheme="minorHAnsi" w:eastAsia="Calibri" w:hAnsiTheme="minorHAnsi" w:cstheme="minorHAnsi"/>
                <w:color w:val="000000" w:themeColor="text1"/>
                <w:sz w:val="22"/>
                <w:szCs w:val="22"/>
              </w:rPr>
              <w:t xml:space="preserve">συνολική </w:t>
            </w:r>
            <w:r w:rsidRPr="00442C7F">
              <w:rPr>
                <w:rFonts w:asciiTheme="minorHAnsi" w:eastAsia="Calibri" w:hAnsiTheme="minorHAnsi" w:cstheme="minorHAnsi"/>
                <w:color w:val="000000" w:themeColor="text1"/>
                <w:sz w:val="22"/>
                <w:szCs w:val="22"/>
              </w:rPr>
              <w:t>χωρητικότητα</w:t>
            </w:r>
            <w:r w:rsidR="00564DAF" w:rsidRPr="00442C7F">
              <w:rPr>
                <w:rFonts w:asciiTheme="minorHAnsi" w:eastAsia="Calibri" w:hAnsiTheme="minorHAnsi" w:cstheme="minorHAnsi"/>
                <w:color w:val="000000" w:themeColor="text1"/>
                <w:sz w:val="22"/>
                <w:szCs w:val="22"/>
              </w:rPr>
              <w:t xml:space="preserve"> (</w:t>
            </w:r>
            <w:r w:rsidR="00564DAF" w:rsidRPr="00442C7F">
              <w:rPr>
                <w:rFonts w:asciiTheme="minorHAnsi" w:eastAsia="Calibri" w:hAnsiTheme="minorHAnsi" w:cstheme="minorHAnsi"/>
                <w:color w:val="000000" w:themeColor="text1"/>
                <w:sz w:val="22"/>
                <w:szCs w:val="22"/>
                <w:lang w:val="en-US"/>
              </w:rPr>
              <w:t>raw</w:t>
            </w:r>
            <w:r w:rsidR="00564DAF" w:rsidRPr="00442C7F">
              <w:rPr>
                <w:rFonts w:asciiTheme="minorHAnsi" w:eastAsia="Calibri" w:hAnsiTheme="minorHAnsi" w:cstheme="minorHAnsi"/>
                <w:color w:val="000000" w:themeColor="text1"/>
                <w:sz w:val="22"/>
                <w:szCs w:val="22"/>
              </w:rPr>
              <w:t xml:space="preserve"> </w:t>
            </w:r>
            <w:r w:rsidR="00564DAF" w:rsidRPr="00442C7F">
              <w:rPr>
                <w:rFonts w:asciiTheme="minorHAnsi" w:eastAsia="Calibri" w:hAnsiTheme="minorHAnsi" w:cstheme="minorHAnsi"/>
                <w:color w:val="000000" w:themeColor="text1"/>
                <w:sz w:val="22"/>
                <w:szCs w:val="22"/>
                <w:lang w:val="en-US"/>
              </w:rPr>
              <w:t>capacity</w:t>
            </w:r>
            <w:r w:rsidR="00564DAF" w:rsidRPr="00442C7F">
              <w:rPr>
                <w:rFonts w:asciiTheme="minorHAnsi" w:eastAsia="Calibri" w:hAnsiTheme="minorHAnsi" w:cstheme="minorHAnsi"/>
                <w:color w:val="000000" w:themeColor="text1"/>
                <w:sz w:val="22"/>
                <w:szCs w:val="22"/>
              </w:rPr>
              <w:t>)</w:t>
            </w:r>
            <w:r w:rsidRPr="00442C7F">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70D0C544" w14:textId="77777777" w:rsidR="009E6C22" w:rsidRPr="00BD0CC8" w:rsidRDefault="005155F5" w:rsidP="00685329">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 xml:space="preserve">≥10 </w:t>
            </w:r>
            <w:r>
              <w:rPr>
                <w:rFonts w:asciiTheme="minorHAnsi" w:eastAsia="Calibri" w:hAnsiTheme="minorHAnsi" w:cstheme="minorHAnsi"/>
                <w:color w:val="000000" w:themeColor="text1"/>
                <w:sz w:val="22"/>
                <w:szCs w:val="22"/>
                <w:lang w:val="en-US"/>
              </w:rPr>
              <w:t>PB</w:t>
            </w:r>
          </w:p>
        </w:tc>
        <w:tc>
          <w:tcPr>
            <w:tcW w:w="1441" w:type="dxa"/>
            <w:shd w:val="clear" w:color="auto" w:fill="FFFFFF" w:themeFill="background1"/>
          </w:tcPr>
          <w:p w14:paraId="142CA7FC" w14:textId="77777777" w:rsidR="009E6C22" w:rsidRPr="00BD0CC8" w:rsidRDefault="006E1C0B" w:rsidP="00AF7BDC">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w:t>
            </w:r>
            <w:r w:rsidR="005155F5">
              <w:rPr>
                <w:rFonts w:asciiTheme="minorHAnsi" w:eastAsia="Calibri" w:hAnsiTheme="minorHAnsi" w:cstheme="minorHAnsi"/>
                <w:sz w:val="22"/>
                <w:szCs w:val="22"/>
                <w:lang w:val="en-US"/>
              </w:rPr>
              <w:t>0%</w:t>
            </w:r>
          </w:p>
        </w:tc>
        <w:tc>
          <w:tcPr>
            <w:tcW w:w="1441" w:type="dxa"/>
            <w:shd w:val="clear" w:color="auto" w:fill="FFFFFF" w:themeFill="background1"/>
          </w:tcPr>
          <w:p w14:paraId="10351FC7"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110D5BB"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41494B16" w14:textId="77777777" w:rsidTr="00442C7F">
        <w:trPr>
          <w:trHeight w:val="1440"/>
          <w:jc w:val="center"/>
        </w:trPr>
        <w:tc>
          <w:tcPr>
            <w:tcW w:w="634" w:type="dxa"/>
            <w:shd w:val="clear" w:color="auto" w:fill="FFFFFF" w:themeFill="background1"/>
          </w:tcPr>
          <w:p w14:paraId="19CC2FA3"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494C4287" w14:textId="77777777" w:rsidR="009E6C22" w:rsidRPr="003D4826" w:rsidRDefault="00F57FD2"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Το σύστημα αποθήκευσης πρέπει να παρέχει πρόσβαση </w:t>
            </w:r>
            <w:r w:rsidR="00647F6A" w:rsidRPr="003D4826">
              <w:rPr>
                <w:rFonts w:asciiTheme="minorHAnsi" w:eastAsia="Calibri" w:hAnsiTheme="minorHAnsi" w:cstheme="minorHAnsi"/>
                <w:color w:val="000000" w:themeColor="text1"/>
                <w:sz w:val="22"/>
                <w:szCs w:val="22"/>
              </w:rPr>
              <w:t xml:space="preserve">σε όλους τους κόμβους </w:t>
            </w:r>
            <w:r w:rsidRPr="003D4826">
              <w:rPr>
                <w:rFonts w:asciiTheme="minorHAnsi" w:eastAsia="Calibri" w:hAnsiTheme="minorHAnsi" w:cstheme="minorHAnsi"/>
                <w:color w:val="000000" w:themeColor="text1"/>
                <w:sz w:val="22"/>
                <w:szCs w:val="22"/>
              </w:rPr>
              <w:t>με τη μορφή ενός κοινόχρηστου</w:t>
            </w:r>
            <w:r w:rsidR="00266C0C" w:rsidRPr="003D4826">
              <w:rPr>
                <w:rFonts w:asciiTheme="minorHAnsi" w:eastAsia="Calibri" w:hAnsiTheme="minorHAnsi" w:cstheme="minorHAnsi"/>
                <w:color w:val="000000" w:themeColor="text1"/>
                <w:sz w:val="22"/>
                <w:szCs w:val="22"/>
              </w:rPr>
              <w:t xml:space="preserve"> συστήματος αρχείων</w:t>
            </w:r>
            <w:r w:rsidRPr="003D4826">
              <w:rPr>
                <w:rFonts w:asciiTheme="minorHAnsi" w:eastAsia="Calibri" w:hAnsiTheme="minorHAnsi" w:cstheme="minorHAnsi"/>
                <w:color w:val="000000" w:themeColor="text1"/>
                <w:sz w:val="22"/>
                <w:szCs w:val="22"/>
              </w:rPr>
              <w:t xml:space="preserve">, συμβατού </w:t>
            </w:r>
            <w:r w:rsidR="00266C0C" w:rsidRPr="003D4826">
              <w:rPr>
                <w:rFonts w:asciiTheme="minorHAnsi" w:eastAsia="Calibri" w:hAnsiTheme="minorHAnsi" w:cstheme="minorHAnsi"/>
                <w:color w:val="000000" w:themeColor="text1"/>
                <w:sz w:val="22"/>
                <w:szCs w:val="22"/>
              </w:rPr>
              <w:t xml:space="preserve">με </w:t>
            </w:r>
            <w:r w:rsidRPr="003D4826">
              <w:rPr>
                <w:rFonts w:asciiTheme="minorHAnsi" w:eastAsia="Calibri" w:hAnsiTheme="minorHAnsi" w:cstheme="minorHAnsi"/>
                <w:color w:val="000000" w:themeColor="text1"/>
                <w:sz w:val="22"/>
                <w:szCs w:val="22"/>
              </w:rPr>
              <w:t xml:space="preserve">POSIX. Πρέπει να </w:t>
            </w:r>
            <w:r w:rsidRPr="005C155F">
              <w:rPr>
                <w:rFonts w:asciiTheme="minorHAnsi" w:eastAsia="Calibri" w:hAnsiTheme="minorHAnsi" w:cstheme="minorHAnsi"/>
                <w:color w:val="000000" w:themeColor="text1"/>
                <w:sz w:val="22"/>
                <w:szCs w:val="22"/>
              </w:rPr>
              <w:t xml:space="preserve">υποστηρίζει </w:t>
            </w:r>
            <w:r w:rsidRPr="00442C7F">
              <w:rPr>
                <w:rFonts w:asciiTheme="minorHAnsi" w:eastAsia="Calibri" w:hAnsiTheme="minorHAnsi" w:cstheme="minorHAnsi"/>
                <w:color w:val="000000" w:themeColor="text1"/>
                <w:sz w:val="22"/>
                <w:szCs w:val="22"/>
              </w:rPr>
              <w:t>πολλαπλ</w:t>
            </w:r>
            <w:r w:rsidR="005155F5" w:rsidRPr="00442C7F">
              <w:rPr>
                <w:rFonts w:asciiTheme="minorHAnsi" w:eastAsia="Calibri" w:hAnsiTheme="minorHAnsi" w:cstheme="minorHAnsi"/>
                <w:color w:val="000000" w:themeColor="text1"/>
                <w:sz w:val="22"/>
                <w:szCs w:val="22"/>
              </w:rPr>
              <w:t>ά</w:t>
            </w:r>
            <w:r w:rsidRPr="00442C7F">
              <w:rPr>
                <w:rFonts w:asciiTheme="minorHAnsi" w:eastAsia="Calibri" w:hAnsiTheme="minorHAnsi" w:cstheme="minorHAnsi"/>
                <w:color w:val="000000" w:themeColor="text1"/>
                <w:sz w:val="22"/>
                <w:szCs w:val="22"/>
              </w:rPr>
              <w:t xml:space="preserve"> </w:t>
            </w:r>
            <w:r w:rsidR="00C22E3A" w:rsidRPr="00A74475">
              <w:rPr>
                <w:rFonts w:asciiTheme="minorHAnsi" w:eastAsia="Calibri" w:hAnsiTheme="minorHAnsi" w:cstheme="minorHAnsi"/>
                <w:color w:val="000000" w:themeColor="text1"/>
                <w:sz w:val="22"/>
                <w:szCs w:val="22"/>
                <w:lang w:val="en-US"/>
              </w:rPr>
              <w:t>partitions</w:t>
            </w:r>
            <w:r w:rsidRPr="00442C7F">
              <w:rPr>
                <w:rFonts w:asciiTheme="minorHAnsi" w:eastAsia="Calibri" w:hAnsiTheme="minorHAnsi" w:cstheme="minorHAnsi"/>
                <w:color w:val="000000" w:themeColor="text1"/>
                <w:sz w:val="22"/>
                <w:szCs w:val="22"/>
              </w:rPr>
              <w:t>,</w:t>
            </w:r>
            <w:r w:rsidRPr="005C155F">
              <w:rPr>
                <w:rFonts w:asciiTheme="minorHAnsi" w:eastAsia="Calibri" w:hAnsiTheme="minorHAnsi" w:cstheme="minorHAnsi"/>
                <w:color w:val="000000" w:themeColor="text1"/>
                <w:sz w:val="22"/>
                <w:szCs w:val="22"/>
              </w:rPr>
              <w:t xml:space="preserve"> </w:t>
            </w:r>
            <w:r w:rsidR="005155F5" w:rsidRPr="005C155F">
              <w:rPr>
                <w:rFonts w:asciiTheme="minorHAnsi" w:eastAsia="Calibri" w:hAnsiTheme="minorHAnsi" w:cstheme="minorHAnsi"/>
                <w:color w:val="000000" w:themeColor="text1"/>
                <w:sz w:val="22"/>
                <w:szCs w:val="22"/>
                <w:lang w:val="en-US"/>
              </w:rPr>
              <w:t xml:space="preserve">user </w:t>
            </w:r>
            <w:r w:rsidR="005155F5" w:rsidRPr="005C155F">
              <w:rPr>
                <w:rFonts w:asciiTheme="minorHAnsi" w:eastAsia="Calibri" w:hAnsiTheme="minorHAnsi" w:cstheme="minorHAnsi"/>
                <w:color w:val="000000" w:themeColor="text1"/>
                <w:sz w:val="22"/>
                <w:szCs w:val="22"/>
              </w:rPr>
              <w:t xml:space="preserve">και </w:t>
            </w:r>
            <w:r w:rsidR="005155F5" w:rsidRPr="005C155F">
              <w:rPr>
                <w:rFonts w:asciiTheme="minorHAnsi" w:eastAsia="Calibri" w:hAnsiTheme="minorHAnsi" w:cstheme="minorHAnsi"/>
                <w:color w:val="000000" w:themeColor="text1"/>
                <w:sz w:val="22"/>
                <w:szCs w:val="22"/>
                <w:lang w:val="en-US"/>
              </w:rPr>
              <w:t xml:space="preserve">group </w:t>
            </w:r>
            <w:r w:rsidR="00C22E3A" w:rsidRPr="00A74475">
              <w:rPr>
                <w:rFonts w:asciiTheme="minorHAnsi" w:eastAsia="Calibri" w:hAnsiTheme="minorHAnsi" w:cstheme="minorHAnsi"/>
                <w:color w:val="000000" w:themeColor="text1"/>
                <w:sz w:val="22"/>
                <w:szCs w:val="22"/>
                <w:lang w:val="en-US"/>
              </w:rPr>
              <w:t>quota</w:t>
            </w:r>
            <w:r w:rsidRPr="005C155F">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0DA1055F" w14:textId="77777777" w:rsidR="009E6C22" w:rsidRPr="003D4826" w:rsidRDefault="009E6C22" w:rsidP="00685329">
            <w:pPr>
              <w:spacing w:line="259" w:lineRule="auto"/>
              <w:jc w:val="center"/>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NAI</w:t>
            </w:r>
          </w:p>
        </w:tc>
        <w:tc>
          <w:tcPr>
            <w:tcW w:w="1441" w:type="dxa"/>
            <w:shd w:val="clear" w:color="auto" w:fill="FFFFFF" w:themeFill="background1"/>
          </w:tcPr>
          <w:p w14:paraId="7557B632"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0F58E35"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75D4C6A"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5EE15451" w14:textId="77777777" w:rsidTr="005C155F">
        <w:trPr>
          <w:jc w:val="center"/>
        </w:trPr>
        <w:tc>
          <w:tcPr>
            <w:tcW w:w="634" w:type="dxa"/>
            <w:shd w:val="clear" w:color="auto" w:fill="FFFFFF" w:themeFill="background1"/>
          </w:tcPr>
          <w:p w14:paraId="33D256E5"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275C691B" w14:textId="77777777" w:rsidR="009E6C22" w:rsidRPr="003D4826" w:rsidRDefault="00456D0D"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Το σύστημα αποθήκευσης πρέπει να υποστηρίζει πολλαπλ</w:t>
            </w:r>
            <w:r w:rsidR="005155F5">
              <w:rPr>
                <w:rFonts w:asciiTheme="minorHAnsi" w:eastAsia="Calibri" w:hAnsiTheme="minorHAnsi" w:cstheme="minorHAnsi"/>
                <w:color w:val="000000" w:themeColor="text1"/>
                <w:sz w:val="22"/>
                <w:szCs w:val="22"/>
              </w:rPr>
              <w:t xml:space="preserve">ά </w:t>
            </w:r>
            <w:r w:rsidR="005155F5">
              <w:rPr>
                <w:rFonts w:asciiTheme="minorHAnsi" w:eastAsia="Calibri" w:hAnsiTheme="minorHAnsi" w:cstheme="minorHAnsi"/>
                <w:color w:val="000000" w:themeColor="text1"/>
                <w:sz w:val="22"/>
                <w:szCs w:val="22"/>
                <w:lang w:val="en-US"/>
              </w:rPr>
              <w:t>partitions</w:t>
            </w:r>
            <w:r w:rsidRPr="003D4826">
              <w:rPr>
                <w:rFonts w:asciiTheme="minorHAnsi" w:eastAsia="Calibri" w:hAnsiTheme="minorHAnsi" w:cstheme="minorHAnsi"/>
                <w:color w:val="000000" w:themeColor="text1"/>
                <w:sz w:val="22"/>
                <w:szCs w:val="22"/>
              </w:rPr>
              <w:t xml:space="preserve"> που μπορούν να </w:t>
            </w:r>
            <w:r w:rsidR="005D1CAE" w:rsidRPr="00442C7F">
              <w:rPr>
                <w:rFonts w:asciiTheme="minorHAnsi" w:eastAsia="Calibri" w:hAnsiTheme="minorHAnsi" w:cstheme="minorHAnsi"/>
                <w:color w:val="000000" w:themeColor="text1"/>
                <w:sz w:val="22"/>
                <w:szCs w:val="22"/>
              </w:rPr>
              <w:t>προσαρτηθούν</w:t>
            </w:r>
            <w:r w:rsidR="005D1CAE" w:rsidRPr="003D4826">
              <w:rPr>
                <w:rFonts w:asciiTheme="minorHAnsi" w:eastAsia="Calibri" w:hAnsiTheme="minorHAnsi" w:cstheme="minorHAnsi"/>
                <w:color w:val="000000" w:themeColor="text1"/>
                <w:sz w:val="22"/>
                <w:szCs w:val="22"/>
              </w:rPr>
              <w:t xml:space="preserve"> (</w:t>
            </w:r>
            <w:r w:rsidR="005D1CAE" w:rsidRPr="003D4826">
              <w:rPr>
                <w:rFonts w:asciiTheme="minorHAnsi" w:eastAsia="Calibri" w:hAnsiTheme="minorHAnsi" w:cstheme="minorHAnsi"/>
                <w:color w:val="000000" w:themeColor="text1"/>
                <w:sz w:val="22"/>
                <w:szCs w:val="22"/>
                <w:lang w:val="en-US"/>
              </w:rPr>
              <w:t>mount</w:t>
            </w:r>
            <w:r w:rsidR="005D1CAE" w:rsidRPr="003D4826">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 xml:space="preserve"> ανεξάρτητα και να έχουν τις δικές τους ρυθμίσεις συστήματος αρχείων.</w:t>
            </w:r>
            <w:r w:rsidR="00963644" w:rsidRPr="003D4826">
              <w:rPr>
                <w:rFonts w:asciiTheme="minorHAnsi" w:eastAsia="Calibri" w:hAnsiTheme="minorHAnsi" w:cstheme="minorHAnsi"/>
                <w:color w:val="000000" w:themeColor="text1"/>
                <w:sz w:val="22"/>
                <w:szCs w:val="22"/>
              </w:rPr>
              <w:t xml:space="preserve"> Σχεδιάζονται 5 </w:t>
            </w:r>
            <w:r w:rsidR="005155F5">
              <w:rPr>
                <w:rFonts w:asciiTheme="minorHAnsi" w:eastAsia="Calibri" w:hAnsiTheme="minorHAnsi" w:cstheme="minorHAnsi"/>
                <w:color w:val="000000" w:themeColor="text1"/>
                <w:sz w:val="22"/>
                <w:szCs w:val="22"/>
                <w:lang w:val="en-US"/>
              </w:rPr>
              <w:t>partitions</w:t>
            </w:r>
            <w:r w:rsidR="00963644" w:rsidRPr="003D4826">
              <w:rPr>
                <w:rFonts w:asciiTheme="minorHAnsi" w:eastAsia="Calibri" w:hAnsiTheme="minorHAnsi" w:cstheme="minorHAnsi"/>
                <w:color w:val="000000" w:themeColor="text1"/>
                <w:sz w:val="22"/>
                <w:szCs w:val="22"/>
              </w:rPr>
              <w:t xml:space="preserve">: 3 </w:t>
            </w:r>
            <w:r w:rsidR="00E95A13" w:rsidRPr="003D4826">
              <w:rPr>
                <w:rFonts w:asciiTheme="minorHAnsi" w:eastAsia="Calibri" w:hAnsiTheme="minorHAnsi" w:cstheme="minorHAnsi"/>
                <w:color w:val="000000" w:themeColor="text1"/>
                <w:sz w:val="22"/>
                <w:szCs w:val="22"/>
              </w:rPr>
              <w:t xml:space="preserve">τάξης </w:t>
            </w:r>
            <w:r w:rsidR="00963644" w:rsidRPr="003D4826">
              <w:rPr>
                <w:rFonts w:asciiTheme="minorHAnsi" w:eastAsia="Calibri" w:hAnsiTheme="minorHAnsi" w:cstheme="minorHAnsi"/>
                <w:color w:val="000000" w:themeColor="text1"/>
                <w:sz w:val="22"/>
                <w:szCs w:val="22"/>
              </w:rPr>
              <w:t xml:space="preserve">μεγέθους </w:t>
            </w:r>
            <w:r w:rsidR="0009445A">
              <w:rPr>
                <w:rFonts w:asciiTheme="minorHAnsi" w:eastAsia="Calibri" w:hAnsiTheme="minorHAnsi" w:cstheme="minorHAnsi"/>
                <w:color w:val="000000" w:themeColor="text1"/>
                <w:sz w:val="22"/>
                <w:szCs w:val="22"/>
              </w:rPr>
              <w:t>2</w:t>
            </w:r>
            <w:r w:rsidR="00963644" w:rsidRPr="003D4826">
              <w:rPr>
                <w:rFonts w:asciiTheme="minorHAnsi" w:eastAsia="Calibri" w:hAnsiTheme="minorHAnsi" w:cstheme="minorHAnsi"/>
                <w:color w:val="000000" w:themeColor="text1"/>
                <w:sz w:val="22"/>
                <w:szCs w:val="22"/>
              </w:rPr>
              <w:t>50-</w:t>
            </w:r>
            <w:r w:rsidR="0009445A">
              <w:rPr>
                <w:rFonts w:asciiTheme="minorHAnsi" w:eastAsia="Calibri" w:hAnsiTheme="minorHAnsi" w:cstheme="minorHAnsi"/>
                <w:color w:val="000000" w:themeColor="text1"/>
                <w:sz w:val="22"/>
                <w:szCs w:val="22"/>
              </w:rPr>
              <w:t>3</w:t>
            </w:r>
            <w:r w:rsidR="00963644" w:rsidRPr="003D4826">
              <w:rPr>
                <w:rFonts w:asciiTheme="minorHAnsi" w:eastAsia="Calibri" w:hAnsiTheme="minorHAnsi" w:cstheme="minorHAnsi"/>
                <w:color w:val="000000" w:themeColor="text1"/>
                <w:sz w:val="22"/>
                <w:szCs w:val="22"/>
              </w:rPr>
              <w:t xml:space="preserve">00 </w:t>
            </w:r>
            <w:r w:rsidR="00963644" w:rsidRPr="003D4826">
              <w:rPr>
                <w:rFonts w:asciiTheme="minorHAnsi" w:eastAsia="Calibri" w:hAnsiTheme="minorHAnsi" w:cstheme="minorHAnsi"/>
                <w:color w:val="000000" w:themeColor="text1"/>
                <w:sz w:val="22"/>
                <w:szCs w:val="22"/>
                <w:lang w:val="en-US"/>
              </w:rPr>
              <w:t>TB</w:t>
            </w:r>
            <w:r w:rsidR="00963644" w:rsidRPr="003D4826">
              <w:rPr>
                <w:rFonts w:asciiTheme="minorHAnsi" w:eastAsia="Calibri" w:hAnsiTheme="minorHAnsi" w:cstheme="minorHAnsi"/>
                <w:color w:val="000000" w:themeColor="text1"/>
                <w:sz w:val="22"/>
                <w:szCs w:val="22"/>
              </w:rPr>
              <w:t xml:space="preserve"> το καθένα, ένα </w:t>
            </w:r>
            <w:r w:rsidR="00E31872" w:rsidRPr="003D4826">
              <w:rPr>
                <w:rFonts w:asciiTheme="minorHAnsi" w:eastAsia="Calibri" w:hAnsiTheme="minorHAnsi" w:cstheme="minorHAnsi"/>
                <w:color w:val="000000" w:themeColor="text1"/>
                <w:sz w:val="22"/>
                <w:szCs w:val="22"/>
              </w:rPr>
              <w:t xml:space="preserve">μεγέθους </w:t>
            </w:r>
            <w:r w:rsidR="00963644" w:rsidRPr="003D4826">
              <w:rPr>
                <w:rFonts w:asciiTheme="minorHAnsi" w:eastAsia="Calibri" w:hAnsiTheme="minorHAnsi" w:cstheme="minorHAnsi"/>
                <w:color w:val="000000" w:themeColor="text1"/>
                <w:sz w:val="22"/>
                <w:szCs w:val="22"/>
              </w:rPr>
              <w:t xml:space="preserve">3 </w:t>
            </w:r>
            <w:r w:rsidR="00963644" w:rsidRPr="003D4826">
              <w:rPr>
                <w:rFonts w:asciiTheme="minorHAnsi" w:eastAsia="Calibri" w:hAnsiTheme="minorHAnsi" w:cstheme="minorHAnsi"/>
                <w:color w:val="000000" w:themeColor="text1"/>
                <w:sz w:val="22"/>
                <w:szCs w:val="22"/>
                <w:lang w:val="en-US"/>
              </w:rPr>
              <w:t>PB</w:t>
            </w:r>
            <w:r w:rsidR="00963644" w:rsidRPr="003D4826">
              <w:rPr>
                <w:rFonts w:asciiTheme="minorHAnsi" w:eastAsia="Calibri" w:hAnsiTheme="minorHAnsi" w:cstheme="minorHAnsi"/>
                <w:color w:val="000000" w:themeColor="text1"/>
                <w:sz w:val="22"/>
                <w:szCs w:val="22"/>
              </w:rPr>
              <w:t xml:space="preserve"> και ένα με μέγεθος </w:t>
            </w:r>
            <w:r w:rsidR="00E31872" w:rsidRPr="003D4826">
              <w:rPr>
                <w:rFonts w:asciiTheme="minorHAnsi" w:eastAsia="Calibri" w:hAnsiTheme="minorHAnsi" w:cstheme="minorHAnsi"/>
                <w:color w:val="000000" w:themeColor="text1"/>
                <w:sz w:val="22"/>
                <w:szCs w:val="22"/>
              </w:rPr>
              <w:t>κοντά</w:t>
            </w:r>
            <w:r w:rsidR="00FB4067" w:rsidRPr="003D4826">
              <w:rPr>
                <w:rFonts w:asciiTheme="minorHAnsi" w:eastAsia="Calibri" w:hAnsiTheme="minorHAnsi" w:cstheme="minorHAnsi"/>
                <w:color w:val="000000" w:themeColor="text1"/>
                <w:sz w:val="22"/>
                <w:szCs w:val="22"/>
              </w:rPr>
              <w:t xml:space="preserve"> στα</w:t>
            </w:r>
            <w:r w:rsidR="00963644" w:rsidRPr="003D4826">
              <w:rPr>
                <w:rFonts w:asciiTheme="minorHAnsi" w:eastAsia="Calibri" w:hAnsiTheme="minorHAnsi" w:cstheme="minorHAnsi"/>
                <w:color w:val="000000" w:themeColor="text1"/>
                <w:sz w:val="22"/>
                <w:szCs w:val="22"/>
              </w:rPr>
              <w:t xml:space="preserve"> 6 </w:t>
            </w:r>
            <w:r w:rsidR="00963644" w:rsidRPr="003D4826">
              <w:rPr>
                <w:rFonts w:asciiTheme="minorHAnsi" w:eastAsia="Calibri" w:hAnsiTheme="minorHAnsi" w:cstheme="minorHAnsi"/>
                <w:color w:val="000000" w:themeColor="text1"/>
                <w:sz w:val="22"/>
                <w:szCs w:val="22"/>
                <w:lang w:val="en-US"/>
              </w:rPr>
              <w:t>PB</w:t>
            </w:r>
            <w:r w:rsidR="00963644"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F390973" w14:textId="77777777" w:rsidR="009E6C22" w:rsidRPr="003D4826" w:rsidRDefault="00D64059" w:rsidP="00685329">
            <w:pPr>
              <w:spacing w:line="259" w:lineRule="auto"/>
              <w:jc w:val="center"/>
              <w:rPr>
                <w:rFonts w:asciiTheme="minorHAnsi" w:eastAsia="Calibri" w:hAnsiTheme="minorHAnsi" w:cstheme="minorHAnsi"/>
                <w:color w:val="000000" w:themeColor="text1"/>
                <w:sz w:val="22"/>
                <w:szCs w:val="22"/>
              </w:rPr>
            </w:pPr>
            <w:r w:rsidRPr="00C777C0">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6A2C560B"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1EDD8F6"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CA91D99"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6B71FA15" w14:textId="77777777" w:rsidTr="00442C7F">
        <w:trPr>
          <w:jc w:val="center"/>
        </w:trPr>
        <w:tc>
          <w:tcPr>
            <w:tcW w:w="634" w:type="dxa"/>
            <w:shd w:val="clear" w:color="auto" w:fill="FFFFFF" w:themeFill="background1"/>
          </w:tcPr>
          <w:p w14:paraId="056C8A2F"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2FFDEFFD" w14:textId="77777777" w:rsidR="009E6C22" w:rsidRPr="003D4826" w:rsidRDefault="00FB4067"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Η </w:t>
            </w:r>
            <w:r w:rsidR="001B7882">
              <w:rPr>
                <w:rFonts w:asciiTheme="minorHAnsi" w:eastAsia="Calibri" w:hAnsiTheme="minorHAnsi" w:cstheme="minorHAnsi"/>
                <w:color w:val="000000" w:themeColor="text1"/>
                <w:sz w:val="22"/>
                <w:szCs w:val="22"/>
              </w:rPr>
              <w:t>συνολική</w:t>
            </w:r>
            <w:r w:rsidR="001B7882"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απόδοση πρέπει να είναι τουλάχιστον 100 GB/s </w:t>
            </w:r>
            <w:r w:rsidRPr="00442C7F">
              <w:rPr>
                <w:rFonts w:asciiTheme="minorHAnsi" w:eastAsia="Calibri" w:hAnsiTheme="minorHAnsi" w:cstheme="minorHAnsi"/>
                <w:color w:val="000000" w:themeColor="text1"/>
                <w:sz w:val="22"/>
                <w:szCs w:val="22"/>
              </w:rPr>
              <w:t xml:space="preserve">μετρούμενη ως </w:t>
            </w:r>
            <w:r w:rsidR="00942178" w:rsidRPr="00442C7F">
              <w:rPr>
                <w:rFonts w:asciiTheme="minorHAnsi" w:eastAsia="Calibri" w:hAnsiTheme="minorHAnsi" w:cstheme="minorHAnsi"/>
                <w:color w:val="000000" w:themeColor="text1"/>
                <w:sz w:val="22"/>
                <w:szCs w:val="22"/>
                <w:lang w:val="en-US"/>
              </w:rPr>
              <w:t>throughput</w:t>
            </w:r>
            <w:r w:rsidRPr="003D4826">
              <w:rPr>
                <w:rFonts w:asciiTheme="minorHAnsi" w:eastAsia="Calibri" w:hAnsiTheme="minorHAnsi" w:cstheme="minorHAnsi"/>
                <w:color w:val="000000" w:themeColor="text1"/>
                <w:sz w:val="22"/>
                <w:szCs w:val="22"/>
              </w:rPr>
              <w:t xml:space="preserve"> για παράλληλη ροή </w:t>
            </w:r>
            <w:r w:rsidR="00562884" w:rsidRPr="003D4826">
              <w:rPr>
                <w:rFonts w:asciiTheme="minorHAnsi" w:eastAsia="Calibri" w:hAnsiTheme="minorHAnsi" w:cstheme="minorHAnsi"/>
                <w:color w:val="000000" w:themeColor="text1"/>
                <w:sz w:val="22"/>
                <w:szCs w:val="22"/>
              </w:rPr>
              <w:t>δεδομένων (</w:t>
            </w:r>
            <w:r w:rsidR="00562884" w:rsidRPr="00A74475">
              <w:rPr>
                <w:rFonts w:asciiTheme="minorHAnsi" w:eastAsia="Calibri" w:hAnsiTheme="minorHAnsi" w:cstheme="minorHAnsi"/>
                <w:color w:val="000000" w:themeColor="text1"/>
                <w:sz w:val="22"/>
                <w:szCs w:val="22"/>
                <w:lang w:val="en-US"/>
              </w:rPr>
              <w:t>parallel</w:t>
            </w:r>
            <w:r w:rsidR="00562884" w:rsidRPr="003D4826">
              <w:rPr>
                <w:rFonts w:asciiTheme="minorHAnsi" w:eastAsia="Calibri" w:hAnsiTheme="minorHAnsi" w:cstheme="minorHAnsi"/>
                <w:color w:val="000000" w:themeColor="text1"/>
                <w:sz w:val="22"/>
                <w:szCs w:val="22"/>
              </w:rPr>
              <w:t xml:space="preserve"> </w:t>
            </w:r>
            <w:r w:rsidR="00562884" w:rsidRPr="00A74475">
              <w:rPr>
                <w:rFonts w:asciiTheme="minorHAnsi" w:eastAsia="Calibri" w:hAnsiTheme="minorHAnsi" w:cstheme="minorHAnsi"/>
                <w:color w:val="000000" w:themeColor="text1"/>
                <w:sz w:val="22"/>
                <w:szCs w:val="22"/>
                <w:lang w:val="en-US"/>
              </w:rPr>
              <w:t>streaming</w:t>
            </w:r>
            <w:r w:rsidR="00562884"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από και προς τους κόμβους Υπολογισμού </w:t>
            </w:r>
            <w:r w:rsidR="00AE7E8C" w:rsidRPr="003D4826">
              <w:rPr>
                <w:rFonts w:asciiTheme="minorHAnsi" w:eastAsia="Calibri" w:hAnsiTheme="minorHAnsi" w:cstheme="minorHAnsi"/>
                <w:color w:val="000000" w:themeColor="text1"/>
                <w:sz w:val="22"/>
                <w:szCs w:val="22"/>
              </w:rPr>
              <w:t xml:space="preserve">(απλούς </w:t>
            </w:r>
            <w:r w:rsidRPr="003D4826">
              <w:rPr>
                <w:rFonts w:asciiTheme="minorHAnsi" w:eastAsia="Calibri" w:hAnsiTheme="minorHAnsi" w:cstheme="minorHAnsi"/>
                <w:color w:val="000000" w:themeColor="text1"/>
                <w:sz w:val="22"/>
                <w:szCs w:val="22"/>
              </w:rPr>
              <w:t xml:space="preserve">και </w:t>
            </w:r>
            <w:r w:rsidR="005155F5">
              <w:rPr>
                <w:rFonts w:asciiTheme="minorHAnsi" w:eastAsia="Calibri" w:hAnsiTheme="minorHAnsi" w:cstheme="minorHAnsi"/>
                <w:color w:val="000000" w:themeColor="text1"/>
                <w:sz w:val="22"/>
                <w:szCs w:val="22"/>
              </w:rPr>
              <w:t xml:space="preserve">με </w:t>
            </w:r>
            <w:r w:rsidR="00AE7E8C" w:rsidRPr="003D4826">
              <w:rPr>
                <w:rFonts w:asciiTheme="minorHAnsi" w:eastAsia="Calibri" w:hAnsiTheme="minorHAnsi" w:cstheme="minorHAnsi"/>
                <w:color w:val="000000" w:themeColor="text1"/>
                <w:sz w:val="22"/>
                <w:szCs w:val="22"/>
              </w:rPr>
              <w:t>ε</w:t>
            </w:r>
            <w:r w:rsidRPr="003D4826">
              <w:rPr>
                <w:rFonts w:asciiTheme="minorHAnsi" w:eastAsia="Calibri" w:hAnsiTheme="minorHAnsi" w:cstheme="minorHAnsi"/>
                <w:color w:val="000000" w:themeColor="text1"/>
                <w:sz w:val="22"/>
                <w:szCs w:val="22"/>
              </w:rPr>
              <w:t>πιτ</w:t>
            </w:r>
            <w:r w:rsidR="00AE7E8C" w:rsidRPr="003D4826">
              <w:rPr>
                <w:rFonts w:asciiTheme="minorHAnsi" w:eastAsia="Calibri" w:hAnsiTheme="minorHAnsi" w:cstheme="minorHAnsi"/>
                <w:color w:val="000000" w:themeColor="text1"/>
                <w:sz w:val="22"/>
                <w:szCs w:val="22"/>
              </w:rPr>
              <w:t>αχυν</w:t>
            </w:r>
            <w:r w:rsidR="005155F5">
              <w:rPr>
                <w:rFonts w:asciiTheme="minorHAnsi" w:eastAsia="Calibri" w:hAnsiTheme="minorHAnsi" w:cstheme="minorHAnsi"/>
                <w:color w:val="000000" w:themeColor="text1"/>
                <w:sz w:val="22"/>
                <w:szCs w:val="22"/>
              </w:rPr>
              <w:t>τές</w:t>
            </w:r>
            <w:r w:rsidR="00AE7E8C" w:rsidRPr="003D4826">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 xml:space="preserve">. Ο </w:t>
            </w:r>
            <w:r w:rsidR="00562884" w:rsidRPr="003D4826">
              <w:rPr>
                <w:rFonts w:asciiTheme="minorHAnsi" w:eastAsia="Calibri" w:hAnsiTheme="minorHAnsi" w:cstheme="minorHAnsi"/>
                <w:color w:val="000000" w:themeColor="text1"/>
                <w:sz w:val="22"/>
                <w:szCs w:val="22"/>
              </w:rPr>
              <w:t xml:space="preserve">υποψήφιος </w:t>
            </w:r>
            <w:r w:rsidR="00A74475" w:rsidRPr="003D4826">
              <w:rPr>
                <w:rFonts w:asciiTheme="minorHAnsi" w:eastAsia="Calibri" w:hAnsiTheme="minorHAnsi" w:cstheme="minorHAnsi"/>
                <w:color w:val="000000" w:themeColor="text1"/>
                <w:sz w:val="22"/>
                <w:szCs w:val="22"/>
              </w:rPr>
              <w:t>ανάδοχος</w:t>
            </w:r>
            <w:r w:rsidRPr="003D4826">
              <w:rPr>
                <w:rFonts w:asciiTheme="minorHAnsi" w:eastAsia="Calibri" w:hAnsiTheme="minorHAnsi" w:cstheme="minorHAnsi"/>
                <w:color w:val="000000" w:themeColor="text1"/>
                <w:sz w:val="22"/>
                <w:szCs w:val="22"/>
              </w:rPr>
              <w:t xml:space="preserve"> πρέπει να τεκμηριώσει την εκτιμώμενη απόδοση </w:t>
            </w:r>
            <w:r w:rsidR="00E3455D" w:rsidRPr="003D4826">
              <w:rPr>
                <w:rFonts w:asciiTheme="minorHAnsi" w:eastAsia="Calibri" w:hAnsiTheme="minorHAnsi" w:cstheme="minorHAnsi"/>
                <w:color w:val="000000" w:themeColor="text1"/>
                <w:sz w:val="22"/>
                <w:szCs w:val="22"/>
              </w:rPr>
              <w:t>εισόδου/εξόδου (</w:t>
            </w:r>
            <w:r w:rsidRPr="003D4826">
              <w:rPr>
                <w:rFonts w:asciiTheme="minorHAnsi" w:eastAsia="Calibri" w:hAnsiTheme="minorHAnsi" w:cstheme="minorHAnsi"/>
                <w:color w:val="000000" w:themeColor="text1"/>
                <w:sz w:val="22"/>
                <w:szCs w:val="22"/>
              </w:rPr>
              <w:t>I/O</w:t>
            </w:r>
            <w:r w:rsidR="00E3455D" w:rsidRPr="003D4826">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 xml:space="preserve">, η οποία πρέπει να </w:t>
            </w:r>
            <w:r w:rsidR="008923F4">
              <w:rPr>
                <w:rFonts w:asciiTheme="minorHAnsi" w:eastAsia="Calibri" w:hAnsiTheme="minorHAnsi" w:cstheme="minorHAnsi"/>
                <w:color w:val="000000" w:themeColor="text1"/>
                <w:sz w:val="22"/>
                <w:szCs w:val="22"/>
              </w:rPr>
              <w:t>αναπαραχθεί</w:t>
            </w:r>
            <w:r w:rsidRPr="003D4826">
              <w:rPr>
                <w:rFonts w:asciiTheme="minorHAnsi" w:eastAsia="Calibri" w:hAnsiTheme="minorHAnsi" w:cstheme="minorHAnsi"/>
                <w:color w:val="000000" w:themeColor="text1"/>
                <w:sz w:val="22"/>
                <w:szCs w:val="22"/>
              </w:rPr>
              <w:t xml:space="preserve"> </w:t>
            </w:r>
            <w:r w:rsidR="008923F4">
              <w:rPr>
                <w:rFonts w:asciiTheme="minorHAnsi" w:eastAsia="Calibri" w:hAnsiTheme="minorHAnsi" w:cstheme="minorHAnsi"/>
                <w:color w:val="000000" w:themeColor="text1"/>
                <w:sz w:val="22"/>
                <w:szCs w:val="22"/>
              </w:rPr>
              <w:t>σ</w:t>
            </w:r>
            <w:r w:rsidRPr="003D4826">
              <w:rPr>
                <w:rFonts w:asciiTheme="minorHAnsi" w:eastAsia="Calibri" w:hAnsiTheme="minorHAnsi" w:cstheme="minorHAnsi"/>
                <w:color w:val="000000" w:themeColor="text1"/>
                <w:sz w:val="22"/>
                <w:szCs w:val="22"/>
              </w:rPr>
              <w:t xml:space="preserve">τη διαδικασία </w:t>
            </w:r>
            <w:r w:rsidRPr="00442C7F">
              <w:rPr>
                <w:rFonts w:asciiTheme="minorHAnsi" w:eastAsia="Calibri" w:hAnsiTheme="minorHAnsi" w:cstheme="minorHAnsi"/>
                <w:color w:val="000000" w:themeColor="text1"/>
                <w:sz w:val="22"/>
                <w:szCs w:val="22"/>
              </w:rPr>
              <w:t>δοκιμών αποδοχής</w:t>
            </w:r>
            <w:r w:rsidR="00BF0FD4" w:rsidRPr="00442C7F">
              <w:rPr>
                <w:rFonts w:asciiTheme="minorHAnsi" w:eastAsia="Calibri" w:hAnsiTheme="minorHAnsi" w:cstheme="minorHAnsi"/>
                <w:color w:val="000000" w:themeColor="text1"/>
                <w:sz w:val="22"/>
                <w:szCs w:val="22"/>
              </w:rPr>
              <w:t xml:space="preserve"> (</w:t>
            </w:r>
            <w:r w:rsidR="00BF0FD4" w:rsidRPr="00A74475">
              <w:rPr>
                <w:rFonts w:asciiTheme="minorHAnsi" w:eastAsia="Calibri" w:hAnsiTheme="minorHAnsi" w:cstheme="minorHAnsi"/>
                <w:color w:val="000000" w:themeColor="text1"/>
                <w:sz w:val="22"/>
                <w:szCs w:val="22"/>
                <w:lang w:val="en-US"/>
              </w:rPr>
              <w:t>Acceptance</w:t>
            </w:r>
            <w:r w:rsidR="00BF0FD4" w:rsidRPr="00442C7F">
              <w:rPr>
                <w:rFonts w:asciiTheme="minorHAnsi" w:eastAsia="Calibri" w:hAnsiTheme="minorHAnsi" w:cstheme="minorHAnsi"/>
                <w:color w:val="000000" w:themeColor="text1"/>
                <w:sz w:val="22"/>
                <w:szCs w:val="22"/>
              </w:rPr>
              <w:t xml:space="preserve"> </w:t>
            </w:r>
            <w:r w:rsidR="00BF0FD4" w:rsidRPr="00A74475">
              <w:rPr>
                <w:rFonts w:asciiTheme="minorHAnsi" w:eastAsia="Calibri" w:hAnsiTheme="minorHAnsi" w:cstheme="minorHAnsi"/>
                <w:color w:val="000000" w:themeColor="text1"/>
                <w:sz w:val="22"/>
                <w:szCs w:val="22"/>
                <w:lang w:val="en-US"/>
              </w:rPr>
              <w:t>tests</w:t>
            </w:r>
            <w:r w:rsidR="00BF0FD4" w:rsidRPr="005C155F">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3BEC7841" w14:textId="77777777" w:rsidR="009E6C22" w:rsidRPr="00BD0CC8" w:rsidRDefault="005155F5" w:rsidP="00685329">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 xml:space="preserve">≥100 </w:t>
            </w:r>
            <w:r>
              <w:rPr>
                <w:rFonts w:asciiTheme="minorHAnsi" w:eastAsia="Calibri" w:hAnsiTheme="minorHAnsi" w:cstheme="minorHAnsi"/>
                <w:color w:val="000000" w:themeColor="text1"/>
                <w:sz w:val="22"/>
                <w:szCs w:val="22"/>
                <w:lang w:val="en-US"/>
              </w:rPr>
              <w:t>GB/s</w:t>
            </w:r>
          </w:p>
        </w:tc>
        <w:tc>
          <w:tcPr>
            <w:tcW w:w="1441" w:type="dxa"/>
            <w:shd w:val="clear" w:color="auto" w:fill="FFFFFF" w:themeFill="background1"/>
          </w:tcPr>
          <w:p w14:paraId="79CE2A0E" w14:textId="77777777" w:rsidR="009E6C22" w:rsidRPr="003D4826" w:rsidRDefault="006E1C0B" w:rsidP="00AF7BD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5155F5">
              <w:rPr>
                <w:rFonts w:asciiTheme="minorHAnsi" w:eastAsia="Calibri" w:hAnsiTheme="minorHAnsi" w:cstheme="minorHAnsi"/>
                <w:sz w:val="22"/>
                <w:szCs w:val="22"/>
                <w:lang w:val="en-US"/>
              </w:rPr>
              <w:t>0</w:t>
            </w:r>
            <w:r w:rsidR="00653CD4">
              <w:rPr>
                <w:rFonts w:asciiTheme="minorHAnsi" w:eastAsia="Calibri" w:hAnsiTheme="minorHAnsi" w:cstheme="minorHAnsi"/>
                <w:sz w:val="22"/>
                <w:szCs w:val="22"/>
              </w:rPr>
              <w:t>%</w:t>
            </w:r>
          </w:p>
        </w:tc>
        <w:tc>
          <w:tcPr>
            <w:tcW w:w="1441" w:type="dxa"/>
            <w:shd w:val="clear" w:color="auto" w:fill="FFFFFF" w:themeFill="background1"/>
          </w:tcPr>
          <w:p w14:paraId="7530501F"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97EAAF9"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2844D361" w14:textId="77777777" w:rsidTr="00442C7F">
        <w:trPr>
          <w:jc w:val="center"/>
        </w:trPr>
        <w:tc>
          <w:tcPr>
            <w:tcW w:w="634" w:type="dxa"/>
            <w:shd w:val="clear" w:color="auto" w:fill="F2F2F2" w:themeFill="background1" w:themeFillShade="F2"/>
          </w:tcPr>
          <w:p w14:paraId="0E93D97D" w14:textId="77777777" w:rsidR="00BF0FD4" w:rsidRPr="003D4826" w:rsidRDefault="00BF0FD4" w:rsidP="00D530E2">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590B4C94" w14:textId="77777777" w:rsidR="00BF0FD4" w:rsidRPr="003D4826" w:rsidRDefault="00782B0F" w:rsidP="00D530E2">
            <w:pPr>
              <w:spacing w:line="259" w:lineRule="auto"/>
              <w:rPr>
                <w:rFonts w:asciiTheme="minorHAnsi" w:eastAsia="Calibri" w:hAnsiTheme="minorHAnsi" w:cstheme="minorHAnsi"/>
                <w:sz w:val="22"/>
                <w:szCs w:val="22"/>
              </w:rPr>
            </w:pPr>
            <w:r w:rsidRPr="003D4826">
              <w:rPr>
                <w:rFonts w:asciiTheme="minorHAnsi" w:eastAsia="Calibri" w:hAnsiTheme="minorHAnsi" w:cstheme="minorHAnsi"/>
                <w:b/>
                <w:bCs/>
                <w:sz w:val="22"/>
                <w:szCs w:val="22"/>
              </w:rPr>
              <w:t>Π</w:t>
            </w:r>
            <w:r w:rsidR="00BF0FD4" w:rsidRPr="003D4826">
              <w:rPr>
                <w:rFonts w:asciiTheme="minorHAnsi" w:eastAsia="Calibri" w:hAnsiTheme="minorHAnsi" w:cstheme="minorHAnsi"/>
                <w:b/>
                <w:bCs/>
                <w:sz w:val="22"/>
                <w:szCs w:val="22"/>
              </w:rPr>
              <w:t xml:space="preserve">ροδιαγραφές αποθηκευτικού χώρου </w:t>
            </w:r>
            <w:r w:rsidR="003C5C49">
              <w:rPr>
                <w:rFonts w:asciiTheme="minorHAnsi" w:eastAsia="Calibri" w:hAnsiTheme="minorHAnsi" w:cstheme="minorHAnsi"/>
                <w:b/>
                <w:bCs/>
                <w:sz w:val="22"/>
                <w:szCs w:val="22"/>
              </w:rPr>
              <w:t xml:space="preserve">τύπου </w:t>
            </w:r>
            <w:r w:rsidRPr="003D4826">
              <w:rPr>
                <w:rFonts w:asciiTheme="minorHAnsi" w:eastAsia="Calibri" w:hAnsiTheme="minorHAnsi" w:cstheme="minorHAnsi"/>
                <w:b/>
                <w:bCs/>
                <w:sz w:val="22"/>
                <w:szCs w:val="22"/>
              </w:rPr>
              <w:t>Flash υψηλού IOPS</w:t>
            </w:r>
          </w:p>
        </w:tc>
        <w:tc>
          <w:tcPr>
            <w:tcW w:w="1270" w:type="dxa"/>
            <w:shd w:val="clear" w:color="auto" w:fill="F2F2F2" w:themeFill="background1" w:themeFillShade="F2"/>
          </w:tcPr>
          <w:p w14:paraId="21859E23" w14:textId="77777777" w:rsidR="00BF0FD4" w:rsidRPr="003D4826" w:rsidRDefault="00BF0FD4"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1E106C6C" w14:textId="77777777" w:rsidR="00BF0FD4" w:rsidRPr="003D4826" w:rsidRDefault="00BF0FD4" w:rsidP="00D530E2">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771C3E8D" w14:textId="77777777" w:rsidR="00BF0FD4" w:rsidRPr="003D4826" w:rsidRDefault="00BF0FD4" w:rsidP="00D530E2">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1198A6D4" w14:textId="77777777" w:rsidR="00BF0FD4" w:rsidRPr="003D4826" w:rsidRDefault="00BF0FD4" w:rsidP="00D530E2">
            <w:pPr>
              <w:spacing w:line="259" w:lineRule="auto"/>
              <w:rPr>
                <w:rFonts w:asciiTheme="minorHAnsi" w:eastAsia="Calibri" w:hAnsiTheme="minorHAnsi" w:cstheme="minorHAnsi"/>
                <w:sz w:val="22"/>
                <w:szCs w:val="22"/>
              </w:rPr>
            </w:pPr>
          </w:p>
        </w:tc>
      </w:tr>
      <w:tr w:rsidR="00E862F4" w:rsidRPr="006209E2" w14:paraId="43013DC1" w14:textId="77777777" w:rsidTr="00442C7F">
        <w:trPr>
          <w:jc w:val="center"/>
        </w:trPr>
        <w:tc>
          <w:tcPr>
            <w:tcW w:w="634" w:type="dxa"/>
            <w:shd w:val="clear" w:color="auto" w:fill="FFFFFF" w:themeFill="background1"/>
          </w:tcPr>
          <w:p w14:paraId="736E0B33" w14:textId="77777777" w:rsidR="009E6C22" w:rsidRPr="00BD0CC8" w:rsidRDefault="009E6C22" w:rsidP="00A8708B">
            <w:pPr>
              <w:pStyle w:val="ListParagraph"/>
              <w:numPr>
                <w:ilvl w:val="0"/>
                <w:numId w:val="136"/>
              </w:numPr>
              <w:spacing w:line="259" w:lineRule="auto"/>
              <w:ind w:left="504"/>
              <w:rPr>
                <w:rFonts w:asciiTheme="minorHAnsi" w:eastAsia="Calibri" w:hAnsiTheme="minorHAnsi" w:cstheme="minorHAnsi"/>
                <w:szCs w:val="22"/>
                <w:lang w:val="el-GR"/>
              </w:rPr>
            </w:pPr>
          </w:p>
        </w:tc>
        <w:tc>
          <w:tcPr>
            <w:tcW w:w="3966" w:type="dxa"/>
            <w:shd w:val="clear" w:color="auto" w:fill="FFFFFF" w:themeFill="background1"/>
          </w:tcPr>
          <w:p w14:paraId="5FB090FF" w14:textId="77777777" w:rsidR="009E6C22" w:rsidRPr="003D4826" w:rsidRDefault="000D2976" w:rsidP="000D2976">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Οι συσκευές αποθήκευσης πρέπει να </w:t>
            </w:r>
            <w:r w:rsidR="00250130">
              <w:rPr>
                <w:rFonts w:asciiTheme="minorHAnsi" w:eastAsia="Calibri" w:hAnsiTheme="minorHAnsi" w:cstheme="minorHAnsi"/>
                <w:color w:val="000000" w:themeColor="text1"/>
                <w:sz w:val="22"/>
                <w:szCs w:val="22"/>
              </w:rPr>
              <w:t xml:space="preserve">είναι τύπου </w:t>
            </w:r>
            <w:r w:rsidR="00250130">
              <w:rPr>
                <w:rFonts w:asciiTheme="minorHAnsi" w:eastAsia="Calibri" w:hAnsiTheme="minorHAnsi" w:cstheme="minorHAnsi"/>
                <w:color w:val="000000" w:themeColor="text1"/>
                <w:sz w:val="22"/>
                <w:szCs w:val="22"/>
                <w:lang w:val="en-US"/>
              </w:rPr>
              <w:t>flash</w:t>
            </w:r>
            <w:r w:rsidRPr="003D4826">
              <w:rPr>
                <w:rFonts w:asciiTheme="minorHAnsi" w:eastAsia="Calibri" w:hAnsiTheme="minorHAnsi" w:cstheme="minorHAnsi"/>
                <w:color w:val="000000" w:themeColor="text1"/>
                <w:sz w:val="22"/>
                <w:szCs w:val="22"/>
              </w:rPr>
              <w:t xml:space="preserve">. Ο </w:t>
            </w:r>
            <w:r w:rsidR="00ED65E6" w:rsidRPr="003D4826">
              <w:rPr>
                <w:rFonts w:asciiTheme="minorHAnsi" w:eastAsia="Calibri" w:hAnsiTheme="minorHAnsi" w:cstheme="minorHAnsi"/>
                <w:color w:val="000000" w:themeColor="text1"/>
                <w:sz w:val="22"/>
                <w:szCs w:val="22"/>
              </w:rPr>
              <w:t>υποψήφιος ανάδοχος</w:t>
            </w:r>
            <w:r w:rsidRPr="003D4826">
              <w:rPr>
                <w:rFonts w:asciiTheme="minorHAnsi" w:eastAsia="Calibri" w:hAnsiTheme="minorHAnsi" w:cstheme="minorHAnsi"/>
                <w:color w:val="000000" w:themeColor="text1"/>
                <w:sz w:val="22"/>
                <w:szCs w:val="22"/>
              </w:rPr>
              <w:t xml:space="preserve"> πρέπει να τεκμηριώσει το</w:t>
            </w:r>
            <w:r w:rsidR="008E1555" w:rsidRPr="003D4826">
              <w:rPr>
                <w:rFonts w:asciiTheme="minorHAnsi" w:eastAsia="Calibri" w:hAnsiTheme="minorHAnsi" w:cstheme="minorHAnsi"/>
                <w:color w:val="000000" w:themeColor="text1"/>
                <w:sz w:val="22"/>
                <w:szCs w:val="22"/>
              </w:rPr>
              <w:t>ν</w:t>
            </w:r>
            <w:r w:rsidRPr="003D4826">
              <w:rPr>
                <w:rFonts w:asciiTheme="minorHAnsi" w:eastAsia="Calibri" w:hAnsiTheme="minorHAnsi" w:cstheme="minorHAnsi"/>
                <w:color w:val="000000" w:themeColor="text1"/>
                <w:sz w:val="22"/>
                <w:szCs w:val="22"/>
              </w:rPr>
              <w:t xml:space="preserve"> προτεινόμενο σχ</w:t>
            </w:r>
            <w:r w:rsidR="008E1555" w:rsidRPr="003D4826">
              <w:rPr>
                <w:rFonts w:asciiTheme="minorHAnsi" w:eastAsia="Calibri" w:hAnsiTheme="minorHAnsi" w:cstheme="minorHAnsi"/>
                <w:color w:val="000000" w:themeColor="text1"/>
                <w:sz w:val="22"/>
                <w:szCs w:val="22"/>
              </w:rPr>
              <w:t>ε</w:t>
            </w:r>
            <w:r w:rsidRPr="003D4826">
              <w:rPr>
                <w:rFonts w:asciiTheme="minorHAnsi" w:eastAsia="Calibri" w:hAnsiTheme="minorHAnsi" w:cstheme="minorHAnsi"/>
                <w:color w:val="000000" w:themeColor="text1"/>
                <w:sz w:val="22"/>
                <w:szCs w:val="22"/>
              </w:rPr>
              <w:t>δι</w:t>
            </w:r>
            <w:r w:rsidR="008E1555" w:rsidRPr="003D4826">
              <w:rPr>
                <w:rFonts w:asciiTheme="minorHAnsi" w:eastAsia="Calibri" w:hAnsiTheme="minorHAnsi" w:cstheme="minorHAnsi"/>
                <w:color w:val="000000" w:themeColor="text1"/>
                <w:sz w:val="22"/>
                <w:szCs w:val="22"/>
              </w:rPr>
              <w:t>ασμό</w:t>
            </w:r>
            <w:r w:rsidR="00A306E0"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3B76F04" w14:textId="77777777" w:rsidR="009E6C22" w:rsidRPr="003D4826" w:rsidRDefault="009E6C22" w:rsidP="00685329">
            <w:pPr>
              <w:spacing w:line="259" w:lineRule="auto"/>
              <w:jc w:val="center"/>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NAI</w:t>
            </w:r>
          </w:p>
        </w:tc>
        <w:tc>
          <w:tcPr>
            <w:tcW w:w="1441" w:type="dxa"/>
            <w:shd w:val="clear" w:color="auto" w:fill="FFFFFF" w:themeFill="background1"/>
          </w:tcPr>
          <w:p w14:paraId="7F2AA0E6"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16B9D74"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8843565" w14:textId="77777777" w:rsidR="009E6C22" w:rsidRPr="003D4826" w:rsidRDefault="009E6C22" w:rsidP="00AF7BDC">
            <w:pPr>
              <w:spacing w:line="259" w:lineRule="auto"/>
              <w:rPr>
                <w:rFonts w:asciiTheme="minorHAnsi" w:eastAsia="Calibri" w:hAnsiTheme="minorHAnsi" w:cstheme="minorHAnsi"/>
                <w:sz w:val="22"/>
                <w:szCs w:val="22"/>
              </w:rPr>
            </w:pPr>
          </w:p>
        </w:tc>
      </w:tr>
      <w:tr w:rsidR="00E862F4" w:rsidRPr="006209E2" w14:paraId="28363856" w14:textId="77777777" w:rsidTr="00442C7F">
        <w:trPr>
          <w:jc w:val="center"/>
        </w:trPr>
        <w:tc>
          <w:tcPr>
            <w:tcW w:w="634" w:type="dxa"/>
            <w:shd w:val="clear" w:color="auto" w:fill="FFFFFF" w:themeFill="background1"/>
          </w:tcPr>
          <w:p w14:paraId="21AAFBB1" w14:textId="77777777" w:rsidR="007658A0" w:rsidRPr="003D4826" w:rsidRDefault="007658A0"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37868254" w14:textId="77777777" w:rsidR="007658A0" w:rsidRPr="003D4826" w:rsidRDefault="00A306E0" w:rsidP="00D530E2">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Η </w:t>
            </w:r>
            <w:r w:rsidR="00AA4370">
              <w:rPr>
                <w:rFonts w:asciiTheme="minorHAnsi" w:eastAsia="Calibri" w:hAnsiTheme="minorHAnsi" w:cstheme="minorHAnsi"/>
                <w:color w:val="000000" w:themeColor="text1"/>
                <w:sz w:val="22"/>
                <w:szCs w:val="22"/>
              </w:rPr>
              <w:t>ωφέλιμη</w:t>
            </w:r>
            <w:r w:rsidR="00AA4370"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χωρητικότητα πρέπει να είναι τουλάχιστον 1 PB. Ο </w:t>
            </w:r>
            <w:r w:rsidR="001A4C7D" w:rsidRPr="003D4826">
              <w:rPr>
                <w:rFonts w:asciiTheme="minorHAnsi" w:eastAsia="Calibri" w:hAnsiTheme="minorHAnsi" w:cstheme="minorHAnsi"/>
                <w:color w:val="000000" w:themeColor="text1"/>
                <w:sz w:val="22"/>
                <w:szCs w:val="22"/>
              </w:rPr>
              <w:t xml:space="preserve">υποψήφιος ανάδοχος </w:t>
            </w:r>
            <w:r w:rsidRPr="003D4826">
              <w:rPr>
                <w:rFonts w:asciiTheme="minorHAnsi" w:eastAsia="Calibri" w:hAnsiTheme="minorHAnsi" w:cstheme="minorHAnsi"/>
                <w:color w:val="000000" w:themeColor="text1"/>
                <w:sz w:val="22"/>
                <w:szCs w:val="22"/>
              </w:rPr>
              <w:t xml:space="preserve">πρέπει να τεκμηριώσει τη </w:t>
            </w:r>
            <w:r w:rsidR="00AA4370">
              <w:rPr>
                <w:rFonts w:asciiTheme="minorHAnsi" w:eastAsia="Calibri" w:hAnsiTheme="minorHAnsi" w:cstheme="minorHAnsi"/>
                <w:color w:val="000000" w:themeColor="text1"/>
                <w:sz w:val="22"/>
                <w:szCs w:val="22"/>
              </w:rPr>
              <w:t>ωφέλιμη</w:t>
            </w:r>
            <w:r w:rsidR="00AA4370"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και </w:t>
            </w:r>
            <w:r w:rsidR="008E1555" w:rsidRPr="003D4826">
              <w:rPr>
                <w:rFonts w:asciiTheme="minorHAnsi" w:eastAsia="Calibri" w:hAnsiTheme="minorHAnsi" w:cstheme="minorHAnsi"/>
                <w:color w:val="000000" w:themeColor="text1"/>
                <w:sz w:val="22"/>
                <w:szCs w:val="22"/>
              </w:rPr>
              <w:t xml:space="preserve">τη </w:t>
            </w:r>
            <w:r w:rsidR="001A4C7D" w:rsidRPr="00442C7F">
              <w:rPr>
                <w:rFonts w:asciiTheme="minorHAnsi" w:eastAsia="Calibri" w:hAnsiTheme="minorHAnsi" w:cstheme="minorHAnsi"/>
                <w:color w:val="000000" w:themeColor="text1"/>
                <w:sz w:val="22"/>
                <w:szCs w:val="22"/>
              </w:rPr>
              <w:t>συνολική</w:t>
            </w:r>
            <w:r w:rsidRPr="003D4826">
              <w:rPr>
                <w:rFonts w:asciiTheme="minorHAnsi" w:eastAsia="Calibri" w:hAnsiTheme="minorHAnsi" w:cstheme="minorHAnsi"/>
                <w:color w:val="000000" w:themeColor="text1"/>
                <w:sz w:val="22"/>
                <w:szCs w:val="22"/>
              </w:rPr>
              <w:t xml:space="preserve"> </w:t>
            </w:r>
            <w:r w:rsidR="001A4C7D" w:rsidRPr="003D4826">
              <w:rPr>
                <w:rFonts w:asciiTheme="minorHAnsi" w:eastAsia="Calibri" w:hAnsiTheme="minorHAnsi" w:cstheme="minorHAnsi"/>
                <w:color w:val="000000" w:themeColor="text1"/>
                <w:sz w:val="22"/>
                <w:szCs w:val="22"/>
              </w:rPr>
              <w:t>(</w:t>
            </w:r>
            <w:r w:rsidR="001A4C7D" w:rsidRPr="00A74475">
              <w:rPr>
                <w:rFonts w:asciiTheme="minorHAnsi" w:eastAsia="Calibri" w:hAnsiTheme="minorHAnsi" w:cstheme="minorHAnsi"/>
                <w:color w:val="000000" w:themeColor="text1"/>
                <w:sz w:val="22"/>
                <w:szCs w:val="22"/>
                <w:lang w:val="en-US"/>
              </w:rPr>
              <w:t>usable</w:t>
            </w:r>
            <w:r w:rsidR="001A4C7D" w:rsidRPr="003D4826">
              <w:rPr>
                <w:rFonts w:asciiTheme="minorHAnsi" w:eastAsia="Calibri" w:hAnsiTheme="minorHAnsi" w:cstheme="minorHAnsi"/>
                <w:color w:val="000000" w:themeColor="text1"/>
                <w:sz w:val="22"/>
                <w:szCs w:val="22"/>
              </w:rPr>
              <w:t xml:space="preserve"> </w:t>
            </w:r>
            <w:r w:rsidR="008A7202">
              <w:rPr>
                <w:rFonts w:asciiTheme="minorHAnsi" w:eastAsia="Calibri" w:hAnsiTheme="minorHAnsi" w:cstheme="minorHAnsi"/>
                <w:color w:val="000000" w:themeColor="text1"/>
                <w:sz w:val="22"/>
                <w:szCs w:val="22"/>
              </w:rPr>
              <w:t>και</w:t>
            </w:r>
            <w:r w:rsidR="008A7202" w:rsidRPr="003D4826">
              <w:rPr>
                <w:rFonts w:asciiTheme="minorHAnsi" w:eastAsia="Calibri" w:hAnsiTheme="minorHAnsi" w:cstheme="minorHAnsi"/>
                <w:color w:val="000000" w:themeColor="text1"/>
                <w:sz w:val="22"/>
                <w:szCs w:val="22"/>
              </w:rPr>
              <w:t xml:space="preserve"> </w:t>
            </w:r>
            <w:r w:rsidR="001A4C7D" w:rsidRPr="00A74475">
              <w:rPr>
                <w:rFonts w:asciiTheme="minorHAnsi" w:eastAsia="Calibri" w:hAnsiTheme="minorHAnsi" w:cstheme="minorHAnsi"/>
                <w:color w:val="000000" w:themeColor="text1"/>
                <w:sz w:val="22"/>
                <w:szCs w:val="22"/>
                <w:lang w:val="en-US"/>
              </w:rPr>
              <w:t>raw</w:t>
            </w:r>
            <w:r w:rsidR="001A4C7D"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χωρητικότητα.</w:t>
            </w:r>
          </w:p>
        </w:tc>
        <w:tc>
          <w:tcPr>
            <w:tcW w:w="1270" w:type="dxa"/>
            <w:shd w:val="clear" w:color="auto" w:fill="FFFFFF" w:themeFill="background1"/>
          </w:tcPr>
          <w:p w14:paraId="3E429FDD" w14:textId="77777777" w:rsidR="007658A0" w:rsidRPr="00BD0CC8" w:rsidRDefault="005155F5" w:rsidP="00685329">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lang w:val="en-US"/>
              </w:rPr>
              <w:t xml:space="preserve"> 1 PB</w:t>
            </w:r>
          </w:p>
        </w:tc>
        <w:tc>
          <w:tcPr>
            <w:tcW w:w="1441" w:type="dxa"/>
            <w:shd w:val="clear" w:color="auto" w:fill="FFFFFF" w:themeFill="background1"/>
          </w:tcPr>
          <w:p w14:paraId="1CFBC8D7" w14:textId="77777777" w:rsidR="007658A0" w:rsidRPr="00BD0CC8" w:rsidRDefault="006E1C0B" w:rsidP="00D530E2">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w:t>
            </w:r>
            <w:r w:rsidR="005155F5">
              <w:rPr>
                <w:rFonts w:asciiTheme="minorHAnsi" w:eastAsia="Calibri" w:hAnsiTheme="minorHAnsi" w:cstheme="minorHAnsi"/>
                <w:sz w:val="22"/>
                <w:szCs w:val="22"/>
                <w:lang w:val="en-US"/>
              </w:rPr>
              <w:t>0%</w:t>
            </w:r>
          </w:p>
        </w:tc>
        <w:tc>
          <w:tcPr>
            <w:tcW w:w="1441" w:type="dxa"/>
            <w:shd w:val="clear" w:color="auto" w:fill="FFFFFF" w:themeFill="background1"/>
          </w:tcPr>
          <w:p w14:paraId="025494A2" w14:textId="77777777" w:rsidR="007658A0" w:rsidRPr="003D4826" w:rsidRDefault="007658A0" w:rsidP="00D530E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1D6CAFF" w14:textId="77777777" w:rsidR="007658A0" w:rsidRPr="003D4826" w:rsidRDefault="007658A0" w:rsidP="00D530E2">
            <w:pPr>
              <w:spacing w:line="259" w:lineRule="auto"/>
              <w:rPr>
                <w:rFonts w:asciiTheme="minorHAnsi" w:eastAsia="Calibri" w:hAnsiTheme="minorHAnsi" w:cstheme="minorHAnsi"/>
                <w:sz w:val="22"/>
                <w:szCs w:val="22"/>
              </w:rPr>
            </w:pPr>
          </w:p>
        </w:tc>
      </w:tr>
      <w:tr w:rsidR="00E862F4" w:rsidRPr="006209E2" w14:paraId="27D5021A" w14:textId="77777777" w:rsidTr="00442C7F">
        <w:trPr>
          <w:jc w:val="center"/>
        </w:trPr>
        <w:tc>
          <w:tcPr>
            <w:tcW w:w="634" w:type="dxa"/>
            <w:shd w:val="clear" w:color="auto" w:fill="FFFFFF" w:themeFill="background1"/>
          </w:tcPr>
          <w:p w14:paraId="431BFF59" w14:textId="77777777" w:rsidR="0002518F" w:rsidRPr="003D4826" w:rsidRDefault="0002518F"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241FCFCD" w14:textId="77777777" w:rsidR="0002518F" w:rsidRPr="003D4826" w:rsidRDefault="0002518F" w:rsidP="00D530E2">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Το υποσύστημα αποθήκευσης πρέπει να παρέχει πρόσβαση με τη μορφή ενός κοινόχρηστου συστήματος αρχείων, συμβατού με POSIX. Πρέπει να υποστηρίζει </w:t>
            </w:r>
            <w:r w:rsidR="005155F5" w:rsidRPr="00442C7F">
              <w:rPr>
                <w:rFonts w:asciiTheme="minorHAnsi" w:eastAsia="Calibri" w:hAnsiTheme="minorHAnsi" w:cstheme="minorHAnsi"/>
                <w:color w:val="000000" w:themeColor="text1"/>
                <w:sz w:val="22"/>
                <w:szCs w:val="22"/>
                <w:lang w:val="en-US"/>
              </w:rPr>
              <w:t>user</w:t>
            </w:r>
            <w:r w:rsidR="005155F5" w:rsidRPr="00442C7F">
              <w:rPr>
                <w:rFonts w:asciiTheme="minorHAnsi" w:eastAsia="Calibri" w:hAnsiTheme="minorHAnsi" w:cstheme="minorHAnsi"/>
                <w:color w:val="000000" w:themeColor="text1"/>
                <w:sz w:val="22"/>
                <w:szCs w:val="22"/>
              </w:rPr>
              <w:t xml:space="preserve"> και </w:t>
            </w:r>
            <w:r w:rsidR="005155F5" w:rsidRPr="00442C7F">
              <w:rPr>
                <w:rFonts w:asciiTheme="minorHAnsi" w:eastAsia="Calibri" w:hAnsiTheme="minorHAnsi" w:cstheme="minorHAnsi"/>
                <w:color w:val="000000" w:themeColor="text1"/>
                <w:sz w:val="22"/>
                <w:szCs w:val="22"/>
                <w:lang w:val="en-US"/>
              </w:rPr>
              <w:t>group</w:t>
            </w:r>
            <w:r w:rsidR="005155F5" w:rsidRPr="00442C7F">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quota</w:t>
            </w:r>
            <w:r w:rsidRPr="005C155F">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7373B679" w14:textId="77777777" w:rsidR="0002518F" w:rsidRPr="003D4826" w:rsidRDefault="0002518F" w:rsidP="00685329">
            <w:pPr>
              <w:spacing w:line="259" w:lineRule="auto"/>
              <w:jc w:val="center"/>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ΝΑΙ</w:t>
            </w:r>
          </w:p>
        </w:tc>
        <w:tc>
          <w:tcPr>
            <w:tcW w:w="1441" w:type="dxa"/>
            <w:shd w:val="clear" w:color="auto" w:fill="FFFFFF" w:themeFill="background1"/>
          </w:tcPr>
          <w:p w14:paraId="392C3957" w14:textId="77777777" w:rsidR="0002518F" w:rsidRPr="003D4826" w:rsidRDefault="0002518F" w:rsidP="00D530E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0A0A255" w14:textId="77777777" w:rsidR="0002518F" w:rsidRPr="003D4826" w:rsidRDefault="0002518F" w:rsidP="00D530E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D808E03" w14:textId="77777777" w:rsidR="0002518F" w:rsidRPr="003D4826" w:rsidRDefault="0002518F" w:rsidP="00D530E2">
            <w:pPr>
              <w:spacing w:line="259" w:lineRule="auto"/>
              <w:rPr>
                <w:rFonts w:asciiTheme="minorHAnsi" w:eastAsia="Calibri" w:hAnsiTheme="minorHAnsi" w:cstheme="minorHAnsi"/>
                <w:sz w:val="22"/>
                <w:szCs w:val="22"/>
              </w:rPr>
            </w:pPr>
          </w:p>
        </w:tc>
      </w:tr>
      <w:tr w:rsidR="00E862F4" w:rsidRPr="006209E2" w14:paraId="4D2DA6D5" w14:textId="77777777" w:rsidTr="00442C7F">
        <w:trPr>
          <w:jc w:val="center"/>
        </w:trPr>
        <w:tc>
          <w:tcPr>
            <w:tcW w:w="634" w:type="dxa"/>
            <w:shd w:val="clear" w:color="auto" w:fill="FFFFFF" w:themeFill="background1"/>
          </w:tcPr>
          <w:p w14:paraId="31BE6056" w14:textId="77777777" w:rsidR="00D45F8D" w:rsidRPr="003D4826" w:rsidRDefault="00D45F8D"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6F828241" w14:textId="77777777" w:rsidR="00D45F8D" w:rsidRPr="003D4826" w:rsidRDefault="00D45F8D" w:rsidP="00D530E2">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Η </w:t>
            </w:r>
            <w:r w:rsidR="00E56FED">
              <w:rPr>
                <w:rFonts w:asciiTheme="minorHAnsi" w:eastAsia="Calibri" w:hAnsiTheme="minorHAnsi" w:cstheme="minorHAnsi"/>
                <w:color w:val="000000" w:themeColor="text1"/>
                <w:sz w:val="22"/>
                <w:szCs w:val="22"/>
              </w:rPr>
              <w:t>συνολική</w:t>
            </w:r>
            <w:r w:rsidR="00E56FED"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απόδοση πρέπει να είναι τουλάχιστον 200 GB/s </w:t>
            </w:r>
            <w:r w:rsidRPr="00442C7F">
              <w:rPr>
                <w:rFonts w:asciiTheme="minorHAnsi" w:eastAsia="Calibri" w:hAnsiTheme="minorHAnsi" w:cstheme="minorHAnsi"/>
                <w:color w:val="000000" w:themeColor="text1"/>
                <w:sz w:val="22"/>
                <w:szCs w:val="22"/>
              </w:rPr>
              <w:t xml:space="preserve">μετρούμενη ως </w:t>
            </w:r>
            <w:r w:rsidRPr="00442C7F">
              <w:rPr>
                <w:rFonts w:asciiTheme="minorHAnsi" w:eastAsia="Calibri" w:hAnsiTheme="minorHAnsi" w:cstheme="minorHAnsi"/>
                <w:color w:val="000000" w:themeColor="text1"/>
                <w:sz w:val="22"/>
                <w:szCs w:val="22"/>
                <w:lang w:val="en-US"/>
              </w:rPr>
              <w:t>throughput</w:t>
            </w:r>
            <w:r w:rsidRPr="003D4826">
              <w:rPr>
                <w:rFonts w:asciiTheme="minorHAnsi" w:eastAsia="Calibri" w:hAnsiTheme="minorHAnsi" w:cstheme="minorHAnsi"/>
                <w:color w:val="000000" w:themeColor="text1"/>
                <w:sz w:val="22"/>
                <w:szCs w:val="22"/>
              </w:rPr>
              <w:t xml:space="preserve"> για παράλληλη ροή δεδομένων (</w:t>
            </w:r>
            <w:r w:rsidRPr="00A74475">
              <w:rPr>
                <w:rFonts w:asciiTheme="minorHAnsi" w:eastAsia="Calibri" w:hAnsiTheme="minorHAnsi" w:cstheme="minorHAnsi"/>
                <w:color w:val="000000" w:themeColor="text1"/>
                <w:sz w:val="22"/>
                <w:szCs w:val="22"/>
                <w:lang w:val="en-US"/>
              </w:rPr>
              <w:t>parallel</w:t>
            </w:r>
            <w:r w:rsidRPr="003D4826">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streaming</w:t>
            </w:r>
            <w:r w:rsidRPr="003D4826">
              <w:rPr>
                <w:rFonts w:asciiTheme="minorHAnsi" w:eastAsia="Calibri" w:hAnsiTheme="minorHAnsi" w:cstheme="minorHAnsi"/>
                <w:color w:val="000000" w:themeColor="text1"/>
                <w:sz w:val="22"/>
                <w:szCs w:val="22"/>
              </w:rPr>
              <w:t xml:space="preserve">) από και προς τους κόμβους Υπολογισμού (απλούς και επιταχυνόμενους). Ο υποψήφιος ανάδοχος πρέπει να τεκμηριώσει την εκτιμώμενη απόδοση I/O, η οποία πρέπει να </w:t>
            </w:r>
            <w:r w:rsidR="00250130">
              <w:rPr>
                <w:rFonts w:asciiTheme="minorHAnsi" w:eastAsia="Calibri" w:hAnsiTheme="minorHAnsi" w:cstheme="minorHAnsi"/>
                <w:color w:val="000000" w:themeColor="text1"/>
                <w:sz w:val="22"/>
                <w:szCs w:val="22"/>
              </w:rPr>
              <w:t>αναπαραχθεί</w:t>
            </w:r>
            <w:r w:rsidR="00250130" w:rsidRPr="003D4826">
              <w:rPr>
                <w:rFonts w:asciiTheme="minorHAnsi" w:eastAsia="Calibri" w:hAnsiTheme="minorHAnsi" w:cstheme="minorHAnsi"/>
                <w:color w:val="000000" w:themeColor="text1"/>
                <w:sz w:val="22"/>
                <w:szCs w:val="22"/>
              </w:rPr>
              <w:t xml:space="preserve"> </w:t>
            </w:r>
            <w:r w:rsidR="00250130">
              <w:rPr>
                <w:rFonts w:asciiTheme="minorHAnsi" w:eastAsia="Calibri" w:hAnsiTheme="minorHAnsi" w:cstheme="minorHAnsi"/>
                <w:color w:val="000000" w:themeColor="text1"/>
                <w:sz w:val="22"/>
                <w:szCs w:val="22"/>
              </w:rPr>
              <w:t>σ</w:t>
            </w:r>
            <w:r w:rsidRPr="003D4826">
              <w:rPr>
                <w:rFonts w:asciiTheme="minorHAnsi" w:eastAsia="Calibri" w:hAnsiTheme="minorHAnsi" w:cstheme="minorHAnsi"/>
                <w:color w:val="000000" w:themeColor="text1"/>
                <w:sz w:val="22"/>
                <w:szCs w:val="22"/>
              </w:rPr>
              <w:t xml:space="preserve">τη διαδικασία δοκιμών </w:t>
            </w:r>
            <w:r w:rsidRPr="00442C7F">
              <w:rPr>
                <w:rFonts w:asciiTheme="minorHAnsi" w:eastAsia="Calibri" w:hAnsiTheme="minorHAnsi" w:cstheme="minorHAnsi"/>
                <w:color w:val="000000" w:themeColor="text1"/>
                <w:sz w:val="22"/>
                <w:szCs w:val="22"/>
              </w:rPr>
              <w:t>αποδοχής (</w:t>
            </w:r>
            <w:r w:rsidRPr="00A74475">
              <w:rPr>
                <w:rFonts w:asciiTheme="minorHAnsi" w:eastAsia="Calibri" w:hAnsiTheme="minorHAnsi" w:cstheme="minorHAnsi"/>
                <w:color w:val="000000" w:themeColor="text1"/>
                <w:sz w:val="22"/>
                <w:szCs w:val="22"/>
                <w:lang w:val="en-US"/>
              </w:rPr>
              <w:t>Acceptance</w:t>
            </w:r>
            <w:r w:rsidRPr="00442C7F">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tests</w:t>
            </w:r>
            <w:r w:rsidRPr="005C155F">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7CCBEE99" w14:textId="77777777" w:rsidR="00D45F8D" w:rsidRPr="00BD0CC8" w:rsidRDefault="005155F5" w:rsidP="00685329">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lang w:val="en-US"/>
              </w:rPr>
              <w:t xml:space="preserve"> 200 GB/s</w:t>
            </w:r>
          </w:p>
        </w:tc>
        <w:tc>
          <w:tcPr>
            <w:tcW w:w="1441" w:type="dxa"/>
            <w:shd w:val="clear" w:color="auto" w:fill="FFFFFF" w:themeFill="background1"/>
          </w:tcPr>
          <w:p w14:paraId="368D4E81" w14:textId="77777777" w:rsidR="00D45F8D" w:rsidRPr="00BD0CC8" w:rsidRDefault="002E6CA3" w:rsidP="00D530E2">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1</w:t>
            </w:r>
            <w:r w:rsidR="005155F5">
              <w:rPr>
                <w:rFonts w:asciiTheme="minorHAnsi" w:eastAsia="Calibri" w:hAnsiTheme="minorHAnsi" w:cstheme="minorHAnsi"/>
                <w:sz w:val="22"/>
                <w:szCs w:val="22"/>
                <w:lang w:val="en-US"/>
              </w:rPr>
              <w:t>0%</w:t>
            </w:r>
          </w:p>
        </w:tc>
        <w:tc>
          <w:tcPr>
            <w:tcW w:w="1441" w:type="dxa"/>
            <w:shd w:val="clear" w:color="auto" w:fill="FFFFFF" w:themeFill="background1"/>
          </w:tcPr>
          <w:p w14:paraId="66098C7E" w14:textId="77777777" w:rsidR="00D45F8D" w:rsidRPr="003D4826" w:rsidRDefault="00D45F8D" w:rsidP="00D530E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75FB19E" w14:textId="77777777" w:rsidR="00D45F8D" w:rsidRPr="003D4826" w:rsidRDefault="00D45F8D" w:rsidP="00D530E2">
            <w:pPr>
              <w:spacing w:line="259" w:lineRule="auto"/>
              <w:rPr>
                <w:rFonts w:asciiTheme="minorHAnsi" w:eastAsia="Calibri" w:hAnsiTheme="minorHAnsi" w:cstheme="minorHAnsi"/>
                <w:sz w:val="22"/>
                <w:szCs w:val="22"/>
              </w:rPr>
            </w:pPr>
          </w:p>
        </w:tc>
      </w:tr>
      <w:tr w:rsidR="00E862F4" w:rsidRPr="006209E2" w14:paraId="0E36E962" w14:textId="77777777" w:rsidTr="00442C7F">
        <w:trPr>
          <w:jc w:val="center"/>
        </w:trPr>
        <w:tc>
          <w:tcPr>
            <w:tcW w:w="634" w:type="dxa"/>
            <w:shd w:val="clear" w:color="auto" w:fill="FFFFFF" w:themeFill="background1"/>
          </w:tcPr>
          <w:p w14:paraId="6B660833" w14:textId="77777777" w:rsidR="009E6C22" w:rsidRPr="003D4826" w:rsidRDefault="009E6C22" w:rsidP="00A8708B">
            <w:pPr>
              <w:pStyle w:val="ListParagraph"/>
              <w:numPr>
                <w:ilvl w:val="0"/>
                <w:numId w:val="136"/>
              </w:numPr>
              <w:spacing w:line="259" w:lineRule="auto"/>
              <w:ind w:left="504"/>
              <w:rPr>
                <w:rFonts w:asciiTheme="minorHAnsi" w:eastAsia="Calibri" w:hAnsiTheme="minorHAnsi" w:cstheme="minorHAnsi"/>
                <w:szCs w:val="22"/>
              </w:rPr>
            </w:pPr>
          </w:p>
        </w:tc>
        <w:tc>
          <w:tcPr>
            <w:tcW w:w="3966" w:type="dxa"/>
            <w:shd w:val="clear" w:color="auto" w:fill="FFFFFF" w:themeFill="background1"/>
          </w:tcPr>
          <w:p w14:paraId="44559007" w14:textId="77777777" w:rsidR="009E6C22" w:rsidRPr="003D4826" w:rsidRDefault="00900B99" w:rsidP="00AF7BDC">
            <w:pPr>
              <w:spacing w:line="259" w:lineRule="auto"/>
              <w:jc w:val="both"/>
              <w:rPr>
                <w:rFonts w:asciiTheme="minorHAnsi" w:eastAsia="Calibri" w:hAnsiTheme="minorHAnsi" w:cstheme="minorHAnsi"/>
                <w:color w:val="000000" w:themeColor="text1"/>
                <w:sz w:val="22"/>
                <w:szCs w:val="22"/>
              </w:rPr>
            </w:pPr>
            <w:r w:rsidRPr="003D4826">
              <w:rPr>
                <w:rFonts w:asciiTheme="minorHAnsi" w:eastAsia="Calibri" w:hAnsiTheme="minorHAnsi" w:cstheme="minorHAnsi"/>
                <w:color w:val="000000" w:themeColor="text1"/>
                <w:sz w:val="22"/>
                <w:szCs w:val="22"/>
              </w:rPr>
              <w:t xml:space="preserve">Η </w:t>
            </w:r>
            <w:r w:rsidR="001B7882">
              <w:rPr>
                <w:rFonts w:asciiTheme="minorHAnsi" w:eastAsia="Calibri" w:hAnsiTheme="minorHAnsi" w:cstheme="minorHAnsi"/>
                <w:color w:val="000000" w:themeColor="text1"/>
                <w:sz w:val="22"/>
                <w:szCs w:val="22"/>
              </w:rPr>
              <w:t>συνολική</w:t>
            </w:r>
            <w:r w:rsidR="001B7882"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απόδοση πρέπει να είναι τουλάχιστον 3 εκατομμύρια </w:t>
            </w:r>
            <w:r w:rsidR="00527238" w:rsidRPr="003D4826">
              <w:rPr>
                <w:rFonts w:asciiTheme="minorHAnsi" w:eastAsia="Calibri" w:hAnsiTheme="minorHAnsi" w:cstheme="minorHAnsi"/>
                <w:color w:val="000000" w:themeColor="text1"/>
                <w:sz w:val="22"/>
                <w:szCs w:val="22"/>
              </w:rPr>
              <w:t>αναγνώσεις</w:t>
            </w:r>
            <w:r w:rsidRPr="003D4826">
              <w:rPr>
                <w:rFonts w:asciiTheme="minorHAnsi" w:eastAsia="Calibri" w:hAnsiTheme="minorHAnsi" w:cstheme="minorHAnsi"/>
                <w:color w:val="000000" w:themeColor="text1"/>
                <w:sz w:val="22"/>
                <w:szCs w:val="22"/>
              </w:rPr>
              <w:t xml:space="preserve"> και 0,6 εκατομμύρια </w:t>
            </w:r>
            <w:r w:rsidR="00527238" w:rsidRPr="003D4826">
              <w:rPr>
                <w:rFonts w:asciiTheme="minorHAnsi" w:eastAsia="Calibri" w:hAnsiTheme="minorHAnsi" w:cstheme="minorHAnsi"/>
                <w:color w:val="000000" w:themeColor="text1"/>
                <w:sz w:val="22"/>
                <w:szCs w:val="22"/>
              </w:rPr>
              <w:t xml:space="preserve">εγγραφές </w:t>
            </w:r>
            <w:r w:rsidRPr="003D4826">
              <w:rPr>
                <w:rFonts w:asciiTheme="minorHAnsi" w:eastAsia="Calibri" w:hAnsiTheme="minorHAnsi" w:cstheme="minorHAnsi"/>
                <w:color w:val="000000" w:themeColor="text1"/>
                <w:sz w:val="22"/>
                <w:szCs w:val="22"/>
              </w:rPr>
              <w:t>IOPS, μετρημέν</w:t>
            </w:r>
            <w:r w:rsidR="00226E35" w:rsidRPr="003D4826">
              <w:rPr>
                <w:rFonts w:asciiTheme="minorHAnsi" w:eastAsia="Calibri" w:hAnsiTheme="minorHAnsi" w:cstheme="minorHAnsi"/>
                <w:color w:val="000000" w:themeColor="text1"/>
                <w:sz w:val="22"/>
                <w:szCs w:val="22"/>
              </w:rPr>
              <w:t>ες</w:t>
            </w:r>
            <w:r w:rsidRPr="003D4826">
              <w:rPr>
                <w:rFonts w:asciiTheme="minorHAnsi" w:eastAsia="Calibri" w:hAnsiTheme="minorHAnsi" w:cstheme="minorHAnsi"/>
                <w:color w:val="000000" w:themeColor="text1"/>
                <w:sz w:val="22"/>
                <w:szCs w:val="22"/>
              </w:rPr>
              <w:t xml:space="preserve"> με </w:t>
            </w:r>
            <w:r w:rsidR="00741548" w:rsidRPr="00A74475">
              <w:rPr>
                <w:rFonts w:asciiTheme="minorHAnsi" w:eastAsia="Calibri" w:hAnsiTheme="minorHAnsi" w:cstheme="minorHAnsi"/>
                <w:color w:val="000000" w:themeColor="text1"/>
                <w:sz w:val="22"/>
                <w:szCs w:val="22"/>
                <w:lang w:val="en-US"/>
              </w:rPr>
              <w:t>fio</w:t>
            </w:r>
            <w:r w:rsidR="00741548" w:rsidRPr="003D4826">
              <w:rPr>
                <w:rFonts w:asciiTheme="minorHAnsi" w:eastAsia="Calibri" w:hAnsiTheme="minorHAnsi" w:cstheme="minorHAnsi"/>
                <w:color w:val="000000" w:themeColor="text1"/>
                <w:sz w:val="22"/>
                <w:szCs w:val="22"/>
              </w:rPr>
              <w:t xml:space="preserve"> </w:t>
            </w:r>
            <w:r w:rsidRPr="003D4826">
              <w:rPr>
                <w:rFonts w:asciiTheme="minorHAnsi" w:eastAsia="Calibri" w:hAnsiTheme="minorHAnsi" w:cstheme="minorHAnsi"/>
                <w:color w:val="000000" w:themeColor="text1"/>
                <w:sz w:val="22"/>
                <w:szCs w:val="22"/>
              </w:rPr>
              <w:t xml:space="preserve">προς και από </w:t>
            </w:r>
            <w:r w:rsidR="00EA1828" w:rsidRPr="003D4826">
              <w:rPr>
                <w:rFonts w:asciiTheme="minorHAnsi" w:eastAsia="Calibri" w:hAnsiTheme="minorHAnsi" w:cstheme="minorHAnsi"/>
                <w:color w:val="000000" w:themeColor="text1"/>
                <w:sz w:val="22"/>
                <w:szCs w:val="22"/>
              </w:rPr>
              <w:t>τους υπολογιστικούς κόμβους (</w:t>
            </w:r>
            <w:r w:rsidR="00EA1828" w:rsidRPr="003D4826">
              <w:rPr>
                <w:rFonts w:asciiTheme="minorHAnsi" w:eastAsia="Calibri" w:hAnsiTheme="minorHAnsi" w:cstheme="minorHAnsi"/>
                <w:color w:val="000000" w:themeColor="text1"/>
                <w:sz w:val="22"/>
                <w:szCs w:val="22"/>
                <w:lang w:val="en-US"/>
              </w:rPr>
              <w:t>Compute</w:t>
            </w:r>
            <w:r w:rsidR="00EA1828" w:rsidRPr="003D4826">
              <w:rPr>
                <w:rFonts w:asciiTheme="minorHAnsi" w:eastAsia="Calibri" w:hAnsiTheme="minorHAnsi" w:cstheme="minorHAnsi"/>
                <w:color w:val="000000" w:themeColor="text1"/>
                <w:sz w:val="22"/>
                <w:szCs w:val="22"/>
              </w:rPr>
              <w:t xml:space="preserve"> </w:t>
            </w:r>
            <w:r w:rsidR="00EA1828" w:rsidRPr="003D4826">
              <w:rPr>
                <w:rFonts w:asciiTheme="minorHAnsi" w:eastAsia="Calibri" w:hAnsiTheme="minorHAnsi" w:cstheme="minorHAnsi"/>
                <w:color w:val="000000" w:themeColor="text1"/>
                <w:sz w:val="22"/>
                <w:szCs w:val="22"/>
                <w:lang w:val="en-US"/>
              </w:rPr>
              <w:t>partition</w:t>
            </w:r>
            <w:r w:rsidR="009B10F0" w:rsidRPr="003D4826">
              <w:rPr>
                <w:rFonts w:asciiTheme="minorHAnsi" w:eastAsia="Calibri" w:hAnsiTheme="minorHAnsi" w:cstheme="minorHAnsi"/>
                <w:color w:val="000000" w:themeColor="text1"/>
                <w:sz w:val="22"/>
                <w:szCs w:val="22"/>
                <w:lang w:val="en-US"/>
              </w:rPr>
              <w:t>s</w:t>
            </w:r>
            <w:r w:rsidR="00EA1828" w:rsidRPr="003D4826">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 για ταυτόχρον</w:t>
            </w:r>
            <w:r w:rsidR="00DD169B">
              <w:rPr>
                <w:rFonts w:asciiTheme="minorHAnsi" w:eastAsia="Calibri" w:hAnsiTheme="minorHAnsi" w:cstheme="minorHAnsi"/>
                <w:color w:val="000000" w:themeColor="text1"/>
                <w:sz w:val="22"/>
                <w:szCs w:val="22"/>
              </w:rPr>
              <w:t xml:space="preserve">ο </w:t>
            </w:r>
            <w:r w:rsidR="00DD169B">
              <w:rPr>
                <w:rFonts w:asciiTheme="minorHAnsi" w:eastAsia="Calibri" w:hAnsiTheme="minorHAnsi" w:cstheme="minorHAnsi"/>
                <w:color w:val="000000" w:themeColor="text1"/>
                <w:sz w:val="22"/>
                <w:szCs w:val="22"/>
                <w:lang w:val="en-US"/>
              </w:rPr>
              <w:t>random</w:t>
            </w:r>
            <w:r w:rsidR="00DD169B" w:rsidRPr="00BD0CC8">
              <w:rPr>
                <w:rFonts w:asciiTheme="minorHAnsi" w:eastAsia="Calibri" w:hAnsiTheme="minorHAnsi" w:cstheme="minorHAnsi"/>
                <w:color w:val="000000" w:themeColor="text1"/>
                <w:sz w:val="22"/>
                <w:szCs w:val="22"/>
              </w:rPr>
              <w:t xml:space="preserve"> </w:t>
            </w:r>
            <w:r w:rsidR="00DD169B">
              <w:rPr>
                <w:rFonts w:asciiTheme="minorHAnsi" w:eastAsia="Calibri" w:hAnsiTheme="minorHAnsi" w:cstheme="minorHAnsi"/>
                <w:color w:val="000000" w:themeColor="text1"/>
                <w:sz w:val="22"/>
                <w:szCs w:val="22"/>
                <w:lang w:val="en-US"/>
              </w:rPr>
              <w:t>access</w:t>
            </w:r>
            <w:r w:rsidR="00DD169B" w:rsidRPr="00BD0CC8">
              <w:rPr>
                <w:rFonts w:asciiTheme="minorHAnsi" w:eastAsia="Calibri" w:hAnsiTheme="minorHAnsi" w:cstheme="minorHAnsi"/>
                <w:color w:val="000000" w:themeColor="text1"/>
                <w:sz w:val="22"/>
                <w:szCs w:val="22"/>
              </w:rPr>
              <w:t xml:space="preserve"> </w:t>
            </w:r>
            <w:r w:rsidR="00DD169B">
              <w:rPr>
                <w:rFonts w:asciiTheme="minorHAnsi" w:eastAsia="Calibri" w:hAnsiTheme="minorHAnsi" w:cstheme="minorHAnsi"/>
                <w:color w:val="000000" w:themeColor="text1"/>
                <w:sz w:val="22"/>
                <w:szCs w:val="22"/>
                <w:lang w:val="en-US"/>
              </w:rPr>
              <w:t>read</w:t>
            </w:r>
            <w:r w:rsidR="00DD169B" w:rsidRPr="00BD0CC8">
              <w:rPr>
                <w:rFonts w:asciiTheme="minorHAnsi" w:eastAsia="Calibri" w:hAnsiTheme="minorHAnsi" w:cstheme="minorHAnsi"/>
                <w:color w:val="000000" w:themeColor="text1"/>
                <w:sz w:val="22"/>
                <w:szCs w:val="22"/>
              </w:rPr>
              <w:t xml:space="preserve"> / </w:t>
            </w:r>
            <w:r w:rsidR="00DD169B">
              <w:rPr>
                <w:rFonts w:asciiTheme="minorHAnsi" w:eastAsia="Calibri" w:hAnsiTheme="minorHAnsi" w:cstheme="minorHAnsi"/>
                <w:color w:val="000000" w:themeColor="text1"/>
                <w:sz w:val="22"/>
                <w:szCs w:val="22"/>
                <w:lang w:val="en-US"/>
              </w:rPr>
              <w:t>write</w:t>
            </w:r>
            <w:r w:rsidR="00DD169B" w:rsidRPr="00BD0CC8">
              <w:rPr>
                <w:rFonts w:asciiTheme="minorHAnsi" w:eastAsia="Calibri" w:hAnsiTheme="minorHAnsi" w:cstheme="minorHAnsi"/>
                <w:color w:val="000000" w:themeColor="text1"/>
                <w:sz w:val="22"/>
                <w:szCs w:val="22"/>
              </w:rPr>
              <w:t xml:space="preserve"> </w:t>
            </w:r>
            <w:r w:rsidR="008571AC">
              <w:rPr>
                <w:rFonts w:asciiTheme="minorHAnsi" w:eastAsia="Calibri" w:hAnsiTheme="minorHAnsi" w:cstheme="minorHAnsi"/>
                <w:color w:val="000000" w:themeColor="text1"/>
                <w:sz w:val="22"/>
                <w:szCs w:val="22"/>
              </w:rPr>
              <w:t xml:space="preserve">μεγέθους </w:t>
            </w:r>
            <w:r w:rsidR="008571AC" w:rsidRPr="00BD0CC8">
              <w:rPr>
                <w:rFonts w:asciiTheme="minorHAnsi" w:eastAsia="Calibri" w:hAnsiTheme="minorHAnsi" w:cstheme="minorHAnsi"/>
                <w:color w:val="000000" w:themeColor="text1"/>
                <w:sz w:val="22"/>
                <w:szCs w:val="22"/>
              </w:rPr>
              <w:t>4</w:t>
            </w:r>
            <w:r w:rsidR="008571AC">
              <w:rPr>
                <w:rFonts w:asciiTheme="minorHAnsi" w:eastAsia="Calibri" w:hAnsiTheme="minorHAnsi" w:cstheme="minorHAnsi"/>
                <w:color w:val="000000" w:themeColor="text1"/>
                <w:sz w:val="22"/>
                <w:szCs w:val="22"/>
                <w:lang w:val="en-US"/>
              </w:rPr>
              <w:t>k</w:t>
            </w:r>
            <w:r w:rsidR="008571AC" w:rsidRPr="00BD0CC8">
              <w:rPr>
                <w:rFonts w:asciiTheme="minorHAnsi" w:eastAsia="Calibri" w:hAnsiTheme="minorHAnsi" w:cstheme="minorHAnsi"/>
                <w:color w:val="000000" w:themeColor="text1"/>
                <w:sz w:val="22"/>
                <w:szCs w:val="22"/>
              </w:rPr>
              <w:t xml:space="preserve"> </w:t>
            </w:r>
            <w:r w:rsidR="00DD169B">
              <w:rPr>
                <w:rFonts w:asciiTheme="minorHAnsi" w:eastAsia="Calibri" w:hAnsiTheme="minorHAnsi" w:cstheme="minorHAnsi"/>
                <w:color w:val="000000" w:themeColor="text1"/>
                <w:sz w:val="22"/>
                <w:szCs w:val="22"/>
              </w:rPr>
              <w:t>με</w:t>
            </w:r>
            <w:r w:rsidRPr="003D4826">
              <w:rPr>
                <w:rFonts w:asciiTheme="minorHAnsi" w:eastAsia="Calibri" w:hAnsiTheme="minorHAnsi" w:cstheme="minorHAnsi"/>
                <w:color w:val="000000" w:themeColor="text1"/>
                <w:sz w:val="22"/>
                <w:szCs w:val="22"/>
              </w:rPr>
              <w:t xml:space="preserve"> λόγο </w:t>
            </w:r>
            <w:r w:rsidR="006F07D0" w:rsidRPr="003D4826">
              <w:rPr>
                <w:rFonts w:asciiTheme="minorHAnsi" w:eastAsia="Calibri" w:hAnsiTheme="minorHAnsi" w:cstheme="minorHAnsi"/>
                <w:color w:val="000000" w:themeColor="text1"/>
                <w:sz w:val="22"/>
                <w:szCs w:val="22"/>
              </w:rPr>
              <w:t xml:space="preserve">ανάγνωσης/εγγραφής </w:t>
            </w:r>
            <w:r w:rsidRPr="003D4826">
              <w:rPr>
                <w:rFonts w:asciiTheme="minorHAnsi" w:eastAsia="Calibri" w:hAnsiTheme="minorHAnsi" w:cstheme="minorHAnsi"/>
                <w:color w:val="000000" w:themeColor="text1"/>
                <w:sz w:val="22"/>
                <w:szCs w:val="22"/>
              </w:rPr>
              <w:t>80%</w:t>
            </w:r>
            <w:r w:rsidR="009B10F0" w:rsidRPr="003D4826">
              <w:rPr>
                <w:rFonts w:asciiTheme="minorHAnsi" w:eastAsia="Calibri" w:hAnsiTheme="minorHAnsi" w:cstheme="minorHAnsi"/>
                <w:color w:val="000000" w:themeColor="text1"/>
                <w:sz w:val="22"/>
                <w:szCs w:val="22"/>
              </w:rPr>
              <w:t>/</w:t>
            </w:r>
            <w:r w:rsidRPr="003D4826">
              <w:rPr>
                <w:rFonts w:asciiTheme="minorHAnsi" w:eastAsia="Calibri" w:hAnsiTheme="minorHAnsi" w:cstheme="minorHAnsi"/>
                <w:color w:val="000000" w:themeColor="text1"/>
                <w:sz w:val="22"/>
                <w:szCs w:val="22"/>
              </w:rPr>
              <w:t xml:space="preserve">20%. Ο </w:t>
            </w:r>
            <w:r w:rsidR="006F07D0" w:rsidRPr="003D4826">
              <w:rPr>
                <w:rFonts w:asciiTheme="minorHAnsi" w:eastAsia="Calibri" w:hAnsiTheme="minorHAnsi" w:cstheme="minorHAnsi"/>
                <w:color w:val="000000" w:themeColor="text1"/>
                <w:sz w:val="22"/>
                <w:szCs w:val="22"/>
              </w:rPr>
              <w:t xml:space="preserve">υποψήφιος ανάδοχος </w:t>
            </w:r>
            <w:r w:rsidRPr="003D4826">
              <w:rPr>
                <w:rFonts w:asciiTheme="minorHAnsi" w:eastAsia="Calibri" w:hAnsiTheme="minorHAnsi" w:cstheme="minorHAnsi"/>
                <w:color w:val="000000" w:themeColor="text1"/>
                <w:sz w:val="22"/>
                <w:szCs w:val="22"/>
              </w:rPr>
              <w:t xml:space="preserve">πρέπει να τεκμηριώσει την εκτιμώμενη απόδοση I/O, η οποία πρέπει </w:t>
            </w:r>
            <w:r w:rsidR="006F07D0" w:rsidRPr="003D4826">
              <w:rPr>
                <w:rFonts w:asciiTheme="minorHAnsi" w:eastAsia="Calibri" w:hAnsiTheme="minorHAnsi" w:cstheme="minorHAnsi"/>
                <w:color w:val="000000" w:themeColor="text1"/>
                <w:sz w:val="22"/>
                <w:szCs w:val="22"/>
              </w:rPr>
              <w:t xml:space="preserve">να αποδεικνύεται με τη διαδικασία δοκιμών </w:t>
            </w:r>
            <w:r w:rsidR="006F07D0" w:rsidRPr="00442C7F">
              <w:rPr>
                <w:rFonts w:asciiTheme="minorHAnsi" w:eastAsia="Calibri" w:hAnsiTheme="minorHAnsi" w:cstheme="minorHAnsi"/>
                <w:color w:val="000000" w:themeColor="text1"/>
                <w:sz w:val="22"/>
                <w:szCs w:val="22"/>
              </w:rPr>
              <w:t>αποδοχής (</w:t>
            </w:r>
            <w:r w:rsidR="006F07D0" w:rsidRPr="00A74475">
              <w:rPr>
                <w:rFonts w:asciiTheme="minorHAnsi" w:eastAsia="Calibri" w:hAnsiTheme="minorHAnsi" w:cstheme="minorHAnsi"/>
                <w:color w:val="000000" w:themeColor="text1"/>
                <w:sz w:val="22"/>
                <w:szCs w:val="22"/>
                <w:lang w:val="en-US"/>
              </w:rPr>
              <w:t>Acceptance</w:t>
            </w:r>
            <w:r w:rsidR="006F07D0" w:rsidRPr="00442C7F">
              <w:rPr>
                <w:rFonts w:asciiTheme="minorHAnsi" w:eastAsia="Calibri" w:hAnsiTheme="minorHAnsi" w:cstheme="minorHAnsi"/>
                <w:color w:val="000000" w:themeColor="text1"/>
                <w:sz w:val="22"/>
                <w:szCs w:val="22"/>
              </w:rPr>
              <w:t xml:space="preserve"> </w:t>
            </w:r>
            <w:r w:rsidR="006F07D0" w:rsidRPr="00A74475">
              <w:rPr>
                <w:rFonts w:asciiTheme="minorHAnsi" w:eastAsia="Calibri" w:hAnsiTheme="minorHAnsi" w:cstheme="minorHAnsi"/>
                <w:color w:val="000000" w:themeColor="text1"/>
                <w:sz w:val="22"/>
                <w:szCs w:val="22"/>
                <w:lang w:val="en-US"/>
              </w:rPr>
              <w:t>tests</w:t>
            </w:r>
            <w:r w:rsidR="006F07D0" w:rsidRPr="003D4826">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21832DFE" w14:textId="77777777" w:rsidR="009E6C22" w:rsidRPr="00BD0CC8" w:rsidRDefault="005155F5" w:rsidP="00685329">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lang w:val="en-US"/>
              </w:rPr>
              <w:t xml:space="preserve"> 3 M read</w:t>
            </w:r>
          </w:p>
        </w:tc>
        <w:tc>
          <w:tcPr>
            <w:tcW w:w="1441" w:type="dxa"/>
            <w:shd w:val="clear" w:color="auto" w:fill="FFFFFF" w:themeFill="background1"/>
          </w:tcPr>
          <w:p w14:paraId="40882DC2" w14:textId="77777777" w:rsidR="009E6C22" w:rsidRPr="003D4826" w:rsidRDefault="006E1C0B" w:rsidP="00AF7BD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5155F5">
              <w:rPr>
                <w:rFonts w:asciiTheme="minorHAnsi" w:eastAsia="Calibri" w:hAnsiTheme="minorHAnsi" w:cstheme="minorHAnsi"/>
                <w:sz w:val="22"/>
                <w:szCs w:val="22"/>
                <w:lang w:val="en-US"/>
              </w:rPr>
              <w:t>0</w:t>
            </w:r>
            <w:r w:rsidR="00A46E04">
              <w:rPr>
                <w:rFonts w:asciiTheme="minorHAnsi" w:eastAsia="Calibri" w:hAnsiTheme="minorHAnsi" w:cstheme="minorHAnsi"/>
                <w:sz w:val="22"/>
                <w:szCs w:val="22"/>
              </w:rPr>
              <w:t>%</w:t>
            </w:r>
          </w:p>
        </w:tc>
        <w:tc>
          <w:tcPr>
            <w:tcW w:w="1441" w:type="dxa"/>
            <w:shd w:val="clear" w:color="auto" w:fill="FFFFFF" w:themeFill="background1"/>
          </w:tcPr>
          <w:p w14:paraId="43504611" w14:textId="77777777" w:rsidR="009E6C22" w:rsidRPr="003D4826"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99CC4CD" w14:textId="77777777" w:rsidR="009E6C22" w:rsidRPr="003D4826" w:rsidRDefault="009E6C22" w:rsidP="00AF7BDC">
            <w:pPr>
              <w:spacing w:line="259" w:lineRule="auto"/>
              <w:rPr>
                <w:rFonts w:asciiTheme="minorHAnsi" w:eastAsia="Calibri" w:hAnsiTheme="minorHAnsi" w:cstheme="minorHAnsi"/>
                <w:sz w:val="22"/>
                <w:szCs w:val="22"/>
              </w:rPr>
            </w:pPr>
          </w:p>
        </w:tc>
      </w:tr>
    </w:tbl>
    <w:p w14:paraId="6BA40048" w14:textId="77777777" w:rsidR="00685329" w:rsidRDefault="00685329"/>
    <w:p w14:paraId="0DABC664" w14:textId="77777777" w:rsidR="00685329" w:rsidRDefault="00685329">
      <w:r>
        <w:br w:type="page"/>
      </w:r>
    </w:p>
    <w:p w14:paraId="11E6A41A" w14:textId="77F921CC" w:rsidR="00685329" w:rsidRPr="00442C7F" w:rsidRDefault="00685329" w:rsidP="00685329">
      <w:pPr>
        <w:pStyle w:val="Heading2"/>
        <w:rPr>
          <w:lang w:val="el-GR"/>
        </w:rPr>
      </w:pPr>
      <w:bookmarkStart w:id="665" w:name="_Toc154668150"/>
      <w:r w:rsidRPr="00442C7F">
        <w:rPr>
          <w:lang w:val="el-GR"/>
        </w:rPr>
        <w:lastRenderedPageBreak/>
        <w:t xml:space="preserve">Πίνακας Συμμόρφωσης </w:t>
      </w:r>
      <w:r w:rsidRPr="00932D79">
        <w:fldChar w:fldCharType="begin"/>
      </w:r>
      <w:r w:rsidRPr="00442C7F">
        <w:rPr>
          <w:lang w:val="el-GR"/>
        </w:rPr>
        <w:instrText xml:space="preserve"> </w:instrText>
      </w:r>
      <w:r w:rsidRPr="00932D79">
        <w:rPr>
          <w:lang w:val="en-US"/>
        </w:rPr>
        <w:instrText>SEQ</w:instrText>
      </w:r>
      <w:r w:rsidRPr="00442C7F">
        <w:rPr>
          <w:lang w:val="el-GR"/>
        </w:rPr>
        <w:instrText xml:space="preserve"> </w:instrText>
      </w:r>
      <w:r w:rsidRPr="00932D79">
        <w:rPr>
          <w:lang w:val="en-US"/>
        </w:rPr>
        <w:instrText>c</w:instrText>
      </w:r>
      <w:r w:rsidRPr="00442C7F">
        <w:rPr>
          <w:lang w:val="el-GR"/>
        </w:rPr>
        <w:instrText>_</w:instrText>
      </w:r>
      <w:r w:rsidRPr="00932D79">
        <w:rPr>
          <w:lang w:val="en-US"/>
        </w:rPr>
        <w:instrText>pinakes</w:instrText>
      </w:r>
      <w:r w:rsidRPr="00442C7F">
        <w:rPr>
          <w:lang w:val="el-GR"/>
        </w:rPr>
        <w:instrText xml:space="preserve"> \* </w:instrText>
      </w:r>
      <w:r w:rsidRPr="00932D79">
        <w:rPr>
          <w:lang w:val="en-US"/>
        </w:rPr>
        <w:instrText>MERGEFORMAT</w:instrText>
      </w:r>
      <w:r w:rsidRPr="00442C7F">
        <w:rPr>
          <w:lang w:val="el-GR"/>
        </w:rPr>
        <w:instrText xml:space="preserve"> </w:instrText>
      </w:r>
      <w:r w:rsidRPr="00932D79">
        <w:fldChar w:fldCharType="separate"/>
      </w:r>
      <w:r w:rsidR="00A23B67" w:rsidRPr="00A23B67">
        <w:rPr>
          <w:noProof/>
          <w:lang w:val="el-GR"/>
        </w:rPr>
        <w:t>7</w:t>
      </w:r>
      <w:r w:rsidRPr="00932D79">
        <w:fldChar w:fldCharType="end"/>
      </w:r>
      <w:r w:rsidRPr="00442C7F">
        <w:rPr>
          <w:lang w:val="el-GR"/>
        </w:rPr>
        <w:t>: Προδιαγραφές κόμβων υπηρεσιών</w:t>
      </w:r>
      <w:bookmarkEnd w:id="665"/>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E862F4" w:rsidRPr="00C777C0" w14:paraId="02B26ED9" w14:textId="77777777" w:rsidTr="00685329">
        <w:trPr>
          <w:jc w:val="center"/>
        </w:trPr>
        <w:tc>
          <w:tcPr>
            <w:tcW w:w="634" w:type="dxa"/>
            <w:shd w:val="clear" w:color="auto" w:fill="8EAADB"/>
            <w:vAlign w:val="center"/>
          </w:tcPr>
          <w:p w14:paraId="58322EA5"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eastAsia="Calibri" w:hAnsiTheme="minorHAnsi" w:cstheme="minorHAnsi"/>
                <w:b/>
                <w:bCs/>
                <w:sz w:val="22"/>
                <w:szCs w:val="22"/>
              </w:rPr>
              <w:t>A/A</w:t>
            </w:r>
          </w:p>
        </w:tc>
        <w:tc>
          <w:tcPr>
            <w:tcW w:w="3966" w:type="dxa"/>
            <w:shd w:val="clear" w:color="auto" w:fill="8EAADB"/>
            <w:vAlign w:val="center"/>
          </w:tcPr>
          <w:p w14:paraId="1834486F"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Περιγραφή / Προδιαγραφές</w:t>
            </w:r>
          </w:p>
        </w:tc>
        <w:tc>
          <w:tcPr>
            <w:tcW w:w="1270" w:type="dxa"/>
            <w:shd w:val="clear" w:color="auto" w:fill="8EAADB"/>
            <w:vAlign w:val="center"/>
          </w:tcPr>
          <w:p w14:paraId="28CB91A8" w14:textId="77777777" w:rsidR="00976261" w:rsidRPr="00C777C0" w:rsidRDefault="00976261" w:rsidP="00685329">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Απαίτηση</w:t>
            </w:r>
          </w:p>
        </w:tc>
        <w:tc>
          <w:tcPr>
            <w:tcW w:w="1441" w:type="dxa"/>
            <w:shd w:val="clear" w:color="auto" w:fill="8EAADB"/>
          </w:tcPr>
          <w:p w14:paraId="249FB0E0" w14:textId="77777777" w:rsidR="00976261" w:rsidRPr="00C777C0" w:rsidRDefault="00976261" w:rsidP="00D530E2">
            <w:pPr>
              <w:spacing w:line="259" w:lineRule="auto"/>
              <w:jc w:val="center"/>
              <w:rPr>
                <w:rFonts w:asciiTheme="minorHAnsi" w:hAnsiTheme="minorHAnsi" w:cstheme="minorHAnsi"/>
                <w:b/>
                <w:sz w:val="22"/>
                <w:szCs w:val="22"/>
              </w:rPr>
            </w:pPr>
            <w:r w:rsidRPr="00C777C0">
              <w:rPr>
                <w:rFonts w:asciiTheme="minorHAnsi" w:hAnsiTheme="minorHAnsi" w:cstheme="minorHAnsi"/>
                <w:b/>
                <w:sz w:val="22"/>
                <w:szCs w:val="22"/>
              </w:rPr>
              <w:t>Συντελεστής Βαρύτητας</w:t>
            </w:r>
          </w:p>
        </w:tc>
        <w:tc>
          <w:tcPr>
            <w:tcW w:w="1441" w:type="dxa"/>
            <w:shd w:val="clear" w:color="auto" w:fill="8EAADB"/>
            <w:vAlign w:val="center"/>
          </w:tcPr>
          <w:p w14:paraId="1D5148DC"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Απάντηση Προμηθευτή</w:t>
            </w:r>
          </w:p>
        </w:tc>
        <w:tc>
          <w:tcPr>
            <w:tcW w:w="1432" w:type="dxa"/>
            <w:shd w:val="clear" w:color="auto" w:fill="8EAADB"/>
            <w:vAlign w:val="center"/>
          </w:tcPr>
          <w:p w14:paraId="5264DE56"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Παραπομπή</w:t>
            </w:r>
          </w:p>
        </w:tc>
      </w:tr>
      <w:tr w:rsidR="00E862F4" w:rsidRPr="006209E2" w14:paraId="1ADF6DE2" w14:textId="77777777" w:rsidTr="00442C7F">
        <w:trPr>
          <w:jc w:val="center"/>
        </w:trPr>
        <w:tc>
          <w:tcPr>
            <w:tcW w:w="634" w:type="dxa"/>
            <w:shd w:val="clear" w:color="auto" w:fill="FFFFFF" w:themeFill="background1"/>
          </w:tcPr>
          <w:p w14:paraId="12533A00" w14:textId="77777777" w:rsidR="009E6C22" w:rsidRPr="002612EA"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1DE4CA33" w14:textId="77777777" w:rsidR="00F25C08" w:rsidRPr="00B75700" w:rsidRDefault="002C00E3" w:rsidP="00F25C08">
            <w:pPr>
              <w:spacing w:line="259" w:lineRule="auto"/>
              <w:jc w:val="both"/>
              <w:rPr>
                <w:rFonts w:asciiTheme="minorHAnsi" w:eastAsia="Calibri" w:hAnsiTheme="minorHAnsi" w:cstheme="minorHAnsi"/>
                <w:color w:val="000000" w:themeColor="text1"/>
                <w:sz w:val="22"/>
                <w:szCs w:val="22"/>
              </w:rPr>
            </w:pPr>
            <w:r w:rsidRPr="002612EA">
              <w:rPr>
                <w:rFonts w:asciiTheme="minorHAnsi" w:eastAsia="Calibri" w:hAnsiTheme="minorHAnsi" w:cstheme="minorHAnsi"/>
                <w:color w:val="000000" w:themeColor="text1"/>
                <w:sz w:val="22"/>
                <w:szCs w:val="22"/>
              </w:rPr>
              <w:t xml:space="preserve">Οι κόμβοι υπηρεσιών πρέπει να παρέχουν </w:t>
            </w:r>
            <w:r w:rsidRPr="00F25C08">
              <w:rPr>
                <w:rFonts w:asciiTheme="minorHAnsi" w:eastAsia="Calibri" w:hAnsiTheme="minorHAnsi" w:cstheme="minorHAnsi"/>
                <w:color w:val="000000" w:themeColor="text1"/>
                <w:sz w:val="22"/>
                <w:szCs w:val="22"/>
              </w:rPr>
              <w:t xml:space="preserve">δυνατότητες </w:t>
            </w:r>
            <w:r w:rsidR="00185DC5" w:rsidRPr="00BD0CC8">
              <w:rPr>
                <w:rFonts w:asciiTheme="minorHAnsi" w:eastAsia="Calibri" w:hAnsiTheme="minorHAnsi" w:cstheme="minorHAnsi"/>
                <w:color w:val="000000" w:themeColor="text1"/>
                <w:sz w:val="22"/>
                <w:szCs w:val="22"/>
              </w:rPr>
              <w:t xml:space="preserve">απομακρυσμένης </w:t>
            </w:r>
            <w:r w:rsidRPr="00BD0CC8">
              <w:rPr>
                <w:rFonts w:asciiTheme="minorHAnsi" w:eastAsia="Calibri" w:hAnsiTheme="minorHAnsi" w:cstheme="minorHAnsi"/>
                <w:color w:val="000000" w:themeColor="text1"/>
                <w:sz w:val="22"/>
                <w:szCs w:val="22"/>
              </w:rPr>
              <w:t xml:space="preserve">διαχείρισης </w:t>
            </w:r>
            <w:r w:rsidR="00F25C08" w:rsidRPr="00F25C08">
              <w:rPr>
                <w:rFonts w:asciiTheme="minorHAnsi" w:eastAsia="Calibri" w:hAnsiTheme="minorHAnsi" w:cstheme="minorHAnsi"/>
                <w:color w:val="000000" w:themeColor="text1"/>
                <w:sz w:val="22"/>
                <w:szCs w:val="22"/>
              </w:rPr>
              <w:t>(</w:t>
            </w:r>
            <w:r w:rsidR="00F25C08" w:rsidRPr="00F25C08">
              <w:rPr>
                <w:rFonts w:asciiTheme="minorHAnsi" w:eastAsia="Calibri" w:hAnsiTheme="minorHAnsi" w:cstheme="minorHAnsi"/>
                <w:color w:val="000000" w:themeColor="text1"/>
                <w:sz w:val="22"/>
                <w:szCs w:val="22"/>
                <w:lang w:val="en-US"/>
              </w:rPr>
              <w:t>out</w:t>
            </w:r>
            <w:r w:rsidR="00F25C08" w:rsidRPr="00F25C08">
              <w:rPr>
                <w:rFonts w:asciiTheme="minorHAnsi" w:eastAsia="Calibri" w:hAnsiTheme="minorHAnsi" w:cstheme="minorHAnsi"/>
                <w:color w:val="000000" w:themeColor="text1"/>
                <w:sz w:val="22"/>
                <w:szCs w:val="22"/>
              </w:rPr>
              <w:t xml:space="preserve"> </w:t>
            </w:r>
            <w:r w:rsidR="00F25C08" w:rsidRPr="00F25C08">
              <w:rPr>
                <w:rFonts w:asciiTheme="minorHAnsi" w:eastAsia="Calibri" w:hAnsiTheme="minorHAnsi" w:cstheme="minorHAnsi"/>
                <w:color w:val="000000" w:themeColor="text1"/>
                <w:sz w:val="22"/>
                <w:szCs w:val="22"/>
                <w:lang w:val="en-US"/>
              </w:rPr>
              <w:t>of</w:t>
            </w:r>
            <w:r w:rsidR="00F25C08" w:rsidRPr="00130168">
              <w:rPr>
                <w:rFonts w:asciiTheme="minorHAnsi" w:eastAsia="Calibri" w:hAnsiTheme="minorHAnsi" w:cstheme="minorHAnsi"/>
                <w:color w:val="000000" w:themeColor="text1"/>
                <w:sz w:val="22"/>
                <w:szCs w:val="22"/>
              </w:rPr>
              <w:t xml:space="preserve"> </w:t>
            </w:r>
            <w:r w:rsidR="00F25C08" w:rsidRPr="00130168">
              <w:rPr>
                <w:rFonts w:asciiTheme="minorHAnsi" w:eastAsia="Calibri" w:hAnsiTheme="minorHAnsi" w:cstheme="minorHAnsi"/>
                <w:color w:val="000000" w:themeColor="text1"/>
                <w:sz w:val="22"/>
                <w:szCs w:val="22"/>
                <w:lang w:val="en-US"/>
              </w:rPr>
              <w:t>band</w:t>
            </w:r>
            <w:r w:rsidR="00F25C08" w:rsidRPr="00130168">
              <w:rPr>
                <w:rFonts w:asciiTheme="minorHAnsi" w:eastAsia="Calibri" w:hAnsiTheme="minorHAnsi" w:cstheme="minorHAnsi"/>
                <w:color w:val="000000" w:themeColor="text1"/>
                <w:sz w:val="22"/>
                <w:szCs w:val="22"/>
              </w:rPr>
              <w:t xml:space="preserve"> </w:t>
            </w:r>
            <w:r w:rsidR="00F25C08" w:rsidRPr="00130168">
              <w:rPr>
                <w:rFonts w:asciiTheme="minorHAnsi" w:eastAsia="Calibri" w:hAnsiTheme="minorHAnsi" w:cstheme="minorHAnsi"/>
                <w:color w:val="000000" w:themeColor="text1"/>
                <w:sz w:val="22"/>
                <w:szCs w:val="22"/>
                <w:lang w:val="en-US"/>
              </w:rPr>
              <w:t>management</w:t>
            </w:r>
            <w:r w:rsidR="00F25C08" w:rsidRPr="00130168">
              <w:rPr>
                <w:rFonts w:asciiTheme="minorHAnsi" w:eastAsia="Calibri" w:hAnsiTheme="minorHAnsi" w:cstheme="minorHAnsi"/>
                <w:color w:val="000000" w:themeColor="text1"/>
                <w:sz w:val="22"/>
                <w:szCs w:val="22"/>
              </w:rPr>
              <w:t>):</w:t>
            </w:r>
          </w:p>
          <w:p w14:paraId="6D2DD9D8" w14:textId="77777777" w:rsidR="00F25C08" w:rsidRPr="00B75700" w:rsidRDefault="00F25C08" w:rsidP="00F25C08">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-Ενεργοποίηση</w:t>
            </w:r>
            <w:r>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απενεργοποίηση</w:t>
            </w:r>
            <w:r>
              <w:rPr>
                <w:rFonts w:asciiTheme="minorHAnsi" w:eastAsia="Calibri" w:hAnsiTheme="minorHAnsi" w:cstheme="minorHAnsi"/>
                <w:color w:val="000000" w:themeColor="text1"/>
                <w:sz w:val="22"/>
                <w:szCs w:val="22"/>
              </w:rPr>
              <w:t xml:space="preserve"> </w:t>
            </w:r>
            <w:r w:rsidRPr="00B75700">
              <w:rPr>
                <w:rFonts w:asciiTheme="minorHAnsi" w:eastAsia="Calibri" w:hAnsiTheme="minorHAnsi" w:cstheme="minorHAnsi"/>
                <w:color w:val="000000" w:themeColor="text1"/>
                <w:sz w:val="22"/>
                <w:szCs w:val="22"/>
              </w:rPr>
              <w:t>/ επαναφορά</w:t>
            </w:r>
          </w:p>
          <w:p w14:paraId="130B3313" w14:textId="77777777" w:rsidR="00F25C08" w:rsidRPr="00B75700" w:rsidRDefault="00F25C08" w:rsidP="00F25C08">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Απομακρυσμένη κονσόλα</w:t>
            </w:r>
          </w:p>
          <w:p w14:paraId="2FB32044" w14:textId="77777777" w:rsidR="00F25C08" w:rsidRPr="00B75700" w:rsidRDefault="00F25C08" w:rsidP="00F25C08">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Παρακολούθηση συνθηκών περιβάλλοντος (θερμοκρασία, κατανάλωση ενέργειας)</w:t>
            </w:r>
          </w:p>
          <w:p w14:paraId="05E9ABAC" w14:textId="77777777" w:rsidR="00F25C08" w:rsidRPr="00B75700" w:rsidRDefault="00F25C08" w:rsidP="00F25C08">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 xml:space="preserve">Ανίχνευση προβλημάτων υλικού ή </w:t>
            </w:r>
            <w:r>
              <w:rPr>
                <w:rFonts w:asciiTheme="minorHAnsi" w:eastAsia="Calibri" w:hAnsiTheme="minorHAnsi" w:cstheme="minorHAnsi"/>
                <w:color w:val="000000" w:themeColor="text1"/>
                <w:sz w:val="22"/>
                <w:szCs w:val="22"/>
                <w:lang w:val="en-US"/>
              </w:rPr>
              <w:t>firmware</w:t>
            </w:r>
            <w:r w:rsidRPr="00130168">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και αποστολή</w:t>
            </w:r>
            <w:r w:rsidRPr="00B75700">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ειδοποιήσεων.</w:t>
            </w:r>
          </w:p>
          <w:p w14:paraId="706B863A" w14:textId="77777777" w:rsidR="00F25C08" w:rsidRPr="00B75700" w:rsidRDefault="00F25C08" w:rsidP="00F25C08">
            <w:pPr>
              <w:spacing w:line="259" w:lineRule="auto"/>
              <w:jc w:val="both"/>
              <w:rPr>
                <w:rFonts w:asciiTheme="minorHAnsi" w:eastAsia="Calibri" w:hAnsiTheme="minorHAnsi" w:cstheme="minorHAnsi"/>
                <w:sz w:val="22"/>
                <w:szCs w:val="22"/>
              </w:rPr>
            </w:pPr>
            <w:r w:rsidRPr="00B75700">
              <w:rPr>
                <w:rFonts w:asciiTheme="minorHAnsi" w:eastAsia="Calibri" w:hAnsiTheme="minorHAnsi" w:cstheme="minorHAnsi"/>
                <w:color w:val="000000" w:themeColor="text1"/>
                <w:sz w:val="22"/>
                <w:szCs w:val="22"/>
              </w:rPr>
              <w:t xml:space="preserve">- Γενική κατάσταση υγείας συστήματος και </w:t>
            </w:r>
            <w:r>
              <w:rPr>
                <w:rFonts w:asciiTheme="minorHAnsi" w:eastAsia="Calibri" w:hAnsiTheme="minorHAnsi" w:cstheme="minorHAnsi"/>
                <w:color w:val="000000" w:themeColor="text1"/>
                <w:sz w:val="22"/>
                <w:szCs w:val="22"/>
              </w:rPr>
              <w:t>εντοπισμός υλικού με βλάβη με χρήση</w:t>
            </w:r>
            <w:r w:rsidRPr="00B75700">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sz w:val="22"/>
                <w:szCs w:val="22"/>
                <w:lang w:val="en-US"/>
              </w:rPr>
              <w:t>led</w:t>
            </w:r>
            <w:r w:rsidRPr="00B75700">
              <w:rPr>
                <w:rFonts w:asciiTheme="minorHAnsi" w:eastAsia="Calibri" w:hAnsiTheme="minorHAnsi" w:cstheme="minorHAnsi"/>
                <w:sz w:val="22"/>
                <w:szCs w:val="22"/>
              </w:rPr>
              <w:t>.</w:t>
            </w:r>
          </w:p>
          <w:p w14:paraId="6809475E" w14:textId="77777777" w:rsidR="00F25C08" w:rsidRPr="00B75700" w:rsidRDefault="00F25C08" w:rsidP="00F25C08">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 Καταγραφή </w:t>
            </w:r>
            <w:r>
              <w:rPr>
                <w:rFonts w:asciiTheme="minorHAnsi" w:eastAsia="Calibri" w:hAnsiTheme="minorHAnsi" w:cstheme="minorHAnsi"/>
                <w:color w:val="000000" w:themeColor="text1"/>
                <w:sz w:val="22"/>
                <w:szCs w:val="22"/>
              </w:rPr>
              <w:t xml:space="preserve">και παρουσίαση </w:t>
            </w:r>
            <w:r w:rsidRPr="00B75700">
              <w:rPr>
                <w:rFonts w:asciiTheme="minorHAnsi" w:eastAsia="Calibri" w:hAnsiTheme="minorHAnsi" w:cstheme="minorHAnsi"/>
                <w:color w:val="000000" w:themeColor="text1"/>
                <w:sz w:val="22"/>
                <w:szCs w:val="22"/>
              </w:rPr>
              <w:t>όλων των στοιχείων υλικού και των σειριακών αριθμών</w:t>
            </w:r>
          </w:p>
          <w:p w14:paraId="4703DB5B" w14:textId="77777777" w:rsidR="00F25C08" w:rsidRPr="00B75700" w:rsidRDefault="00F25C08" w:rsidP="00F25C08">
            <w:pPr>
              <w:spacing w:line="259" w:lineRule="auto"/>
              <w:jc w:val="both"/>
              <w:rPr>
                <w:rFonts w:asciiTheme="minorHAnsi" w:eastAsia="Calibri" w:hAnsiTheme="minorHAnsi" w:cstheme="minorHAnsi"/>
                <w:color w:val="000000" w:themeColor="text1"/>
                <w:sz w:val="22"/>
                <w:szCs w:val="22"/>
              </w:rPr>
            </w:pPr>
            <w:r w:rsidRPr="00B75700">
              <w:rPr>
                <w:rFonts w:asciiTheme="minorHAnsi" w:eastAsia="Calibri" w:hAnsiTheme="minorHAnsi" w:cstheme="minorHAnsi"/>
                <w:color w:val="000000" w:themeColor="text1"/>
                <w:sz w:val="22"/>
                <w:szCs w:val="22"/>
              </w:rPr>
              <w:t xml:space="preserve">- Απομακρυσμένη λογική επανατοποθέτηση του </w:t>
            </w:r>
            <w:r>
              <w:rPr>
                <w:rFonts w:asciiTheme="minorHAnsi" w:eastAsia="Calibri" w:hAnsiTheme="minorHAnsi" w:cstheme="minorHAnsi"/>
                <w:color w:val="000000" w:themeColor="text1"/>
                <w:sz w:val="22"/>
                <w:szCs w:val="22"/>
              </w:rPr>
              <w:t xml:space="preserve">υπολογιστικού </w:t>
            </w:r>
            <w:r w:rsidRPr="00B75700">
              <w:rPr>
                <w:rFonts w:asciiTheme="minorHAnsi" w:eastAsia="Calibri" w:hAnsiTheme="minorHAnsi" w:cstheme="minorHAnsi"/>
                <w:color w:val="000000" w:themeColor="text1"/>
                <w:sz w:val="22"/>
                <w:szCs w:val="22"/>
              </w:rPr>
              <w:t xml:space="preserve">κόμβου </w:t>
            </w:r>
            <w:r>
              <w:rPr>
                <w:rFonts w:asciiTheme="minorHAnsi" w:eastAsia="Calibri" w:hAnsiTheme="minorHAnsi" w:cstheme="minorHAnsi"/>
                <w:color w:val="000000" w:themeColor="text1"/>
                <w:sz w:val="22"/>
                <w:szCs w:val="22"/>
              </w:rPr>
              <w:t xml:space="preserve">στην </w:t>
            </w:r>
            <w:r w:rsidRPr="00B75700">
              <w:rPr>
                <w:rFonts w:asciiTheme="minorHAnsi" w:eastAsia="Calibri" w:hAnsiTheme="minorHAnsi" w:cstheme="minorHAnsi"/>
                <w:color w:val="000000" w:themeColor="text1"/>
                <w:sz w:val="22"/>
                <w:szCs w:val="22"/>
              </w:rPr>
              <w:t xml:space="preserve">περίπτωση που </w:t>
            </w:r>
            <w:r>
              <w:rPr>
                <w:rFonts w:asciiTheme="minorHAnsi" w:eastAsia="Calibri" w:hAnsiTheme="minorHAnsi" w:cstheme="minorHAnsi"/>
                <w:color w:val="000000" w:themeColor="text1"/>
                <w:sz w:val="22"/>
                <w:szCs w:val="22"/>
              </w:rPr>
              <w:t>βρίσκεται εντός</w:t>
            </w:r>
            <w:r w:rsidRPr="00B75700">
              <w:rPr>
                <w:rFonts w:asciiTheme="minorHAnsi" w:eastAsia="Calibri" w:hAnsiTheme="minorHAnsi" w:cstheme="minorHAnsi"/>
                <w:color w:val="000000" w:themeColor="text1"/>
                <w:sz w:val="22"/>
                <w:szCs w:val="22"/>
              </w:rPr>
              <w:t xml:space="preserve"> πλα</w:t>
            </w:r>
            <w:r>
              <w:rPr>
                <w:rFonts w:asciiTheme="minorHAnsi" w:eastAsia="Calibri" w:hAnsiTheme="minorHAnsi" w:cstheme="minorHAnsi"/>
                <w:color w:val="000000" w:themeColor="text1"/>
                <w:sz w:val="22"/>
                <w:szCs w:val="22"/>
              </w:rPr>
              <w:t>ι</w:t>
            </w:r>
            <w:r w:rsidRPr="00B75700">
              <w:rPr>
                <w:rFonts w:asciiTheme="minorHAnsi" w:eastAsia="Calibri" w:hAnsiTheme="minorHAnsi" w:cstheme="minorHAnsi"/>
                <w:color w:val="000000" w:themeColor="text1"/>
                <w:sz w:val="22"/>
                <w:szCs w:val="22"/>
              </w:rPr>
              <w:t>σ</w:t>
            </w:r>
            <w:r>
              <w:rPr>
                <w:rFonts w:asciiTheme="minorHAnsi" w:eastAsia="Calibri" w:hAnsiTheme="minorHAnsi" w:cstheme="minorHAnsi"/>
                <w:color w:val="000000" w:themeColor="text1"/>
                <w:sz w:val="22"/>
                <w:szCs w:val="22"/>
              </w:rPr>
              <w:t>ί</w:t>
            </w:r>
            <w:r w:rsidRPr="00B75700">
              <w:rPr>
                <w:rFonts w:asciiTheme="minorHAnsi" w:eastAsia="Calibri" w:hAnsiTheme="minorHAnsi" w:cstheme="minorHAnsi"/>
                <w:color w:val="000000" w:themeColor="text1"/>
                <w:sz w:val="22"/>
                <w:szCs w:val="22"/>
              </w:rPr>
              <w:t>ο</w:t>
            </w:r>
            <w:r>
              <w:rPr>
                <w:rFonts w:asciiTheme="minorHAnsi" w:eastAsia="Calibri" w:hAnsiTheme="minorHAnsi" w:cstheme="minorHAnsi"/>
                <w:color w:val="000000" w:themeColor="text1"/>
                <w:sz w:val="22"/>
                <w:szCs w:val="22"/>
              </w:rPr>
              <w:t>υ</w:t>
            </w:r>
            <w:r w:rsidRPr="00B75700">
              <w:rPr>
                <w:rFonts w:asciiTheme="minorHAnsi" w:eastAsia="Calibri" w:hAnsiTheme="minorHAnsi" w:cstheme="minorHAnsi"/>
                <w:color w:val="000000" w:themeColor="text1"/>
                <w:sz w:val="22"/>
                <w:szCs w:val="22"/>
              </w:rPr>
              <w:t xml:space="preserve"> </w:t>
            </w:r>
          </w:p>
          <w:p w14:paraId="7A0315B6" w14:textId="77777777" w:rsidR="009E6C22" w:rsidRPr="002612EA" w:rsidRDefault="00F25C08" w:rsidP="00BD0CC8">
            <w:pPr>
              <w:spacing w:line="259" w:lineRule="auto"/>
              <w:jc w:val="both"/>
              <w:rPr>
                <w:rFonts w:asciiTheme="minorHAnsi" w:eastAsia="Calibri" w:hAnsiTheme="minorHAnsi" w:cstheme="minorHAnsi"/>
                <w:sz w:val="22"/>
                <w:szCs w:val="22"/>
              </w:rPr>
            </w:pPr>
            <w:r w:rsidRPr="00B75700">
              <w:rPr>
                <w:rFonts w:asciiTheme="minorHAnsi" w:eastAsia="Calibri" w:hAnsiTheme="minorHAnsi" w:cstheme="minorHAnsi"/>
                <w:color w:val="000000" w:themeColor="text1"/>
                <w:sz w:val="22"/>
                <w:szCs w:val="22"/>
              </w:rPr>
              <w:t>- Αρχείο καταγραφής συμβάντων</w:t>
            </w:r>
            <w:r w:rsidRPr="002612EA">
              <w:rPr>
                <w:rFonts w:asciiTheme="minorHAnsi" w:eastAsia="Calibri" w:hAnsiTheme="minorHAnsi" w:cstheme="minorHAnsi"/>
                <w:color w:val="000000" w:themeColor="text1"/>
                <w:sz w:val="22"/>
                <w:szCs w:val="22"/>
                <w:highlight w:val="yellow"/>
              </w:rPr>
              <w:t xml:space="preserve"> </w:t>
            </w:r>
          </w:p>
        </w:tc>
        <w:tc>
          <w:tcPr>
            <w:tcW w:w="1270" w:type="dxa"/>
            <w:shd w:val="clear" w:color="auto" w:fill="FFFFFF" w:themeFill="background1"/>
          </w:tcPr>
          <w:p w14:paraId="6364D748" w14:textId="77777777" w:rsidR="009E6C22" w:rsidRPr="002612EA" w:rsidRDefault="009E6C22" w:rsidP="00685329">
            <w:pPr>
              <w:spacing w:line="259" w:lineRule="auto"/>
              <w:jc w:val="center"/>
              <w:rPr>
                <w:rFonts w:asciiTheme="minorHAnsi" w:eastAsia="Calibri" w:hAnsiTheme="minorHAnsi" w:cstheme="minorHAnsi"/>
                <w:sz w:val="22"/>
                <w:szCs w:val="22"/>
              </w:rPr>
            </w:pPr>
            <w:r w:rsidRPr="002612EA">
              <w:rPr>
                <w:rFonts w:asciiTheme="minorHAnsi" w:eastAsia="Calibri" w:hAnsiTheme="minorHAnsi" w:cstheme="minorHAnsi"/>
                <w:sz w:val="22"/>
                <w:szCs w:val="22"/>
              </w:rPr>
              <w:t>ΝΑΙ</w:t>
            </w:r>
          </w:p>
        </w:tc>
        <w:tc>
          <w:tcPr>
            <w:tcW w:w="1441" w:type="dxa"/>
            <w:shd w:val="clear" w:color="auto" w:fill="FFFFFF" w:themeFill="background1"/>
          </w:tcPr>
          <w:p w14:paraId="2EA3E237" w14:textId="77777777" w:rsidR="009E6C22" w:rsidRPr="002612EA"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02A1186" w14:textId="77777777" w:rsidR="009E6C22" w:rsidRPr="002612EA"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8EF2EB3" w14:textId="77777777" w:rsidR="009E6C22" w:rsidRPr="002612EA" w:rsidRDefault="009E6C22" w:rsidP="00AF7BDC">
            <w:pPr>
              <w:spacing w:line="259" w:lineRule="auto"/>
              <w:rPr>
                <w:rFonts w:asciiTheme="minorHAnsi" w:eastAsia="Calibri" w:hAnsiTheme="minorHAnsi" w:cstheme="minorHAnsi"/>
                <w:sz w:val="22"/>
                <w:szCs w:val="22"/>
              </w:rPr>
            </w:pPr>
          </w:p>
        </w:tc>
      </w:tr>
      <w:tr w:rsidR="00E862F4" w:rsidRPr="006209E2" w14:paraId="14C61751" w14:textId="77777777" w:rsidTr="00442C7F">
        <w:trPr>
          <w:jc w:val="center"/>
        </w:trPr>
        <w:tc>
          <w:tcPr>
            <w:tcW w:w="634" w:type="dxa"/>
            <w:shd w:val="clear" w:color="auto" w:fill="FFFFFF" w:themeFill="background1"/>
          </w:tcPr>
          <w:p w14:paraId="08873D50" w14:textId="77777777" w:rsidR="009E6C22" w:rsidRPr="002612EA"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4747E11B" w14:textId="77777777" w:rsidR="009E6C22" w:rsidRPr="00422547" w:rsidRDefault="000926EA" w:rsidP="002612EA">
            <w:pPr>
              <w:rPr>
                <w:rFonts w:asciiTheme="minorHAnsi" w:eastAsia="Calibri" w:hAnsiTheme="minorHAnsi" w:cstheme="minorHAnsi"/>
                <w:sz w:val="22"/>
                <w:szCs w:val="22"/>
              </w:rPr>
            </w:pPr>
            <w:r w:rsidRPr="002612EA">
              <w:rPr>
                <w:rFonts w:asciiTheme="minorHAnsi" w:eastAsia="Calibri" w:hAnsiTheme="minorHAnsi" w:cstheme="minorHAnsi"/>
                <w:color w:val="000000" w:themeColor="text1"/>
                <w:sz w:val="22"/>
                <w:szCs w:val="22"/>
              </w:rPr>
              <w:t xml:space="preserve">Οι κόμβοι </w:t>
            </w:r>
            <w:r w:rsidR="005F628B" w:rsidRPr="00442C7F">
              <w:rPr>
                <w:rFonts w:asciiTheme="minorHAnsi" w:eastAsia="Calibri" w:hAnsiTheme="minorHAnsi" w:cstheme="minorHAnsi"/>
                <w:color w:val="000000" w:themeColor="text1"/>
                <w:sz w:val="22"/>
                <w:szCs w:val="22"/>
              </w:rPr>
              <w:t>υπηρεσιών</w:t>
            </w:r>
            <w:r w:rsidRPr="005C155F">
              <w:rPr>
                <w:rFonts w:asciiTheme="minorHAnsi" w:eastAsia="Calibri" w:hAnsiTheme="minorHAnsi" w:cstheme="minorHAnsi"/>
                <w:color w:val="000000" w:themeColor="text1"/>
                <w:sz w:val="22"/>
                <w:szCs w:val="22"/>
              </w:rPr>
              <w:t xml:space="preserve"> πρέπει να υποστηρίζουν </w:t>
            </w:r>
            <w:r w:rsidR="00BE2D0F" w:rsidRPr="005C155F">
              <w:rPr>
                <w:rFonts w:asciiTheme="minorHAnsi" w:eastAsia="Calibri" w:hAnsiTheme="minorHAnsi" w:cstheme="minorHAnsi"/>
                <w:color w:val="000000" w:themeColor="text1"/>
                <w:sz w:val="22"/>
                <w:szCs w:val="22"/>
              </w:rPr>
              <w:t xml:space="preserve">καθορισμό </w:t>
            </w:r>
            <w:r w:rsidR="00BE2D0F" w:rsidRPr="00442C7F">
              <w:rPr>
                <w:rFonts w:asciiTheme="minorHAnsi" w:eastAsia="Calibri" w:hAnsiTheme="minorHAnsi" w:cstheme="minorHAnsi"/>
                <w:color w:val="000000" w:themeColor="text1"/>
                <w:sz w:val="22"/>
                <w:szCs w:val="22"/>
              </w:rPr>
              <w:t>ανώτατου ορίου</w:t>
            </w:r>
            <w:r w:rsidRPr="00442C7F">
              <w:rPr>
                <w:rFonts w:asciiTheme="minorHAnsi" w:eastAsia="Calibri" w:hAnsiTheme="minorHAnsi" w:cstheme="minorHAnsi"/>
                <w:color w:val="000000" w:themeColor="text1"/>
                <w:sz w:val="22"/>
                <w:szCs w:val="22"/>
              </w:rPr>
              <w:t xml:space="preserve"> ισχύος και συχνότητας</w:t>
            </w:r>
            <w:r w:rsidR="00BE2D0F" w:rsidRPr="00442C7F">
              <w:rPr>
                <w:rFonts w:asciiTheme="minorHAnsi" w:eastAsia="Calibri" w:hAnsiTheme="minorHAnsi" w:cstheme="minorHAnsi"/>
                <w:color w:val="000000" w:themeColor="text1"/>
                <w:sz w:val="22"/>
                <w:szCs w:val="22"/>
              </w:rPr>
              <w:t xml:space="preserve"> (</w:t>
            </w:r>
            <w:r w:rsidR="00BE2D0F" w:rsidRPr="00442C7F">
              <w:rPr>
                <w:rFonts w:asciiTheme="minorHAnsi" w:eastAsia="Calibri" w:hAnsiTheme="minorHAnsi" w:cstheme="minorHAnsi"/>
                <w:color w:val="000000" w:themeColor="text1"/>
                <w:sz w:val="22"/>
                <w:szCs w:val="22"/>
                <w:lang w:val="en-US"/>
              </w:rPr>
              <w:t>power</w:t>
            </w:r>
            <w:r w:rsidR="00BE2D0F" w:rsidRPr="00442C7F">
              <w:rPr>
                <w:rFonts w:asciiTheme="minorHAnsi" w:eastAsia="Calibri" w:hAnsiTheme="minorHAnsi" w:cstheme="minorHAnsi"/>
                <w:color w:val="000000" w:themeColor="text1"/>
                <w:sz w:val="22"/>
                <w:szCs w:val="22"/>
              </w:rPr>
              <w:t xml:space="preserve"> </w:t>
            </w:r>
            <w:r w:rsidR="00BE2D0F" w:rsidRPr="00442C7F">
              <w:rPr>
                <w:rFonts w:asciiTheme="minorHAnsi" w:eastAsia="Calibri" w:hAnsiTheme="minorHAnsi" w:cstheme="minorHAnsi"/>
                <w:color w:val="000000" w:themeColor="text1"/>
                <w:sz w:val="22"/>
                <w:szCs w:val="22"/>
                <w:lang w:val="en-US"/>
              </w:rPr>
              <w:t>and</w:t>
            </w:r>
            <w:r w:rsidR="00BE2D0F" w:rsidRPr="00442C7F">
              <w:rPr>
                <w:rFonts w:asciiTheme="minorHAnsi" w:eastAsia="Calibri" w:hAnsiTheme="minorHAnsi" w:cstheme="minorHAnsi"/>
                <w:color w:val="000000" w:themeColor="text1"/>
                <w:sz w:val="22"/>
                <w:szCs w:val="22"/>
              </w:rPr>
              <w:t xml:space="preserve"> </w:t>
            </w:r>
            <w:r w:rsidR="00BE2D0F" w:rsidRPr="00442C7F">
              <w:rPr>
                <w:rFonts w:asciiTheme="minorHAnsi" w:eastAsia="Calibri" w:hAnsiTheme="minorHAnsi" w:cstheme="minorHAnsi"/>
                <w:color w:val="000000" w:themeColor="text1"/>
                <w:sz w:val="22"/>
                <w:szCs w:val="22"/>
                <w:lang w:val="en-US"/>
              </w:rPr>
              <w:t>frequency</w:t>
            </w:r>
            <w:r w:rsidR="00BE2D0F" w:rsidRPr="00442C7F">
              <w:rPr>
                <w:rFonts w:asciiTheme="minorHAnsi" w:eastAsia="Calibri" w:hAnsiTheme="minorHAnsi" w:cstheme="minorHAnsi"/>
                <w:color w:val="000000" w:themeColor="text1"/>
                <w:sz w:val="22"/>
                <w:szCs w:val="22"/>
              </w:rPr>
              <w:t xml:space="preserve"> </w:t>
            </w:r>
            <w:r w:rsidR="00BE2D0F" w:rsidRPr="00442C7F">
              <w:rPr>
                <w:rFonts w:asciiTheme="minorHAnsi" w:eastAsia="Calibri" w:hAnsiTheme="minorHAnsi" w:cstheme="minorHAnsi"/>
                <w:color w:val="000000" w:themeColor="text1"/>
                <w:sz w:val="22"/>
                <w:szCs w:val="22"/>
                <w:lang w:val="en-US"/>
              </w:rPr>
              <w:t>capping</w:t>
            </w:r>
            <w:r w:rsidR="00BE2D0F" w:rsidRPr="00442C7F">
              <w:rPr>
                <w:rFonts w:asciiTheme="minorHAnsi" w:eastAsia="Calibri" w:hAnsiTheme="minorHAnsi" w:cstheme="minorHAnsi"/>
                <w:color w:val="000000" w:themeColor="text1"/>
                <w:sz w:val="22"/>
                <w:szCs w:val="22"/>
              </w:rPr>
              <w:t>).</w:t>
            </w:r>
            <w:r w:rsidR="00BE2D0F" w:rsidRPr="00422547"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2B93A7BF" w14:textId="77777777" w:rsidR="009E6C22" w:rsidRPr="00422547" w:rsidRDefault="009E6C22" w:rsidP="00685329">
            <w:pPr>
              <w:spacing w:line="259" w:lineRule="auto"/>
              <w:jc w:val="center"/>
              <w:rPr>
                <w:rFonts w:asciiTheme="minorHAnsi" w:eastAsia="Calibri" w:hAnsiTheme="minorHAnsi" w:cstheme="minorHAnsi"/>
                <w:sz w:val="22"/>
                <w:szCs w:val="22"/>
              </w:rPr>
            </w:pPr>
            <w:r w:rsidRPr="00422547">
              <w:rPr>
                <w:rFonts w:asciiTheme="minorHAnsi" w:eastAsia="Calibri" w:hAnsiTheme="minorHAnsi" w:cstheme="minorHAnsi"/>
                <w:sz w:val="22"/>
                <w:szCs w:val="22"/>
              </w:rPr>
              <w:t>ΝΑΙ</w:t>
            </w:r>
          </w:p>
        </w:tc>
        <w:tc>
          <w:tcPr>
            <w:tcW w:w="1441" w:type="dxa"/>
            <w:shd w:val="clear" w:color="auto" w:fill="FFFFFF" w:themeFill="background1"/>
          </w:tcPr>
          <w:p w14:paraId="5A97032E"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E61EFC6"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E3866A2" w14:textId="77777777" w:rsidR="009E6C22" w:rsidRPr="00422547" w:rsidRDefault="009E6C22" w:rsidP="00AF7BDC">
            <w:pPr>
              <w:spacing w:line="259" w:lineRule="auto"/>
              <w:rPr>
                <w:rFonts w:asciiTheme="minorHAnsi" w:eastAsia="Calibri" w:hAnsiTheme="minorHAnsi" w:cstheme="minorHAnsi"/>
                <w:sz w:val="22"/>
                <w:szCs w:val="22"/>
              </w:rPr>
            </w:pPr>
          </w:p>
        </w:tc>
      </w:tr>
      <w:tr w:rsidR="00E862F4" w:rsidRPr="006209E2" w14:paraId="6CFFE0EA" w14:textId="77777777" w:rsidTr="00442C7F">
        <w:trPr>
          <w:jc w:val="center"/>
        </w:trPr>
        <w:tc>
          <w:tcPr>
            <w:tcW w:w="634" w:type="dxa"/>
            <w:shd w:val="clear" w:color="auto" w:fill="FFFFFF" w:themeFill="background1"/>
          </w:tcPr>
          <w:p w14:paraId="0E793653" w14:textId="77777777" w:rsidR="009E6C22" w:rsidRPr="00422547"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5B25D4F5" w14:textId="77777777" w:rsidR="009E6C22" w:rsidRPr="00422547" w:rsidRDefault="001A5FA5" w:rsidP="00AF7BDC">
            <w:pPr>
              <w:spacing w:line="259" w:lineRule="auto"/>
              <w:jc w:val="both"/>
              <w:rPr>
                <w:rFonts w:asciiTheme="minorHAnsi" w:eastAsia="Calibri" w:hAnsiTheme="minorHAnsi" w:cstheme="minorHAnsi"/>
                <w:color w:val="000000" w:themeColor="text1"/>
                <w:sz w:val="22"/>
                <w:szCs w:val="22"/>
              </w:rPr>
            </w:pPr>
            <w:r w:rsidRPr="00422547">
              <w:rPr>
                <w:rFonts w:asciiTheme="minorHAnsi" w:eastAsia="Calibri" w:hAnsiTheme="minorHAnsi" w:cstheme="minorHAnsi"/>
                <w:color w:val="000000" w:themeColor="text1"/>
                <w:sz w:val="22"/>
                <w:szCs w:val="22"/>
              </w:rPr>
              <w:t xml:space="preserve">Οι κόμβοι </w:t>
            </w:r>
            <w:r w:rsidRPr="00442C7F">
              <w:rPr>
                <w:rFonts w:asciiTheme="minorHAnsi" w:eastAsia="Calibri" w:hAnsiTheme="minorHAnsi" w:cstheme="minorHAnsi"/>
                <w:color w:val="000000" w:themeColor="text1"/>
                <w:sz w:val="22"/>
                <w:szCs w:val="22"/>
              </w:rPr>
              <w:t>υπηρεσιών</w:t>
            </w:r>
            <w:r w:rsidRPr="005C155F">
              <w:rPr>
                <w:rFonts w:asciiTheme="minorHAnsi" w:eastAsia="Calibri" w:hAnsiTheme="minorHAnsi" w:cstheme="minorHAnsi"/>
                <w:color w:val="000000" w:themeColor="text1"/>
                <w:sz w:val="22"/>
                <w:szCs w:val="22"/>
              </w:rPr>
              <w:t xml:space="preserve"> πρέπει να επιτρέπουν λεπτομερείς μετρήσεις </w:t>
            </w:r>
            <w:r w:rsidRPr="00442C7F">
              <w:rPr>
                <w:rFonts w:asciiTheme="minorHAnsi" w:eastAsia="Calibri" w:hAnsiTheme="minorHAnsi" w:cstheme="minorHAnsi"/>
                <w:color w:val="000000" w:themeColor="text1"/>
                <w:sz w:val="22"/>
                <w:szCs w:val="22"/>
              </w:rPr>
              <w:t xml:space="preserve">ενέργειας και κατανάλωσης </w:t>
            </w:r>
            <w:r w:rsidR="007F1501" w:rsidRPr="00442C7F">
              <w:rPr>
                <w:rFonts w:asciiTheme="minorHAnsi" w:eastAsia="Calibri" w:hAnsiTheme="minorHAnsi" w:cstheme="minorHAnsi"/>
                <w:color w:val="000000" w:themeColor="text1"/>
                <w:sz w:val="22"/>
                <w:szCs w:val="22"/>
              </w:rPr>
              <w:t>ισχύος</w:t>
            </w:r>
            <w:r w:rsidR="00030B72" w:rsidRPr="00442C7F">
              <w:rPr>
                <w:rFonts w:asciiTheme="minorHAnsi" w:eastAsia="Calibri" w:hAnsiTheme="minorHAnsi" w:cstheme="minorHAnsi"/>
                <w:color w:val="000000" w:themeColor="text1"/>
                <w:sz w:val="22"/>
                <w:szCs w:val="22"/>
              </w:rPr>
              <w:t xml:space="preserve"> (</w:t>
            </w:r>
            <w:r w:rsidR="00030B72" w:rsidRPr="00A74475">
              <w:rPr>
                <w:rFonts w:asciiTheme="minorHAnsi" w:eastAsia="Calibri" w:hAnsiTheme="minorHAnsi" w:cstheme="minorHAnsi"/>
                <w:color w:val="000000" w:themeColor="text1"/>
                <w:sz w:val="22"/>
                <w:szCs w:val="22"/>
                <w:lang w:val="en-US"/>
              </w:rPr>
              <w:t>energy</w:t>
            </w:r>
            <w:r w:rsidR="00030B72" w:rsidRPr="00442C7F">
              <w:rPr>
                <w:rFonts w:asciiTheme="minorHAnsi" w:eastAsia="Calibri" w:hAnsiTheme="minorHAnsi" w:cstheme="minorHAnsi"/>
                <w:color w:val="000000" w:themeColor="text1"/>
                <w:sz w:val="22"/>
                <w:szCs w:val="22"/>
              </w:rPr>
              <w:t xml:space="preserve"> and </w:t>
            </w:r>
            <w:r w:rsidR="00030B72" w:rsidRPr="00A74475">
              <w:rPr>
                <w:rFonts w:asciiTheme="minorHAnsi" w:eastAsia="Calibri" w:hAnsiTheme="minorHAnsi" w:cstheme="minorHAnsi"/>
                <w:color w:val="000000" w:themeColor="text1"/>
                <w:sz w:val="22"/>
                <w:szCs w:val="22"/>
                <w:lang w:val="en-US"/>
              </w:rPr>
              <w:t>power</w:t>
            </w:r>
            <w:r w:rsidR="00030B72" w:rsidRPr="00442C7F">
              <w:rPr>
                <w:rFonts w:asciiTheme="minorHAnsi" w:eastAsia="Calibri" w:hAnsiTheme="minorHAnsi" w:cstheme="minorHAnsi"/>
                <w:color w:val="000000" w:themeColor="text1"/>
                <w:sz w:val="22"/>
                <w:szCs w:val="22"/>
              </w:rPr>
              <w:t xml:space="preserve"> </w:t>
            </w:r>
            <w:r w:rsidR="00030B72" w:rsidRPr="00A74475">
              <w:rPr>
                <w:rFonts w:asciiTheme="minorHAnsi" w:eastAsia="Calibri" w:hAnsiTheme="minorHAnsi" w:cstheme="minorHAnsi"/>
                <w:color w:val="000000" w:themeColor="text1"/>
                <w:sz w:val="22"/>
                <w:szCs w:val="22"/>
                <w:lang w:val="en-US"/>
              </w:rPr>
              <w:t>consumption</w:t>
            </w:r>
            <w:r w:rsidR="00030B72" w:rsidRPr="005C155F">
              <w:rPr>
                <w:rFonts w:asciiTheme="minorHAnsi" w:eastAsia="Calibri" w:hAnsiTheme="minorHAnsi" w:cstheme="minorHAnsi"/>
                <w:color w:val="000000" w:themeColor="text1"/>
                <w:sz w:val="22"/>
                <w:szCs w:val="22"/>
              </w:rPr>
              <w:t>)</w:t>
            </w:r>
            <w:r w:rsidRPr="005C155F">
              <w:rPr>
                <w:rFonts w:asciiTheme="minorHAnsi" w:eastAsia="Calibri" w:hAnsiTheme="minorHAnsi" w:cstheme="minorHAnsi"/>
                <w:color w:val="000000" w:themeColor="text1"/>
                <w:sz w:val="22"/>
                <w:szCs w:val="22"/>
              </w:rPr>
              <w:t xml:space="preserve"> των περισσότερων στοιχείων υλικού τους</w:t>
            </w:r>
            <w:r w:rsidRPr="00422547">
              <w:rPr>
                <w:rFonts w:asciiTheme="minorHAnsi" w:eastAsia="Calibri" w:hAnsiTheme="minorHAnsi" w:cstheme="minorHAnsi"/>
                <w:color w:val="000000" w:themeColor="text1"/>
                <w:sz w:val="22"/>
                <w:szCs w:val="22"/>
              </w:rPr>
              <w:t>.</w:t>
            </w:r>
            <w:r w:rsidRPr="00422547"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5567ADCB" w14:textId="77777777" w:rsidR="009E6C22" w:rsidRPr="00422547" w:rsidRDefault="009E6C22" w:rsidP="00685329">
            <w:pPr>
              <w:spacing w:line="259" w:lineRule="auto"/>
              <w:jc w:val="center"/>
              <w:rPr>
                <w:rFonts w:asciiTheme="minorHAnsi" w:eastAsia="Calibri" w:hAnsiTheme="minorHAnsi" w:cstheme="minorHAnsi"/>
                <w:sz w:val="22"/>
                <w:szCs w:val="22"/>
              </w:rPr>
            </w:pPr>
            <w:r w:rsidRPr="00422547">
              <w:rPr>
                <w:rFonts w:asciiTheme="minorHAnsi" w:eastAsia="Calibri" w:hAnsiTheme="minorHAnsi" w:cstheme="minorHAnsi"/>
                <w:sz w:val="22"/>
                <w:szCs w:val="22"/>
              </w:rPr>
              <w:t>ΝΑΙ</w:t>
            </w:r>
          </w:p>
        </w:tc>
        <w:tc>
          <w:tcPr>
            <w:tcW w:w="1441" w:type="dxa"/>
            <w:shd w:val="clear" w:color="auto" w:fill="FFFFFF" w:themeFill="background1"/>
          </w:tcPr>
          <w:p w14:paraId="05832914"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3CBA010"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5C83758" w14:textId="77777777" w:rsidR="009E6C22" w:rsidRPr="00422547" w:rsidRDefault="009E6C22" w:rsidP="00AF7BDC">
            <w:pPr>
              <w:spacing w:line="259" w:lineRule="auto"/>
              <w:rPr>
                <w:rFonts w:asciiTheme="minorHAnsi" w:eastAsia="Calibri" w:hAnsiTheme="minorHAnsi" w:cstheme="minorHAnsi"/>
                <w:sz w:val="22"/>
                <w:szCs w:val="22"/>
              </w:rPr>
            </w:pPr>
          </w:p>
        </w:tc>
      </w:tr>
      <w:tr w:rsidR="00E862F4" w:rsidRPr="006209E2" w14:paraId="1F449205" w14:textId="77777777" w:rsidTr="00442C7F">
        <w:trPr>
          <w:jc w:val="center"/>
        </w:trPr>
        <w:tc>
          <w:tcPr>
            <w:tcW w:w="634" w:type="dxa"/>
            <w:shd w:val="clear" w:color="auto" w:fill="FFFFFF" w:themeFill="background1"/>
          </w:tcPr>
          <w:p w14:paraId="2F6468D2" w14:textId="77777777" w:rsidR="009E6C22" w:rsidRPr="00422547"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3A1604D9" w14:textId="77777777" w:rsidR="009E6C22" w:rsidRPr="00422547" w:rsidRDefault="00072F16" w:rsidP="00AF7BDC">
            <w:pPr>
              <w:spacing w:line="259" w:lineRule="auto"/>
              <w:jc w:val="both"/>
              <w:rPr>
                <w:rFonts w:asciiTheme="minorHAnsi" w:eastAsia="Calibri" w:hAnsiTheme="minorHAnsi" w:cstheme="minorHAnsi"/>
                <w:color w:val="000000" w:themeColor="text1"/>
                <w:sz w:val="22"/>
                <w:szCs w:val="22"/>
              </w:rPr>
            </w:pPr>
            <w:r w:rsidRPr="00422547">
              <w:rPr>
                <w:rFonts w:asciiTheme="minorHAnsi" w:eastAsia="Calibri" w:hAnsiTheme="minorHAnsi" w:cstheme="minorHAnsi"/>
                <w:color w:val="000000" w:themeColor="text1"/>
                <w:sz w:val="22"/>
                <w:szCs w:val="22"/>
              </w:rPr>
              <w:t xml:space="preserve">Όλοι οι κόμβοι πρέπει να είναι συνδεδεμένοι τουλάχιστον με τα δίκτυα διαχείρισης, </w:t>
            </w:r>
            <w:r w:rsidR="00D804C4" w:rsidRPr="00442C7F">
              <w:rPr>
                <w:rFonts w:asciiTheme="minorHAnsi" w:eastAsia="Calibri" w:hAnsiTheme="minorHAnsi" w:cstheme="minorHAnsi"/>
                <w:color w:val="000000" w:themeColor="text1"/>
                <w:sz w:val="22"/>
                <w:szCs w:val="22"/>
              </w:rPr>
              <w:t>συστοιχίας (</w:t>
            </w:r>
            <w:r w:rsidR="00D804C4" w:rsidRPr="00442C7F">
              <w:rPr>
                <w:rFonts w:asciiTheme="minorHAnsi" w:eastAsia="Calibri" w:hAnsiTheme="minorHAnsi" w:cstheme="minorHAnsi"/>
                <w:color w:val="000000" w:themeColor="text1"/>
                <w:sz w:val="22"/>
                <w:szCs w:val="22"/>
                <w:lang w:val="en-US"/>
              </w:rPr>
              <w:t>cluster</w:t>
            </w:r>
            <w:r w:rsidR="00D804C4" w:rsidRPr="00442C7F">
              <w:rPr>
                <w:rFonts w:asciiTheme="minorHAnsi" w:eastAsia="Calibri" w:hAnsiTheme="minorHAnsi" w:cstheme="minorHAnsi"/>
                <w:color w:val="000000" w:themeColor="text1"/>
                <w:sz w:val="22"/>
                <w:szCs w:val="22"/>
              </w:rPr>
              <w:t>)</w:t>
            </w:r>
            <w:r w:rsidRPr="00422547">
              <w:rPr>
                <w:rFonts w:asciiTheme="minorHAnsi" w:eastAsia="Calibri" w:hAnsiTheme="minorHAnsi" w:cstheme="minorHAnsi"/>
                <w:color w:val="000000" w:themeColor="text1"/>
                <w:sz w:val="22"/>
                <w:szCs w:val="22"/>
              </w:rPr>
              <w:t xml:space="preserve"> και υψηλής ταχύτητας.</w:t>
            </w:r>
            <w:r w:rsidRPr="00422547"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79C4DA63" w14:textId="77777777" w:rsidR="009E6C22" w:rsidRPr="00422547" w:rsidRDefault="009E6C22" w:rsidP="00685329">
            <w:pPr>
              <w:spacing w:line="259" w:lineRule="auto"/>
              <w:jc w:val="center"/>
              <w:rPr>
                <w:rFonts w:asciiTheme="minorHAnsi" w:eastAsia="Calibri" w:hAnsiTheme="minorHAnsi" w:cstheme="minorHAnsi"/>
                <w:sz w:val="22"/>
                <w:szCs w:val="22"/>
              </w:rPr>
            </w:pPr>
            <w:r w:rsidRPr="00422547">
              <w:rPr>
                <w:rFonts w:asciiTheme="minorHAnsi" w:eastAsia="Calibri" w:hAnsiTheme="minorHAnsi" w:cstheme="minorHAnsi"/>
                <w:sz w:val="22"/>
                <w:szCs w:val="22"/>
              </w:rPr>
              <w:t>ΝΑΙ</w:t>
            </w:r>
          </w:p>
        </w:tc>
        <w:tc>
          <w:tcPr>
            <w:tcW w:w="1441" w:type="dxa"/>
            <w:shd w:val="clear" w:color="auto" w:fill="FFFFFF" w:themeFill="background1"/>
          </w:tcPr>
          <w:p w14:paraId="0FFAF4D7"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98F8CBC"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316DDB8" w14:textId="77777777" w:rsidR="009E6C22" w:rsidRPr="00422547" w:rsidRDefault="009E6C22" w:rsidP="00AF7BDC">
            <w:pPr>
              <w:spacing w:line="259" w:lineRule="auto"/>
              <w:rPr>
                <w:rFonts w:asciiTheme="minorHAnsi" w:eastAsia="Calibri" w:hAnsiTheme="minorHAnsi" w:cstheme="minorHAnsi"/>
                <w:sz w:val="22"/>
                <w:szCs w:val="22"/>
              </w:rPr>
            </w:pPr>
          </w:p>
        </w:tc>
      </w:tr>
      <w:tr w:rsidR="0009445A" w:rsidRPr="006209E2" w14:paraId="1B2D9E6D" w14:textId="77777777" w:rsidTr="00B56C72">
        <w:trPr>
          <w:jc w:val="center"/>
        </w:trPr>
        <w:tc>
          <w:tcPr>
            <w:tcW w:w="634" w:type="dxa"/>
            <w:shd w:val="clear" w:color="auto" w:fill="FFFFFF" w:themeFill="background1"/>
          </w:tcPr>
          <w:p w14:paraId="24A289CF" w14:textId="77777777" w:rsidR="0009445A" w:rsidRPr="00422547" w:rsidRDefault="0009445A" w:rsidP="0009445A">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0A8D9954" w14:textId="77777777" w:rsidR="0009445A" w:rsidRPr="00422547" w:rsidRDefault="0009445A" w:rsidP="00B56C72">
            <w:pPr>
              <w:spacing w:line="259" w:lineRule="auto"/>
              <w:jc w:val="both"/>
              <w:rPr>
                <w:rFonts w:asciiTheme="minorHAnsi" w:eastAsia="Calibri" w:hAnsiTheme="minorHAnsi" w:cstheme="minorHAnsi"/>
                <w:color w:val="000000" w:themeColor="text1"/>
                <w:sz w:val="22"/>
                <w:szCs w:val="22"/>
              </w:rPr>
            </w:pPr>
            <w:r w:rsidRPr="00422547">
              <w:rPr>
                <w:rFonts w:asciiTheme="minorHAnsi" w:eastAsia="Calibri" w:hAnsiTheme="minorHAnsi" w:cstheme="minorHAnsi"/>
                <w:color w:val="000000" w:themeColor="text1"/>
                <w:sz w:val="22"/>
                <w:szCs w:val="22"/>
              </w:rPr>
              <w:t xml:space="preserve">Όλοι οι κόμβοι πρέπει να διαθέτουν </w:t>
            </w:r>
            <w:r w:rsidRPr="00A74475">
              <w:rPr>
                <w:rFonts w:asciiTheme="minorHAnsi" w:eastAsia="Calibri" w:hAnsiTheme="minorHAnsi" w:cstheme="minorHAnsi"/>
                <w:color w:val="000000" w:themeColor="text1"/>
                <w:sz w:val="22"/>
                <w:szCs w:val="22"/>
                <w:lang w:val="en-US"/>
              </w:rPr>
              <w:t>redundant</w:t>
            </w:r>
            <w:r w:rsidRPr="00442C7F">
              <w:rPr>
                <w:rFonts w:asciiTheme="minorHAnsi" w:eastAsia="Calibri" w:hAnsiTheme="minorHAnsi" w:cstheme="minorHAnsi"/>
                <w:color w:val="000000" w:themeColor="text1"/>
                <w:sz w:val="22"/>
                <w:szCs w:val="22"/>
              </w:rPr>
              <w:t xml:space="preserve"> δίσκους και τροφοδοτικά που να μπορούν να αντικαθίστανται εν λειτουργία (</w:t>
            </w:r>
            <w:r w:rsidRPr="00442C7F">
              <w:rPr>
                <w:rFonts w:asciiTheme="minorHAnsi" w:eastAsia="Calibri" w:hAnsiTheme="minorHAnsi" w:cstheme="minorHAnsi"/>
                <w:color w:val="000000" w:themeColor="text1"/>
                <w:sz w:val="22"/>
                <w:szCs w:val="22"/>
                <w:lang w:val="en-US"/>
              </w:rPr>
              <w:t>hot</w:t>
            </w:r>
            <w:r w:rsidRPr="00442C7F">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US"/>
              </w:rPr>
              <w:t>swappable</w:t>
            </w:r>
            <w:r w:rsidRPr="00442C7F">
              <w:rPr>
                <w:rFonts w:asciiTheme="minorHAnsi" w:eastAsia="Calibri" w:hAnsiTheme="minorHAnsi" w:cstheme="minorHAnsi"/>
                <w:color w:val="000000" w:themeColor="text1"/>
                <w:sz w:val="22"/>
                <w:szCs w:val="22"/>
              </w:rPr>
              <w:t>)</w:t>
            </w:r>
            <w:r w:rsidRPr="005C155F">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753FD7CC" w14:textId="77777777" w:rsidR="0009445A" w:rsidRPr="00422547" w:rsidRDefault="0009445A" w:rsidP="00B56C72">
            <w:pPr>
              <w:spacing w:line="259" w:lineRule="auto"/>
              <w:jc w:val="center"/>
              <w:rPr>
                <w:rFonts w:asciiTheme="minorHAnsi" w:eastAsia="Calibri" w:hAnsiTheme="minorHAnsi" w:cstheme="minorHAnsi"/>
                <w:sz w:val="22"/>
                <w:szCs w:val="22"/>
              </w:rPr>
            </w:pPr>
            <w:r w:rsidRPr="00422547">
              <w:rPr>
                <w:rFonts w:asciiTheme="minorHAnsi" w:eastAsia="Calibri" w:hAnsiTheme="minorHAnsi" w:cstheme="minorHAnsi"/>
                <w:sz w:val="22"/>
                <w:szCs w:val="22"/>
              </w:rPr>
              <w:t>NAI</w:t>
            </w:r>
          </w:p>
        </w:tc>
        <w:tc>
          <w:tcPr>
            <w:tcW w:w="1441" w:type="dxa"/>
            <w:shd w:val="clear" w:color="auto" w:fill="FFFFFF" w:themeFill="background1"/>
          </w:tcPr>
          <w:p w14:paraId="2D46945D" w14:textId="77777777" w:rsidR="0009445A" w:rsidRPr="00422547" w:rsidRDefault="0009445A" w:rsidP="00B56C7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7B672F4" w14:textId="77777777" w:rsidR="0009445A" w:rsidRPr="00422547" w:rsidRDefault="0009445A" w:rsidP="00B56C7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D64B2D5" w14:textId="77777777" w:rsidR="0009445A" w:rsidRPr="00422547" w:rsidRDefault="0009445A" w:rsidP="00B56C72">
            <w:pPr>
              <w:spacing w:line="259" w:lineRule="auto"/>
              <w:rPr>
                <w:rFonts w:asciiTheme="minorHAnsi" w:eastAsia="Calibri" w:hAnsiTheme="minorHAnsi" w:cstheme="minorHAnsi"/>
                <w:sz w:val="22"/>
                <w:szCs w:val="22"/>
              </w:rPr>
            </w:pPr>
          </w:p>
        </w:tc>
      </w:tr>
      <w:tr w:rsidR="00E862F4" w:rsidRPr="006209E2" w14:paraId="61A4E2B5" w14:textId="77777777" w:rsidTr="005C155F">
        <w:trPr>
          <w:jc w:val="center"/>
        </w:trPr>
        <w:tc>
          <w:tcPr>
            <w:tcW w:w="634" w:type="dxa"/>
            <w:shd w:val="clear" w:color="auto" w:fill="FFFFFF" w:themeFill="background1"/>
          </w:tcPr>
          <w:p w14:paraId="4023779E" w14:textId="77777777" w:rsidR="009E6C22" w:rsidRPr="00422547"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BB0AED5" w14:textId="77777777" w:rsidR="009E6C22" w:rsidRPr="00422547" w:rsidRDefault="0009445A" w:rsidP="00AF7BDC">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Ο</w:t>
            </w:r>
            <w:r w:rsidR="00DB5E24" w:rsidRPr="00422547">
              <w:rPr>
                <w:rFonts w:asciiTheme="minorHAnsi" w:eastAsia="Calibri" w:hAnsiTheme="minorHAnsi" w:cstheme="minorHAnsi"/>
                <w:color w:val="000000" w:themeColor="text1"/>
                <w:sz w:val="22"/>
                <w:szCs w:val="22"/>
              </w:rPr>
              <w:t xml:space="preserve">ι </w:t>
            </w:r>
            <w:r w:rsidR="00DB5E24" w:rsidRPr="005C155F">
              <w:rPr>
                <w:rFonts w:asciiTheme="minorHAnsi" w:eastAsia="Calibri" w:hAnsiTheme="minorHAnsi" w:cstheme="minorHAnsi"/>
                <w:color w:val="000000" w:themeColor="text1"/>
                <w:sz w:val="22"/>
                <w:szCs w:val="22"/>
              </w:rPr>
              <w:t xml:space="preserve">κόμβοι </w:t>
            </w:r>
            <w:r w:rsidRPr="003C5835">
              <w:rPr>
                <w:rFonts w:asciiTheme="minorHAnsi" w:eastAsia="Calibri" w:hAnsiTheme="minorHAnsi" w:cstheme="minorHAnsi"/>
                <w:color w:val="000000" w:themeColor="text1"/>
                <w:sz w:val="22"/>
                <w:szCs w:val="22"/>
              </w:rPr>
              <w:t xml:space="preserve">υπηρεσιών μπορούν να είναι </w:t>
            </w:r>
            <w:r w:rsidR="0064638D">
              <w:rPr>
                <w:rFonts w:asciiTheme="minorHAnsi" w:eastAsia="Calibri" w:hAnsiTheme="minorHAnsi" w:cstheme="minorHAnsi"/>
                <w:color w:val="000000" w:themeColor="text1"/>
                <w:sz w:val="22"/>
                <w:szCs w:val="22"/>
              </w:rPr>
              <w:t>οποιασδήποτε αρχιτεκ</w:t>
            </w:r>
            <w:r w:rsidR="00B655A7">
              <w:rPr>
                <w:rFonts w:asciiTheme="minorHAnsi" w:eastAsia="Calibri" w:hAnsiTheme="minorHAnsi" w:cstheme="minorHAnsi"/>
                <w:color w:val="000000" w:themeColor="text1"/>
                <w:sz w:val="22"/>
                <w:szCs w:val="22"/>
              </w:rPr>
              <w:t xml:space="preserve">τονικής </w:t>
            </w:r>
            <w:r w:rsidR="00B655A7">
              <w:rPr>
                <w:rFonts w:asciiTheme="minorHAnsi" w:eastAsia="Calibri" w:hAnsiTheme="minorHAnsi" w:cstheme="minorHAnsi"/>
                <w:color w:val="000000" w:themeColor="text1"/>
                <w:sz w:val="22"/>
                <w:szCs w:val="22"/>
                <w:lang w:val="en-US"/>
              </w:rPr>
              <w:t>ISA</w:t>
            </w:r>
            <w:r w:rsidR="001D7DE3">
              <w:rPr>
                <w:rFonts w:asciiTheme="minorHAnsi" w:eastAsia="Calibri" w:hAnsiTheme="minorHAnsi" w:cstheme="minorHAnsi"/>
                <w:color w:val="000000" w:themeColor="text1"/>
                <w:sz w:val="22"/>
                <w:szCs w:val="22"/>
              </w:rPr>
              <w:t xml:space="preserve"> εκτός από περιπτώσεις όπου εξειδικεύεται</w:t>
            </w:r>
            <w:r w:rsidR="00B655A7" w:rsidRPr="002950B8">
              <w:rPr>
                <w:rFonts w:asciiTheme="minorHAnsi" w:eastAsia="Calibri" w:hAnsiTheme="minorHAnsi" w:cstheme="minorHAnsi"/>
                <w:color w:val="000000" w:themeColor="text1"/>
                <w:sz w:val="22"/>
                <w:szCs w:val="22"/>
              </w:rPr>
              <w:t xml:space="preserve">, </w:t>
            </w:r>
            <w:r w:rsidR="00B655A7">
              <w:rPr>
                <w:rFonts w:asciiTheme="minorHAnsi" w:eastAsia="Calibri" w:hAnsiTheme="minorHAnsi" w:cstheme="minorHAnsi"/>
                <w:color w:val="000000" w:themeColor="text1"/>
                <w:sz w:val="22"/>
                <w:szCs w:val="22"/>
              </w:rPr>
              <w:t xml:space="preserve">να </w:t>
            </w:r>
            <w:r w:rsidR="001D7DE3">
              <w:rPr>
                <w:rFonts w:asciiTheme="minorHAnsi" w:eastAsia="Calibri" w:hAnsiTheme="minorHAnsi" w:cstheme="minorHAnsi"/>
                <w:color w:val="000000" w:themeColor="text1"/>
                <w:sz w:val="22"/>
                <w:szCs w:val="22"/>
              </w:rPr>
              <w:lastRenderedPageBreak/>
              <w:t xml:space="preserve">είναι </w:t>
            </w:r>
            <w:r w:rsidRPr="003C5835">
              <w:rPr>
                <w:rFonts w:asciiTheme="minorHAnsi" w:eastAsia="Calibri" w:hAnsiTheme="minorHAnsi" w:cstheme="minorHAnsi"/>
                <w:color w:val="000000" w:themeColor="text1"/>
                <w:sz w:val="22"/>
                <w:szCs w:val="22"/>
              </w:rPr>
              <w:t xml:space="preserve">αερόψυκτοι και να </w:t>
            </w:r>
            <w:r w:rsidRPr="005C155F">
              <w:rPr>
                <w:rFonts w:asciiTheme="minorHAnsi" w:eastAsia="Calibri" w:hAnsiTheme="minorHAnsi" w:cstheme="minorHAnsi"/>
                <w:color w:val="000000" w:themeColor="text1"/>
                <w:sz w:val="22"/>
                <w:szCs w:val="22"/>
              </w:rPr>
              <w:t>βασίζονται σε διαφορετικ</w:t>
            </w:r>
            <w:r w:rsidR="00D14E83" w:rsidRPr="005C155F">
              <w:rPr>
                <w:rFonts w:asciiTheme="minorHAnsi" w:eastAsia="Calibri" w:hAnsiTheme="minorHAnsi" w:cstheme="minorHAnsi"/>
                <w:color w:val="000000" w:themeColor="text1"/>
                <w:sz w:val="22"/>
                <w:szCs w:val="22"/>
              </w:rPr>
              <w:t>ό πλαίσιο</w:t>
            </w:r>
            <w:r w:rsidR="00D14E83">
              <w:rPr>
                <w:rFonts w:asciiTheme="minorHAnsi" w:eastAsia="Calibri" w:hAnsiTheme="minorHAnsi" w:cstheme="minorHAnsi"/>
                <w:color w:val="000000" w:themeColor="text1"/>
                <w:sz w:val="22"/>
                <w:szCs w:val="22"/>
              </w:rPr>
              <w:t xml:space="preserve"> (</w:t>
            </w:r>
            <w:r w:rsidR="00D14E83">
              <w:rPr>
                <w:rFonts w:ascii="Calibri" w:eastAsia="Calibri" w:hAnsi="Calibri" w:cs="Calibri"/>
                <w:sz w:val="22"/>
                <w:szCs w:val="22"/>
                <w:lang w:val="en-US"/>
              </w:rPr>
              <w:t>chassis</w:t>
            </w:r>
            <w:r w:rsidR="00D14E83">
              <w:rPr>
                <w:rFonts w:asciiTheme="minorHAnsi" w:eastAsia="Calibri" w:hAnsiTheme="minorHAnsi" w:cstheme="minorHAnsi"/>
                <w:color w:val="000000" w:themeColor="text1"/>
                <w:sz w:val="22"/>
                <w:szCs w:val="22"/>
              </w:rPr>
              <w:t>)</w:t>
            </w:r>
            <w:r w:rsidR="00D55D46">
              <w:rPr>
                <w:rFonts w:asciiTheme="minorHAnsi" w:eastAsia="Calibri" w:hAnsiTheme="minorHAnsi" w:cstheme="minorHAnsi"/>
                <w:color w:val="000000" w:themeColor="text1"/>
                <w:sz w:val="22"/>
                <w:szCs w:val="22"/>
              </w:rPr>
              <w:t>.</w:t>
            </w:r>
            <w:r w:rsidR="00B655A7">
              <w:rPr>
                <w:rFonts w:asciiTheme="minorHAnsi" w:eastAsia="Calibri" w:hAnsiTheme="minorHAnsi" w:cstheme="minorHAnsi"/>
                <w:color w:val="000000" w:themeColor="text1"/>
                <w:sz w:val="22"/>
                <w:szCs w:val="22"/>
              </w:rPr>
              <w:t xml:space="preserve"> Τα χαρακτηριστικά τους πρέπει να περιγραφούν.</w:t>
            </w:r>
          </w:p>
        </w:tc>
        <w:tc>
          <w:tcPr>
            <w:tcW w:w="1270" w:type="dxa"/>
            <w:shd w:val="clear" w:color="auto" w:fill="FFFFFF" w:themeFill="background1"/>
          </w:tcPr>
          <w:p w14:paraId="342FF154" w14:textId="77777777" w:rsidR="009E6C22" w:rsidRPr="00422547" w:rsidRDefault="009E6C22" w:rsidP="00685329">
            <w:pPr>
              <w:spacing w:line="259" w:lineRule="auto"/>
              <w:jc w:val="center"/>
              <w:rPr>
                <w:rFonts w:asciiTheme="minorHAnsi" w:eastAsia="Calibri" w:hAnsiTheme="minorHAnsi" w:cstheme="minorHAnsi"/>
                <w:sz w:val="22"/>
                <w:szCs w:val="22"/>
              </w:rPr>
            </w:pPr>
            <w:r w:rsidRPr="00422547">
              <w:rPr>
                <w:rFonts w:asciiTheme="minorHAnsi" w:eastAsia="Calibri" w:hAnsiTheme="minorHAnsi" w:cstheme="minorHAnsi"/>
                <w:sz w:val="22"/>
                <w:szCs w:val="22"/>
              </w:rPr>
              <w:lastRenderedPageBreak/>
              <w:t>NAI</w:t>
            </w:r>
          </w:p>
        </w:tc>
        <w:tc>
          <w:tcPr>
            <w:tcW w:w="1441" w:type="dxa"/>
            <w:shd w:val="clear" w:color="auto" w:fill="FFFFFF" w:themeFill="background1"/>
          </w:tcPr>
          <w:p w14:paraId="2E49F617"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6728A46"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32F88EE" w14:textId="77777777" w:rsidR="009E6C22" w:rsidRPr="00422547" w:rsidRDefault="009E6C22" w:rsidP="00AF7BDC">
            <w:pPr>
              <w:spacing w:line="259" w:lineRule="auto"/>
              <w:rPr>
                <w:rFonts w:asciiTheme="minorHAnsi" w:eastAsia="Calibri" w:hAnsiTheme="minorHAnsi" w:cstheme="minorHAnsi"/>
                <w:sz w:val="22"/>
                <w:szCs w:val="22"/>
              </w:rPr>
            </w:pPr>
          </w:p>
        </w:tc>
      </w:tr>
      <w:tr w:rsidR="00E862F4" w:rsidRPr="006209E2" w14:paraId="497672BA" w14:textId="77777777" w:rsidTr="00442C7F">
        <w:trPr>
          <w:jc w:val="center"/>
        </w:trPr>
        <w:tc>
          <w:tcPr>
            <w:tcW w:w="634" w:type="dxa"/>
            <w:shd w:val="clear" w:color="auto" w:fill="FFFFFF" w:themeFill="background1"/>
          </w:tcPr>
          <w:p w14:paraId="0D9A2834" w14:textId="77777777" w:rsidR="009E6C22" w:rsidRPr="00422547"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E04FC53" w14:textId="77777777" w:rsidR="009E6C22" w:rsidRPr="00422547" w:rsidRDefault="008F37B1" w:rsidP="00422547">
            <w:pPr>
              <w:rPr>
                <w:rFonts w:asciiTheme="minorHAnsi" w:eastAsia="Calibri" w:hAnsiTheme="minorHAnsi" w:cstheme="minorHAnsi"/>
                <w:sz w:val="22"/>
                <w:szCs w:val="22"/>
              </w:rPr>
            </w:pPr>
            <w:r w:rsidRPr="00422547">
              <w:rPr>
                <w:rFonts w:asciiTheme="minorHAnsi" w:eastAsia="Calibri" w:hAnsiTheme="minorHAnsi" w:cstheme="minorHAnsi"/>
                <w:color w:val="000000" w:themeColor="text1"/>
                <w:sz w:val="22"/>
                <w:szCs w:val="22"/>
              </w:rPr>
              <w:t>Ο υποψήφιος ανάδοχος πρέπει να περιγράψει τυχόν πρόσθετους κόμβους υπηρεσιών που απαιτούνται για τη λειτουργία του συστήματος. Ο αριθμός των κόμβων, τα χαρακτηριστικά των κόμβων και ο ρόλος τους στη λειτουργία της συστοιχίας πρέπει να περιγράφονται λεπτομερώς.</w:t>
            </w:r>
          </w:p>
        </w:tc>
        <w:tc>
          <w:tcPr>
            <w:tcW w:w="1270" w:type="dxa"/>
            <w:shd w:val="clear" w:color="auto" w:fill="FFFFFF" w:themeFill="background1"/>
          </w:tcPr>
          <w:p w14:paraId="5050E726" w14:textId="77777777" w:rsidR="00A6773F" w:rsidRDefault="009E6C22" w:rsidP="00A6773F">
            <w:pPr>
              <w:spacing w:line="259" w:lineRule="auto"/>
              <w:jc w:val="center"/>
              <w:rPr>
                <w:rFonts w:asciiTheme="minorHAnsi" w:eastAsia="Calibri" w:hAnsiTheme="minorHAnsi" w:cstheme="minorHAnsi"/>
                <w:sz w:val="22"/>
                <w:szCs w:val="22"/>
              </w:rPr>
            </w:pPr>
            <w:r w:rsidRPr="00422547">
              <w:rPr>
                <w:rFonts w:asciiTheme="minorHAnsi" w:eastAsia="Calibri" w:hAnsiTheme="minorHAnsi" w:cstheme="minorHAnsi"/>
                <w:sz w:val="22"/>
                <w:szCs w:val="22"/>
              </w:rPr>
              <w:t>ΝΑΙ</w:t>
            </w:r>
            <w:r w:rsidR="002877E6">
              <w:rPr>
                <w:rFonts w:asciiTheme="minorHAnsi" w:eastAsia="Calibri" w:hAnsiTheme="minorHAnsi" w:cstheme="minorHAnsi"/>
                <w:sz w:val="22"/>
                <w:szCs w:val="22"/>
              </w:rPr>
              <w:t xml:space="preserve"> </w:t>
            </w:r>
            <w:r w:rsidR="002877E6">
              <w:rPr>
                <w:rFonts w:asciiTheme="minorHAnsi" w:eastAsia="Calibri" w:hAnsiTheme="minorHAnsi" w:cstheme="minorHAnsi"/>
                <w:sz w:val="22"/>
                <w:szCs w:val="22"/>
              </w:rPr>
              <w:br/>
            </w:r>
            <w:r w:rsidR="00A6773F">
              <w:rPr>
                <w:rFonts w:asciiTheme="minorHAnsi" w:eastAsia="Calibri" w:hAnsiTheme="minorHAnsi" w:cstheme="minorHAnsi"/>
                <w:sz w:val="22"/>
                <w:szCs w:val="22"/>
              </w:rPr>
              <w:t>(</w:t>
            </w:r>
            <w:r w:rsidR="002877E6">
              <w:rPr>
                <w:rFonts w:asciiTheme="minorHAnsi" w:eastAsia="Calibri" w:hAnsiTheme="minorHAnsi" w:cstheme="minorHAnsi"/>
                <w:sz w:val="22"/>
                <w:szCs w:val="22"/>
              </w:rPr>
              <w:t>Εφόσον</w:t>
            </w:r>
          </w:p>
          <w:p w14:paraId="4AC08554" w14:textId="77777777" w:rsidR="009E6C22" w:rsidRPr="00422547" w:rsidRDefault="0064638D" w:rsidP="00A6773F">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υπάρχουν</w:t>
            </w:r>
            <w:r w:rsidR="00A6773F">
              <w:rPr>
                <w:rFonts w:asciiTheme="minorHAnsi" w:eastAsia="Calibri" w:hAnsiTheme="minorHAnsi" w:cstheme="minorHAnsi"/>
                <w:sz w:val="22"/>
                <w:szCs w:val="22"/>
              </w:rPr>
              <w:t>)</w:t>
            </w:r>
          </w:p>
        </w:tc>
        <w:tc>
          <w:tcPr>
            <w:tcW w:w="1441" w:type="dxa"/>
            <w:shd w:val="clear" w:color="auto" w:fill="FFFFFF" w:themeFill="background1"/>
          </w:tcPr>
          <w:p w14:paraId="56C7D044"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A8D97FF" w14:textId="77777777" w:rsidR="009E6C22" w:rsidRPr="00422547"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50CDC91" w14:textId="77777777" w:rsidR="009E6C22" w:rsidRPr="00422547" w:rsidRDefault="009E6C22" w:rsidP="00AF7BDC">
            <w:pPr>
              <w:spacing w:line="259" w:lineRule="auto"/>
              <w:rPr>
                <w:rFonts w:asciiTheme="minorHAnsi" w:eastAsia="Calibri" w:hAnsiTheme="minorHAnsi" w:cstheme="minorHAnsi"/>
                <w:sz w:val="22"/>
                <w:szCs w:val="22"/>
              </w:rPr>
            </w:pPr>
          </w:p>
        </w:tc>
      </w:tr>
      <w:tr w:rsidR="00E862F4" w:rsidRPr="006209E2" w14:paraId="650D2A62" w14:textId="77777777" w:rsidTr="00442C7F">
        <w:trPr>
          <w:jc w:val="center"/>
        </w:trPr>
        <w:tc>
          <w:tcPr>
            <w:tcW w:w="634" w:type="dxa"/>
            <w:shd w:val="clear" w:color="auto" w:fill="F2F2F2" w:themeFill="background1" w:themeFillShade="F2"/>
          </w:tcPr>
          <w:p w14:paraId="601C316B" w14:textId="77777777" w:rsidR="008F37B1" w:rsidRPr="0050233D" w:rsidRDefault="008F37B1" w:rsidP="0050233D">
            <w:pPr>
              <w:spacing w:line="259" w:lineRule="auto"/>
              <w:rPr>
                <w:rFonts w:asciiTheme="minorHAnsi" w:eastAsia="Calibri" w:hAnsiTheme="minorHAnsi" w:cstheme="minorHAnsi"/>
                <w:szCs w:val="22"/>
              </w:rPr>
            </w:pPr>
          </w:p>
        </w:tc>
        <w:tc>
          <w:tcPr>
            <w:tcW w:w="3966" w:type="dxa"/>
            <w:shd w:val="clear" w:color="auto" w:fill="F2F2F2" w:themeFill="background1" w:themeFillShade="F2"/>
          </w:tcPr>
          <w:p w14:paraId="34A0CCA2" w14:textId="77777777" w:rsidR="008F37B1" w:rsidRPr="000C20F4" w:rsidRDefault="008F37B1" w:rsidP="00D530E2">
            <w:pPr>
              <w:spacing w:line="259" w:lineRule="auto"/>
              <w:rPr>
                <w:rFonts w:asciiTheme="minorHAnsi" w:eastAsia="Calibri" w:hAnsiTheme="minorHAnsi" w:cstheme="minorHAnsi"/>
                <w:sz w:val="22"/>
                <w:szCs w:val="22"/>
                <w:lang w:val="en-US"/>
              </w:rPr>
            </w:pPr>
            <w:r w:rsidRPr="00422547">
              <w:rPr>
                <w:rFonts w:asciiTheme="minorHAnsi" w:eastAsia="Calibri" w:hAnsiTheme="minorHAnsi" w:cstheme="minorHAnsi"/>
                <w:b/>
                <w:bCs/>
                <w:sz w:val="22"/>
                <w:szCs w:val="22"/>
              </w:rPr>
              <w:t xml:space="preserve">Κόμβοι </w:t>
            </w:r>
            <w:r w:rsidRPr="00442C7F">
              <w:rPr>
                <w:rFonts w:asciiTheme="minorHAnsi" w:eastAsia="Calibri" w:hAnsiTheme="minorHAnsi" w:cstheme="minorHAnsi"/>
                <w:b/>
                <w:bCs/>
                <w:sz w:val="22"/>
                <w:szCs w:val="22"/>
              </w:rPr>
              <w:t>σύνδεσης (</w:t>
            </w:r>
            <w:r w:rsidRPr="00442C7F">
              <w:rPr>
                <w:rFonts w:asciiTheme="minorHAnsi" w:eastAsia="Calibri" w:hAnsiTheme="minorHAnsi" w:cstheme="minorHAnsi"/>
                <w:b/>
                <w:bCs/>
                <w:sz w:val="22"/>
                <w:szCs w:val="22"/>
                <w:lang w:val="en-US"/>
              </w:rPr>
              <w:t>login</w:t>
            </w:r>
            <w:r w:rsidR="00EF2CF0" w:rsidRPr="00442C7F">
              <w:rPr>
                <w:rFonts w:asciiTheme="minorHAnsi" w:eastAsia="Calibri" w:hAnsiTheme="minorHAnsi" w:cstheme="minorHAnsi"/>
                <w:b/>
                <w:bCs/>
                <w:sz w:val="22"/>
                <w:szCs w:val="22"/>
              </w:rPr>
              <w:t xml:space="preserve"> </w:t>
            </w:r>
            <w:r w:rsidR="00EF2CF0" w:rsidRPr="00442C7F">
              <w:rPr>
                <w:rFonts w:asciiTheme="minorHAnsi" w:eastAsia="Calibri" w:hAnsiTheme="minorHAnsi" w:cstheme="minorHAnsi"/>
                <w:b/>
                <w:bCs/>
                <w:sz w:val="22"/>
                <w:szCs w:val="22"/>
                <w:lang w:val="en-US"/>
              </w:rPr>
              <w:t>nodes</w:t>
            </w:r>
            <w:r w:rsidRPr="00442C7F">
              <w:rPr>
                <w:rFonts w:asciiTheme="minorHAnsi" w:eastAsia="Calibri" w:hAnsiTheme="minorHAnsi" w:cstheme="minorHAnsi"/>
                <w:b/>
                <w:bCs/>
                <w:sz w:val="22"/>
                <w:szCs w:val="22"/>
                <w:lang w:val="en-US"/>
              </w:rPr>
              <w:t>)</w:t>
            </w:r>
          </w:p>
        </w:tc>
        <w:tc>
          <w:tcPr>
            <w:tcW w:w="1270" w:type="dxa"/>
            <w:shd w:val="clear" w:color="auto" w:fill="F2F2F2" w:themeFill="background1" w:themeFillShade="F2"/>
          </w:tcPr>
          <w:p w14:paraId="17D738DF" w14:textId="77777777" w:rsidR="008F37B1" w:rsidRPr="000C20F4" w:rsidRDefault="008F37B1"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36AD8A92" w14:textId="77777777" w:rsidR="008F37B1" w:rsidRPr="000C20F4" w:rsidRDefault="008F37B1" w:rsidP="00D530E2">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3AA9C86C" w14:textId="77777777" w:rsidR="008F37B1" w:rsidRPr="000C20F4" w:rsidRDefault="008F37B1" w:rsidP="00D530E2">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1E7AB8B8" w14:textId="77777777" w:rsidR="008F37B1" w:rsidRPr="000C20F4" w:rsidRDefault="008F37B1" w:rsidP="00D530E2">
            <w:pPr>
              <w:spacing w:line="259" w:lineRule="auto"/>
              <w:rPr>
                <w:rFonts w:asciiTheme="minorHAnsi" w:eastAsia="Calibri" w:hAnsiTheme="minorHAnsi" w:cstheme="minorHAnsi"/>
                <w:sz w:val="22"/>
                <w:szCs w:val="22"/>
              </w:rPr>
            </w:pPr>
          </w:p>
        </w:tc>
      </w:tr>
      <w:tr w:rsidR="00E862F4" w:rsidRPr="006209E2" w14:paraId="21CD72DA" w14:textId="77777777" w:rsidTr="00442C7F">
        <w:trPr>
          <w:jc w:val="center"/>
        </w:trPr>
        <w:tc>
          <w:tcPr>
            <w:tcW w:w="634" w:type="dxa"/>
            <w:shd w:val="clear" w:color="auto" w:fill="FFFFFF" w:themeFill="background1"/>
          </w:tcPr>
          <w:p w14:paraId="451FCCA4" w14:textId="77777777" w:rsidR="009E6C22" w:rsidRPr="000C20F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FFA7DA7" w14:textId="77777777" w:rsidR="009E6C22" w:rsidRPr="000C20F4" w:rsidRDefault="009B7E1F" w:rsidP="00AF7BDC">
            <w:pPr>
              <w:spacing w:line="259" w:lineRule="auto"/>
              <w:jc w:val="both"/>
              <w:rPr>
                <w:rFonts w:asciiTheme="minorHAnsi" w:eastAsia="Calibri" w:hAnsiTheme="minorHAnsi" w:cstheme="minorHAnsi"/>
                <w:color w:val="000000" w:themeColor="text1"/>
                <w:sz w:val="22"/>
                <w:szCs w:val="22"/>
              </w:rPr>
            </w:pPr>
            <w:r w:rsidRPr="000C20F4">
              <w:rPr>
                <w:rFonts w:asciiTheme="minorHAnsi" w:eastAsia="Calibri" w:hAnsiTheme="minorHAnsi" w:cstheme="minorHAnsi"/>
                <w:color w:val="000000" w:themeColor="text1"/>
                <w:sz w:val="22"/>
                <w:szCs w:val="22"/>
              </w:rPr>
              <w:t>Ο συνολικός αριθμός κόμβων σύνδεσης (</w:t>
            </w:r>
            <w:r w:rsidRPr="000C20F4">
              <w:rPr>
                <w:rFonts w:asciiTheme="minorHAnsi" w:eastAsia="Calibri" w:hAnsiTheme="minorHAnsi" w:cstheme="minorHAnsi"/>
                <w:color w:val="000000" w:themeColor="text1"/>
                <w:sz w:val="22"/>
                <w:szCs w:val="22"/>
                <w:lang w:val="en-US"/>
              </w:rPr>
              <w:t>login</w:t>
            </w:r>
            <w:r w:rsidRPr="000C20F4">
              <w:rPr>
                <w:rFonts w:asciiTheme="minorHAnsi" w:eastAsia="Calibri" w:hAnsiTheme="minorHAnsi" w:cstheme="minorHAnsi"/>
                <w:color w:val="000000" w:themeColor="text1"/>
                <w:sz w:val="22"/>
                <w:szCs w:val="22"/>
              </w:rPr>
              <w:t xml:space="preserve"> </w:t>
            </w:r>
            <w:r w:rsidRPr="000C20F4">
              <w:rPr>
                <w:rFonts w:asciiTheme="minorHAnsi" w:eastAsia="Calibri" w:hAnsiTheme="minorHAnsi" w:cstheme="minorHAnsi"/>
                <w:color w:val="000000" w:themeColor="text1"/>
                <w:sz w:val="22"/>
                <w:szCs w:val="22"/>
                <w:lang w:val="en-US"/>
              </w:rPr>
              <w:t>nodes</w:t>
            </w:r>
            <w:r w:rsidRPr="000C20F4">
              <w:rPr>
                <w:rFonts w:asciiTheme="minorHAnsi" w:eastAsia="Calibri" w:hAnsiTheme="minorHAnsi" w:cstheme="minorHAnsi"/>
                <w:color w:val="000000" w:themeColor="text1"/>
                <w:sz w:val="22"/>
                <w:szCs w:val="22"/>
              </w:rPr>
              <w:t xml:space="preserve">) πρέπει να είναι τουλάχιστον 4 για κάθε προτεινόμενη αρχιτεκτονική. </w:t>
            </w:r>
            <w:r w:rsidRPr="00442C7F">
              <w:rPr>
                <w:rFonts w:asciiTheme="minorHAnsi" w:eastAsia="Calibri" w:hAnsiTheme="minorHAnsi" w:cstheme="minorHAnsi"/>
                <w:color w:val="000000" w:themeColor="text1"/>
                <w:sz w:val="22"/>
                <w:szCs w:val="22"/>
              </w:rPr>
              <w:t xml:space="preserve">Εάν όλοι οι </w:t>
            </w:r>
            <w:r w:rsidR="007E7869" w:rsidRPr="00442C7F">
              <w:rPr>
                <w:rFonts w:asciiTheme="minorHAnsi" w:eastAsia="Calibri" w:hAnsiTheme="minorHAnsi" w:cstheme="minorHAnsi"/>
                <w:color w:val="000000" w:themeColor="text1"/>
                <w:sz w:val="22"/>
                <w:szCs w:val="22"/>
              </w:rPr>
              <w:t xml:space="preserve">υπολογιστικοί </w:t>
            </w:r>
            <w:r w:rsidRPr="00442C7F">
              <w:rPr>
                <w:rFonts w:asciiTheme="minorHAnsi" w:eastAsia="Calibri" w:hAnsiTheme="minorHAnsi" w:cstheme="minorHAnsi"/>
                <w:color w:val="000000" w:themeColor="text1"/>
                <w:sz w:val="22"/>
                <w:szCs w:val="22"/>
              </w:rPr>
              <w:t>κόμβοι είναι της ίδιας αρχιτεκτονικής, απαιτείται συνολικός αριθμός τουλάχιστον 4.</w:t>
            </w:r>
          </w:p>
        </w:tc>
        <w:tc>
          <w:tcPr>
            <w:tcW w:w="1270" w:type="dxa"/>
            <w:shd w:val="clear" w:color="auto" w:fill="FFFFFF" w:themeFill="background1"/>
          </w:tcPr>
          <w:p w14:paraId="77B353D8" w14:textId="77777777" w:rsidR="009E6C22" w:rsidRPr="000C20F4"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4</w:t>
            </w:r>
          </w:p>
        </w:tc>
        <w:tc>
          <w:tcPr>
            <w:tcW w:w="1441" w:type="dxa"/>
            <w:shd w:val="clear" w:color="auto" w:fill="FFFFFF" w:themeFill="background1"/>
          </w:tcPr>
          <w:p w14:paraId="35A48021" w14:textId="77777777" w:rsidR="009E6C22" w:rsidRPr="000C20F4" w:rsidRDefault="002E6CA3" w:rsidP="00AF7BD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FE64CD">
              <w:rPr>
                <w:rFonts w:asciiTheme="minorHAnsi" w:eastAsia="Calibri" w:hAnsiTheme="minorHAnsi" w:cstheme="minorHAnsi"/>
                <w:sz w:val="22"/>
                <w:szCs w:val="22"/>
              </w:rPr>
              <w:t>%</w:t>
            </w:r>
          </w:p>
        </w:tc>
        <w:tc>
          <w:tcPr>
            <w:tcW w:w="1441" w:type="dxa"/>
            <w:shd w:val="clear" w:color="auto" w:fill="FFFFFF" w:themeFill="background1"/>
          </w:tcPr>
          <w:p w14:paraId="02D432CE" w14:textId="77777777" w:rsidR="009E6C22" w:rsidRPr="000C20F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1ADC0E2" w14:textId="77777777" w:rsidR="009E6C22" w:rsidRPr="000C20F4" w:rsidRDefault="009E6C22" w:rsidP="00AF7BDC">
            <w:pPr>
              <w:spacing w:line="259" w:lineRule="auto"/>
              <w:rPr>
                <w:rFonts w:asciiTheme="minorHAnsi" w:eastAsia="Calibri" w:hAnsiTheme="minorHAnsi" w:cstheme="minorHAnsi"/>
                <w:sz w:val="22"/>
                <w:szCs w:val="22"/>
              </w:rPr>
            </w:pPr>
          </w:p>
        </w:tc>
      </w:tr>
      <w:tr w:rsidR="00E862F4" w:rsidRPr="006209E2" w14:paraId="4653341A" w14:textId="77777777" w:rsidTr="00D0050F">
        <w:trPr>
          <w:jc w:val="center"/>
        </w:trPr>
        <w:tc>
          <w:tcPr>
            <w:tcW w:w="634" w:type="dxa"/>
            <w:shd w:val="clear" w:color="auto" w:fill="FFFFFF" w:themeFill="background1"/>
          </w:tcPr>
          <w:p w14:paraId="61BBCA05" w14:textId="77777777" w:rsidR="009E6C22" w:rsidRPr="000C20F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C41FDD3" w14:textId="77777777" w:rsidR="009E6C22" w:rsidRPr="00415E34" w:rsidRDefault="00D36EB3" w:rsidP="00AF7BDC">
            <w:pPr>
              <w:spacing w:line="259" w:lineRule="auto"/>
              <w:jc w:val="both"/>
              <w:rPr>
                <w:rFonts w:asciiTheme="minorHAnsi" w:eastAsia="Calibri" w:hAnsiTheme="minorHAnsi" w:cstheme="minorHAnsi"/>
                <w:sz w:val="22"/>
                <w:szCs w:val="22"/>
              </w:rPr>
            </w:pPr>
            <w:r w:rsidRPr="000C20F4">
              <w:rPr>
                <w:rFonts w:asciiTheme="minorHAnsi" w:eastAsia="Calibri" w:hAnsiTheme="minorHAnsi" w:cstheme="minorHAnsi"/>
                <w:color w:val="000000" w:themeColor="text1"/>
                <w:sz w:val="22"/>
                <w:szCs w:val="22"/>
              </w:rPr>
              <w:t xml:space="preserve">Οι κόμβοι σύνδεσης πρέπει να έχουν </w:t>
            </w:r>
            <w:r w:rsidR="00281985">
              <w:rPr>
                <w:rFonts w:asciiTheme="minorHAnsi" w:eastAsia="Calibri" w:hAnsiTheme="minorHAnsi" w:cstheme="minorHAnsi"/>
                <w:color w:val="000000" w:themeColor="text1"/>
                <w:sz w:val="22"/>
                <w:szCs w:val="22"/>
              </w:rPr>
              <w:t>ίδιου τύπου</w:t>
            </w:r>
            <w:r w:rsidR="00281985" w:rsidRPr="000C20F4">
              <w:rPr>
                <w:rFonts w:asciiTheme="minorHAnsi" w:eastAsia="Calibri" w:hAnsiTheme="minorHAnsi" w:cstheme="minorHAnsi"/>
                <w:color w:val="000000" w:themeColor="text1"/>
                <w:sz w:val="22"/>
                <w:szCs w:val="22"/>
              </w:rPr>
              <w:t xml:space="preserve"> </w:t>
            </w:r>
            <w:r w:rsidRPr="000C20F4">
              <w:rPr>
                <w:rFonts w:asciiTheme="minorHAnsi" w:eastAsia="Calibri" w:hAnsiTheme="minorHAnsi" w:cstheme="minorHAnsi"/>
                <w:color w:val="000000" w:themeColor="text1"/>
                <w:sz w:val="22"/>
                <w:szCs w:val="22"/>
                <w:lang w:val="en-US"/>
              </w:rPr>
              <w:t>CPU</w:t>
            </w:r>
            <w:r w:rsidRPr="000C20F4">
              <w:rPr>
                <w:rFonts w:asciiTheme="minorHAnsi" w:eastAsia="Calibri" w:hAnsiTheme="minorHAnsi" w:cstheme="minorHAnsi"/>
                <w:color w:val="000000" w:themeColor="text1"/>
                <w:sz w:val="22"/>
                <w:szCs w:val="22"/>
              </w:rPr>
              <w:t xml:space="preserve"> και αριθμό υποδοχών</w:t>
            </w:r>
            <w:r w:rsidR="00417162" w:rsidRPr="000C20F4">
              <w:rPr>
                <w:rFonts w:asciiTheme="minorHAnsi" w:eastAsia="Calibri" w:hAnsiTheme="minorHAnsi" w:cstheme="minorHAnsi"/>
                <w:color w:val="000000" w:themeColor="text1"/>
                <w:sz w:val="22"/>
                <w:szCs w:val="22"/>
              </w:rPr>
              <w:t xml:space="preserve"> (</w:t>
            </w:r>
            <w:r w:rsidR="00417162" w:rsidRPr="000C20F4">
              <w:rPr>
                <w:rFonts w:asciiTheme="minorHAnsi" w:eastAsia="Calibri" w:hAnsiTheme="minorHAnsi" w:cstheme="minorHAnsi"/>
                <w:color w:val="000000" w:themeColor="text1"/>
                <w:sz w:val="22"/>
                <w:szCs w:val="22"/>
                <w:lang w:val="en-US"/>
              </w:rPr>
              <w:t>sockets</w:t>
            </w:r>
            <w:r w:rsidR="00417162" w:rsidRPr="000C20F4">
              <w:rPr>
                <w:rFonts w:asciiTheme="minorHAnsi" w:eastAsia="Calibri" w:hAnsiTheme="minorHAnsi" w:cstheme="minorHAnsi"/>
                <w:color w:val="000000" w:themeColor="text1"/>
                <w:sz w:val="22"/>
                <w:szCs w:val="22"/>
              </w:rPr>
              <w:t>)</w:t>
            </w:r>
            <w:r w:rsidRPr="000C20F4">
              <w:rPr>
                <w:rFonts w:asciiTheme="minorHAnsi" w:eastAsia="Calibri" w:hAnsiTheme="minorHAnsi" w:cstheme="minorHAnsi"/>
                <w:color w:val="000000" w:themeColor="text1"/>
                <w:sz w:val="22"/>
                <w:szCs w:val="22"/>
              </w:rPr>
              <w:t xml:space="preserve"> με τους </w:t>
            </w:r>
            <w:r w:rsidR="00417162" w:rsidRPr="000C20F4">
              <w:rPr>
                <w:rFonts w:asciiTheme="minorHAnsi" w:eastAsia="Calibri" w:hAnsiTheme="minorHAnsi" w:cstheme="minorHAnsi"/>
                <w:color w:val="000000" w:themeColor="text1"/>
                <w:sz w:val="22"/>
                <w:szCs w:val="22"/>
              </w:rPr>
              <w:t xml:space="preserve">υπολογιστικούς </w:t>
            </w:r>
            <w:r w:rsidRPr="000C20F4">
              <w:rPr>
                <w:rFonts w:asciiTheme="minorHAnsi" w:eastAsia="Calibri" w:hAnsiTheme="minorHAnsi" w:cstheme="minorHAnsi"/>
                <w:color w:val="000000" w:themeColor="text1"/>
                <w:sz w:val="22"/>
                <w:szCs w:val="22"/>
              </w:rPr>
              <w:t xml:space="preserve">κόμβους. Το ακριβές μοντέλο μπορεί να είναι διαφορετικό αλλά </w:t>
            </w:r>
            <w:r w:rsidR="00AD7D4A">
              <w:rPr>
                <w:rFonts w:asciiTheme="minorHAnsi" w:eastAsia="Calibri" w:hAnsiTheme="minorHAnsi" w:cstheme="minorHAnsi"/>
                <w:color w:val="000000" w:themeColor="text1"/>
                <w:sz w:val="22"/>
                <w:szCs w:val="22"/>
              </w:rPr>
              <w:t xml:space="preserve">πρέπει </w:t>
            </w:r>
            <w:r w:rsidRPr="000C20F4">
              <w:rPr>
                <w:rFonts w:asciiTheme="minorHAnsi" w:eastAsia="Calibri" w:hAnsiTheme="minorHAnsi" w:cstheme="minorHAnsi"/>
                <w:color w:val="000000" w:themeColor="text1"/>
                <w:sz w:val="22"/>
                <w:szCs w:val="22"/>
              </w:rPr>
              <w:t>να υποστηρίζει την ίδια αρχιτεκτονική</w:t>
            </w:r>
            <w:r w:rsidR="00D0050F">
              <w:rPr>
                <w:rFonts w:asciiTheme="minorHAnsi" w:eastAsia="Calibri" w:hAnsiTheme="minorHAnsi" w:cstheme="minorHAnsi"/>
                <w:color w:val="000000" w:themeColor="text1"/>
                <w:sz w:val="22"/>
                <w:szCs w:val="22"/>
              </w:rPr>
              <w:t xml:space="preserve"> </w:t>
            </w:r>
            <w:r w:rsidR="00D0050F">
              <w:rPr>
                <w:rFonts w:asciiTheme="minorHAnsi" w:eastAsia="Calibri" w:hAnsiTheme="minorHAnsi" w:cstheme="minorHAnsi"/>
                <w:color w:val="000000" w:themeColor="text1"/>
                <w:sz w:val="22"/>
                <w:szCs w:val="22"/>
                <w:lang w:val="en-US"/>
              </w:rPr>
              <w:t>ISA</w:t>
            </w:r>
            <w:r w:rsidR="00281985" w:rsidRPr="00D0050F">
              <w:rPr>
                <w:rFonts w:asciiTheme="minorHAnsi" w:eastAsia="Calibri" w:hAnsiTheme="minorHAnsi" w:cstheme="minorHAnsi"/>
                <w:color w:val="000000" w:themeColor="text1"/>
                <w:sz w:val="22"/>
                <w:szCs w:val="22"/>
              </w:rPr>
              <w:t xml:space="preserve"> </w:t>
            </w:r>
            <w:r w:rsidRPr="000C20F4">
              <w:rPr>
                <w:rFonts w:asciiTheme="minorHAnsi" w:eastAsia="Calibri" w:hAnsiTheme="minorHAnsi" w:cstheme="minorHAnsi"/>
                <w:color w:val="000000" w:themeColor="text1"/>
                <w:sz w:val="22"/>
                <w:szCs w:val="22"/>
              </w:rPr>
              <w:t xml:space="preserve"> και ίδια μεγέθη </w:t>
            </w:r>
            <w:r w:rsidR="00AD7D4A">
              <w:rPr>
                <w:rFonts w:asciiTheme="minorHAnsi" w:eastAsia="Calibri" w:hAnsiTheme="minorHAnsi" w:cstheme="minorHAnsi"/>
                <w:color w:val="000000" w:themeColor="text1"/>
                <w:sz w:val="22"/>
                <w:szCs w:val="22"/>
                <w:lang w:val="en-US"/>
              </w:rPr>
              <w:t>L</w:t>
            </w:r>
            <w:r w:rsidR="00AD7D4A" w:rsidRPr="00BD0CC8">
              <w:rPr>
                <w:rFonts w:asciiTheme="minorHAnsi" w:eastAsia="Calibri" w:hAnsiTheme="minorHAnsi" w:cstheme="minorHAnsi"/>
                <w:color w:val="000000" w:themeColor="text1"/>
                <w:sz w:val="22"/>
                <w:szCs w:val="22"/>
              </w:rPr>
              <w:t xml:space="preserve">1 </w:t>
            </w:r>
            <w:r w:rsidR="00AD7D4A">
              <w:rPr>
                <w:rFonts w:asciiTheme="minorHAnsi" w:eastAsia="Calibri" w:hAnsiTheme="minorHAnsi" w:cstheme="minorHAnsi"/>
                <w:color w:val="000000" w:themeColor="text1"/>
                <w:sz w:val="22"/>
                <w:szCs w:val="22"/>
              </w:rPr>
              <w:t xml:space="preserve">και </w:t>
            </w:r>
            <w:r w:rsidR="00AD7D4A">
              <w:rPr>
                <w:rFonts w:asciiTheme="minorHAnsi" w:eastAsia="Calibri" w:hAnsiTheme="minorHAnsi" w:cstheme="minorHAnsi"/>
                <w:color w:val="000000" w:themeColor="text1"/>
                <w:sz w:val="22"/>
                <w:szCs w:val="22"/>
                <w:lang w:val="en-US"/>
              </w:rPr>
              <w:t>L</w:t>
            </w:r>
            <w:r w:rsidR="00AD7D4A" w:rsidRPr="00BD0CC8">
              <w:rPr>
                <w:rFonts w:asciiTheme="minorHAnsi" w:eastAsia="Calibri" w:hAnsiTheme="minorHAnsi" w:cstheme="minorHAnsi"/>
                <w:color w:val="000000" w:themeColor="text1"/>
                <w:sz w:val="22"/>
                <w:szCs w:val="22"/>
              </w:rPr>
              <w:t xml:space="preserve">2 </w:t>
            </w:r>
            <w:r w:rsidR="00AD7D4A">
              <w:rPr>
                <w:rFonts w:asciiTheme="minorHAnsi" w:eastAsia="Calibri" w:hAnsiTheme="minorHAnsi" w:cstheme="minorHAnsi"/>
                <w:color w:val="000000" w:themeColor="text1"/>
                <w:sz w:val="22"/>
                <w:szCs w:val="22"/>
              </w:rPr>
              <w:t xml:space="preserve">μνήμης </w:t>
            </w:r>
            <w:r w:rsidR="00AD7D4A">
              <w:rPr>
                <w:rFonts w:asciiTheme="minorHAnsi" w:eastAsia="Calibri" w:hAnsiTheme="minorHAnsi" w:cstheme="minorHAnsi"/>
                <w:color w:val="000000" w:themeColor="text1"/>
                <w:sz w:val="22"/>
                <w:szCs w:val="22"/>
                <w:lang w:val="en-US"/>
              </w:rPr>
              <w:t>cache</w:t>
            </w:r>
            <w:r w:rsidR="00AD7D4A" w:rsidRPr="00BD0CC8">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0AB389F5" w14:textId="77777777" w:rsidR="009E6C22" w:rsidRPr="00415E34" w:rsidRDefault="009E6C22"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24C02AB0"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B325BA1"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5F22A72" w14:textId="77777777" w:rsidR="009E6C22" w:rsidRPr="00415E34" w:rsidRDefault="009E6C22" w:rsidP="00AF7BDC">
            <w:pPr>
              <w:spacing w:line="259" w:lineRule="auto"/>
              <w:rPr>
                <w:rFonts w:asciiTheme="minorHAnsi" w:eastAsia="Calibri" w:hAnsiTheme="minorHAnsi" w:cstheme="minorHAnsi"/>
                <w:sz w:val="22"/>
                <w:szCs w:val="22"/>
              </w:rPr>
            </w:pPr>
          </w:p>
        </w:tc>
      </w:tr>
      <w:tr w:rsidR="00E862F4" w:rsidRPr="006209E2" w14:paraId="7165E0D6" w14:textId="77777777" w:rsidTr="00442C7F">
        <w:trPr>
          <w:jc w:val="center"/>
        </w:trPr>
        <w:tc>
          <w:tcPr>
            <w:tcW w:w="634" w:type="dxa"/>
            <w:shd w:val="clear" w:color="auto" w:fill="FFFFFF" w:themeFill="background1"/>
          </w:tcPr>
          <w:p w14:paraId="01029760" w14:textId="77777777" w:rsidR="009E6C22" w:rsidRPr="00415E3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5B75EDC1" w14:textId="77777777" w:rsidR="009E6C22" w:rsidRPr="005570D5" w:rsidRDefault="00A24621" w:rsidP="006B430D">
            <w:pPr>
              <w:rPr>
                <w:rFonts w:asciiTheme="minorHAnsi" w:eastAsia="Calibri" w:hAnsiTheme="minorHAnsi" w:cstheme="minorHAnsi"/>
                <w:szCs w:val="22"/>
              </w:rPr>
            </w:pPr>
            <w:r w:rsidRPr="00415E34">
              <w:rPr>
                <w:rFonts w:asciiTheme="minorHAnsi" w:eastAsia="Calibri" w:hAnsiTheme="minorHAnsi" w:cstheme="minorHAnsi"/>
                <w:color w:val="000000" w:themeColor="text1"/>
                <w:sz w:val="22"/>
                <w:szCs w:val="22"/>
              </w:rPr>
              <w:t>Τουλάχιστον 2 από τους κόμβους σύνδεσης πρέπει να περιλαμβάνουν επιταχυντές</w:t>
            </w:r>
            <w:r w:rsidR="008A4E42">
              <w:rPr>
                <w:rFonts w:asciiTheme="minorHAnsi" w:eastAsia="Calibri" w:hAnsiTheme="minorHAnsi" w:cstheme="minorHAnsi"/>
                <w:color w:val="000000" w:themeColor="text1"/>
                <w:sz w:val="22"/>
                <w:szCs w:val="22"/>
              </w:rPr>
              <w:t xml:space="preserve"> ιδίου τύπου με αυτούς </w:t>
            </w:r>
            <w:r w:rsidR="00281985">
              <w:rPr>
                <w:rFonts w:asciiTheme="minorHAnsi" w:eastAsia="Calibri" w:hAnsiTheme="minorHAnsi" w:cstheme="minorHAnsi"/>
                <w:color w:val="000000" w:themeColor="text1"/>
                <w:sz w:val="22"/>
                <w:szCs w:val="22"/>
              </w:rPr>
              <w:t xml:space="preserve">του υποσυστήματος </w:t>
            </w:r>
            <w:r w:rsidR="008A4E42">
              <w:rPr>
                <w:rFonts w:asciiTheme="minorHAnsi" w:eastAsia="Calibri" w:hAnsiTheme="minorHAnsi" w:cstheme="minorHAnsi"/>
                <w:color w:val="000000" w:themeColor="text1"/>
                <w:sz w:val="22"/>
                <w:szCs w:val="22"/>
              </w:rPr>
              <w:t>υπολογιστικών κόμβων με επιταχυντές</w:t>
            </w:r>
            <w:r w:rsidRPr="00415E34">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562EE193" w14:textId="77777777" w:rsidR="009E6C22" w:rsidRPr="00415E34"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≥2</w:t>
            </w:r>
          </w:p>
        </w:tc>
        <w:tc>
          <w:tcPr>
            <w:tcW w:w="1441" w:type="dxa"/>
            <w:shd w:val="clear" w:color="auto" w:fill="FFFFFF" w:themeFill="background1"/>
          </w:tcPr>
          <w:p w14:paraId="5F90AF40" w14:textId="77777777" w:rsidR="009E6C22" w:rsidRPr="00415E34" w:rsidRDefault="002E6CA3" w:rsidP="00AF7BD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FE64CD">
              <w:rPr>
                <w:rFonts w:asciiTheme="minorHAnsi" w:eastAsia="Calibri" w:hAnsiTheme="minorHAnsi" w:cstheme="minorHAnsi"/>
                <w:sz w:val="22"/>
                <w:szCs w:val="22"/>
              </w:rPr>
              <w:t>%</w:t>
            </w:r>
          </w:p>
        </w:tc>
        <w:tc>
          <w:tcPr>
            <w:tcW w:w="1441" w:type="dxa"/>
            <w:shd w:val="clear" w:color="auto" w:fill="FFFFFF" w:themeFill="background1"/>
          </w:tcPr>
          <w:p w14:paraId="4CA004D6"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1E676BC" w14:textId="77777777" w:rsidR="009E6C22" w:rsidRPr="00415E34" w:rsidRDefault="009E6C22" w:rsidP="00AF7BDC">
            <w:pPr>
              <w:spacing w:line="259" w:lineRule="auto"/>
              <w:rPr>
                <w:rFonts w:asciiTheme="minorHAnsi" w:eastAsia="Calibri" w:hAnsiTheme="minorHAnsi" w:cstheme="minorHAnsi"/>
                <w:sz w:val="22"/>
                <w:szCs w:val="22"/>
              </w:rPr>
            </w:pPr>
          </w:p>
        </w:tc>
      </w:tr>
      <w:tr w:rsidR="00E862F4" w:rsidRPr="006209E2" w14:paraId="75EE55D7" w14:textId="77777777" w:rsidTr="00442C7F">
        <w:trPr>
          <w:jc w:val="center"/>
        </w:trPr>
        <w:tc>
          <w:tcPr>
            <w:tcW w:w="634" w:type="dxa"/>
            <w:shd w:val="clear" w:color="auto" w:fill="FFFFFF" w:themeFill="background1"/>
          </w:tcPr>
          <w:p w14:paraId="6C6F6A13" w14:textId="77777777" w:rsidR="009E6C22" w:rsidRPr="00415E3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09455052" w14:textId="77777777" w:rsidR="009E6C22" w:rsidRPr="00415E34" w:rsidRDefault="0071698D" w:rsidP="00AF7BDC">
            <w:pPr>
              <w:spacing w:line="259" w:lineRule="auto"/>
              <w:jc w:val="both"/>
              <w:rPr>
                <w:rFonts w:asciiTheme="minorHAnsi" w:eastAsia="Calibri" w:hAnsiTheme="minorHAnsi" w:cstheme="minorHAnsi"/>
                <w:color w:val="000000" w:themeColor="text1"/>
                <w:sz w:val="22"/>
                <w:szCs w:val="22"/>
              </w:rPr>
            </w:pPr>
            <w:r w:rsidRPr="00415E34">
              <w:rPr>
                <w:rFonts w:asciiTheme="minorHAnsi" w:eastAsia="Calibri" w:hAnsiTheme="minorHAnsi" w:cstheme="minorHAnsi"/>
                <w:sz w:val="22"/>
                <w:szCs w:val="22"/>
              </w:rPr>
              <w:t>Οι κόμβοι σύνδεσης πρέπει να περιέχουν μνήμη που να πληροί οποι</w:t>
            </w:r>
            <w:r w:rsidR="00243184">
              <w:rPr>
                <w:rFonts w:asciiTheme="minorHAnsi" w:eastAsia="Calibri" w:hAnsiTheme="minorHAnsi" w:cstheme="minorHAnsi"/>
                <w:sz w:val="22"/>
                <w:szCs w:val="22"/>
              </w:rPr>
              <w:t>α</w:t>
            </w:r>
            <w:r w:rsidRPr="00415E34">
              <w:rPr>
                <w:rFonts w:asciiTheme="minorHAnsi" w:eastAsia="Calibri" w:hAnsiTheme="minorHAnsi" w:cstheme="minorHAnsi"/>
                <w:sz w:val="22"/>
                <w:szCs w:val="22"/>
              </w:rPr>
              <w:t>δήποτε από</w:t>
            </w:r>
            <w:r w:rsidR="000C6D44" w:rsidRPr="00415E34">
              <w:rPr>
                <w:rFonts w:asciiTheme="minorHAnsi" w:eastAsia="Calibri" w:hAnsiTheme="minorHAnsi" w:cstheme="minorHAnsi"/>
                <w:sz w:val="22"/>
                <w:szCs w:val="22"/>
              </w:rPr>
              <w:t xml:space="preserve"> τις προϋποθέσεις</w:t>
            </w:r>
            <w:r w:rsidRPr="00415E34">
              <w:rPr>
                <w:rFonts w:asciiTheme="minorHAnsi" w:eastAsia="Calibri" w:hAnsiTheme="minorHAnsi" w:cstheme="minorHAnsi"/>
                <w:sz w:val="22"/>
                <w:szCs w:val="22"/>
              </w:rPr>
              <w:t>: Τουλάχιστον 2 GB RAM ανά πυρήνα CPU ή τουλάχιστον 384 GB RAM ανά κόμβο.</w:t>
            </w:r>
          </w:p>
        </w:tc>
        <w:tc>
          <w:tcPr>
            <w:tcW w:w="1270" w:type="dxa"/>
            <w:shd w:val="clear" w:color="auto" w:fill="FFFFFF" w:themeFill="background1"/>
          </w:tcPr>
          <w:p w14:paraId="4326FF2E" w14:textId="77777777" w:rsidR="009E6C22" w:rsidRPr="00415E34" w:rsidRDefault="009E6C22"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4A1853B0"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24F67D2"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B4EB7CF" w14:textId="77777777" w:rsidR="009E6C22" w:rsidRPr="00415E34" w:rsidRDefault="009E6C22" w:rsidP="00AF7BDC">
            <w:pPr>
              <w:spacing w:line="259" w:lineRule="auto"/>
              <w:rPr>
                <w:rFonts w:asciiTheme="minorHAnsi" w:eastAsia="Calibri" w:hAnsiTheme="minorHAnsi" w:cstheme="minorHAnsi"/>
                <w:sz w:val="22"/>
                <w:szCs w:val="22"/>
              </w:rPr>
            </w:pPr>
          </w:p>
        </w:tc>
      </w:tr>
      <w:tr w:rsidR="00E862F4" w:rsidRPr="006209E2" w14:paraId="58A55859" w14:textId="77777777" w:rsidTr="00442C7F">
        <w:trPr>
          <w:jc w:val="center"/>
        </w:trPr>
        <w:tc>
          <w:tcPr>
            <w:tcW w:w="634" w:type="dxa"/>
            <w:shd w:val="clear" w:color="auto" w:fill="FFFFFF" w:themeFill="background1"/>
          </w:tcPr>
          <w:p w14:paraId="53600A8C" w14:textId="77777777" w:rsidR="009E6C22" w:rsidRPr="00415E3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6817700" w14:textId="77777777" w:rsidR="009E6C22" w:rsidRPr="00415E34" w:rsidRDefault="008519BE">
            <w:pPr>
              <w:spacing w:line="259" w:lineRule="auto"/>
              <w:jc w:val="both"/>
              <w:rPr>
                <w:rFonts w:asciiTheme="minorHAnsi" w:eastAsia="Calibri" w:hAnsiTheme="minorHAnsi" w:cstheme="minorHAnsi"/>
                <w:color w:val="000000" w:themeColor="text1"/>
                <w:sz w:val="22"/>
                <w:szCs w:val="22"/>
              </w:rPr>
            </w:pPr>
            <w:r w:rsidRPr="00415E34">
              <w:rPr>
                <w:rFonts w:asciiTheme="minorHAnsi" w:eastAsia="Calibri" w:hAnsiTheme="minorHAnsi" w:cstheme="minorHAnsi"/>
                <w:color w:val="000000" w:themeColor="text1"/>
                <w:sz w:val="22"/>
                <w:szCs w:val="22"/>
              </w:rPr>
              <w:t xml:space="preserve">Οι κόμβοι σύνδεσης πρέπει να είναι εξοπλισμένοι </w:t>
            </w:r>
            <w:r w:rsidR="00243184" w:rsidRPr="00442C7F">
              <w:rPr>
                <w:rFonts w:asciiTheme="minorHAnsi" w:eastAsia="Calibri" w:hAnsiTheme="minorHAnsi" w:cstheme="minorHAnsi"/>
                <w:color w:val="000000" w:themeColor="text1"/>
                <w:sz w:val="22"/>
                <w:szCs w:val="22"/>
                <w:lang w:val="en-US"/>
              </w:rPr>
              <w:t>redundant</w:t>
            </w:r>
            <w:r w:rsidR="00243184" w:rsidRPr="00442C7F">
              <w:rPr>
                <w:rFonts w:asciiTheme="minorHAnsi" w:eastAsia="Calibri" w:hAnsiTheme="minorHAnsi" w:cstheme="minorHAnsi"/>
                <w:color w:val="000000" w:themeColor="text1"/>
                <w:sz w:val="22"/>
                <w:szCs w:val="22"/>
              </w:rPr>
              <w:t xml:space="preserve"> τοπικό αποθηκευτικό </w:t>
            </w:r>
            <w:r w:rsidRPr="00442C7F">
              <w:rPr>
                <w:rFonts w:asciiTheme="minorHAnsi" w:eastAsia="Calibri" w:hAnsiTheme="minorHAnsi" w:cstheme="minorHAnsi"/>
                <w:color w:val="000000" w:themeColor="text1"/>
                <w:sz w:val="22"/>
                <w:szCs w:val="22"/>
              </w:rPr>
              <w:t xml:space="preserve">χώρο τύπου flash </w:t>
            </w:r>
            <w:r w:rsidR="008550CD" w:rsidRPr="00442C7F">
              <w:rPr>
                <w:rFonts w:asciiTheme="minorHAnsi" w:eastAsia="Calibri" w:hAnsiTheme="minorHAnsi" w:cstheme="minorHAnsi"/>
                <w:color w:val="000000" w:themeColor="text1"/>
                <w:sz w:val="22"/>
                <w:szCs w:val="22"/>
              </w:rPr>
              <w:t>(</w:t>
            </w:r>
            <w:r w:rsidR="008550CD" w:rsidRPr="00A74475">
              <w:rPr>
                <w:rFonts w:asciiTheme="minorHAnsi" w:eastAsia="Calibri" w:hAnsiTheme="minorHAnsi" w:cstheme="minorHAnsi"/>
                <w:color w:val="000000" w:themeColor="text1"/>
                <w:sz w:val="22"/>
                <w:szCs w:val="22"/>
                <w:lang w:val="en-US"/>
              </w:rPr>
              <w:t>local</w:t>
            </w:r>
            <w:r w:rsidR="008550CD" w:rsidRPr="00B20831">
              <w:rPr>
                <w:rFonts w:asciiTheme="minorHAnsi" w:eastAsia="Calibri" w:hAnsiTheme="minorHAnsi" w:cstheme="minorHAnsi"/>
                <w:color w:val="000000" w:themeColor="text1"/>
                <w:sz w:val="22"/>
                <w:szCs w:val="22"/>
              </w:rPr>
              <w:t xml:space="preserve"> </w:t>
            </w:r>
            <w:r w:rsidR="008550CD" w:rsidRPr="00A74475">
              <w:rPr>
                <w:rFonts w:asciiTheme="minorHAnsi" w:eastAsia="Calibri" w:hAnsiTheme="minorHAnsi" w:cstheme="minorHAnsi"/>
                <w:color w:val="000000" w:themeColor="text1"/>
                <w:sz w:val="22"/>
                <w:szCs w:val="22"/>
                <w:lang w:val="en-US"/>
              </w:rPr>
              <w:t>flash</w:t>
            </w:r>
            <w:r w:rsidR="008550CD" w:rsidRPr="00B20831">
              <w:rPr>
                <w:rFonts w:asciiTheme="minorHAnsi" w:eastAsia="Calibri" w:hAnsiTheme="minorHAnsi" w:cstheme="minorHAnsi"/>
                <w:color w:val="000000" w:themeColor="text1"/>
                <w:sz w:val="22"/>
                <w:szCs w:val="22"/>
              </w:rPr>
              <w:t xml:space="preserve"> </w:t>
            </w:r>
            <w:r w:rsidR="008550CD" w:rsidRPr="00A74475">
              <w:rPr>
                <w:rFonts w:asciiTheme="minorHAnsi" w:eastAsia="Calibri" w:hAnsiTheme="minorHAnsi" w:cstheme="minorHAnsi"/>
                <w:color w:val="000000" w:themeColor="text1"/>
                <w:sz w:val="22"/>
                <w:szCs w:val="22"/>
                <w:lang w:val="en-US"/>
              </w:rPr>
              <w:t>type</w:t>
            </w:r>
            <w:r w:rsidR="008550CD" w:rsidRPr="00B20831">
              <w:rPr>
                <w:rFonts w:asciiTheme="minorHAnsi" w:eastAsia="Calibri" w:hAnsiTheme="minorHAnsi" w:cstheme="minorHAnsi"/>
                <w:color w:val="000000" w:themeColor="text1"/>
                <w:sz w:val="22"/>
                <w:szCs w:val="22"/>
              </w:rPr>
              <w:t xml:space="preserve"> </w:t>
            </w:r>
            <w:r w:rsidR="008550CD" w:rsidRPr="00A74475">
              <w:rPr>
                <w:rFonts w:asciiTheme="minorHAnsi" w:eastAsia="Calibri" w:hAnsiTheme="minorHAnsi" w:cstheme="minorHAnsi"/>
                <w:color w:val="000000" w:themeColor="text1"/>
                <w:sz w:val="22"/>
                <w:szCs w:val="22"/>
                <w:lang w:val="en-US"/>
              </w:rPr>
              <w:t>redundant</w:t>
            </w:r>
            <w:r w:rsidR="008550CD" w:rsidRPr="00B20831">
              <w:rPr>
                <w:rFonts w:asciiTheme="minorHAnsi" w:eastAsia="Calibri" w:hAnsiTheme="minorHAnsi" w:cstheme="minorHAnsi"/>
                <w:color w:val="000000" w:themeColor="text1"/>
                <w:sz w:val="22"/>
                <w:szCs w:val="22"/>
              </w:rPr>
              <w:t xml:space="preserve"> </w:t>
            </w:r>
            <w:r w:rsidR="008550CD" w:rsidRPr="00A74475">
              <w:rPr>
                <w:rFonts w:asciiTheme="minorHAnsi" w:eastAsia="Calibri" w:hAnsiTheme="minorHAnsi" w:cstheme="minorHAnsi"/>
                <w:color w:val="000000" w:themeColor="text1"/>
                <w:sz w:val="22"/>
                <w:szCs w:val="22"/>
                <w:lang w:val="en-US"/>
              </w:rPr>
              <w:t>storage</w:t>
            </w:r>
            <w:r w:rsidR="008550CD" w:rsidRPr="00DC3BD5">
              <w:rPr>
                <w:rFonts w:asciiTheme="minorHAnsi" w:eastAsia="Calibri" w:hAnsiTheme="minorHAnsi" w:cstheme="minorHAnsi"/>
                <w:color w:val="000000" w:themeColor="text1"/>
                <w:sz w:val="22"/>
                <w:szCs w:val="22"/>
              </w:rPr>
              <w:t xml:space="preserve">) </w:t>
            </w:r>
            <w:r w:rsidRPr="00DC3BD5">
              <w:rPr>
                <w:rFonts w:asciiTheme="minorHAnsi" w:eastAsia="Calibri" w:hAnsiTheme="minorHAnsi" w:cstheme="minorHAnsi"/>
                <w:color w:val="000000" w:themeColor="text1"/>
                <w:sz w:val="22"/>
                <w:szCs w:val="22"/>
              </w:rPr>
              <w:t xml:space="preserve">για το λειτουργικό σύστημα </w:t>
            </w:r>
            <w:r w:rsidRPr="00442C7F">
              <w:rPr>
                <w:rFonts w:asciiTheme="minorHAnsi" w:eastAsia="Calibri" w:hAnsiTheme="minorHAnsi" w:cstheme="minorHAnsi"/>
                <w:color w:val="000000" w:themeColor="text1"/>
                <w:sz w:val="22"/>
                <w:szCs w:val="22"/>
              </w:rPr>
              <w:t xml:space="preserve">και το </w:t>
            </w:r>
            <w:r w:rsidR="00926A38" w:rsidRPr="00442C7F">
              <w:rPr>
                <w:rFonts w:asciiTheme="minorHAnsi" w:eastAsia="Calibri" w:hAnsiTheme="minorHAnsi" w:cstheme="minorHAnsi"/>
                <w:color w:val="000000" w:themeColor="text1"/>
                <w:sz w:val="22"/>
                <w:szCs w:val="22"/>
                <w:lang w:val="en-US"/>
              </w:rPr>
              <w:t>local</w:t>
            </w:r>
            <w:r w:rsidRPr="00442C7F">
              <w:rPr>
                <w:rFonts w:asciiTheme="minorHAnsi" w:eastAsia="Calibri" w:hAnsiTheme="minorHAnsi" w:cstheme="minorHAnsi"/>
                <w:color w:val="000000" w:themeColor="text1"/>
                <w:sz w:val="22"/>
                <w:szCs w:val="22"/>
              </w:rPr>
              <w:t xml:space="preserve"> </w:t>
            </w:r>
            <w:r w:rsidRPr="00A74475">
              <w:rPr>
                <w:rFonts w:asciiTheme="minorHAnsi" w:eastAsia="Calibri" w:hAnsiTheme="minorHAnsi" w:cstheme="minorHAnsi"/>
                <w:color w:val="000000" w:themeColor="text1"/>
                <w:sz w:val="22"/>
                <w:szCs w:val="22"/>
                <w:lang w:val="en-US"/>
              </w:rPr>
              <w:t>scratch</w:t>
            </w:r>
            <w:r w:rsidRPr="00442C7F">
              <w:rPr>
                <w:rFonts w:asciiTheme="minorHAnsi" w:eastAsia="Calibri" w:hAnsiTheme="minorHAnsi" w:cstheme="minorHAnsi"/>
                <w:color w:val="000000" w:themeColor="text1"/>
                <w:sz w:val="22"/>
                <w:szCs w:val="22"/>
              </w:rPr>
              <w:t xml:space="preserve"> του κόμβου.</w:t>
            </w:r>
            <w:r w:rsidRPr="00DC3BD5">
              <w:rPr>
                <w:rFonts w:asciiTheme="minorHAnsi" w:eastAsia="Calibri" w:hAnsiTheme="minorHAnsi" w:cstheme="minorHAnsi"/>
                <w:color w:val="000000" w:themeColor="text1"/>
                <w:sz w:val="22"/>
                <w:szCs w:val="22"/>
              </w:rPr>
              <w:t xml:space="preserve"> Η </w:t>
            </w:r>
            <w:r w:rsidR="00AA4370" w:rsidRPr="00DC3BD5">
              <w:rPr>
                <w:rFonts w:asciiTheme="minorHAnsi" w:eastAsia="Calibri" w:hAnsiTheme="minorHAnsi" w:cstheme="minorHAnsi"/>
                <w:color w:val="000000" w:themeColor="text1"/>
                <w:sz w:val="22"/>
                <w:szCs w:val="22"/>
              </w:rPr>
              <w:t xml:space="preserve">ωφέλιμη </w:t>
            </w:r>
            <w:r w:rsidRPr="00DC3BD5">
              <w:rPr>
                <w:rFonts w:asciiTheme="minorHAnsi" w:eastAsia="Calibri" w:hAnsiTheme="minorHAnsi" w:cstheme="minorHAnsi"/>
                <w:color w:val="000000" w:themeColor="text1"/>
                <w:sz w:val="22"/>
                <w:szCs w:val="22"/>
              </w:rPr>
              <w:t xml:space="preserve">χωρητικότητα αποθήκευσης πρέπει να είναι τουλάχιστον 4 TB ανά κόμβο με </w:t>
            </w:r>
            <w:r w:rsidRPr="00442C7F">
              <w:rPr>
                <w:rFonts w:asciiTheme="minorHAnsi" w:eastAsia="Calibri" w:hAnsiTheme="minorHAnsi" w:cstheme="minorHAnsi"/>
                <w:color w:val="000000" w:themeColor="text1"/>
                <w:sz w:val="22"/>
                <w:szCs w:val="22"/>
              </w:rPr>
              <w:t xml:space="preserve">εναλλάξιμους </w:t>
            </w:r>
            <w:r w:rsidR="007601D0" w:rsidRPr="00442C7F">
              <w:rPr>
                <w:rFonts w:asciiTheme="minorHAnsi" w:eastAsia="Calibri" w:hAnsiTheme="minorHAnsi" w:cstheme="minorHAnsi"/>
                <w:color w:val="000000" w:themeColor="text1"/>
                <w:sz w:val="22"/>
                <w:szCs w:val="22"/>
              </w:rPr>
              <w:t xml:space="preserve">εν </w:t>
            </w:r>
            <w:r w:rsidR="00243184" w:rsidRPr="00442C7F">
              <w:rPr>
                <w:rFonts w:asciiTheme="minorHAnsi" w:eastAsia="Calibri" w:hAnsiTheme="minorHAnsi" w:cstheme="minorHAnsi"/>
                <w:color w:val="000000" w:themeColor="text1"/>
                <w:sz w:val="22"/>
                <w:szCs w:val="22"/>
              </w:rPr>
              <w:t xml:space="preserve"> </w:t>
            </w:r>
            <w:r w:rsidR="00243184" w:rsidRPr="00DC3BD5">
              <w:rPr>
                <w:rFonts w:asciiTheme="minorHAnsi" w:eastAsia="Calibri" w:hAnsiTheme="minorHAnsi" w:cstheme="minorHAnsi"/>
                <w:color w:val="000000" w:themeColor="text1"/>
                <w:sz w:val="22"/>
                <w:szCs w:val="22"/>
              </w:rPr>
              <w:t>λειτουργία</w:t>
            </w:r>
            <w:r w:rsidR="00D0369E" w:rsidRPr="00DC3BD5">
              <w:rPr>
                <w:rFonts w:asciiTheme="minorHAnsi" w:eastAsia="Calibri" w:hAnsiTheme="minorHAnsi" w:cstheme="minorHAnsi"/>
                <w:color w:val="000000" w:themeColor="text1"/>
                <w:sz w:val="22"/>
                <w:szCs w:val="22"/>
              </w:rPr>
              <w:t xml:space="preserve"> </w:t>
            </w:r>
            <w:r w:rsidR="00D0369E" w:rsidRPr="00442C7F">
              <w:rPr>
                <w:rFonts w:asciiTheme="minorHAnsi" w:eastAsia="Calibri" w:hAnsiTheme="minorHAnsi" w:cstheme="minorHAnsi"/>
                <w:color w:val="000000" w:themeColor="text1"/>
                <w:sz w:val="22"/>
                <w:szCs w:val="22"/>
              </w:rPr>
              <w:t>(</w:t>
            </w:r>
            <w:r w:rsidR="00D0369E" w:rsidRPr="00A74475">
              <w:rPr>
                <w:rFonts w:asciiTheme="minorHAnsi" w:eastAsia="Calibri" w:hAnsiTheme="minorHAnsi" w:cstheme="minorHAnsi"/>
                <w:color w:val="000000" w:themeColor="text1"/>
                <w:sz w:val="22"/>
                <w:szCs w:val="22"/>
                <w:lang w:val="en-US"/>
              </w:rPr>
              <w:t>hot</w:t>
            </w:r>
            <w:r w:rsidR="00D0369E" w:rsidRPr="00B20831">
              <w:rPr>
                <w:rFonts w:asciiTheme="minorHAnsi" w:eastAsia="Calibri" w:hAnsiTheme="minorHAnsi" w:cstheme="minorHAnsi"/>
                <w:color w:val="000000" w:themeColor="text1"/>
                <w:sz w:val="22"/>
                <w:szCs w:val="22"/>
              </w:rPr>
              <w:t xml:space="preserve"> </w:t>
            </w:r>
            <w:r w:rsidR="00D0369E" w:rsidRPr="00A74475">
              <w:rPr>
                <w:rFonts w:asciiTheme="minorHAnsi" w:eastAsia="Calibri" w:hAnsiTheme="minorHAnsi" w:cstheme="minorHAnsi"/>
                <w:color w:val="000000" w:themeColor="text1"/>
                <w:sz w:val="22"/>
                <w:szCs w:val="22"/>
                <w:lang w:val="en-US"/>
              </w:rPr>
              <w:t>swappable</w:t>
            </w:r>
            <w:r w:rsidR="00D0369E" w:rsidRPr="00415E34">
              <w:rPr>
                <w:rFonts w:asciiTheme="minorHAnsi" w:eastAsia="Calibri" w:hAnsiTheme="minorHAnsi" w:cstheme="minorHAnsi"/>
                <w:color w:val="000000" w:themeColor="text1"/>
                <w:sz w:val="22"/>
                <w:szCs w:val="22"/>
              </w:rPr>
              <w:t>)</w:t>
            </w:r>
            <w:r w:rsidR="007601D0" w:rsidRPr="00415E34">
              <w:rPr>
                <w:rFonts w:asciiTheme="minorHAnsi" w:eastAsia="Calibri" w:hAnsiTheme="minorHAnsi" w:cstheme="minorHAnsi"/>
                <w:color w:val="000000" w:themeColor="text1"/>
                <w:sz w:val="22"/>
                <w:szCs w:val="22"/>
              </w:rPr>
              <w:t xml:space="preserve"> </w:t>
            </w:r>
            <w:r w:rsidRPr="00415E34">
              <w:rPr>
                <w:rFonts w:asciiTheme="minorHAnsi" w:eastAsia="Calibri" w:hAnsiTheme="minorHAnsi" w:cstheme="minorHAnsi"/>
                <w:color w:val="000000" w:themeColor="text1"/>
                <w:sz w:val="22"/>
                <w:szCs w:val="22"/>
              </w:rPr>
              <w:t>δίσκους.</w:t>
            </w:r>
          </w:p>
        </w:tc>
        <w:tc>
          <w:tcPr>
            <w:tcW w:w="1270" w:type="dxa"/>
            <w:shd w:val="clear" w:color="auto" w:fill="FFFFFF" w:themeFill="background1"/>
          </w:tcPr>
          <w:p w14:paraId="4FBF022E" w14:textId="77777777" w:rsidR="009E6C22" w:rsidRPr="00415E34"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4 ΤΒ</w:t>
            </w:r>
          </w:p>
        </w:tc>
        <w:tc>
          <w:tcPr>
            <w:tcW w:w="1441" w:type="dxa"/>
            <w:shd w:val="clear" w:color="auto" w:fill="FFFFFF" w:themeFill="background1"/>
          </w:tcPr>
          <w:p w14:paraId="6DC38DFA" w14:textId="77777777" w:rsidR="009E6C22" w:rsidRPr="00415E34" w:rsidRDefault="002E6CA3" w:rsidP="00AF7BD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FE64CD">
              <w:rPr>
                <w:rFonts w:asciiTheme="minorHAnsi" w:eastAsia="Calibri" w:hAnsiTheme="minorHAnsi" w:cstheme="minorHAnsi"/>
                <w:sz w:val="22"/>
                <w:szCs w:val="22"/>
              </w:rPr>
              <w:t>%</w:t>
            </w:r>
          </w:p>
        </w:tc>
        <w:tc>
          <w:tcPr>
            <w:tcW w:w="1441" w:type="dxa"/>
            <w:shd w:val="clear" w:color="auto" w:fill="FFFFFF" w:themeFill="background1"/>
          </w:tcPr>
          <w:p w14:paraId="022AA5E9"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92B9950" w14:textId="77777777" w:rsidR="009E6C22" w:rsidRPr="00415E34" w:rsidRDefault="009E6C22" w:rsidP="00AF7BDC">
            <w:pPr>
              <w:spacing w:line="259" w:lineRule="auto"/>
              <w:rPr>
                <w:rFonts w:asciiTheme="minorHAnsi" w:eastAsia="Calibri" w:hAnsiTheme="minorHAnsi" w:cstheme="minorHAnsi"/>
                <w:sz w:val="22"/>
                <w:szCs w:val="22"/>
              </w:rPr>
            </w:pPr>
          </w:p>
        </w:tc>
      </w:tr>
      <w:tr w:rsidR="00E862F4" w:rsidRPr="006209E2" w14:paraId="1F7BDCBD" w14:textId="77777777" w:rsidTr="00442C7F">
        <w:trPr>
          <w:jc w:val="center"/>
        </w:trPr>
        <w:tc>
          <w:tcPr>
            <w:tcW w:w="634" w:type="dxa"/>
            <w:shd w:val="clear" w:color="auto" w:fill="FFFFFF" w:themeFill="background1"/>
          </w:tcPr>
          <w:p w14:paraId="5A3B2758" w14:textId="77777777" w:rsidR="009E6C22" w:rsidRPr="00415E3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A615315" w14:textId="77777777" w:rsidR="009E6C22" w:rsidRPr="00415E34" w:rsidRDefault="00567592" w:rsidP="00415E34">
            <w:pPr>
              <w:rPr>
                <w:rFonts w:asciiTheme="minorHAnsi" w:eastAsia="Calibri" w:hAnsiTheme="minorHAnsi" w:cstheme="minorHAnsi"/>
                <w:sz w:val="22"/>
                <w:szCs w:val="22"/>
              </w:rPr>
            </w:pPr>
            <w:r w:rsidRPr="00415E34">
              <w:rPr>
                <w:rFonts w:asciiTheme="minorHAnsi" w:eastAsia="Calibri" w:hAnsiTheme="minorHAnsi" w:cstheme="minorHAnsi"/>
                <w:color w:val="000000" w:themeColor="text1"/>
                <w:sz w:val="22"/>
                <w:szCs w:val="22"/>
              </w:rPr>
              <w:t>Όλοι οι κόμβοι σύνδεσης πρέπει να έχουν πρόσθετες συνδέσεις προς εξωτερικά δίκτυα.</w:t>
            </w:r>
          </w:p>
        </w:tc>
        <w:tc>
          <w:tcPr>
            <w:tcW w:w="1270" w:type="dxa"/>
            <w:shd w:val="clear" w:color="auto" w:fill="FFFFFF" w:themeFill="background1"/>
          </w:tcPr>
          <w:p w14:paraId="72BD069F" w14:textId="77777777" w:rsidR="009E6C22" w:rsidRPr="00415E34" w:rsidRDefault="009E6C22"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58B3F23A"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A608DA4"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52675A4" w14:textId="77777777" w:rsidR="009E6C22" w:rsidRPr="00415E34" w:rsidRDefault="009E6C22" w:rsidP="00AF7BDC">
            <w:pPr>
              <w:spacing w:line="259" w:lineRule="auto"/>
              <w:rPr>
                <w:rFonts w:asciiTheme="minorHAnsi" w:eastAsia="Calibri" w:hAnsiTheme="minorHAnsi" w:cstheme="minorHAnsi"/>
                <w:sz w:val="22"/>
                <w:szCs w:val="22"/>
              </w:rPr>
            </w:pPr>
          </w:p>
        </w:tc>
      </w:tr>
      <w:tr w:rsidR="00E862F4" w:rsidRPr="006209E2" w14:paraId="5A5B2ED9" w14:textId="77777777" w:rsidTr="00442C7F">
        <w:trPr>
          <w:trHeight w:val="1728"/>
          <w:jc w:val="center"/>
        </w:trPr>
        <w:tc>
          <w:tcPr>
            <w:tcW w:w="634" w:type="dxa"/>
            <w:shd w:val="clear" w:color="auto" w:fill="FFFFFF" w:themeFill="background1"/>
          </w:tcPr>
          <w:p w14:paraId="6DCFEF10" w14:textId="77777777" w:rsidR="009E6C22" w:rsidRPr="00415E34" w:rsidRDefault="009E6C22"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5D131FB0" w14:textId="77777777" w:rsidR="009E6C22" w:rsidRPr="00415E34" w:rsidRDefault="005C4642" w:rsidP="00AF7BDC">
            <w:pPr>
              <w:spacing w:line="259" w:lineRule="auto"/>
              <w:jc w:val="both"/>
              <w:rPr>
                <w:rFonts w:asciiTheme="minorHAnsi" w:eastAsia="Calibri" w:hAnsiTheme="minorHAnsi" w:cstheme="minorHAnsi"/>
                <w:color w:val="000000" w:themeColor="text1"/>
                <w:sz w:val="22"/>
                <w:szCs w:val="22"/>
              </w:rPr>
            </w:pPr>
            <w:r w:rsidRPr="00415E34">
              <w:rPr>
                <w:rFonts w:asciiTheme="minorHAnsi" w:eastAsia="Calibri" w:hAnsiTheme="minorHAnsi" w:cstheme="minorHAnsi"/>
                <w:sz w:val="22"/>
                <w:szCs w:val="22"/>
              </w:rPr>
              <w:t xml:space="preserve">Το </w:t>
            </w:r>
            <w:r w:rsidR="00243184">
              <w:rPr>
                <w:rFonts w:asciiTheme="minorHAnsi" w:eastAsia="Calibri" w:hAnsiTheme="minorHAnsi" w:cstheme="minorHAnsi"/>
                <w:sz w:val="22"/>
                <w:szCs w:val="22"/>
              </w:rPr>
              <w:t>συνολικό</w:t>
            </w:r>
            <w:r w:rsidRPr="00415E34">
              <w:rPr>
                <w:rFonts w:asciiTheme="minorHAnsi" w:eastAsia="Calibri" w:hAnsiTheme="minorHAnsi" w:cstheme="minorHAnsi"/>
                <w:sz w:val="22"/>
                <w:szCs w:val="22"/>
              </w:rPr>
              <w:t xml:space="preserve"> εύρος ζώνης προς/από τους κόμβους σύνδεσης </w:t>
            </w:r>
            <w:r w:rsidR="000136ED">
              <w:rPr>
                <w:rFonts w:asciiTheme="minorHAnsi" w:eastAsia="Calibri" w:hAnsiTheme="minorHAnsi" w:cstheme="minorHAnsi"/>
                <w:sz w:val="22"/>
                <w:szCs w:val="22"/>
              </w:rPr>
              <w:t>προς εξωτερικά δίκτυα</w:t>
            </w:r>
            <w:r w:rsidRPr="00415E34">
              <w:rPr>
                <w:rFonts w:asciiTheme="minorHAnsi" w:eastAsia="Calibri" w:hAnsiTheme="minorHAnsi" w:cstheme="minorHAnsi"/>
                <w:sz w:val="22"/>
                <w:szCs w:val="22"/>
              </w:rPr>
              <w:t xml:space="preserve"> πρέπει να είναι </w:t>
            </w:r>
            <w:r w:rsidR="003F04FB">
              <w:rPr>
                <w:rFonts w:asciiTheme="minorHAnsi" w:eastAsia="Calibri" w:hAnsiTheme="minorHAnsi" w:cstheme="minorHAnsi"/>
                <w:sz w:val="22"/>
                <w:szCs w:val="22"/>
              </w:rPr>
              <w:t xml:space="preserve">τουλάχιστον </w:t>
            </w:r>
            <w:r w:rsidRPr="00415E34">
              <w:rPr>
                <w:rFonts w:asciiTheme="minorHAnsi" w:eastAsia="Calibri" w:hAnsiTheme="minorHAnsi" w:cstheme="minorHAnsi"/>
                <w:sz w:val="22"/>
                <w:szCs w:val="22"/>
              </w:rPr>
              <w:t xml:space="preserve">200 </w:t>
            </w:r>
            <w:r w:rsidRPr="00415E34">
              <w:rPr>
                <w:rFonts w:asciiTheme="minorHAnsi" w:eastAsia="Calibri" w:hAnsiTheme="minorHAnsi" w:cstheme="minorHAnsi"/>
                <w:sz w:val="22"/>
                <w:szCs w:val="22"/>
                <w:lang w:val="en-US"/>
              </w:rPr>
              <w:t>Gbit</w:t>
            </w:r>
            <w:r w:rsidRPr="00415E34">
              <w:rPr>
                <w:rFonts w:asciiTheme="minorHAnsi" w:eastAsia="Calibri" w:hAnsiTheme="minorHAnsi" w:cstheme="minorHAnsi"/>
                <w:sz w:val="22"/>
                <w:szCs w:val="22"/>
              </w:rPr>
              <w:t>/</w:t>
            </w:r>
            <w:r w:rsidRPr="00415E34">
              <w:rPr>
                <w:rFonts w:asciiTheme="minorHAnsi" w:eastAsia="Calibri" w:hAnsiTheme="minorHAnsi" w:cstheme="minorHAnsi"/>
                <w:sz w:val="22"/>
                <w:szCs w:val="22"/>
                <w:lang w:val="en-US"/>
              </w:rPr>
              <w:t>s</w:t>
            </w:r>
            <w:r w:rsidRPr="00415E34">
              <w:rPr>
                <w:rFonts w:asciiTheme="minorHAnsi" w:eastAsia="Calibri" w:hAnsiTheme="minorHAnsi" w:cstheme="minorHAnsi"/>
                <w:sz w:val="22"/>
                <w:szCs w:val="22"/>
              </w:rPr>
              <w:t>.</w:t>
            </w:r>
          </w:p>
        </w:tc>
        <w:tc>
          <w:tcPr>
            <w:tcW w:w="1270" w:type="dxa"/>
            <w:shd w:val="clear" w:color="auto" w:fill="FFFFFF" w:themeFill="background1"/>
          </w:tcPr>
          <w:p w14:paraId="41B38BEA" w14:textId="77777777" w:rsidR="009E6C22" w:rsidRPr="00BD0CC8" w:rsidRDefault="00FE64CD"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rPr>
              <w:t xml:space="preserve">≥ 200 </w:t>
            </w:r>
            <w:r>
              <w:rPr>
                <w:rFonts w:asciiTheme="minorHAnsi" w:eastAsia="Calibri" w:hAnsiTheme="minorHAnsi" w:cstheme="minorHAnsi"/>
                <w:sz w:val="22"/>
                <w:szCs w:val="22"/>
                <w:lang w:val="en-US"/>
              </w:rPr>
              <w:t>Gbit</w:t>
            </w:r>
          </w:p>
        </w:tc>
        <w:tc>
          <w:tcPr>
            <w:tcW w:w="1441" w:type="dxa"/>
            <w:shd w:val="clear" w:color="auto" w:fill="FFFFFF" w:themeFill="background1"/>
          </w:tcPr>
          <w:p w14:paraId="200B55D8" w14:textId="77777777" w:rsidR="009E6C22" w:rsidRPr="00BD0CC8" w:rsidRDefault="00A877E1" w:rsidP="00AF7BDC">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w:t>
            </w:r>
            <w:r w:rsidR="00FE64CD">
              <w:rPr>
                <w:rFonts w:asciiTheme="minorHAnsi" w:eastAsia="Calibri" w:hAnsiTheme="minorHAnsi" w:cstheme="minorHAnsi"/>
                <w:sz w:val="22"/>
                <w:szCs w:val="22"/>
                <w:lang w:val="en-US"/>
              </w:rPr>
              <w:t>%</w:t>
            </w:r>
          </w:p>
        </w:tc>
        <w:tc>
          <w:tcPr>
            <w:tcW w:w="1441" w:type="dxa"/>
            <w:shd w:val="clear" w:color="auto" w:fill="FFFFFF" w:themeFill="background1"/>
          </w:tcPr>
          <w:p w14:paraId="6DE8FE08" w14:textId="77777777" w:rsidR="009E6C22" w:rsidRPr="00415E34" w:rsidRDefault="009E6C22" w:rsidP="00AF7BD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E666C73" w14:textId="77777777" w:rsidR="009E6C22" w:rsidRPr="00415E34" w:rsidRDefault="009E6C22" w:rsidP="00AF7BDC">
            <w:pPr>
              <w:spacing w:line="259" w:lineRule="auto"/>
              <w:rPr>
                <w:rFonts w:asciiTheme="minorHAnsi" w:eastAsia="Calibri" w:hAnsiTheme="minorHAnsi" w:cstheme="minorHAnsi"/>
                <w:sz w:val="22"/>
                <w:szCs w:val="22"/>
              </w:rPr>
            </w:pPr>
          </w:p>
        </w:tc>
      </w:tr>
      <w:tr w:rsidR="00E862F4" w:rsidRPr="00A23B67" w14:paraId="08D7EC4A" w14:textId="77777777" w:rsidTr="00442C7F">
        <w:trPr>
          <w:jc w:val="center"/>
        </w:trPr>
        <w:tc>
          <w:tcPr>
            <w:tcW w:w="634" w:type="dxa"/>
            <w:shd w:val="clear" w:color="auto" w:fill="F2F2F2" w:themeFill="background1" w:themeFillShade="F2"/>
          </w:tcPr>
          <w:p w14:paraId="77212813" w14:textId="77777777" w:rsidR="008867C3" w:rsidRPr="0050233D" w:rsidRDefault="008867C3" w:rsidP="0050233D">
            <w:pPr>
              <w:spacing w:line="259" w:lineRule="auto"/>
              <w:rPr>
                <w:rFonts w:asciiTheme="minorHAnsi" w:eastAsia="Calibri" w:hAnsiTheme="minorHAnsi" w:cstheme="minorHAnsi"/>
                <w:szCs w:val="22"/>
              </w:rPr>
            </w:pPr>
          </w:p>
        </w:tc>
        <w:tc>
          <w:tcPr>
            <w:tcW w:w="3966" w:type="dxa"/>
            <w:shd w:val="clear" w:color="auto" w:fill="F2F2F2" w:themeFill="background1" w:themeFillShade="F2"/>
          </w:tcPr>
          <w:p w14:paraId="4E0B5AA9" w14:textId="77777777" w:rsidR="008867C3" w:rsidRPr="00415E34" w:rsidRDefault="008867C3" w:rsidP="00D530E2">
            <w:pPr>
              <w:spacing w:line="259" w:lineRule="auto"/>
              <w:rPr>
                <w:rFonts w:asciiTheme="minorHAnsi" w:eastAsia="Calibri" w:hAnsiTheme="minorHAnsi" w:cstheme="minorHAnsi"/>
                <w:sz w:val="22"/>
                <w:szCs w:val="22"/>
                <w:lang w:val="en-US"/>
              </w:rPr>
            </w:pPr>
            <w:r w:rsidRPr="00415E34">
              <w:rPr>
                <w:rFonts w:asciiTheme="minorHAnsi" w:eastAsia="Calibri" w:hAnsiTheme="minorHAnsi" w:cstheme="minorHAnsi"/>
                <w:b/>
                <w:bCs/>
                <w:sz w:val="22"/>
                <w:szCs w:val="22"/>
              </w:rPr>
              <w:t>Κόμβοι</w:t>
            </w:r>
            <w:r w:rsidRPr="00415E34">
              <w:rPr>
                <w:rFonts w:asciiTheme="minorHAnsi" w:eastAsia="Calibri" w:hAnsiTheme="minorHAnsi" w:cstheme="minorHAnsi"/>
                <w:b/>
                <w:bCs/>
                <w:sz w:val="22"/>
                <w:szCs w:val="22"/>
                <w:lang w:val="en-US"/>
              </w:rPr>
              <w:t xml:space="preserve"> </w:t>
            </w:r>
            <w:r w:rsidRPr="00442C7F">
              <w:rPr>
                <w:rFonts w:asciiTheme="minorHAnsi" w:eastAsia="Calibri" w:hAnsiTheme="minorHAnsi" w:cstheme="minorHAnsi"/>
                <w:b/>
                <w:bCs/>
                <w:sz w:val="22"/>
                <w:szCs w:val="22"/>
              </w:rPr>
              <w:t>διαχείρισης</w:t>
            </w:r>
            <w:r w:rsidR="00EF2CF0" w:rsidRPr="00442C7F">
              <w:rPr>
                <w:rFonts w:asciiTheme="minorHAnsi" w:eastAsia="Calibri" w:hAnsiTheme="minorHAnsi" w:cstheme="minorHAnsi"/>
                <w:b/>
                <w:bCs/>
                <w:sz w:val="22"/>
                <w:szCs w:val="22"/>
                <w:lang w:val="en-US"/>
              </w:rPr>
              <w:t xml:space="preserve"> </w:t>
            </w:r>
            <w:r w:rsidR="00EF2CF0" w:rsidRPr="00442C7F">
              <w:rPr>
                <w:rFonts w:asciiTheme="minorHAnsi" w:eastAsia="Calibri" w:hAnsiTheme="minorHAnsi" w:cstheme="minorHAnsi"/>
                <w:b/>
                <w:bCs/>
                <w:sz w:val="22"/>
                <w:szCs w:val="22"/>
              </w:rPr>
              <w:t>συστοιχ</w:t>
            </w:r>
            <w:r w:rsidR="00FE64CD" w:rsidRPr="00442C7F">
              <w:rPr>
                <w:rFonts w:asciiTheme="minorHAnsi" w:eastAsia="Calibri" w:hAnsiTheme="minorHAnsi" w:cstheme="minorHAnsi"/>
                <w:b/>
                <w:bCs/>
                <w:sz w:val="22"/>
                <w:szCs w:val="22"/>
              </w:rPr>
              <w:t>ίας</w:t>
            </w:r>
            <w:r w:rsidR="00EF2CF0" w:rsidRPr="00442C7F">
              <w:rPr>
                <w:rFonts w:asciiTheme="minorHAnsi" w:eastAsia="Calibri" w:hAnsiTheme="minorHAnsi" w:cstheme="minorHAnsi"/>
                <w:b/>
                <w:bCs/>
                <w:sz w:val="22"/>
                <w:szCs w:val="22"/>
                <w:lang w:val="en-US"/>
              </w:rPr>
              <w:t xml:space="preserve"> </w:t>
            </w:r>
            <w:r w:rsidR="00EF2CF0" w:rsidRPr="00442C7F">
              <w:rPr>
                <w:rFonts w:asciiTheme="minorHAnsi" w:eastAsia="Calibri" w:hAnsiTheme="minorHAnsi" w:cstheme="minorHAnsi"/>
                <w:b/>
                <w:bCs/>
                <w:sz w:val="22"/>
                <w:szCs w:val="22"/>
              </w:rPr>
              <w:t>και</w:t>
            </w:r>
            <w:r w:rsidR="00EF2CF0" w:rsidRPr="00442C7F">
              <w:rPr>
                <w:rFonts w:asciiTheme="minorHAnsi" w:eastAsia="Calibri" w:hAnsiTheme="minorHAnsi" w:cstheme="minorHAnsi"/>
                <w:b/>
                <w:bCs/>
                <w:sz w:val="22"/>
                <w:szCs w:val="22"/>
                <w:lang w:val="en-US"/>
              </w:rPr>
              <w:t xml:space="preserve"> </w:t>
            </w:r>
            <w:r w:rsidR="00EF2CF0" w:rsidRPr="00442C7F">
              <w:rPr>
                <w:rFonts w:asciiTheme="minorHAnsi" w:eastAsia="Calibri" w:hAnsiTheme="minorHAnsi" w:cstheme="minorHAnsi"/>
                <w:b/>
                <w:bCs/>
                <w:sz w:val="22"/>
                <w:szCs w:val="22"/>
              </w:rPr>
              <w:t>πόρων</w:t>
            </w:r>
            <w:r w:rsidR="00EF2CF0" w:rsidRPr="00442C7F">
              <w:rPr>
                <w:rFonts w:asciiTheme="minorHAnsi" w:eastAsia="Calibri" w:hAnsiTheme="minorHAnsi" w:cstheme="minorHAnsi"/>
                <w:b/>
                <w:bCs/>
                <w:sz w:val="22"/>
                <w:szCs w:val="22"/>
                <w:lang w:val="en-US"/>
              </w:rPr>
              <w:t xml:space="preserve"> </w:t>
            </w:r>
            <w:r w:rsidRPr="00442C7F">
              <w:rPr>
                <w:rFonts w:asciiTheme="minorHAnsi" w:eastAsia="Calibri" w:hAnsiTheme="minorHAnsi" w:cstheme="minorHAnsi"/>
                <w:b/>
                <w:bCs/>
                <w:sz w:val="22"/>
                <w:szCs w:val="22"/>
                <w:lang w:val="en-US"/>
              </w:rPr>
              <w:t>(</w:t>
            </w:r>
            <w:r w:rsidR="00EF2CF0" w:rsidRPr="00415E34">
              <w:rPr>
                <w:rFonts w:asciiTheme="minorHAnsi" w:eastAsia="Calibri" w:hAnsiTheme="minorHAnsi" w:cstheme="minorHAnsi"/>
                <w:b/>
                <w:bCs/>
                <w:sz w:val="22"/>
                <w:szCs w:val="22"/>
                <w:lang w:val="en-US"/>
              </w:rPr>
              <w:t>Cluster and Resources Management  nodes</w:t>
            </w:r>
            <w:r w:rsidRPr="00442C7F">
              <w:rPr>
                <w:rFonts w:asciiTheme="minorHAnsi" w:eastAsia="Calibri" w:hAnsiTheme="minorHAnsi" w:cstheme="minorHAnsi"/>
                <w:b/>
                <w:sz w:val="22"/>
                <w:szCs w:val="22"/>
                <w:lang w:val="en-US"/>
              </w:rPr>
              <w:t>)</w:t>
            </w:r>
          </w:p>
        </w:tc>
        <w:tc>
          <w:tcPr>
            <w:tcW w:w="1270" w:type="dxa"/>
            <w:shd w:val="clear" w:color="auto" w:fill="F2F2F2" w:themeFill="background1" w:themeFillShade="F2"/>
          </w:tcPr>
          <w:p w14:paraId="24A1E5AE" w14:textId="77777777" w:rsidR="008867C3" w:rsidRPr="00415E34" w:rsidRDefault="008867C3" w:rsidP="00685329">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71F50758" w14:textId="77777777" w:rsidR="008867C3" w:rsidRPr="00415E34" w:rsidRDefault="008867C3" w:rsidP="00D530E2">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6027B194" w14:textId="77777777" w:rsidR="008867C3" w:rsidRPr="00415E34" w:rsidRDefault="008867C3" w:rsidP="00D530E2">
            <w:pPr>
              <w:spacing w:line="259" w:lineRule="auto"/>
              <w:jc w:val="center"/>
              <w:rPr>
                <w:rFonts w:asciiTheme="minorHAnsi" w:eastAsia="Calibri" w:hAnsiTheme="minorHAnsi" w:cstheme="minorHAnsi"/>
                <w:sz w:val="22"/>
                <w:szCs w:val="22"/>
                <w:lang w:val="en-US"/>
              </w:rPr>
            </w:pPr>
          </w:p>
        </w:tc>
        <w:tc>
          <w:tcPr>
            <w:tcW w:w="1432" w:type="dxa"/>
            <w:shd w:val="clear" w:color="auto" w:fill="F2F2F2" w:themeFill="background1" w:themeFillShade="F2"/>
          </w:tcPr>
          <w:p w14:paraId="6DD46948" w14:textId="77777777" w:rsidR="008867C3" w:rsidRPr="00415E34" w:rsidRDefault="008867C3" w:rsidP="00D530E2">
            <w:pPr>
              <w:spacing w:line="259" w:lineRule="auto"/>
              <w:rPr>
                <w:rFonts w:asciiTheme="minorHAnsi" w:eastAsia="Calibri" w:hAnsiTheme="minorHAnsi" w:cstheme="minorHAnsi"/>
                <w:sz w:val="22"/>
                <w:szCs w:val="22"/>
                <w:lang w:val="en-US"/>
              </w:rPr>
            </w:pPr>
          </w:p>
        </w:tc>
      </w:tr>
      <w:tr w:rsidR="00E862F4" w:rsidRPr="006209E2" w14:paraId="1477529F" w14:textId="77777777" w:rsidTr="00442C7F">
        <w:trPr>
          <w:jc w:val="center"/>
        </w:trPr>
        <w:tc>
          <w:tcPr>
            <w:tcW w:w="634" w:type="dxa"/>
            <w:shd w:val="clear" w:color="auto" w:fill="FFFFFF" w:themeFill="background1"/>
          </w:tcPr>
          <w:p w14:paraId="5E90938B" w14:textId="77777777" w:rsidR="00D4187F" w:rsidRPr="00415E34" w:rsidRDefault="00D4187F"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B793254" w14:textId="77777777" w:rsidR="00D4187F" w:rsidRPr="00415E34" w:rsidRDefault="00D4187F" w:rsidP="00D4187F">
            <w:pPr>
              <w:spacing w:line="259" w:lineRule="auto"/>
              <w:jc w:val="both"/>
              <w:rPr>
                <w:rFonts w:asciiTheme="minorHAnsi" w:eastAsia="Calibri" w:hAnsiTheme="minorHAnsi" w:cstheme="minorHAnsi"/>
                <w:color w:val="000000" w:themeColor="text1"/>
                <w:sz w:val="22"/>
                <w:szCs w:val="22"/>
              </w:rPr>
            </w:pPr>
            <w:r w:rsidRPr="00415E34">
              <w:rPr>
                <w:rFonts w:asciiTheme="minorHAnsi" w:eastAsia="Calibri" w:hAnsiTheme="minorHAnsi" w:cstheme="minorHAnsi"/>
                <w:color w:val="000000" w:themeColor="text1"/>
                <w:sz w:val="22"/>
                <w:szCs w:val="22"/>
              </w:rPr>
              <w:t xml:space="preserve">Οι κόμβοι </w:t>
            </w:r>
            <w:r w:rsidR="00D14E83" w:rsidRPr="003A3B5D">
              <w:rPr>
                <w:rFonts w:asciiTheme="minorHAnsi" w:eastAsia="Calibri" w:hAnsiTheme="minorHAnsi" w:cstheme="minorHAnsi"/>
                <w:color w:val="000000" w:themeColor="text1"/>
                <w:sz w:val="22"/>
                <w:szCs w:val="22"/>
                <w:lang w:val="en-US"/>
              </w:rPr>
              <w:t>cluster</w:t>
            </w:r>
            <w:r w:rsidR="00D14E83" w:rsidRPr="00D14E83">
              <w:rPr>
                <w:rFonts w:asciiTheme="minorHAnsi" w:eastAsia="Calibri" w:hAnsiTheme="minorHAnsi" w:cstheme="minorHAnsi"/>
                <w:color w:val="000000" w:themeColor="text1"/>
                <w:sz w:val="22"/>
                <w:szCs w:val="22"/>
              </w:rPr>
              <w:t xml:space="preserve"> and </w:t>
            </w:r>
            <w:r w:rsidR="00D14E83" w:rsidRPr="003A3B5D">
              <w:rPr>
                <w:rFonts w:asciiTheme="minorHAnsi" w:eastAsia="Calibri" w:hAnsiTheme="minorHAnsi" w:cstheme="minorHAnsi"/>
                <w:color w:val="000000" w:themeColor="text1"/>
                <w:sz w:val="22"/>
                <w:szCs w:val="22"/>
                <w:lang w:val="en-US"/>
              </w:rPr>
              <w:t>Resources</w:t>
            </w:r>
            <w:r w:rsidR="00D14E83" w:rsidRPr="00D14E83">
              <w:rPr>
                <w:rFonts w:asciiTheme="minorHAnsi" w:eastAsia="Calibri" w:hAnsiTheme="minorHAnsi" w:cstheme="minorHAnsi"/>
                <w:color w:val="000000" w:themeColor="text1"/>
                <w:sz w:val="22"/>
                <w:szCs w:val="22"/>
              </w:rPr>
              <w:t xml:space="preserve"> </w:t>
            </w:r>
            <w:r w:rsidR="00D14E83" w:rsidRPr="003A3B5D">
              <w:rPr>
                <w:rFonts w:asciiTheme="minorHAnsi" w:eastAsia="Calibri" w:hAnsiTheme="minorHAnsi" w:cstheme="minorHAnsi"/>
                <w:color w:val="000000" w:themeColor="text1"/>
                <w:sz w:val="22"/>
                <w:szCs w:val="22"/>
                <w:lang w:val="en-US"/>
              </w:rPr>
              <w:t>Management</w:t>
            </w:r>
            <w:r w:rsidR="00D14E83" w:rsidRPr="00D14E83">
              <w:rPr>
                <w:rFonts w:asciiTheme="minorHAnsi" w:eastAsia="Calibri" w:hAnsiTheme="minorHAnsi" w:cstheme="minorHAnsi"/>
                <w:color w:val="000000" w:themeColor="text1"/>
                <w:sz w:val="22"/>
                <w:szCs w:val="22"/>
              </w:rPr>
              <w:t xml:space="preserve"> </w:t>
            </w:r>
            <w:r w:rsidR="00D14E83">
              <w:rPr>
                <w:rFonts w:asciiTheme="minorHAnsi" w:eastAsia="Calibri" w:hAnsiTheme="minorHAnsi" w:cstheme="minorHAnsi"/>
                <w:color w:val="000000" w:themeColor="text1"/>
                <w:sz w:val="22"/>
                <w:szCs w:val="22"/>
              </w:rPr>
              <w:t xml:space="preserve">μπορούν να είναι οποιασδήποτε αρχιτεκτονικής </w:t>
            </w:r>
            <w:r w:rsidR="00D14E83">
              <w:rPr>
                <w:rFonts w:asciiTheme="minorHAnsi" w:eastAsia="Calibri" w:hAnsiTheme="minorHAnsi" w:cstheme="minorHAnsi"/>
                <w:color w:val="000000" w:themeColor="text1"/>
                <w:sz w:val="22"/>
                <w:szCs w:val="22"/>
                <w:lang w:val="en-US"/>
              </w:rPr>
              <w:t>ISA</w:t>
            </w:r>
            <w:r w:rsidR="00D14E83" w:rsidRPr="00442C7F">
              <w:rPr>
                <w:rFonts w:asciiTheme="minorHAnsi" w:eastAsia="Calibri" w:hAnsiTheme="minorHAnsi" w:cstheme="minorHAnsi"/>
                <w:color w:val="000000" w:themeColor="text1"/>
                <w:sz w:val="22"/>
                <w:szCs w:val="22"/>
              </w:rPr>
              <w:t xml:space="preserve">. </w:t>
            </w:r>
            <w:r w:rsidR="00D14E83">
              <w:rPr>
                <w:rFonts w:asciiTheme="minorHAnsi" w:eastAsia="Calibri" w:hAnsiTheme="minorHAnsi" w:cstheme="minorHAnsi"/>
                <w:color w:val="000000" w:themeColor="text1"/>
                <w:sz w:val="22"/>
                <w:szCs w:val="22"/>
              </w:rPr>
              <w:t xml:space="preserve">Πρέπει όμως να υποστηρίζουν τα πρωτόκολλα που απαιτούνται για </w:t>
            </w:r>
            <w:r w:rsidR="00D14E83" w:rsidRPr="003A3B5D">
              <w:rPr>
                <w:rFonts w:asciiTheme="minorHAnsi" w:eastAsia="Calibri" w:hAnsiTheme="minorHAnsi" w:cstheme="minorHAnsi"/>
                <w:color w:val="000000" w:themeColor="text1"/>
                <w:sz w:val="22"/>
                <w:szCs w:val="22"/>
                <w:lang w:val="en-US"/>
              </w:rPr>
              <w:t>provisioning</w:t>
            </w:r>
            <w:r w:rsidR="00D14E83" w:rsidRPr="00D14E83">
              <w:rPr>
                <w:rFonts w:asciiTheme="minorHAnsi" w:eastAsia="Calibri" w:hAnsiTheme="minorHAnsi" w:cstheme="minorHAnsi"/>
                <w:color w:val="000000" w:themeColor="text1"/>
                <w:sz w:val="22"/>
                <w:szCs w:val="22"/>
              </w:rPr>
              <w:t>/</w:t>
            </w:r>
            <w:r w:rsidR="00D14E83" w:rsidRPr="003A3B5D">
              <w:rPr>
                <w:rFonts w:asciiTheme="minorHAnsi" w:eastAsia="Calibri" w:hAnsiTheme="minorHAnsi" w:cstheme="minorHAnsi"/>
                <w:color w:val="000000" w:themeColor="text1"/>
                <w:sz w:val="22"/>
                <w:szCs w:val="22"/>
                <w:lang w:val="en-US"/>
              </w:rPr>
              <w:t>schedul</w:t>
            </w:r>
            <w:r w:rsidR="002742C9" w:rsidRPr="003A3B5D">
              <w:rPr>
                <w:rFonts w:asciiTheme="minorHAnsi" w:eastAsia="Calibri" w:hAnsiTheme="minorHAnsi" w:cstheme="minorHAnsi"/>
                <w:color w:val="000000" w:themeColor="text1"/>
                <w:sz w:val="22"/>
                <w:szCs w:val="22"/>
                <w:lang w:val="en-US"/>
              </w:rPr>
              <w:t>er</w:t>
            </w:r>
            <w:r w:rsidR="00D14E83" w:rsidRPr="00D14E83">
              <w:rPr>
                <w:rFonts w:asciiTheme="minorHAnsi" w:eastAsia="Calibri" w:hAnsiTheme="minorHAnsi" w:cstheme="minorHAnsi"/>
                <w:color w:val="000000" w:themeColor="text1"/>
                <w:sz w:val="22"/>
                <w:szCs w:val="22"/>
              </w:rPr>
              <w:t xml:space="preserve"> </w:t>
            </w:r>
            <w:r w:rsidR="00D14E83">
              <w:rPr>
                <w:rFonts w:asciiTheme="minorHAnsi" w:eastAsia="Calibri" w:hAnsiTheme="minorHAnsi" w:cstheme="minorHAnsi"/>
                <w:color w:val="000000" w:themeColor="text1"/>
                <w:sz w:val="22"/>
                <w:szCs w:val="22"/>
              </w:rPr>
              <w:t>κλπ των κόμβων.</w:t>
            </w:r>
          </w:p>
        </w:tc>
        <w:tc>
          <w:tcPr>
            <w:tcW w:w="1270" w:type="dxa"/>
            <w:shd w:val="clear" w:color="auto" w:fill="FFFFFF" w:themeFill="background1"/>
          </w:tcPr>
          <w:p w14:paraId="238CC3DE" w14:textId="77777777" w:rsidR="00D4187F" w:rsidRPr="00415E34" w:rsidRDefault="00D4187F"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6A42DF28" w14:textId="77777777" w:rsidR="00D4187F" w:rsidRPr="00415E34"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277F4A0" w14:textId="77777777" w:rsidR="00D4187F" w:rsidRPr="00415E34"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EF05199" w14:textId="77777777" w:rsidR="00D4187F" w:rsidRPr="00415E34" w:rsidRDefault="00D4187F" w:rsidP="00D4187F">
            <w:pPr>
              <w:spacing w:line="259" w:lineRule="auto"/>
              <w:rPr>
                <w:rFonts w:asciiTheme="minorHAnsi" w:eastAsia="Calibri" w:hAnsiTheme="minorHAnsi" w:cstheme="minorHAnsi"/>
                <w:sz w:val="22"/>
                <w:szCs w:val="22"/>
              </w:rPr>
            </w:pPr>
          </w:p>
        </w:tc>
      </w:tr>
      <w:tr w:rsidR="00E862F4" w:rsidRPr="006209E2" w14:paraId="72BB86BB" w14:textId="77777777" w:rsidTr="00442C7F">
        <w:trPr>
          <w:jc w:val="center"/>
        </w:trPr>
        <w:tc>
          <w:tcPr>
            <w:tcW w:w="634" w:type="dxa"/>
            <w:shd w:val="clear" w:color="auto" w:fill="FFFFFF" w:themeFill="background1"/>
          </w:tcPr>
          <w:p w14:paraId="40A950F0" w14:textId="77777777" w:rsidR="00D2676E" w:rsidRPr="00415E34" w:rsidRDefault="00D2676E"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3A92E35A" w14:textId="77777777" w:rsidR="00D2676E" w:rsidRPr="00415E34" w:rsidRDefault="00D2676E" w:rsidP="006B430D">
            <w:pPr>
              <w:spacing w:line="259" w:lineRule="auto"/>
              <w:jc w:val="both"/>
              <w:rPr>
                <w:rFonts w:asciiTheme="minorHAnsi" w:eastAsia="Calibri" w:hAnsiTheme="minorHAnsi" w:cstheme="minorHAnsi"/>
                <w:sz w:val="22"/>
                <w:szCs w:val="22"/>
              </w:rPr>
            </w:pPr>
            <w:r w:rsidRPr="00415E34">
              <w:rPr>
                <w:rFonts w:asciiTheme="minorHAnsi" w:eastAsia="Calibri" w:hAnsiTheme="minorHAnsi" w:cstheme="minorHAnsi"/>
                <w:sz w:val="22"/>
                <w:szCs w:val="22"/>
              </w:rPr>
              <w:t xml:space="preserve">Τουλάχιστον δύο κόμβοι πρέπει να </w:t>
            </w:r>
            <w:r w:rsidR="006B430D">
              <w:rPr>
                <w:rFonts w:asciiTheme="minorHAnsi" w:eastAsia="Calibri" w:hAnsiTheme="minorHAnsi" w:cstheme="minorHAnsi"/>
                <w:sz w:val="22"/>
                <w:szCs w:val="22"/>
              </w:rPr>
              <w:t xml:space="preserve">εξυπηρετούν τον </w:t>
            </w:r>
            <w:r w:rsidRPr="00442C7F">
              <w:rPr>
                <w:rFonts w:asciiTheme="minorHAnsi" w:eastAsia="Calibri" w:hAnsiTheme="minorHAnsi" w:cstheme="minorHAnsi"/>
                <w:sz w:val="22"/>
                <w:szCs w:val="22"/>
              </w:rPr>
              <w:t>κάθε ρόλο</w:t>
            </w:r>
            <w:r w:rsidRPr="00415E34">
              <w:rPr>
                <w:rFonts w:asciiTheme="minorHAnsi" w:eastAsia="Calibri" w:hAnsiTheme="minorHAnsi" w:cstheme="minorHAnsi"/>
                <w:sz w:val="22"/>
                <w:szCs w:val="22"/>
              </w:rPr>
              <w:t>.</w:t>
            </w:r>
          </w:p>
        </w:tc>
        <w:tc>
          <w:tcPr>
            <w:tcW w:w="1270" w:type="dxa"/>
            <w:shd w:val="clear" w:color="auto" w:fill="FFFFFF" w:themeFill="background1"/>
          </w:tcPr>
          <w:p w14:paraId="3028B735" w14:textId="77777777" w:rsidR="00D2676E" w:rsidRPr="00415E34" w:rsidRDefault="00D2676E"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250938FC" w14:textId="77777777" w:rsidR="00D2676E" w:rsidRPr="00415E34" w:rsidRDefault="00D2676E" w:rsidP="00D530E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DDBCF05" w14:textId="77777777" w:rsidR="00D2676E" w:rsidRPr="00415E34" w:rsidRDefault="00D2676E" w:rsidP="00D530E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4A1EADB" w14:textId="77777777" w:rsidR="00D2676E" w:rsidRPr="00415E34" w:rsidRDefault="00D2676E" w:rsidP="00D530E2">
            <w:pPr>
              <w:spacing w:line="259" w:lineRule="auto"/>
              <w:rPr>
                <w:rFonts w:asciiTheme="minorHAnsi" w:eastAsia="Calibri" w:hAnsiTheme="minorHAnsi" w:cstheme="minorHAnsi"/>
                <w:sz w:val="22"/>
                <w:szCs w:val="22"/>
              </w:rPr>
            </w:pPr>
          </w:p>
        </w:tc>
      </w:tr>
      <w:tr w:rsidR="00E862F4" w:rsidRPr="006209E2" w14:paraId="7C0BDA43" w14:textId="77777777" w:rsidTr="00442C7F">
        <w:trPr>
          <w:jc w:val="center"/>
        </w:trPr>
        <w:tc>
          <w:tcPr>
            <w:tcW w:w="634" w:type="dxa"/>
            <w:shd w:val="clear" w:color="auto" w:fill="FFFFFF" w:themeFill="background1"/>
          </w:tcPr>
          <w:p w14:paraId="1F2CB676" w14:textId="77777777" w:rsidR="00D2676E" w:rsidRPr="00415E34" w:rsidRDefault="00D2676E"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11609088" w14:textId="77777777" w:rsidR="00D2676E" w:rsidRPr="00415E34" w:rsidRDefault="008C6C7C" w:rsidP="00D530E2">
            <w:pPr>
              <w:spacing w:line="259" w:lineRule="auto"/>
              <w:jc w:val="both"/>
              <w:rPr>
                <w:rFonts w:asciiTheme="minorHAnsi" w:eastAsia="Calibri" w:hAnsiTheme="minorHAnsi" w:cstheme="minorHAnsi"/>
                <w:sz w:val="22"/>
                <w:szCs w:val="22"/>
              </w:rPr>
            </w:pPr>
            <w:r w:rsidRPr="00415E34">
              <w:rPr>
                <w:rFonts w:asciiTheme="minorHAnsi" w:eastAsia="Calibri" w:hAnsiTheme="minorHAnsi" w:cstheme="minorHAnsi"/>
                <w:sz w:val="22"/>
                <w:szCs w:val="22"/>
              </w:rPr>
              <w:t xml:space="preserve">Κάθε κόμβος πρέπει να διαθέτει τοπικό </w:t>
            </w:r>
            <w:r w:rsidR="00FE64CD">
              <w:rPr>
                <w:rFonts w:asciiTheme="minorHAnsi" w:eastAsia="Calibri" w:hAnsiTheme="minorHAnsi" w:cstheme="minorHAnsi"/>
                <w:sz w:val="22"/>
                <w:szCs w:val="22"/>
                <w:lang w:val="en-US"/>
              </w:rPr>
              <w:t>redundant</w:t>
            </w:r>
            <w:r w:rsidR="00FE64CD" w:rsidRPr="00415E34">
              <w:rPr>
                <w:rFonts w:asciiTheme="minorHAnsi" w:eastAsia="Calibri" w:hAnsiTheme="minorHAnsi" w:cstheme="minorHAnsi"/>
                <w:sz w:val="22"/>
                <w:szCs w:val="22"/>
              </w:rPr>
              <w:t xml:space="preserve"> </w:t>
            </w:r>
            <w:r w:rsidRPr="00415E34">
              <w:rPr>
                <w:rFonts w:asciiTheme="minorHAnsi" w:eastAsia="Calibri" w:hAnsiTheme="minorHAnsi" w:cstheme="minorHAnsi"/>
                <w:sz w:val="22"/>
                <w:szCs w:val="22"/>
              </w:rPr>
              <w:t xml:space="preserve">χώρο αποθήκευσης τύπου flash (RAID 1) </w:t>
            </w:r>
            <w:r w:rsidR="00AA4370">
              <w:rPr>
                <w:rFonts w:asciiTheme="minorHAnsi" w:eastAsia="Calibri" w:hAnsiTheme="minorHAnsi" w:cstheme="minorHAnsi"/>
                <w:sz w:val="22"/>
                <w:szCs w:val="22"/>
              </w:rPr>
              <w:t>ωφέλιμης</w:t>
            </w:r>
            <w:r w:rsidR="00FE64CD">
              <w:rPr>
                <w:rFonts w:asciiTheme="minorHAnsi" w:eastAsia="Calibri" w:hAnsiTheme="minorHAnsi" w:cstheme="minorHAnsi"/>
                <w:sz w:val="22"/>
                <w:szCs w:val="22"/>
              </w:rPr>
              <w:t xml:space="preserve"> </w:t>
            </w:r>
            <w:r w:rsidRPr="00415E34">
              <w:rPr>
                <w:rFonts w:asciiTheme="minorHAnsi" w:eastAsia="Calibri" w:hAnsiTheme="minorHAnsi" w:cstheme="minorHAnsi"/>
                <w:sz w:val="22"/>
                <w:szCs w:val="22"/>
              </w:rPr>
              <w:t xml:space="preserve">χωρητικότητας τουλάχιστον 4 TB </w:t>
            </w:r>
            <w:r w:rsidRPr="00DC3BD5">
              <w:rPr>
                <w:rFonts w:asciiTheme="minorHAnsi" w:eastAsia="Calibri" w:hAnsiTheme="minorHAnsi" w:cstheme="minorHAnsi"/>
                <w:sz w:val="22"/>
                <w:szCs w:val="22"/>
              </w:rPr>
              <w:t xml:space="preserve">χρησιμοποιώντας </w:t>
            </w:r>
            <w:r w:rsidR="003E3604" w:rsidRPr="00442C7F">
              <w:rPr>
                <w:rFonts w:asciiTheme="minorHAnsi" w:eastAsia="Calibri" w:hAnsiTheme="minorHAnsi" w:cstheme="minorHAnsi"/>
                <w:color w:val="000000" w:themeColor="text1"/>
                <w:sz w:val="22"/>
                <w:szCs w:val="22"/>
              </w:rPr>
              <w:t xml:space="preserve">εναλλάξιμους εν </w:t>
            </w:r>
            <w:r w:rsidR="00FE64CD" w:rsidRPr="00DC3BD5">
              <w:rPr>
                <w:rFonts w:asciiTheme="minorHAnsi" w:eastAsia="Calibri" w:hAnsiTheme="minorHAnsi" w:cstheme="minorHAnsi"/>
                <w:color w:val="000000" w:themeColor="text1"/>
                <w:sz w:val="22"/>
                <w:szCs w:val="22"/>
              </w:rPr>
              <w:t xml:space="preserve">λειτουργία </w:t>
            </w:r>
            <w:r w:rsidR="003E3604" w:rsidRPr="00442C7F">
              <w:rPr>
                <w:rFonts w:asciiTheme="minorHAnsi" w:eastAsia="Calibri" w:hAnsiTheme="minorHAnsi" w:cstheme="minorHAnsi"/>
                <w:color w:val="000000" w:themeColor="text1"/>
                <w:sz w:val="22"/>
                <w:szCs w:val="22"/>
              </w:rPr>
              <w:t>(</w:t>
            </w:r>
            <w:r w:rsidR="003E3604" w:rsidRPr="003A3B5D">
              <w:rPr>
                <w:rFonts w:asciiTheme="minorHAnsi" w:eastAsia="Calibri" w:hAnsiTheme="minorHAnsi" w:cstheme="minorHAnsi"/>
                <w:color w:val="000000" w:themeColor="text1"/>
                <w:sz w:val="22"/>
                <w:szCs w:val="22"/>
                <w:lang w:val="en-US"/>
              </w:rPr>
              <w:t>hot</w:t>
            </w:r>
            <w:r w:rsidR="003E3604" w:rsidRPr="00442C7F">
              <w:rPr>
                <w:rFonts w:asciiTheme="minorHAnsi" w:eastAsia="Calibri" w:hAnsiTheme="minorHAnsi" w:cstheme="minorHAnsi"/>
                <w:color w:val="000000" w:themeColor="text1"/>
                <w:sz w:val="22"/>
                <w:szCs w:val="22"/>
              </w:rPr>
              <w:t xml:space="preserve"> </w:t>
            </w:r>
            <w:r w:rsidR="003E3604" w:rsidRPr="003A3B5D">
              <w:rPr>
                <w:rFonts w:asciiTheme="minorHAnsi" w:eastAsia="Calibri" w:hAnsiTheme="minorHAnsi" w:cstheme="minorHAnsi"/>
                <w:color w:val="000000" w:themeColor="text1"/>
                <w:sz w:val="22"/>
                <w:szCs w:val="22"/>
                <w:lang w:val="en-US"/>
              </w:rPr>
              <w:t>swappable</w:t>
            </w:r>
            <w:r w:rsidR="003E3604" w:rsidRPr="00DC3BD5">
              <w:rPr>
                <w:rFonts w:asciiTheme="minorHAnsi" w:eastAsia="Calibri" w:hAnsiTheme="minorHAnsi" w:cstheme="minorHAnsi"/>
                <w:color w:val="000000" w:themeColor="text1"/>
                <w:sz w:val="22"/>
                <w:szCs w:val="22"/>
              </w:rPr>
              <w:t xml:space="preserve">) </w:t>
            </w:r>
            <w:r w:rsidRPr="00DC3BD5">
              <w:rPr>
                <w:rFonts w:asciiTheme="minorHAnsi" w:eastAsia="Calibri" w:hAnsiTheme="minorHAnsi" w:cstheme="minorHAnsi"/>
                <w:sz w:val="22"/>
                <w:szCs w:val="22"/>
              </w:rPr>
              <w:t>δ</w:t>
            </w:r>
            <w:r w:rsidRPr="00415E34">
              <w:rPr>
                <w:rFonts w:asciiTheme="minorHAnsi" w:eastAsia="Calibri" w:hAnsiTheme="minorHAnsi" w:cstheme="minorHAnsi"/>
                <w:sz w:val="22"/>
                <w:szCs w:val="22"/>
              </w:rPr>
              <w:t>ίσκους.</w:t>
            </w:r>
          </w:p>
        </w:tc>
        <w:tc>
          <w:tcPr>
            <w:tcW w:w="1270" w:type="dxa"/>
            <w:shd w:val="clear" w:color="auto" w:fill="FFFFFF" w:themeFill="background1"/>
          </w:tcPr>
          <w:p w14:paraId="409565B5" w14:textId="77777777" w:rsidR="00D2676E" w:rsidRPr="00415E34"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4 ΤΒ</w:t>
            </w:r>
          </w:p>
        </w:tc>
        <w:tc>
          <w:tcPr>
            <w:tcW w:w="1441" w:type="dxa"/>
            <w:shd w:val="clear" w:color="auto" w:fill="FFFFFF" w:themeFill="background1"/>
          </w:tcPr>
          <w:p w14:paraId="3E6BA25A" w14:textId="77777777" w:rsidR="00D2676E" w:rsidRPr="00415E34" w:rsidRDefault="00A877E1" w:rsidP="00D530E2">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FE64CD">
              <w:rPr>
                <w:rFonts w:asciiTheme="minorHAnsi" w:eastAsia="Calibri" w:hAnsiTheme="minorHAnsi" w:cstheme="minorHAnsi"/>
                <w:sz w:val="22"/>
                <w:szCs w:val="22"/>
              </w:rPr>
              <w:t>%</w:t>
            </w:r>
          </w:p>
        </w:tc>
        <w:tc>
          <w:tcPr>
            <w:tcW w:w="1441" w:type="dxa"/>
            <w:shd w:val="clear" w:color="auto" w:fill="FFFFFF" w:themeFill="background1"/>
          </w:tcPr>
          <w:p w14:paraId="4240291E" w14:textId="77777777" w:rsidR="00D2676E" w:rsidRPr="00415E34" w:rsidRDefault="00D2676E" w:rsidP="00D530E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276363F" w14:textId="77777777" w:rsidR="00D2676E" w:rsidRPr="00415E34" w:rsidRDefault="00D2676E" w:rsidP="00D530E2">
            <w:pPr>
              <w:spacing w:line="259" w:lineRule="auto"/>
              <w:rPr>
                <w:rFonts w:asciiTheme="minorHAnsi" w:eastAsia="Calibri" w:hAnsiTheme="minorHAnsi" w:cstheme="minorHAnsi"/>
                <w:sz w:val="22"/>
                <w:szCs w:val="22"/>
              </w:rPr>
            </w:pPr>
          </w:p>
        </w:tc>
      </w:tr>
      <w:tr w:rsidR="00E862F4" w:rsidRPr="006209E2" w14:paraId="12F166C9" w14:textId="77777777" w:rsidTr="00442C7F">
        <w:trPr>
          <w:jc w:val="center"/>
        </w:trPr>
        <w:tc>
          <w:tcPr>
            <w:tcW w:w="634" w:type="dxa"/>
            <w:shd w:val="clear" w:color="auto" w:fill="FFFFFF" w:themeFill="background1"/>
          </w:tcPr>
          <w:p w14:paraId="6DC13233" w14:textId="77777777" w:rsidR="001137DB" w:rsidRPr="00415E34" w:rsidRDefault="001137DB"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7AFC417" w14:textId="77777777" w:rsidR="001137DB" w:rsidRPr="00415E34" w:rsidRDefault="001137DB" w:rsidP="00D530E2">
            <w:pPr>
              <w:spacing w:line="259" w:lineRule="auto"/>
              <w:jc w:val="both"/>
              <w:rPr>
                <w:rFonts w:asciiTheme="minorHAnsi" w:eastAsia="Calibri" w:hAnsiTheme="minorHAnsi" w:cstheme="minorHAnsi"/>
                <w:sz w:val="22"/>
                <w:szCs w:val="22"/>
              </w:rPr>
            </w:pPr>
            <w:r w:rsidRPr="00415E34">
              <w:rPr>
                <w:rFonts w:asciiTheme="minorHAnsi" w:eastAsia="Calibri" w:hAnsiTheme="minorHAnsi" w:cstheme="minorHAnsi"/>
                <w:sz w:val="22"/>
                <w:szCs w:val="22"/>
              </w:rPr>
              <w:t xml:space="preserve">Όλοι οι κόμβοι πρέπει να μπορούν </w:t>
            </w:r>
            <w:r w:rsidR="008256BE" w:rsidRPr="00442C7F">
              <w:rPr>
                <w:rFonts w:asciiTheme="minorHAnsi" w:eastAsia="Calibri" w:hAnsiTheme="minorHAnsi" w:cstheme="minorHAnsi"/>
                <w:sz w:val="22"/>
                <w:szCs w:val="22"/>
              </w:rPr>
              <w:t>επιπρόσθετα</w:t>
            </w:r>
            <w:r w:rsidR="008256BE" w:rsidRPr="00415E34">
              <w:rPr>
                <w:rFonts w:asciiTheme="minorHAnsi" w:eastAsia="Calibri" w:hAnsiTheme="minorHAnsi" w:cstheme="minorHAnsi"/>
                <w:sz w:val="22"/>
                <w:szCs w:val="22"/>
              </w:rPr>
              <w:t xml:space="preserve"> </w:t>
            </w:r>
            <w:r w:rsidRPr="00415E34">
              <w:rPr>
                <w:rFonts w:asciiTheme="minorHAnsi" w:eastAsia="Calibri" w:hAnsiTheme="minorHAnsi" w:cstheme="minorHAnsi"/>
                <w:sz w:val="22"/>
                <w:szCs w:val="22"/>
              </w:rPr>
              <w:t xml:space="preserve">να συνδέονται </w:t>
            </w:r>
            <w:r w:rsidR="008256BE" w:rsidRPr="00415E34">
              <w:rPr>
                <w:rFonts w:asciiTheme="minorHAnsi" w:eastAsia="Calibri" w:hAnsiTheme="minorHAnsi" w:cstheme="minorHAnsi"/>
                <w:sz w:val="22"/>
                <w:szCs w:val="22"/>
              </w:rPr>
              <w:t>με</w:t>
            </w:r>
            <w:r w:rsidRPr="00415E34">
              <w:rPr>
                <w:rFonts w:asciiTheme="minorHAnsi" w:eastAsia="Calibri" w:hAnsiTheme="minorHAnsi" w:cstheme="minorHAnsi"/>
                <w:sz w:val="22"/>
                <w:szCs w:val="22"/>
              </w:rPr>
              <w:t xml:space="preserve"> εξωτερικά δίκτυα.</w:t>
            </w:r>
          </w:p>
        </w:tc>
        <w:tc>
          <w:tcPr>
            <w:tcW w:w="1270" w:type="dxa"/>
            <w:shd w:val="clear" w:color="auto" w:fill="FFFFFF" w:themeFill="background1"/>
          </w:tcPr>
          <w:p w14:paraId="1D02800C" w14:textId="77777777" w:rsidR="001137DB" w:rsidRPr="00415E34" w:rsidRDefault="001137DB"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03F71019" w14:textId="77777777" w:rsidR="001137DB" w:rsidRPr="00415E34" w:rsidRDefault="001137DB" w:rsidP="00D530E2">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8314A5A" w14:textId="77777777" w:rsidR="001137DB" w:rsidRPr="00415E34" w:rsidRDefault="001137DB" w:rsidP="00D530E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5FE2C2C" w14:textId="77777777" w:rsidR="001137DB" w:rsidRPr="00415E34" w:rsidRDefault="001137DB" w:rsidP="00D530E2">
            <w:pPr>
              <w:spacing w:line="259" w:lineRule="auto"/>
              <w:rPr>
                <w:rFonts w:asciiTheme="minorHAnsi" w:eastAsia="Calibri" w:hAnsiTheme="minorHAnsi" w:cstheme="minorHAnsi"/>
                <w:sz w:val="22"/>
                <w:szCs w:val="22"/>
              </w:rPr>
            </w:pPr>
          </w:p>
        </w:tc>
      </w:tr>
      <w:tr w:rsidR="00E862F4" w:rsidRPr="006209E2" w14:paraId="0D60CDF2" w14:textId="77777777" w:rsidTr="00442C7F">
        <w:trPr>
          <w:jc w:val="center"/>
        </w:trPr>
        <w:tc>
          <w:tcPr>
            <w:tcW w:w="634" w:type="dxa"/>
            <w:shd w:val="clear" w:color="auto" w:fill="FFFFFF" w:themeFill="background1"/>
          </w:tcPr>
          <w:p w14:paraId="5200D57B" w14:textId="77777777" w:rsidR="00D4187F" w:rsidRPr="00415E34" w:rsidRDefault="00D4187F"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050AACD3" w14:textId="77777777" w:rsidR="00D4187F" w:rsidRPr="00415E34" w:rsidRDefault="00532855" w:rsidP="00D4187F">
            <w:pPr>
              <w:spacing w:line="259" w:lineRule="auto"/>
              <w:jc w:val="both"/>
              <w:rPr>
                <w:rFonts w:asciiTheme="minorHAnsi" w:eastAsia="Calibri" w:hAnsiTheme="minorHAnsi" w:cstheme="minorHAnsi"/>
                <w:sz w:val="22"/>
                <w:szCs w:val="22"/>
              </w:rPr>
            </w:pPr>
            <w:r w:rsidRPr="00442C7F">
              <w:rPr>
                <w:rFonts w:asciiTheme="minorHAnsi" w:eastAsia="Calibri" w:hAnsiTheme="minorHAnsi" w:cstheme="minorHAnsi"/>
                <w:sz w:val="22"/>
                <w:szCs w:val="22"/>
              </w:rPr>
              <w:t xml:space="preserve">Οι κόμβοι σε κάθε ρόλο πρέπει να ρυθμίζονται </w:t>
            </w:r>
            <w:r w:rsidR="00320306" w:rsidRPr="00442C7F">
              <w:rPr>
                <w:rFonts w:asciiTheme="minorHAnsi" w:eastAsia="Calibri" w:hAnsiTheme="minorHAnsi" w:cstheme="minorHAnsi"/>
                <w:sz w:val="22"/>
                <w:szCs w:val="22"/>
              </w:rPr>
              <w:t xml:space="preserve">με στόχο την </w:t>
            </w:r>
            <w:r w:rsidRPr="00442C7F">
              <w:rPr>
                <w:rFonts w:asciiTheme="minorHAnsi" w:eastAsia="Calibri" w:hAnsiTheme="minorHAnsi" w:cstheme="minorHAnsi"/>
                <w:sz w:val="22"/>
                <w:szCs w:val="22"/>
              </w:rPr>
              <w:t>υψηλή διαθεσιμότητα των υπηρεσιών τους.</w:t>
            </w:r>
          </w:p>
        </w:tc>
        <w:tc>
          <w:tcPr>
            <w:tcW w:w="1270" w:type="dxa"/>
            <w:shd w:val="clear" w:color="auto" w:fill="FFFFFF" w:themeFill="background1"/>
          </w:tcPr>
          <w:p w14:paraId="0594C5AA" w14:textId="77777777" w:rsidR="00D4187F" w:rsidRPr="00415E34" w:rsidRDefault="00D4187F" w:rsidP="00685329">
            <w:pPr>
              <w:spacing w:line="259" w:lineRule="auto"/>
              <w:jc w:val="center"/>
              <w:rPr>
                <w:rFonts w:asciiTheme="minorHAnsi" w:eastAsia="Calibri" w:hAnsiTheme="minorHAnsi" w:cstheme="minorHAnsi"/>
                <w:sz w:val="22"/>
                <w:szCs w:val="22"/>
              </w:rPr>
            </w:pPr>
            <w:r w:rsidRPr="00415E34">
              <w:rPr>
                <w:rFonts w:asciiTheme="minorHAnsi" w:eastAsia="Calibri" w:hAnsiTheme="minorHAnsi" w:cstheme="minorHAnsi"/>
                <w:sz w:val="22"/>
                <w:szCs w:val="22"/>
              </w:rPr>
              <w:t>NAI</w:t>
            </w:r>
          </w:p>
        </w:tc>
        <w:tc>
          <w:tcPr>
            <w:tcW w:w="1441" w:type="dxa"/>
            <w:shd w:val="clear" w:color="auto" w:fill="FFFFFF" w:themeFill="background1"/>
          </w:tcPr>
          <w:p w14:paraId="376FC846" w14:textId="77777777" w:rsidR="00D4187F" w:rsidRPr="00415E34"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6630423" w14:textId="77777777" w:rsidR="00D4187F" w:rsidRPr="00415E34"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FA2A355" w14:textId="77777777" w:rsidR="00D4187F" w:rsidRPr="00415E34" w:rsidRDefault="00D4187F" w:rsidP="00D4187F">
            <w:pPr>
              <w:spacing w:line="259" w:lineRule="auto"/>
              <w:rPr>
                <w:rFonts w:asciiTheme="minorHAnsi" w:eastAsia="Calibri" w:hAnsiTheme="minorHAnsi" w:cstheme="minorHAnsi"/>
                <w:sz w:val="22"/>
                <w:szCs w:val="22"/>
              </w:rPr>
            </w:pPr>
          </w:p>
        </w:tc>
      </w:tr>
      <w:tr w:rsidR="00E862F4" w:rsidRPr="006209E2" w14:paraId="6418B00C" w14:textId="77777777" w:rsidTr="00442C7F">
        <w:trPr>
          <w:jc w:val="center"/>
        </w:trPr>
        <w:tc>
          <w:tcPr>
            <w:tcW w:w="634" w:type="dxa"/>
            <w:shd w:val="clear" w:color="auto" w:fill="F2F2F2" w:themeFill="background1" w:themeFillShade="F2"/>
          </w:tcPr>
          <w:p w14:paraId="55C97D20" w14:textId="77777777" w:rsidR="003E33CE" w:rsidRPr="00415E34" w:rsidRDefault="003E33CE" w:rsidP="00D530E2">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2DD22804" w14:textId="77777777" w:rsidR="003E33CE" w:rsidRPr="00415E34" w:rsidRDefault="003E33CE" w:rsidP="00D530E2">
            <w:pPr>
              <w:spacing w:line="259" w:lineRule="auto"/>
              <w:rPr>
                <w:rFonts w:asciiTheme="minorHAnsi" w:eastAsia="Calibri" w:hAnsiTheme="minorHAnsi" w:cstheme="minorHAnsi"/>
                <w:sz w:val="22"/>
                <w:szCs w:val="22"/>
                <w:lang w:val="en-US"/>
              </w:rPr>
            </w:pPr>
            <w:r w:rsidRPr="00415E34">
              <w:rPr>
                <w:rFonts w:asciiTheme="minorHAnsi" w:eastAsia="Calibri" w:hAnsiTheme="minorHAnsi" w:cstheme="minorHAnsi"/>
                <w:b/>
                <w:bCs/>
                <w:sz w:val="22"/>
                <w:szCs w:val="22"/>
              </w:rPr>
              <w:t>Κόμβοι</w:t>
            </w:r>
            <w:r w:rsidRPr="00415E34">
              <w:rPr>
                <w:rFonts w:asciiTheme="minorHAnsi" w:eastAsia="Calibri" w:hAnsiTheme="minorHAnsi" w:cstheme="minorHAnsi"/>
                <w:b/>
                <w:bCs/>
                <w:sz w:val="22"/>
                <w:szCs w:val="22"/>
                <w:lang w:val="en-US"/>
              </w:rPr>
              <w:t xml:space="preserve"> </w:t>
            </w:r>
            <w:r w:rsidR="004F3632" w:rsidRPr="00442C7F">
              <w:rPr>
                <w:rFonts w:asciiTheme="minorHAnsi" w:eastAsia="Calibri" w:hAnsiTheme="minorHAnsi" w:cstheme="minorHAnsi"/>
                <w:b/>
                <w:bCs/>
                <w:sz w:val="22"/>
                <w:szCs w:val="22"/>
              </w:rPr>
              <w:t>οπτικοποίησης</w:t>
            </w:r>
            <w:r w:rsidR="004F3632" w:rsidRPr="00415E34">
              <w:rPr>
                <w:rFonts w:asciiTheme="minorHAnsi" w:eastAsia="Calibri" w:hAnsiTheme="minorHAnsi" w:cstheme="minorHAnsi"/>
                <w:b/>
                <w:bCs/>
                <w:sz w:val="22"/>
                <w:szCs w:val="22"/>
              </w:rPr>
              <w:t xml:space="preserve"> (</w:t>
            </w:r>
            <w:r w:rsidR="004F3632" w:rsidRPr="00415E34">
              <w:rPr>
                <w:rFonts w:asciiTheme="minorHAnsi" w:eastAsia="Calibri" w:hAnsiTheme="minorHAnsi" w:cstheme="minorHAnsi"/>
                <w:b/>
                <w:bCs/>
                <w:sz w:val="22"/>
                <w:szCs w:val="22"/>
                <w:lang w:val="en-US"/>
              </w:rPr>
              <w:t>visual</w:t>
            </w:r>
            <w:r w:rsidR="00716B1E" w:rsidRPr="00415E34">
              <w:rPr>
                <w:rFonts w:asciiTheme="minorHAnsi" w:eastAsia="Calibri" w:hAnsiTheme="minorHAnsi" w:cstheme="minorHAnsi"/>
                <w:b/>
                <w:bCs/>
                <w:sz w:val="22"/>
                <w:szCs w:val="22"/>
                <w:lang w:val="en-US"/>
              </w:rPr>
              <w:t>ization)</w:t>
            </w:r>
          </w:p>
        </w:tc>
        <w:tc>
          <w:tcPr>
            <w:tcW w:w="1270" w:type="dxa"/>
            <w:shd w:val="clear" w:color="auto" w:fill="F2F2F2" w:themeFill="background1" w:themeFillShade="F2"/>
          </w:tcPr>
          <w:p w14:paraId="7255F0CD" w14:textId="77777777" w:rsidR="003E33CE" w:rsidRPr="00415E34" w:rsidRDefault="003E33CE" w:rsidP="00685329">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6603D006" w14:textId="77777777" w:rsidR="003E33CE" w:rsidRPr="00415E34" w:rsidRDefault="003E33CE" w:rsidP="00D530E2">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3B505138" w14:textId="77777777" w:rsidR="003E33CE" w:rsidRPr="00415E34" w:rsidRDefault="003E33CE" w:rsidP="00D530E2">
            <w:pPr>
              <w:spacing w:line="259" w:lineRule="auto"/>
              <w:jc w:val="center"/>
              <w:rPr>
                <w:rFonts w:asciiTheme="minorHAnsi" w:eastAsia="Calibri" w:hAnsiTheme="minorHAnsi" w:cstheme="minorHAnsi"/>
                <w:sz w:val="22"/>
                <w:szCs w:val="22"/>
                <w:lang w:val="en-US"/>
              </w:rPr>
            </w:pPr>
          </w:p>
        </w:tc>
        <w:tc>
          <w:tcPr>
            <w:tcW w:w="1432" w:type="dxa"/>
            <w:shd w:val="clear" w:color="auto" w:fill="F2F2F2" w:themeFill="background1" w:themeFillShade="F2"/>
          </w:tcPr>
          <w:p w14:paraId="13489F6C" w14:textId="77777777" w:rsidR="003E33CE" w:rsidRPr="00415E34" w:rsidRDefault="003E33CE" w:rsidP="00D530E2">
            <w:pPr>
              <w:spacing w:line="259" w:lineRule="auto"/>
              <w:rPr>
                <w:rFonts w:asciiTheme="minorHAnsi" w:eastAsia="Calibri" w:hAnsiTheme="minorHAnsi" w:cstheme="minorHAnsi"/>
                <w:sz w:val="22"/>
                <w:szCs w:val="22"/>
                <w:lang w:val="en-US"/>
              </w:rPr>
            </w:pPr>
          </w:p>
        </w:tc>
      </w:tr>
      <w:tr w:rsidR="00E862F4" w:rsidRPr="006209E2" w14:paraId="10D5707D" w14:textId="77777777" w:rsidTr="00442C7F">
        <w:trPr>
          <w:jc w:val="center"/>
        </w:trPr>
        <w:tc>
          <w:tcPr>
            <w:tcW w:w="634" w:type="dxa"/>
            <w:shd w:val="clear" w:color="auto" w:fill="FFFFFF" w:themeFill="background1"/>
          </w:tcPr>
          <w:p w14:paraId="2226B6F2" w14:textId="77777777" w:rsidR="00D4187F" w:rsidRPr="00415E34" w:rsidRDefault="00D4187F"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42451BAF" w14:textId="77777777" w:rsidR="00D4187F" w:rsidRPr="00415E34" w:rsidRDefault="00716B1E" w:rsidP="00415E34">
            <w:pPr>
              <w:spacing w:line="259" w:lineRule="auto"/>
              <w:rPr>
                <w:rFonts w:asciiTheme="minorHAnsi" w:eastAsia="Calibri" w:hAnsiTheme="minorHAnsi" w:cstheme="minorHAnsi"/>
                <w:sz w:val="22"/>
                <w:szCs w:val="22"/>
              </w:rPr>
            </w:pPr>
            <w:r w:rsidRPr="00415E34">
              <w:rPr>
                <w:rFonts w:asciiTheme="minorHAnsi" w:eastAsia="Calibri" w:hAnsiTheme="minorHAnsi" w:cstheme="minorHAnsi"/>
                <w:color w:val="000000" w:themeColor="text1"/>
                <w:sz w:val="22"/>
                <w:szCs w:val="22"/>
              </w:rPr>
              <w:t>Απαιτούνται δύο κόμβοι οπτικοποίησης.</w:t>
            </w:r>
          </w:p>
        </w:tc>
        <w:tc>
          <w:tcPr>
            <w:tcW w:w="1270" w:type="dxa"/>
            <w:shd w:val="clear" w:color="auto" w:fill="FFFFFF" w:themeFill="background1"/>
          </w:tcPr>
          <w:p w14:paraId="7043E422" w14:textId="77777777" w:rsidR="00D4187F" w:rsidRPr="00415E34"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7793EB34" w14:textId="77777777" w:rsidR="00D4187F" w:rsidRPr="00415E34"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0B317AA" w14:textId="77777777" w:rsidR="00D4187F" w:rsidRPr="00415E34"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19F8C47" w14:textId="77777777" w:rsidR="00D4187F" w:rsidRPr="00415E34" w:rsidRDefault="00D4187F" w:rsidP="00D4187F">
            <w:pPr>
              <w:spacing w:line="259" w:lineRule="auto"/>
              <w:rPr>
                <w:rFonts w:asciiTheme="minorHAnsi" w:eastAsia="Calibri" w:hAnsiTheme="minorHAnsi" w:cstheme="minorHAnsi"/>
                <w:sz w:val="22"/>
                <w:szCs w:val="22"/>
              </w:rPr>
            </w:pPr>
          </w:p>
        </w:tc>
      </w:tr>
      <w:tr w:rsidR="00E862F4" w:rsidRPr="006209E2" w14:paraId="508E734E" w14:textId="77777777" w:rsidTr="00442C7F">
        <w:trPr>
          <w:jc w:val="center"/>
        </w:trPr>
        <w:tc>
          <w:tcPr>
            <w:tcW w:w="634" w:type="dxa"/>
            <w:shd w:val="clear" w:color="auto" w:fill="FFFFFF" w:themeFill="background1"/>
          </w:tcPr>
          <w:p w14:paraId="6749319E" w14:textId="77777777" w:rsidR="00D4187F" w:rsidRPr="00415E34" w:rsidRDefault="00D4187F"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E015BCD" w14:textId="77777777" w:rsidR="00D4187F" w:rsidRPr="00510F36" w:rsidRDefault="004F0305" w:rsidP="00D4187F">
            <w:pPr>
              <w:spacing w:line="259" w:lineRule="auto"/>
              <w:jc w:val="both"/>
              <w:rPr>
                <w:rFonts w:asciiTheme="minorHAnsi" w:eastAsia="Calibri" w:hAnsiTheme="minorHAnsi" w:cstheme="minorHAnsi"/>
                <w:sz w:val="22"/>
                <w:szCs w:val="22"/>
              </w:rPr>
            </w:pPr>
            <w:r w:rsidRPr="003C5835">
              <w:rPr>
                <w:rFonts w:asciiTheme="minorHAnsi" w:eastAsia="Calibri" w:hAnsiTheme="minorHAnsi" w:cstheme="minorHAnsi"/>
                <w:color w:val="000000" w:themeColor="text1"/>
                <w:sz w:val="22"/>
                <w:szCs w:val="22"/>
              </w:rPr>
              <w:t xml:space="preserve">Οι κόμβοι </w:t>
            </w:r>
            <w:r w:rsidR="00E12A0A">
              <w:rPr>
                <w:rFonts w:asciiTheme="minorHAnsi" w:eastAsia="Calibri" w:hAnsiTheme="minorHAnsi" w:cstheme="minorHAnsi"/>
                <w:color w:val="000000" w:themeColor="text1"/>
                <w:sz w:val="22"/>
                <w:szCs w:val="22"/>
              </w:rPr>
              <w:t>οπτικοποίησης</w:t>
            </w:r>
            <w:r w:rsidR="00E12A0A" w:rsidRPr="003C5835">
              <w:rPr>
                <w:rFonts w:asciiTheme="minorHAnsi" w:eastAsia="Calibri" w:hAnsiTheme="minorHAnsi" w:cstheme="minorHAnsi"/>
                <w:color w:val="000000" w:themeColor="text1"/>
                <w:sz w:val="22"/>
                <w:szCs w:val="22"/>
              </w:rPr>
              <w:t xml:space="preserve"> </w:t>
            </w:r>
            <w:r w:rsidR="00052547" w:rsidRPr="003C5835">
              <w:rPr>
                <w:rFonts w:asciiTheme="minorHAnsi" w:eastAsia="Calibri" w:hAnsiTheme="minorHAnsi" w:cstheme="minorHAnsi"/>
                <w:color w:val="000000" w:themeColor="text1"/>
                <w:sz w:val="22"/>
                <w:szCs w:val="22"/>
              </w:rPr>
              <w:t xml:space="preserve">μπορούν να είναι οποιασδήποτε αρχιτεκτονικής </w:t>
            </w:r>
            <w:r w:rsidR="00052547" w:rsidRPr="003C5835">
              <w:rPr>
                <w:rFonts w:asciiTheme="minorHAnsi" w:eastAsia="Calibri" w:hAnsiTheme="minorHAnsi" w:cstheme="minorHAnsi"/>
                <w:color w:val="000000" w:themeColor="text1"/>
                <w:sz w:val="22"/>
                <w:szCs w:val="22"/>
                <w:lang w:val="en-US"/>
              </w:rPr>
              <w:t>ISA</w:t>
            </w:r>
            <w:r w:rsidR="00052547" w:rsidRPr="003C5835">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52BCCC6" w14:textId="77777777" w:rsidR="00D4187F" w:rsidRPr="00134C52" w:rsidRDefault="00FD600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4C5B80CD"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D690D24"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22A01A8" w14:textId="77777777" w:rsidR="00D4187F" w:rsidRPr="00134C52" w:rsidRDefault="00D4187F" w:rsidP="00D4187F">
            <w:pPr>
              <w:spacing w:line="259" w:lineRule="auto"/>
              <w:rPr>
                <w:rFonts w:asciiTheme="minorHAnsi" w:eastAsia="Calibri" w:hAnsiTheme="minorHAnsi" w:cstheme="minorHAnsi"/>
                <w:sz w:val="22"/>
                <w:szCs w:val="22"/>
              </w:rPr>
            </w:pPr>
          </w:p>
        </w:tc>
      </w:tr>
      <w:tr w:rsidR="00E862F4" w:rsidRPr="006209E2" w14:paraId="7059E239" w14:textId="77777777" w:rsidTr="00442C7F">
        <w:trPr>
          <w:jc w:val="center"/>
        </w:trPr>
        <w:tc>
          <w:tcPr>
            <w:tcW w:w="634" w:type="dxa"/>
            <w:shd w:val="clear" w:color="auto" w:fill="FFFFFF" w:themeFill="background1"/>
          </w:tcPr>
          <w:p w14:paraId="03EA591F" w14:textId="77777777" w:rsidR="00D4187F" w:rsidRPr="00BD0CC8" w:rsidRDefault="00D4187F" w:rsidP="0050233D">
            <w:pPr>
              <w:pStyle w:val="ListParagraph"/>
              <w:numPr>
                <w:ilvl w:val="0"/>
                <w:numId w:val="138"/>
              </w:numPr>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5069AF4F" w14:textId="77777777" w:rsidR="00D4187F" w:rsidRPr="00134C52" w:rsidRDefault="001705A1" w:rsidP="00D4187F">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Κάθε κόμβος πρέπει να περιλαμβάνει τουλάχιστον μία ισχυρή</w:t>
            </w:r>
            <w:r w:rsidR="00AC6CDA" w:rsidRPr="00134C52">
              <w:rPr>
                <w:rFonts w:asciiTheme="minorHAnsi" w:eastAsia="Calibri" w:hAnsiTheme="minorHAnsi" w:cstheme="minorHAnsi"/>
                <w:sz w:val="22"/>
                <w:szCs w:val="22"/>
              </w:rPr>
              <w:t xml:space="preserve"> </w:t>
            </w:r>
            <w:r w:rsidR="00AC6CDA" w:rsidRPr="00442C7F">
              <w:rPr>
                <w:rFonts w:asciiTheme="minorHAnsi" w:eastAsia="Calibri" w:hAnsiTheme="minorHAnsi" w:cstheme="minorHAnsi"/>
                <w:sz w:val="22"/>
                <w:szCs w:val="22"/>
              </w:rPr>
              <w:t>κάρτα γραφικών</w:t>
            </w:r>
            <w:r w:rsidRPr="003C5835">
              <w:rPr>
                <w:rFonts w:asciiTheme="minorHAnsi" w:eastAsia="Calibri" w:hAnsiTheme="minorHAnsi" w:cstheme="minorHAnsi"/>
                <w:sz w:val="22"/>
                <w:szCs w:val="22"/>
              </w:rPr>
              <w:t xml:space="preserve"> </w:t>
            </w:r>
            <w:r w:rsidR="00FE64CD" w:rsidRPr="003C5835">
              <w:rPr>
                <w:rFonts w:asciiTheme="minorHAnsi" w:eastAsia="Calibri" w:hAnsiTheme="minorHAnsi" w:cstheme="minorHAnsi"/>
                <w:sz w:val="22"/>
                <w:szCs w:val="22"/>
              </w:rPr>
              <w:t>(</w:t>
            </w:r>
            <w:r w:rsidRPr="00442C7F">
              <w:rPr>
                <w:rFonts w:asciiTheme="minorHAnsi" w:eastAsia="Calibri" w:hAnsiTheme="minorHAnsi" w:cstheme="minorHAnsi"/>
                <w:sz w:val="22"/>
                <w:szCs w:val="22"/>
              </w:rPr>
              <w:t>GPU</w:t>
            </w:r>
            <w:r w:rsidR="00FE64CD" w:rsidRPr="00442C7F">
              <w:rPr>
                <w:rFonts w:asciiTheme="minorHAnsi" w:eastAsia="Calibri" w:hAnsiTheme="minorHAnsi" w:cstheme="minorHAnsi"/>
                <w:sz w:val="22"/>
                <w:szCs w:val="22"/>
              </w:rPr>
              <w:t>)</w:t>
            </w:r>
            <w:r w:rsidRPr="00442C7F">
              <w:rPr>
                <w:rFonts w:asciiTheme="minorHAnsi" w:eastAsia="Calibri" w:hAnsiTheme="minorHAnsi" w:cstheme="minorHAnsi"/>
                <w:sz w:val="22"/>
                <w:szCs w:val="22"/>
              </w:rPr>
              <w:t xml:space="preserve"> που να υποστηρίζει τουλάχιστον </w:t>
            </w:r>
            <w:r w:rsidRPr="003A3B5D">
              <w:rPr>
                <w:rFonts w:asciiTheme="minorHAnsi" w:eastAsia="Calibri" w:hAnsiTheme="minorHAnsi" w:cstheme="minorHAnsi"/>
                <w:sz w:val="22"/>
                <w:szCs w:val="22"/>
                <w:lang w:val="en-US"/>
              </w:rPr>
              <w:t>OpenGL</w:t>
            </w:r>
            <w:r w:rsidRPr="00134C52">
              <w:rPr>
                <w:rFonts w:asciiTheme="minorHAnsi" w:eastAsia="Calibri" w:hAnsiTheme="minorHAnsi" w:cstheme="minorHAnsi"/>
                <w:sz w:val="22"/>
                <w:szCs w:val="22"/>
              </w:rPr>
              <w:t xml:space="preserve"> για να ενεργοποιηθεί η απομακρυσμένη, επιταχυνόμενη </w:t>
            </w:r>
            <w:r w:rsidR="00052547">
              <w:rPr>
                <w:rFonts w:asciiTheme="minorHAnsi" w:eastAsia="Calibri" w:hAnsiTheme="minorHAnsi" w:cstheme="minorHAnsi"/>
                <w:sz w:val="22"/>
                <w:szCs w:val="22"/>
              </w:rPr>
              <w:t xml:space="preserve">από το υλικό </w:t>
            </w:r>
            <w:r w:rsidRPr="00134C52">
              <w:rPr>
                <w:rFonts w:asciiTheme="minorHAnsi" w:eastAsia="Calibri" w:hAnsiTheme="minorHAnsi" w:cstheme="minorHAnsi"/>
                <w:sz w:val="22"/>
                <w:szCs w:val="22"/>
              </w:rPr>
              <w:t xml:space="preserve">οπτικοποίηση </w:t>
            </w:r>
            <w:r w:rsidR="00FE64CD">
              <w:rPr>
                <w:rFonts w:asciiTheme="minorHAnsi" w:eastAsia="Calibri" w:hAnsiTheme="minorHAnsi" w:cstheme="minorHAnsi"/>
                <w:sz w:val="22"/>
                <w:szCs w:val="22"/>
              </w:rPr>
              <w:t>δεδομένων</w:t>
            </w:r>
            <w:r w:rsidR="00052547" w:rsidRPr="00442C7F">
              <w:rPr>
                <w:rFonts w:asciiTheme="minorHAnsi" w:eastAsia="Calibri" w:hAnsiTheme="minorHAnsi" w:cstheme="minorHAnsi"/>
                <w:sz w:val="22"/>
                <w:szCs w:val="22"/>
              </w:rPr>
              <w:t xml:space="preserve">, </w:t>
            </w:r>
            <w:r w:rsidR="00052547">
              <w:rPr>
                <w:rFonts w:asciiTheme="minorHAnsi" w:eastAsia="Calibri" w:hAnsiTheme="minorHAnsi" w:cstheme="minorHAnsi"/>
                <w:sz w:val="22"/>
                <w:szCs w:val="22"/>
              </w:rPr>
              <w:t xml:space="preserve">χρησιμοποιώντας πακέτα όπως τα </w:t>
            </w:r>
            <w:r w:rsidR="00052547" w:rsidRPr="003A3B5D">
              <w:rPr>
                <w:rFonts w:asciiTheme="minorHAnsi" w:eastAsia="Calibri" w:hAnsiTheme="minorHAnsi" w:cstheme="minorHAnsi"/>
                <w:sz w:val="22"/>
                <w:szCs w:val="22"/>
                <w:lang w:val="en-US"/>
              </w:rPr>
              <w:t>Paraview</w:t>
            </w:r>
            <w:r w:rsidR="00052547" w:rsidRPr="00052547">
              <w:rPr>
                <w:rFonts w:asciiTheme="minorHAnsi" w:eastAsia="Calibri" w:hAnsiTheme="minorHAnsi" w:cstheme="minorHAnsi"/>
                <w:sz w:val="22"/>
                <w:szCs w:val="22"/>
              </w:rPr>
              <w:t xml:space="preserve">, </w:t>
            </w:r>
            <w:r w:rsidR="00052547" w:rsidRPr="003A3B5D">
              <w:rPr>
                <w:rFonts w:asciiTheme="minorHAnsi" w:eastAsia="Calibri" w:hAnsiTheme="minorHAnsi" w:cstheme="minorHAnsi"/>
                <w:sz w:val="22"/>
                <w:szCs w:val="22"/>
                <w:lang w:val="en-US"/>
              </w:rPr>
              <w:t>Visit</w:t>
            </w:r>
            <w:r w:rsidR="00052547">
              <w:rPr>
                <w:rFonts w:asciiTheme="minorHAnsi" w:eastAsia="Calibri" w:hAnsiTheme="minorHAnsi" w:cstheme="minorHAnsi"/>
                <w:sz w:val="22"/>
                <w:szCs w:val="22"/>
              </w:rPr>
              <w:t>, κλπ</w:t>
            </w:r>
            <w:r w:rsidRPr="00134C52">
              <w:rPr>
                <w:rFonts w:asciiTheme="minorHAnsi" w:eastAsia="Calibri" w:hAnsiTheme="minorHAnsi" w:cstheme="minorHAnsi"/>
                <w:sz w:val="22"/>
                <w:szCs w:val="22"/>
              </w:rPr>
              <w:t>.</w:t>
            </w:r>
          </w:p>
        </w:tc>
        <w:tc>
          <w:tcPr>
            <w:tcW w:w="1270" w:type="dxa"/>
            <w:shd w:val="clear" w:color="auto" w:fill="FFFFFF" w:themeFill="background1"/>
          </w:tcPr>
          <w:p w14:paraId="01775A9F" w14:textId="77777777" w:rsidR="00D4187F" w:rsidRPr="00134C52" w:rsidRDefault="00FD600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5ADC2EF9"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C02DC8D"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4D3E737" w14:textId="77777777" w:rsidR="00D4187F" w:rsidRPr="00134C52" w:rsidRDefault="00D4187F" w:rsidP="00D4187F">
            <w:pPr>
              <w:spacing w:line="259" w:lineRule="auto"/>
              <w:rPr>
                <w:rFonts w:asciiTheme="minorHAnsi" w:eastAsia="Calibri" w:hAnsiTheme="minorHAnsi" w:cstheme="minorHAnsi"/>
                <w:sz w:val="22"/>
                <w:szCs w:val="22"/>
              </w:rPr>
            </w:pPr>
          </w:p>
        </w:tc>
      </w:tr>
      <w:tr w:rsidR="00E862F4" w:rsidRPr="006209E2" w14:paraId="1FF4A3FE" w14:textId="77777777" w:rsidTr="00442C7F">
        <w:trPr>
          <w:jc w:val="center"/>
        </w:trPr>
        <w:tc>
          <w:tcPr>
            <w:tcW w:w="634" w:type="dxa"/>
            <w:shd w:val="clear" w:color="auto" w:fill="FFFFFF" w:themeFill="background1"/>
          </w:tcPr>
          <w:p w14:paraId="43489C38" w14:textId="77777777" w:rsidR="00D4187F" w:rsidRPr="00BD0CC8" w:rsidRDefault="00D4187F" w:rsidP="0050233D">
            <w:pPr>
              <w:pStyle w:val="ListParagraph"/>
              <w:numPr>
                <w:ilvl w:val="0"/>
                <w:numId w:val="138"/>
              </w:numPr>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539DDF64" w14:textId="77777777" w:rsidR="00D4187F" w:rsidRPr="00134C52" w:rsidRDefault="00DA3401" w:rsidP="00D4187F">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Κάθε κόμβος πρέπει να διαθέτει τουλάχιστον 4 GB ανά πυρήνα ή τουλάχιστον 768 GB ανά κόμβο.</w:t>
            </w:r>
          </w:p>
        </w:tc>
        <w:tc>
          <w:tcPr>
            <w:tcW w:w="1270" w:type="dxa"/>
            <w:shd w:val="clear" w:color="auto" w:fill="FFFFFF" w:themeFill="background1"/>
          </w:tcPr>
          <w:p w14:paraId="6A8FF15E" w14:textId="77777777" w:rsidR="00D4187F" w:rsidRPr="00134C52"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2F2B8E86"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5076952"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86042EE" w14:textId="77777777" w:rsidR="00D4187F" w:rsidRPr="00134C52" w:rsidRDefault="00D4187F" w:rsidP="00D4187F">
            <w:pPr>
              <w:spacing w:line="259" w:lineRule="auto"/>
              <w:rPr>
                <w:rFonts w:asciiTheme="minorHAnsi" w:eastAsia="Calibri" w:hAnsiTheme="minorHAnsi" w:cstheme="minorHAnsi"/>
                <w:sz w:val="22"/>
                <w:szCs w:val="22"/>
              </w:rPr>
            </w:pPr>
          </w:p>
        </w:tc>
      </w:tr>
      <w:tr w:rsidR="00E862F4" w:rsidRPr="006209E2" w14:paraId="596E915A" w14:textId="77777777" w:rsidTr="00442C7F">
        <w:trPr>
          <w:jc w:val="center"/>
        </w:trPr>
        <w:tc>
          <w:tcPr>
            <w:tcW w:w="634" w:type="dxa"/>
            <w:shd w:val="clear" w:color="auto" w:fill="FFFFFF" w:themeFill="background1"/>
          </w:tcPr>
          <w:p w14:paraId="074400BF" w14:textId="77777777" w:rsidR="00D4187F" w:rsidRPr="00BD0CC8" w:rsidRDefault="00D4187F" w:rsidP="0050233D">
            <w:pPr>
              <w:pStyle w:val="ListParagraph"/>
              <w:numPr>
                <w:ilvl w:val="0"/>
                <w:numId w:val="138"/>
              </w:numPr>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56DD5F13" w14:textId="77777777" w:rsidR="00D4187F" w:rsidRPr="00134C52" w:rsidRDefault="00A16197" w:rsidP="00D4187F">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Κάθε κόμβος πρέπει να διαθέτει τοπικό </w:t>
            </w:r>
            <w:r w:rsidR="00FE64CD">
              <w:rPr>
                <w:rFonts w:asciiTheme="minorHAnsi" w:eastAsia="Calibri" w:hAnsiTheme="minorHAnsi" w:cstheme="minorHAnsi"/>
                <w:sz w:val="22"/>
                <w:szCs w:val="22"/>
                <w:lang w:val="en-US"/>
              </w:rPr>
              <w:t>redundant</w:t>
            </w:r>
            <w:r w:rsidR="00FE64CD" w:rsidRPr="00134C52">
              <w:rPr>
                <w:rFonts w:asciiTheme="minorHAnsi" w:eastAsia="Calibri" w:hAnsiTheme="minorHAnsi" w:cstheme="minorHAnsi"/>
                <w:sz w:val="22"/>
                <w:szCs w:val="22"/>
              </w:rPr>
              <w:t xml:space="preserve"> </w:t>
            </w:r>
            <w:r w:rsidRPr="00134C52">
              <w:rPr>
                <w:rFonts w:asciiTheme="minorHAnsi" w:eastAsia="Calibri" w:hAnsiTheme="minorHAnsi" w:cstheme="minorHAnsi"/>
                <w:sz w:val="22"/>
                <w:szCs w:val="22"/>
              </w:rPr>
              <w:t xml:space="preserve">αποθηκευτικό χώρο (τύπου RAID 1) </w:t>
            </w:r>
            <w:r w:rsidR="00FE64CD">
              <w:rPr>
                <w:rFonts w:asciiTheme="minorHAnsi" w:eastAsia="Calibri" w:hAnsiTheme="minorHAnsi" w:cstheme="minorHAnsi"/>
                <w:sz w:val="22"/>
                <w:szCs w:val="22"/>
              </w:rPr>
              <w:t xml:space="preserve">ωφέλιμης </w:t>
            </w:r>
            <w:r w:rsidRPr="00134C52">
              <w:rPr>
                <w:rFonts w:asciiTheme="minorHAnsi" w:eastAsia="Calibri" w:hAnsiTheme="minorHAnsi" w:cstheme="minorHAnsi"/>
                <w:sz w:val="22"/>
                <w:szCs w:val="22"/>
              </w:rPr>
              <w:t xml:space="preserve">χωρητικότητας τουλάχιστον </w:t>
            </w:r>
            <w:r w:rsidR="00A877E1" w:rsidRPr="00130A4A">
              <w:rPr>
                <w:rFonts w:asciiTheme="minorHAnsi" w:eastAsia="Calibri" w:hAnsiTheme="minorHAnsi" w:cstheme="minorHAnsi"/>
                <w:sz w:val="22"/>
                <w:szCs w:val="22"/>
              </w:rPr>
              <w:t>4</w:t>
            </w:r>
            <w:r w:rsidRPr="00134C52">
              <w:rPr>
                <w:rFonts w:asciiTheme="minorHAnsi" w:eastAsia="Calibri" w:hAnsiTheme="minorHAnsi" w:cstheme="minorHAnsi"/>
                <w:sz w:val="22"/>
                <w:szCs w:val="22"/>
              </w:rPr>
              <w:t xml:space="preserve"> TB.</w:t>
            </w:r>
          </w:p>
        </w:tc>
        <w:tc>
          <w:tcPr>
            <w:tcW w:w="1270" w:type="dxa"/>
            <w:shd w:val="clear" w:color="auto" w:fill="FFFFFF" w:themeFill="background1"/>
          </w:tcPr>
          <w:p w14:paraId="059544E1" w14:textId="77777777" w:rsidR="00D4187F" w:rsidRPr="00134C52" w:rsidRDefault="00FE64CD"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r w:rsidR="00A877E1">
              <w:rPr>
                <w:rFonts w:asciiTheme="minorHAnsi" w:eastAsia="Calibri" w:hAnsiTheme="minorHAnsi" w:cstheme="minorHAnsi"/>
                <w:sz w:val="22"/>
                <w:szCs w:val="22"/>
                <w:lang w:val="en-US"/>
              </w:rPr>
              <w:t>4</w:t>
            </w:r>
            <w:r>
              <w:rPr>
                <w:rFonts w:asciiTheme="minorHAnsi" w:eastAsia="Calibri" w:hAnsiTheme="minorHAnsi" w:cstheme="minorHAnsi"/>
                <w:sz w:val="22"/>
                <w:szCs w:val="22"/>
              </w:rPr>
              <w:t xml:space="preserve"> ΤΒ</w:t>
            </w:r>
          </w:p>
        </w:tc>
        <w:tc>
          <w:tcPr>
            <w:tcW w:w="1441" w:type="dxa"/>
            <w:shd w:val="clear" w:color="auto" w:fill="FFFFFF" w:themeFill="background1"/>
          </w:tcPr>
          <w:p w14:paraId="4A803192" w14:textId="77777777" w:rsidR="00D4187F" w:rsidRPr="00134C52" w:rsidRDefault="00A877E1" w:rsidP="00D4187F">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FE64CD">
              <w:rPr>
                <w:rFonts w:asciiTheme="minorHAnsi" w:eastAsia="Calibri" w:hAnsiTheme="minorHAnsi" w:cstheme="minorHAnsi"/>
                <w:sz w:val="22"/>
                <w:szCs w:val="22"/>
              </w:rPr>
              <w:t>%</w:t>
            </w:r>
          </w:p>
        </w:tc>
        <w:tc>
          <w:tcPr>
            <w:tcW w:w="1441" w:type="dxa"/>
            <w:shd w:val="clear" w:color="auto" w:fill="FFFFFF" w:themeFill="background1"/>
          </w:tcPr>
          <w:p w14:paraId="32FA92F8"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1E50145" w14:textId="77777777" w:rsidR="00D4187F" w:rsidRPr="00134C52" w:rsidRDefault="00D4187F" w:rsidP="00D4187F">
            <w:pPr>
              <w:spacing w:line="259" w:lineRule="auto"/>
              <w:rPr>
                <w:rFonts w:asciiTheme="minorHAnsi" w:eastAsia="Calibri" w:hAnsiTheme="minorHAnsi" w:cstheme="minorHAnsi"/>
                <w:sz w:val="22"/>
                <w:szCs w:val="22"/>
              </w:rPr>
            </w:pPr>
          </w:p>
        </w:tc>
      </w:tr>
      <w:tr w:rsidR="00E862F4" w:rsidRPr="006209E2" w14:paraId="5B21AA26" w14:textId="77777777" w:rsidTr="00442C7F">
        <w:trPr>
          <w:jc w:val="center"/>
        </w:trPr>
        <w:tc>
          <w:tcPr>
            <w:tcW w:w="634" w:type="dxa"/>
            <w:shd w:val="clear" w:color="auto" w:fill="FFFFFF" w:themeFill="background1"/>
          </w:tcPr>
          <w:p w14:paraId="01CB0902" w14:textId="77777777" w:rsidR="00D4187F" w:rsidRPr="00134C52" w:rsidRDefault="00D4187F"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5254700" w14:textId="77777777" w:rsidR="00D4187F" w:rsidRPr="00134C52" w:rsidRDefault="0019284B" w:rsidP="00D4187F">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Οι κόμβοι οπτικοποίησης θα ενσωματωθούν στη συστοιχία ως ξεχωριστό </w:t>
            </w:r>
            <w:r w:rsidR="002040DF" w:rsidRPr="003A3B5D">
              <w:rPr>
                <w:rFonts w:asciiTheme="minorHAnsi" w:eastAsia="Calibri" w:hAnsiTheme="minorHAnsi" w:cstheme="minorHAnsi"/>
                <w:sz w:val="22"/>
                <w:szCs w:val="22"/>
                <w:lang w:val="en-US"/>
              </w:rPr>
              <w:t>partition</w:t>
            </w:r>
            <w:r w:rsidRPr="00134C52">
              <w:rPr>
                <w:rFonts w:asciiTheme="minorHAnsi" w:eastAsia="Calibri" w:hAnsiTheme="minorHAnsi" w:cstheme="minorHAnsi"/>
                <w:sz w:val="22"/>
                <w:szCs w:val="22"/>
              </w:rPr>
              <w:t>. Η πρόσβαση θα παρέχεται από τον Διαχειριστή Πόρων.</w:t>
            </w:r>
          </w:p>
        </w:tc>
        <w:tc>
          <w:tcPr>
            <w:tcW w:w="1270" w:type="dxa"/>
            <w:shd w:val="clear" w:color="auto" w:fill="FFFFFF" w:themeFill="background1"/>
          </w:tcPr>
          <w:p w14:paraId="6221AA76" w14:textId="77777777" w:rsidR="00D4187F" w:rsidRPr="00134C52" w:rsidRDefault="00D4187F"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ΝΑΙ</w:t>
            </w:r>
          </w:p>
        </w:tc>
        <w:tc>
          <w:tcPr>
            <w:tcW w:w="1441" w:type="dxa"/>
            <w:shd w:val="clear" w:color="auto" w:fill="FFFFFF" w:themeFill="background1"/>
          </w:tcPr>
          <w:p w14:paraId="40954B15"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A6E32C8"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09EE771" w14:textId="77777777" w:rsidR="00D4187F" w:rsidRPr="00134C52" w:rsidRDefault="00D4187F" w:rsidP="00D4187F">
            <w:pPr>
              <w:spacing w:line="259" w:lineRule="auto"/>
              <w:rPr>
                <w:rFonts w:asciiTheme="minorHAnsi" w:eastAsia="Calibri" w:hAnsiTheme="minorHAnsi" w:cstheme="minorHAnsi"/>
                <w:sz w:val="22"/>
                <w:szCs w:val="22"/>
              </w:rPr>
            </w:pPr>
          </w:p>
        </w:tc>
      </w:tr>
      <w:tr w:rsidR="00E862F4" w:rsidRPr="006209E2" w14:paraId="18DA1B84" w14:textId="77777777" w:rsidTr="00442C7F">
        <w:trPr>
          <w:jc w:val="center"/>
        </w:trPr>
        <w:tc>
          <w:tcPr>
            <w:tcW w:w="634" w:type="dxa"/>
            <w:shd w:val="clear" w:color="auto" w:fill="F2F2F2" w:themeFill="background1" w:themeFillShade="F2"/>
          </w:tcPr>
          <w:p w14:paraId="35895450" w14:textId="77777777" w:rsidR="002040DF" w:rsidRPr="0050233D" w:rsidRDefault="002040DF" w:rsidP="0050233D">
            <w:pPr>
              <w:spacing w:line="259" w:lineRule="auto"/>
              <w:rPr>
                <w:rFonts w:asciiTheme="minorHAnsi" w:eastAsia="Calibri" w:hAnsiTheme="minorHAnsi" w:cstheme="minorHAnsi"/>
                <w:szCs w:val="22"/>
              </w:rPr>
            </w:pPr>
          </w:p>
        </w:tc>
        <w:tc>
          <w:tcPr>
            <w:tcW w:w="3966" w:type="dxa"/>
            <w:shd w:val="clear" w:color="auto" w:fill="F2F2F2" w:themeFill="background1" w:themeFillShade="F2"/>
          </w:tcPr>
          <w:p w14:paraId="7074591A" w14:textId="77777777" w:rsidR="002040DF" w:rsidRPr="00134C52" w:rsidRDefault="003E67AA" w:rsidP="00D530E2">
            <w:pPr>
              <w:spacing w:line="259" w:lineRule="auto"/>
              <w:rPr>
                <w:rFonts w:asciiTheme="minorHAnsi" w:eastAsia="Calibri" w:hAnsiTheme="minorHAnsi" w:cstheme="minorHAnsi"/>
                <w:sz w:val="22"/>
                <w:szCs w:val="22"/>
                <w:lang w:val="en-US"/>
              </w:rPr>
            </w:pPr>
            <w:r w:rsidRPr="00134C52">
              <w:rPr>
                <w:rFonts w:asciiTheme="minorHAnsi" w:eastAsia="Calibri" w:hAnsiTheme="minorHAnsi" w:cstheme="minorHAnsi"/>
                <w:b/>
                <w:bCs/>
                <w:sz w:val="22"/>
                <w:szCs w:val="22"/>
              </w:rPr>
              <w:t>Κόμβοι υπηρεσιών γενικής χρήσης</w:t>
            </w:r>
          </w:p>
        </w:tc>
        <w:tc>
          <w:tcPr>
            <w:tcW w:w="1270" w:type="dxa"/>
            <w:shd w:val="clear" w:color="auto" w:fill="F2F2F2" w:themeFill="background1" w:themeFillShade="F2"/>
          </w:tcPr>
          <w:p w14:paraId="3A8B24B2" w14:textId="77777777" w:rsidR="002040DF" w:rsidRPr="00134C52" w:rsidRDefault="002040DF" w:rsidP="00685329">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070B8A06" w14:textId="77777777" w:rsidR="002040DF" w:rsidRPr="00134C52" w:rsidRDefault="002040DF" w:rsidP="00D530E2">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60BAB4FC" w14:textId="77777777" w:rsidR="002040DF" w:rsidRPr="00134C52" w:rsidRDefault="002040DF" w:rsidP="00D530E2">
            <w:pPr>
              <w:spacing w:line="259" w:lineRule="auto"/>
              <w:jc w:val="center"/>
              <w:rPr>
                <w:rFonts w:asciiTheme="minorHAnsi" w:eastAsia="Calibri" w:hAnsiTheme="minorHAnsi" w:cstheme="minorHAnsi"/>
                <w:sz w:val="22"/>
                <w:szCs w:val="22"/>
                <w:lang w:val="en-US"/>
              </w:rPr>
            </w:pPr>
          </w:p>
        </w:tc>
        <w:tc>
          <w:tcPr>
            <w:tcW w:w="1432" w:type="dxa"/>
            <w:shd w:val="clear" w:color="auto" w:fill="F2F2F2" w:themeFill="background1" w:themeFillShade="F2"/>
          </w:tcPr>
          <w:p w14:paraId="75BE1936" w14:textId="77777777" w:rsidR="002040DF" w:rsidRPr="00134C52" w:rsidRDefault="002040DF" w:rsidP="00D530E2">
            <w:pPr>
              <w:spacing w:line="259" w:lineRule="auto"/>
              <w:rPr>
                <w:rFonts w:asciiTheme="minorHAnsi" w:eastAsia="Calibri" w:hAnsiTheme="minorHAnsi" w:cstheme="minorHAnsi"/>
                <w:sz w:val="22"/>
                <w:szCs w:val="22"/>
                <w:lang w:val="en-US"/>
              </w:rPr>
            </w:pPr>
          </w:p>
        </w:tc>
      </w:tr>
      <w:tr w:rsidR="00E862F4" w:rsidRPr="006209E2" w14:paraId="7C09CDA4" w14:textId="77777777" w:rsidTr="00442C7F">
        <w:trPr>
          <w:jc w:val="center"/>
        </w:trPr>
        <w:tc>
          <w:tcPr>
            <w:tcW w:w="634" w:type="dxa"/>
            <w:shd w:val="clear" w:color="auto" w:fill="FFFFFF" w:themeFill="background1"/>
          </w:tcPr>
          <w:p w14:paraId="025E43D7" w14:textId="77777777" w:rsidR="00D4187F" w:rsidRPr="00134C52" w:rsidRDefault="00D4187F"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55D3B03" w14:textId="77777777" w:rsidR="00D4187F" w:rsidRPr="00134C52" w:rsidRDefault="00A20088" w:rsidP="00D4187F">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Πρέπει να προσφέρονται τουλάχιστον 10 κόμβοι.</w:t>
            </w:r>
            <w:r w:rsidRPr="00134C52"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14ADCCDE" w14:textId="77777777" w:rsidR="00D4187F" w:rsidRPr="00BD0CC8" w:rsidRDefault="00830170"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rPr>
              <w:t>≥</w:t>
            </w:r>
            <w:r>
              <w:rPr>
                <w:rFonts w:asciiTheme="minorHAnsi" w:eastAsia="Calibri" w:hAnsiTheme="minorHAnsi" w:cstheme="minorHAnsi"/>
                <w:sz w:val="22"/>
                <w:szCs w:val="22"/>
                <w:lang w:val="en-US"/>
              </w:rPr>
              <w:t>10</w:t>
            </w:r>
          </w:p>
        </w:tc>
        <w:tc>
          <w:tcPr>
            <w:tcW w:w="1441" w:type="dxa"/>
            <w:shd w:val="clear" w:color="auto" w:fill="FFFFFF" w:themeFill="background1"/>
          </w:tcPr>
          <w:p w14:paraId="6A9924E8" w14:textId="77777777" w:rsidR="00D4187F" w:rsidRPr="00BD0CC8" w:rsidRDefault="00A877E1" w:rsidP="00D4187F">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w:t>
            </w:r>
            <w:r w:rsidR="00830170">
              <w:rPr>
                <w:rFonts w:asciiTheme="minorHAnsi" w:eastAsia="Calibri" w:hAnsiTheme="minorHAnsi" w:cstheme="minorHAnsi"/>
                <w:sz w:val="22"/>
                <w:szCs w:val="22"/>
                <w:lang w:val="en-US"/>
              </w:rPr>
              <w:t>%</w:t>
            </w:r>
          </w:p>
        </w:tc>
        <w:tc>
          <w:tcPr>
            <w:tcW w:w="1441" w:type="dxa"/>
            <w:shd w:val="clear" w:color="auto" w:fill="FFFFFF" w:themeFill="background1"/>
          </w:tcPr>
          <w:p w14:paraId="1029C455" w14:textId="77777777" w:rsidR="00D4187F" w:rsidRPr="00134C52" w:rsidRDefault="00D4187F" w:rsidP="00D4187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D5DA182" w14:textId="77777777" w:rsidR="00D4187F" w:rsidRPr="00134C52" w:rsidRDefault="00D4187F" w:rsidP="00D4187F">
            <w:pPr>
              <w:spacing w:line="259" w:lineRule="auto"/>
              <w:rPr>
                <w:rFonts w:asciiTheme="minorHAnsi" w:eastAsia="Calibri" w:hAnsiTheme="minorHAnsi" w:cstheme="minorHAnsi"/>
                <w:sz w:val="22"/>
                <w:szCs w:val="22"/>
              </w:rPr>
            </w:pPr>
          </w:p>
        </w:tc>
      </w:tr>
      <w:tr w:rsidR="00052547" w:rsidRPr="006209E2" w14:paraId="4BDB103E" w14:textId="77777777" w:rsidTr="00B56C72">
        <w:trPr>
          <w:jc w:val="center"/>
        </w:trPr>
        <w:tc>
          <w:tcPr>
            <w:tcW w:w="634" w:type="dxa"/>
            <w:shd w:val="clear" w:color="auto" w:fill="FFFFFF" w:themeFill="background1"/>
          </w:tcPr>
          <w:p w14:paraId="1F230F7B" w14:textId="77777777" w:rsidR="00052547" w:rsidRPr="00134C52" w:rsidRDefault="00052547" w:rsidP="00B56C72">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1F15A1C0" w14:textId="264047AB" w:rsidR="00052547" w:rsidRPr="00134C52" w:rsidRDefault="00052547" w:rsidP="00B73A2A">
            <w:pPr>
              <w:spacing w:line="259" w:lineRule="auto"/>
              <w:jc w:val="both"/>
              <w:rPr>
                <w:rFonts w:asciiTheme="minorHAnsi" w:eastAsia="Calibri" w:hAnsiTheme="minorHAnsi" w:cstheme="minorHAnsi"/>
                <w:sz w:val="22"/>
                <w:szCs w:val="22"/>
              </w:rPr>
            </w:pPr>
            <w:r>
              <w:rPr>
                <w:rFonts w:asciiTheme="minorHAnsi" w:eastAsia="Calibri" w:hAnsiTheme="minorHAnsi" w:cstheme="minorHAnsi"/>
                <w:color w:val="000000" w:themeColor="text1"/>
                <w:sz w:val="22"/>
                <w:szCs w:val="22"/>
              </w:rPr>
              <w:t>Αν</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ο</w:t>
            </w:r>
            <w:r w:rsidRPr="00134C52">
              <w:rPr>
                <w:rFonts w:asciiTheme="minorHAnsi" w:eastAsia="Calibri" w:hAnsiTheme="minorHAnsi" w:cstheme="minorHAnsi"/>
                <w:color w:val="000000" w:themeColor="text1"/>
                <w:sz w:val="22"/>
                <w:szCs w:val="22"/>
              </w:rPr>
              <w:t>ι</w:t>
            </w:r>
            <w:r w:rsidRPr="00052547">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κόμβοι</w:t>
            </w:r>
            <w:r w:rsidRPr="00052547">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υπηρεσιών</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βασίζονται</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σε</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διαφορετικής</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αρχιτεκτονικής</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lang w:val="en-US"/>
              </w:rPr>
              <w:t>ISA</w:t>
            </w:r>
            <w:r w:rsidRPr="00442C7F">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σε</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σύγκριση</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με</w:t>
            </w:r>
            <w:r w:rsidRPr="00052547">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τους</w:t>
            </w:r>
            <w:r w:rsidRPr="00052547">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υπολογιστικούς</w:t>
            </w:r>
            <w:r w:rsidRPr="00052547">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κόμβους</w:t>
            </w:r>
            <w:r w:rsidRPr="00052547">
              <w:rPr>
                <w:rFonts w:asciiTheme="minorHAnsi" w:eastAsia="Calibri" w:hAnsiTheme="minorHAnsi" w:cstheme="minorHAnsi"/>
                <w:color w:val="000000" w:themeColor="text1"/>
                <w:sz w:val="22"/>
                <w:szCs w:val="22"/>
              </w:rPr>
              <w:t xml:space="preserve">, 2 </w:t>
            </w:r>
            <w:r w:rsidR="00B73A2A">
              <w:rPr>
                <w:rFonts w:asciiTheme="minorHAnsi" w:eastAsia="Calibri" w:hAnsiTheme="minorHAnsi" w:cstheme="minorHAnsi"/>
                <w:color w:val="000000" w:themeColor="text1"/>
                <w:sz w:val="22"/>
                <w:szCs w:val="22"/>
              </w:rPr>
              <w:t xml:space="preserve">από αυτούς </w:t>
            </w:r>
            <w:r>
              <w:rPr>
                <w:rFonts w:asciiTheme="minorHAnsi" w:eastAsia="Calibri" w:hAnsiTheme="minorHAnsi" w:cstheme="minorHAnsi"/>
                <w:color w:val="000000" w:themeColor="text1"/>
                <w:sz w:val="22"/>
                <w:szCs w:val="22"/>
              </w:rPr>
              <w:t>πρέπει</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να</w:t>
            </w:r>
            <w:r w:rsidRPr="00052547">
              <w:rPr>
                <w:rFonts w:asciiTheme="minorHAnsi" w:eastAsia="Calibri" w:hAnsiTheme="minorHAnsi" w:cstheme="minorHAnsi"/>
                <w:color w:val="000000" w:themeColor="text1"/>
                <w:sz w:val="22"/>
                <w:szCs w:val="22"/>
              </w:rPr>
              <w:t xml:space="preserve"> </w:t>
            </w:r>
            <w:r w:rsidR="00D0050F">
              <w:rPr>
                <w:rFonts w:asciiTheme="minorHAnsi" w:eastAsia="Calibri" w:hAnsiTheme="minorHAnsi" w:cstheme="minorHAnsi"/>
                <w:color w:val="000000" w:themeColor="text1"/>
                <w:sz w:val="22"/>
                <w:szCs w:val="22"/>
              </w:rPr>
              <w:t>βασίζονται</w:t>
            </w:r>
            <w:r w:rsidR="00D0050F"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στην</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ίδια</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αρχιτεκτονική</w:t>
            </w:r>
            <w:r w:rsidRPr="00052547">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lang w:val="en-US"/>
              </w:rPr>
              <w:t>ISA</w:t>
            </w:r>
            <w:r w:rsidRPr="00442C7F">
              <w:rPr>
                <w:rFonts w:asciiTheme="minorHAnsi" w:eastAsia="Calibri" w:hAnsiTheme="minorHAnsi" w:cstheme="minorHAnsi"/>
                <w:color w:val="000000" w:themeColor="text1"/>
                <w:sz w:val="22"/>
                <w:szCs w:val="22"/>
              </w:rPr>
              <w:t xml:space="preserve"> </w:t>
            </w:r>
            <w:r>
              <w:rPr>
                <w:rFonts w:asciiTheme="minorHAnsi" w:eastAsia="Calibri" w:hAnsiTheme="minorHAnsi" w:cstheme="minorHAnsi"/>
                <w:color w:val="000000" w:themeColor="text1"/>
                <w:sz w:val="22"/>
                <w:szCs w:val="22"/>
              </w:rPr>
              <w:t>με τους υπολογιστικούς κόμβους</w:t>
            </w:r>
            <w:r w:rsidR="00016CAF">
              <w:rPr>
                <w:rFonts w:asciiTheme="minorHAnsi" w:eastAsia="Calibri" w:hAnsiTheme="minorHAnsi" w:cstheme="minorHAnsi"/>
                <w:color w:val="000000" w:themeColor="text1"/>
                <w:sz w:val="22"/>
                <w:szCs w:val="22"/>
              </w:rPr>
              <w:t xml:space="preserve">, προκειμένου να χρησιμοποιηθούν ως </w:t>
            </w:r>
            <w:r w:rsidR="00CC5A1B">
              <w:rPr>
                <w:rFonts w:asciiTheme="minorHAnsi" w:eastAsia="Calibri" w:hAnsiTheme="minorHAnsi" w:cstheme="minorHAnsi"/>
                <w:color w:val="000000" w:themeColor="text1"/>
                <w:sz w:val="22"/>
                <w:szCs w:val="22"/>
              </w:rPr>
              <w:t xml:space="preserve">ειδικού </w:t>
            </w:r>
            <w:r w:rsidR="00016CAF">
              <w:rPr>
                <w:rFonts w:asciiTheme="minorHAnsi" w:eastAsia="Calibri" w:hAnsiTheme="minorHAnsi" w:cstheme="minorHAnsi"/>
                <w:color w:val="000000" w:themeColor="text1"/>
                <w:sz w:val="22"/>
                <w:szCs w:val="22"/>
              </w:rPr>
              <w:t>σκοπού κό</w:t>
            </w:r>
            <w:r w:rsidR="00CC5A1B">
              <w:rPr>
                <w:rFonts w:asciiTheme="minorHAnsi" w:eastAsia="Calibri" w:hAnsiTheme="minorHAnsi" w:cstheme="minorHAnsi"/>
                <w:color w:val="000000" w:themeColor="text1"/>
                <w:sz w:val="22"/>
                <w:szCs w:val="22"/>
              </w:rPr>
              <w:t>μ</w:t>
            </w:r>
            <w:r w:rsidR="00016CAF">
              <w:rPr>
                <w:rFonts w:asciiTheme="minorHAnsi" w:eastAsia="Calibri" w:hAnsiTheme="minorHAnsi" w:cstheme="minorHAnsi"/>
                <w:color w:val="000000" w:themeColor="text1"/>
                <w:sz w:val="22"/>
                <w:szCs w:val="22"/>
              </w:rPr>
              <w:t xml:space="preserve">βοι σύνδεσης </w:t>
            </w:r>
            <w:r w:rsidR="00016CAF" w:rsidRPr="00442C7F">
              <w:rPr>
                <w:rFonts w:asciiTheme="minorHAnsi" w:eastAsia="Calibri" w:hAnsiTheme="minorHAnsi" w:cstheme="minorHAnsi"/>
                <w:color w:val="000000" w:themeColor="text1"/>
                <w:sz w:val="22"/>
                <w:szCs w:val="22"/>
              </w:rPr>
              <w:t>(</w:t>
            </w:r>
            <w:r w:rsidR="00016CAF">
              <w:rPr>
                <w:rFonts w:asciiTheme="minorHAnsi" w:eastAsia="Calibri" w:hAnsiTheme="minorHAnsi" w:cstheme="minorHAnsi"/>
                <w:color w:val="000000" w:themeColor="text1"/>
                <w:sz w:val="22"/>
                <w:szCs w:val="22"/>
                <w:lang w:val="en-US"/>
              </w:rPr>
              <w:t>login</w:t>
            </w:r>
            <w:r w:rsidR="00016CAF" w:rsidRPr="00442C7F">
              <w:rPr>
                <w:rFonts w:asciiTheme="minorHAnsi" w:eastAsia="Calibri" w:hAnsiTheme="minorHAnsi" w:cstheme="minorHAnsi"/>
                <w:color w:val="000000" w:themeColor="text1"/>
                <w:sz w:val="22"/>
                <w:szCs w:val="22"/>
              </w:rPr>
              <w:t xml:space="preserve"> </w:t>
            </w:r>
            <w:r w:rsidR="00016CAF">
              <w:rPr>
                <w:rFonts w:asciiTheme="minorHAnsi" w:eastAsia="Calibri" w:hAnsiTheme="minorHAnsi" w:cstheme="minorHAnsi"/>
                <w:color w:val="000000" w:themeColor="text1"/>
                <w:sz w:val="22"/>
                <w:szCs w:val="22"/>
                <w:lang w:val="en-US"/>
              </w:rPr>
              <w:t>nodes</w:t>
            </w:r>
            <w:r w:rsidR="00016CAF" w:rsidRPr="00442C7F">
              <w:rPr>
                <w:rFonts w:asciiTheme="minorHAnsi" w:eastAsia="Calibri" w:hAnsiTheme="minorHAnsi" w:cstheme="minorHAnsi"/>
                <w:color w:val="000000" w:themeColor="text1"/>
                <w:sz w:val="22"/>
                <w:szCs w:val="22"/>
              </w:rPr>
              <w:t xml:space="preserve">) </w:t>
            </w:r>
            <w:r w:rsidR="00016CAF">
              <w:rPr>
                <w:rFonts w:asciiTheme="minorHAnsi" w:eastAsia="Calibri" w:hAnsiTheme="minorHAnsi" w:cstheme="minorHAnsi"/>
                <w:color w:val="000000" w:themeColor="text1"/>
                <w:sz w:val="22"/>
                <w:szCs w:val="22"/>
              </w:rPr>
              <w:t>και παρόμοιους ρόλους</w:t>
            </w:r>
            <w:r w:rsidRPr="00442C7F">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1BEB01D8" w14:textId="71C57C59" w:rsidR="00052547" w:rsidRPr="00016CAF" w:rsidRDefault="00B73A2A" w:rsidP="00B56C72">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21B26CB3" w14:textId="40404AC8" w:rsidR="00052547" w:rsidRPr="00130A4A" w:rsidRDefault="00052547" w:rsidP="00B56C72">
            <w:pPr>
              <w:spacing w:line="259" w:lineRule="auto"/>
              <w:jc w:val="center"/>
              <w:rPr>
                <w:rFonts w:asciiTheme="minorHAnsi" w:eastAsia="Calibri" w:hAnsiTheme="minorHAnsi" w:cstheme="minorHAnsi"/>
                <w:sz w:val="22"/>
                <w:szCs w:val="22"/>
                <w:lang w:val="en-US"/>
              </w:rPr>
            </w:pPr>
          </w:p>
        </w:tc>
        <w:tc>
          <w:tcPr>
            <w:tcW w:w="1441" w:type="dxa"/>
            <w:shd w:val="clear" w:color="auto" w:fill="FFFFFF" w:themeFill="background1"/>
          </w:tcPr>
          <w:p w14:paraId="5500CF77" w14:textId="77777777" w:rsidR="00052547" w:rsidRPr="00134C52" w:rsidRDefault="00052547" w:rsidP="00B56C72">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B23EA2A" w14:textId="77777777" w:rsidR="00052547" w:rsidRPr="00134C52" w:rsidRDefault="00052547" w:rsidP="00B56C72">
            <w:pPr>
              <w:spacing w:line="259" w:lineRule="auto"/>
              <w:rPr>
                <w:rFonts w:asciiTheme="minorHAnsi" w:eastAsia="Calibri" w:hAnsiTheme="minorHAnsi" w:cstheme="minorHAnsi"/>
                <w:sz w:val="22"/>
                <w:szCs w:val="22"/>
              </w:rPr>
            </w:pPr>
          </w:p>
        </w:tc>
      </w:tr>
      <w:tr w:rsidR="00E862F4" w:rsidRPr="006209E2" w14:paraId="4560CE01" w14:textId="77777777" w:rsidTr="003C5835">
        <w:trPr>
          <w:jc w:val="center"/>
        </w:trPr>
        <w:tc>
          <w:tcPr>
            <w:tcW w:w="634" w:type="dxa"/>
            <w:shd w:val="clear" w:color="auto" w:fill="FFFFFF" w:themeFill="background1"/>
          </w:tcPr>
          <w:p w14:paraId="2E0B0333" w14:textId="77777777" w:rsidR="00D33E7E" w:rsidRPr="00134C52" w:rsidRDefault="00D33E7E"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7868BD9" w14:textId="77777777" w:rsidR="00D33E7E" w:rsidRPr="00134C52" w:rsidRDefault="00D33E7E" w:rsidP="00D33E7E">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Κάθε κόμβος πρέπει να διαθέτει τοπικό </w:t>
            </w:r>
            <w:r w:rsidR="00830170">
              <w:rPr>
                <w:rFonts w:asciiTheme="minorHAnsi" w:eastAsia="Calibri" w:hAnsiTheme="minorHAnsi" w:cstheme="minorHAnsi"/>
                <w:sz w:val="22"/>
                <w:szCs w:val="22"/>
                <w:lang w:val="en-US"/>
              </w:rPr>
              <w:t>redundant</w:t>
            </w:r>
            <w:r w:rsidR="00830170" w:rsidRPr="00134C52">
              <w:rPr>
                <w:rFonts w:asciiTheme="minorHAnsi" w:eastAsia="Calibri" w:hAnsiTheme="minorHAnsi" w:cstheme="minorHAnsi"/>
                <w:sz w:val="22"/>
                <w:szCs w:val="22"/>
              </w:rPr>
              <w:t xml:space="preserve"> </w:t>
            </w:r>
            <w:r w:rsidR="00830170">
              <w:rPr>
                <w:rFonts w:asciiTheme="minorHAnsi" w:eastAsia="Calibri" w:hAnsiTheme="minorHAnsi" w:cstheme="minorHAnsi"/>
                <w:sz w:val="22"/>
                <w:szCs w:val="22"/>
              </w:rPr>
              <w:t xml:space="preserve">αποθηκευτικό </w:t>
            </w:r>
            <w:r w:rsidRPr="00134C52">
              <w:rPr>
                <w:rFonts w:asciiTheme="minorHAnsi" w:eastAsia="Calibri" w:hAnsiTheme="minorHAnsi" w:cstheme="minorHAnsi"/>
                <w:sz w:val="22"/>
                <w:szCs w:val="22"/>
              </w:rPr>
              <w:t>χώρο τύπου flash (</w:t>
            </w:r>
            <w:r w:rsidR="00016CAF">
              <w:rPr>
                <w:rFonts w:asciiTheme="minorHAnsi" w:eastAsia="Calibri" w:hAnsiTheme="minorHAnsi" w:cstheme="minorHAnsi"/>
                <w:sz w:val="22"/>
                <w:szCs w:val="22"/>
              </w:rPr>
              <w:t xml:space="preserve">τύπου </w:t>
            </w:r>
            <w:r w:rsidRPr="00134C52">
              <w:rPr>
                <w:rFonts w:asciiTheme="minorHAnsi" w:eastAsia="Calibri" w:hAnsiTheme="minorHAnsi" w:cstheme="minorHAnsi"/>
                <w:sz w:val="22"/>
                <w:szCs w:val="22"/>
              </w:rPr>
              <w:t xml:space="preserve">RAID 1) </w:t>
            </w:r>
            <w:r w:rsidR="00830170">
              <w:rPr>
                <w:rFonts w:asciiTheme="minorHAnsi" w:eastAsia="Calibri" w:hAnsiTheme="minorHAnsi" w:cstheme="minorHAnsi"/>
                <w:sz w:val="22"/>
                <w:szCs w:val="22"/>
              </w:rPr>
              <w:t xml:space="preserve">ωφέλιμης </w:t>
            </w:r>
            <w:r w:rsidRPr="00134C52">
              <w:rPr>
                <w:rFonts w:asciiTheme="minorHAnsi" w:eastAsia="Calibri" w:hAnsiTheme="minorHAnsi" w:cstheme="minorHAnsi"/>
                <w:sz w:val="22"/>
                <w:szCs w:val="22"/>
              </w:rPr>
              <w:t xml:space="preserve">χωρητικότητας τουλάχιστον </w:t>
            </w:r>
            <w:r w:rsidRPr="003C5835">
              <w:rPr>
                <w:rFonts w:asciiTheme="minorHAnsi" w:eastAsia="Calibri" w:hAnsiTheme="minorHAnsi" w:cstheme="minorHAnsi"/>
                <w:sz w:val="22"/>
                <w:szCs w:val="22"/>
              </w:rPr>
              <w:t xml:space="preserve">4 </w:t>
            </w:r>
            <w:r w:rsidR="00830170" w:rsidRPr="003C5835">
              <w:rPr>
                <w:rFonts w:asciiTheme="minorHAnsi" w:eastAsia="Calibri" w:hAnsiTheme="minorHAnsi" w:cstheme="minorHAnsi"/>
                <w:sz w:val="22"/>
                <w:szCs w:val="22"/>
              </w:rPr>
              <w:t>ΤΒ</w:t>
            </w:r>
            <w:r w:rsidRPr="003C5835">
              <w:rPr>
                <w:rFonts w:asciiTheme="minorHAnsi" w:eastAsia="Calibri" w:hAnsiTheme="minorHAnsi" w:cstheme="minorHAnsi"/>
                <w:sz w:val="22"/>
                <w:szCs w:val="22"/>
              </w:rPr>
              <w:t>.</w:t>
            </w:r>
          </w:p>
        </w:tc>
        <w:tc>
          <w:tcPr>
            <w:tcW w:w="1270" w:type="dxa"/>
            <w:shd w:val="clear" w:color="auto" w:fill="FFFFFF" w:themeFill="background1"/>
          </w:tcPr>
          <w:p w14:paraId="7FAFF93E" w14:textId="77777777" w:rsidR="00D33E7E" w:rsidRPr="00134C52" w:rsidRDefault="00830170"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4 ΤΒ</w:t>
            </w:r>
          </w:p>
        </w:tc>
        <w:tc>
          <w:tcPr>
            <w:tcW w:w="1441" w:type="dxa"/>
            <w:shd w:val="clear" w:color="auto" w:fill="FFFFFF" w:themeFill="background1"/>
          </w:tcPr>
          <w:p w14:paraId="1CF9B1A4" w14:textId="77777777" w:rsidR="00D33E7E" w:rsidRPr="00134C52" w:rsidRDefault="00A877E1" w:rsidP="00D33E7E">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EF3F9D">
              <w:rPr>
                <w:rFonts w:asciiTheme="minorHAnsi" w:eastAsia="Calibri" w:hAnsiTheme="minorHAnsi" w:cstheme="minorHAnsi"/>
                <w:sz w:val="22"/>
                <w:szCs w:val="22"/>
              </w:rPr>
              <w:t>%</w:t>
            </w:r>
          </w:p>
        </w:tc>
        <w:tc>
          <w:tcPr>
            <w:tcW w:w="1441" w:type="dxa"/>
            <w:shd w:val="clear" w:color="auto" w:fill="FFFFFF" w:themeFill="background1"/>
          </w:tcPr>
          <w:p w14:paraId="3220ACA2" w14:textId="77777777" w:rsidR="00D33E7E" w:rsidRPr="00134C52" w:rsidRDefault="00D33E7E" w:rsidP="00D33E7E">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A8B8457" w14:textId="77777777" w:rsidR="00D33E7E" w:rsidRPr="00134C52" w:rsidRDefault="00D33E7E" w:rsidP="00D33E7E">
            <w:pPr>
              <w:spacing w:line="259" w:lineRule="auto"/>
              <w:rPr>
                <w:rFonts w:asciiTheme="minorHAnsi" w:eastAsia="Calibri" w:hAnsiTheme="minorHAnsi" w:cstheme="minorHAnsi"/>
                <w:sz w:val="22"/>
                <w:szCs w:val="22"/>
              </w:rPr>
            </w:pPr>
          </w:p>
        </w:tc>
      </w:tr>
      <w:tr w:rsidR="00E862F4" w:rsidRPr="006209E2" w14:paraId="7D3F8BEC" w14:textId="77777777" w:rsidTr="003C5835">
        <w:trPr>
          <w:jc w:val="center"/>
        </w:trPr>
        <w:tc>
          <w:tcPr>
            <w:tcW w:w="634" w:type="dxa"/>
            <w:shd w:val="clear" w:color="auto" w:fill="FFFFFF" w:themeFill="background1"/>
          </w:tcPr>
          <w:p w14:paraId="2DCBD262" w14:textId="77777777" w:rsidR="00D33E7E" w:rsidRPr="00134C52" w:rsidRDefault="00D33E7E" w:rsidP="0050233D">
            <w:pPr>
              <w:pStyle w:val="ListParagraph"/>
              <w:numPr>
                <w:ilvl w:val="0"/>
                <w:numId w:val="138"/>
              </w:numPr>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F52C128" w14:textId="77777777" w:rsidR="00D33E7E" w:rsidRPr="00134C52" w:rsidRDefault="00D33E7E" w:rsidP="00D33E7E">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Όλοι οι κόμβοι πρέπει να μπορούν </w:t>
            </w:r>
            <w:r w:rsidRPr="00442C7F">
              <w:rPr>
                <w:rFonts w:asciiTheme="minorHAnsi" w:eastAsia="Calibri" w:hAnsiTheme="minorHAnsi" w:cstheme="minorHAnsi"/>
                <w:sz w:val="22"/>
                <w:szCs w:val="22"/>
              </w:rPr>
              <w:t>επιπρόσθετα</w:t>
            </w:r>
            <w:r w:rsidRPr="00134C52">
              <w:rPr>
                <w:rFonts w:asciiTheme="minorHAnsi" w:eastAsia="Calibri" w:hAnsiTheme="minorHAnsi" w:cstheme="minorHAnsi"/>
                <w:sz w:val="22"/>
                <w:szCs w:val="22"/>
              </w:rPr>
              <w:t xml:space="preserve"> να συνδέονται με εξωτερικά δίκτυα.</w:t>
            </w:r>
          </w:p>
        </w:tc>
        <w:tc>
          <w:tcPr>
            <w:tcW w:w="1270" w:type="dxa"/>
            <w:shd w:val="clear" w:color="auto" w:fill="FFFFFF" w:themeFill="background1"/>
          </w:tcPr>
          <w:p w14:paraId="24C90748" w14:textId="77777777" w:rsidR="00D33E7E" w:rsidRPr="00134C52" w:rsidRDefault="00D33E7E"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4F29106D" w14:textId="77777777" w:rsidR="00D33E7E" w:rsidRPr="00134C52" w:rsidRDefault="00D33E7E" w:rsidP="00D33E7E">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567F312" w14:textId="77777777" w:rsidR="00D33E7E" w:rsidRPr="00134C52" w:rsidRDefault="00D33E7E" w:rsidP="00D33E7E">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FE4F2B3" w14:textId="77777777" w:rsidR="00D33E7E" w:rsidRPr="00134C52" w:rsidRDefault="00D33E7E" w:rsidP="00D33E7E">
            <w:pPr>
              <w:spacing w:line="259" w:lineRule="auto"/>
              <w:rPr>
                <w:rFonts w:asciiTheme="minorHAnsi" w:eastAsia="Calibri" w:hAnsiTheme="minorHAnsi" w:cstheme="minorHAnsi"/>
                <w:sz w:val="22"/>
                <w:szCs w:val="22"/>
              </w:rPr>
            </w:pPr>
          </w:p>
        </w:tc>
      </w:tr>
    </w:tbl>
    <w:p w14:paraId="09E7E735" w14:textId="77777777" w:rsidR="00685329" w:rsidRDefault="00685329"/>
    <w:p w14:paraId="209D8325" w14:textId="77777777" w:rsidR="00685329" w:rsidRDefault="00685329">
      <w:pPr>
        <w:spacing w:after="200" w:line="276" w:lineRule="auto"/>
      </w:pPr>
      <w:r>
        <w:br w:type="page"/>
      </w:r>
    </w:p>
    <w:p w14:paraId="55BCE055" w14:textId="2E9C9850" w:rsidR="00685329" w:rsidRPr="0064638D" w:rsidRDefault="00685329" w:rsidP="00685329">
      <w:pPr>
        <w:pStyle w:val="Heading2"/>
        <w:rPr>
          <w:noProof/>
          <w:lang w:val="el-GR"/>
        </w:rPr>
      </w:pPr>
      <w:bookmarkStart w:id="666" w:name="_Toc154668151"/>
      <w:r w:rsidRPr="0064638D">
        <w:rPr>
          <w:noProof/>
          <w:lang w:val="el-GR"/>
        </w:rPr>
        <w:lastRenderedPageBreak/>
        <w:t xml:space="preserve">Πίνακας Συμμόρφωσης </w:t>
      </w:r>
      <w:r w:rsidRPr="0064638D">
        <w:rPr>
          <w:noProof/>
          <w:lang w:val="el-GR"/>
        </w:rPr>
        <w:fldChar w:fldCharType="begin"/>
      </w:r>
      <w:r w:rsidRPr="0064638D">
        <w:rPr>
          <w:noProof/>
          <w:lang w:val="el-GR"/>
        </w:rPr>
        <w:instrText xml:space="preserve"> SEQ c_pinakes \* MERGEFORMAT </w:instrText>
      </w:r>
      <w:r w:rsidRPr="0064638D">
        <w:rPr>
          <w:noProof/>
          <w:lang w:val="el-GR"/>
        </w:rPr>
        <w:fldChar w:fldCharType="separate"/>
      </w:r>
      <w:r w:rsidR="00A23B67">
        <w:rPr>
          <w:noProof/>
          <w:lang w:val="el-GR"/>
        </w:rPr>
        <w:t>8</w:t>
      </w:r>
      <w:r w:rsidRPr="0064638D">
        <w:rPr>
          <w:noProof/>
          <w:lang w:val="el-GR"/>
        </w:rPr>
        <w:fldChar w:fldCharType="end"/>
      </w:r>
      <w:r w:rsidRPr="0064638D">
        <w:rPr>
          <w:noProof/>
          <w:lang w:val="el-GR"/>
        </w:rPr>
        <w:t>: Προδιαγραφές δικτύου</w:t>
      </w:r>
      <w:bookmarkEnd w:id="666"/>
    </w:p>
    <w:tbl>
      <w:tblPr>
        <w:tblStyle w:val="TableGrid"/>
        <w:tblW w:w="10184" w:type="dxa"/>
        <w:jc w:val="center"/>
        <w:tblLayout w:type="fixed"/>
        <w:tblLook w:val="06A0" w:firstRow="1" w:lastRow="0" w:firstColumn="1" w:lastColumn="0" w:noHBand="1" w:noVBand="1"/>
      </w:tblPr>
      <w:tblGrid>
        <w:gridCol w:w="634"/>
        <w:gridCol w:w="3966"/>
        <w:gridCol w:w="1270"/>
        <w:gridCol w:w="1441"/>
        <w:gridCol w:w="1441"/>
        <w:gridCol w:w="1432"/>
      </w:tblGrid>
      <w:tr w:rsidR="00E862F4" w:rsidRPr="00C777C0" w14:paraId="027702DF" w14:textId="77777777" w:rsidTr="00685329">
        <w:trPr>
          <w:jc w:val="center"/>
        </w:trPr>
        <w:tc>
          <w:tcPr>
            <w:tcW w:w="634" w:type="dxa"/>
            <w:shd w:val="clear" w:color="auto" w:fill="8EAADB"/>
            <w:vAlign w:val="center"/>
          </w:tcPr>
          <w:p w14:paraId="49F6F811"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eastAsia="Calibri" w:hAnsiTheme="minorHAnsi" w:cstheme="minorHAnsi"/>
                <w:b/>
                <w:bCs/>
                <w:sz w:val="22"/>
                <w:szCs w:val="22"/>
              </w:rPr>
              <w:t>A/A</w:t>
            </w:r>
          </w:p>
        </w:tc>
        <w:tc>
          <w:tcPr>
            <w:tcW w:w="3966" w:type="dxa"/>
            <w:shd w:val="clear" w:color="auto" w:fill="8EAADB"/>
            <w:vAlign w:val="center"/>
          </w:tcPr>
          <w:p w14:paraId="22978031"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Περιγραφή / Προδιαγραφές</w:t>
            </w:r>
          </w:p>
        </w:tc>
        <w:tc>
          <w:tcPr>
            <w:tcW w:w="1270" w:type="dxa"/>
            <w:shd w:val="clear" w:color="auto" w:fill="8EAADB"/>
            <w:vAlign w:val="center"/>
          </w:tcPr>
          <w:p w14:paraId="291D8D60" w14:textId="77777777" w:rsidR="00976261" w:rsidRPr="00C777C0" w:rsidRDefault="00976261" w:rsidP="00685329">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Απαίτηση</w:t>
            </w:r>
          </w:p>
        </w:tc>
        <w:tc>
          <w:tcPr>
            <w:tcW w:w="1441" w:type="dxa"/>
            <w:shd w:val="clear" w:color="auto" w:fill="8EAADB"/>
          </w:tcPr>
          <w:p w14:paraId="6DC570D7" w14:textId="77777777" w:rsidR="00976261" w:rsidRPr="00C777C0" w:rsidRDefault="00976261" w:rsidP="00D530E2">
            <w:pPr>
              <w:spacing w:line="259" w:lineRule="auto"/>
              <w:jc w:val="center"/>
              <w:rPr>
                <w:rFonts w:asciiTheme="minorHAnsi" w:hAnsiTheme="minorHAnsi" w:cstheme="minorHAnsi"/>
                <w:b/>
                <w:sz w:val="22"/>
                <w:szCs w:val="22"/>
              </w:rPr>
            </w:pPr>
            <w:r w:rsidRPr="00C777C0">
              <w:rPr>
                <w:rFonts w:asciiTheme="minorHAnsi" w:hAnsiTheme="minorHAnsi" w:cstheme="minorHAnsi"/>
                <w:b/>
                <w:sz w:val="22"/>
                <w:szCs w:val="22"/>
              </w:rPr>
              <w:t>Συντελεστής Βαρύτητας</w:t>
            </w:r>
          </w:p>
        </w:tc>
        <w:tc>
          <w:tcPr>
            <w:tcW w:w="1441" w:type="dxa"/>
            <w:shd w:val="clear" w:color="auto" w:fill="8EAADB"/>
            <w:vAlign w:val="center"/>
          </w:tcPr>
          <w:p w14:paraId="4A86E78F"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Απάντηση Προμηθευτή</w:t>
            </w:r>
          </w:p>
        </w:tc>
        <w:tc>
          <w:tcPr>
            <w:tcW w:w="1432" w:type="dxa"/>
            <w:shd w:val="clear" w:color="auto" w:fill="8EAADB"/>
            <w:vAlign w:val="center"/>
          </w:tcPr>
          <w:p w14:paraId="346E31BE" w14:textId="77777777" w:rsidR="00976261" w:rsidRPr="00C777C0" w:rsidRDefault="00976261" w:rsidP="00D530E2">
            <w:pPr>
              <w:spacing w:line="259" w:lineRule="auto"/>
              <w:jc w:val="center"/>
              <w:rPr>
                <w:rFonts w:asciiTheme="minorHAnsi" w:eastAsia="Calibri" w:hAnsiTheme="minorHAnsi" w:cstheme="minorHAnsi"/>
                <w:sz w:val="22"/>
                <w:szCs w:val="22"/>
              </w:rPr>
            </w:pPr>
            <w:r w:rsidRPr="00C777C0">
              <w:rPr>
                <w:rFonts w:asciiTheme="minorHAnsi" w:hAnsiTheme="minorHAnsi" w:cstheme="minorHAnsi"/>
                <w:b/>
                <w:sz w:val="22"/>
                <w:szCs w:val="22"/>
              </w:rPr>
              <w:t>Παραπομπή</w:t>
            </w:r>
          </w:p>
        </w:tc>
      </w:tr>
      <w:tr w:rsidR="00E862F4" w:rsidRPr="006209E2" w14:paraId="1E3ADA94" w14:textId="77777777" w:rsidTr="00685329">
        <w:trPr>
          <w:jc w:val="center"/>
        </w:trPr>
        <w:tc>
          <w:tcPr>
            <w:tcW w:w="634" w:type="dxa"/>
            <w:shd w:val="clear" w:color="auto" w:fill="F2F2F2" w:themeFill="background1" w:themeFillShade="F2"/>
          </w:tcPr>
          <w:p w14:paraId="2AB5C50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1A53A6B6" w14:textId="77777777" w:rsidR="008F4DEC" w:rsidRPr="00134C52" w:rsidRDefault="008F4DEC" w:rsidP="008F4DEC">
            <w:pPr>
              <w:spacing w:line="259" w:lineRule="auto"/>
              <w:rPr>
                <w:rFonts w:asciiTheme="minorHAnsi" w:eastAsia="Calibri" w:hAnsiTheme="minorHAnsi" w:cstheme="minorHAnsi"/>
                <w:sz w:val="22"/>
                <w:szCs w:val="22"/>
                <w:lang w:val="en-US"/>
              </w:rPr>
            </w:pPr>
            <w:r w:rsidRPr="00134C52">
              <w:rPr>
                <w:rFonts w:asciiTheme="minorHAnsi" w:eastAsia="Calibri" w:hAnsiTheme="minorHAnsi" w:cstheme="minorHAnsi"/>
                <w:b/>
                <w:bCs/>
                <w:sz w:val="22"/>
                <w:szCs w:val="22"/>
              </w:rPr>
              <w:t>Γενικές προδιαγραφές</w:t>
            </w:r>
          </w:p>
        </w:tc>
        <w:tc>
          <w:tcPr>
            <w:tcW w:w="1270" w:type="dxa"/>
            <w:shd w:val="clear" w:color="auto" w:fill="F2F2F2" w:themeFill="background1" w:themeFillShade="F2"/>
            <w:vAlign w:val="center"/>
          </w:tcPr>
          <w:p w14:paraId="162F5B74" w14:textId="77777777" w:rsidR="008F4DEC" w:rsidRPr="00134C52" w:rsidRDefault="008F4DEC" w:rsidP="00685329">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31D4219F" w14:textId="77777777" w:rsidR="008F4DEC" w:rsidRPr="00134C52" w:rsidRDefault="008F4DEC" w:rsidP="008F4DEC">
            <w:pPr>
              <w:spacing w:line="259" w:lineRule="auto"/>
              <w:jc w:val="center"/>
              <w:rPr>
                <w:rFonts w:asciiTheme="minorHAnsi" w:eastAsia="Calibri" w:hAnsiTheme="minorHAnsi" w:cstheme="minorHAnsi"/>
                <w:sz w:val="22"/>
                <w:szCs w:val="22"/>
                <w:lang w:val="en-US"/>
              </w:rPr>
            </w:pPr>
          </w:p>
        </w:tc>
        <w:tc>
          <w:tcPr>
            <w:tcW w:w="1441" w:type="dxa"/>
            <w:shd w:val="clear" w:color="auto" w:fill="F2F2F2" w:themeFill="background1" w:themeFillShade="F2"/>
          </w:tcPr>
          <w:p w14:paraId="321A983F" w14:textId="77777777" w:rsidR="008F4DEC" w:rsidRPr="00134C52" w:rsidRDefault="008F4DEC" w:rsidP="008F4DEC">
            <w:pPr>
              <w:spacing w:line="259" w:lineRule="auto"/>
              <w:jc w:val="center"/>
              <w:rPr>
                <w:rFonts w:asciiTheme="minorHAnsi" w:eastAsia="Calibri" w:hAnsiTheme="minorHAnsi" w:cstheme="minorHAnsi"/>
                <w:sz w:val="22"/>
                <w:szCs w:val="22"/>
                <w:lang w:val="en-US"/>
              </w:rPr>
            </w:pPr>
          </w:p>
        </w:tc>
        <w:tc>
          <w:tcPr>
            <w:tcW w:w="1432" w:type="dxa"/>
            <w:shd w:val="clear" w:color="auto" w:fill="F2F2F2" w:themeFill="background1" w:themeFillShade="F2"/>
          </w:tcPr>
          <w:p w14:paraId="414F674D" w14:textId="77777777" w:rsidR="008F4DEC" w:rsidRPr="00134C52" w:rsidRDefault="008F4DEC" w:rsidP="008F4DEC">
            <w:pPr>
              <w:spacing w:line="259" w:lineRule="auto"/>
              <w:rPr>
                <w:rFonts w:asciiTheme="minorHAnsi" w:eastAsia="Calibri" w:hAnsiTheme="minorHAnsi" w:cstheme="minorHAnsi"/>
                <w:sz w:val="22"/>
                <w:szCs w:val="22"/>
                <w:lang w:val="en-US"/>
              </w:rPr>
            </w:pPr>
          </w:p>
        </w:tc>
      </w:tr>
      <w:tr w:rsidR="00E862F4" w:rsidRPr="006209E2" w14:paraId="3E7EB199" w14:textId="77777777" w:rsidTr="00442C7F">
        <w:trPr>
          <w:jc w:val="center"/>
        </w:trPr>
        <w:tc>
          <w:tcPr>
            <w:tcW w:w="634" w:type="dxa"/>
            <w:shd w:val="clear" w:color="auto" w:fill="FFFFFF" w:themeFill="background1"/>
          </w:tcPr>
          <w:p w14:paraId="52E01EEE"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B0F6F04"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 xml:space="preserve">Όλοι οι μεταγωγείς οποιουδήποτε από τα εσωτερικά δίκτυα, εκτός από αυτούς που παρέχουν 1 </w:t>
            </w:r>
            <w:r w:rsidRPr="003A3B5D">
              <w:rPr>
                <w:rFonts w:asciiTheme="minorHAnsi" w:eastAsia="Calibri" w:hAnsiTheme="minorHAnsi" w:cstheme="minorHAnsi"/>
                <w:sz w:val="22"/>
                <w:szCs w:val="22"/>
                <w:lang w:val="en-US"/>
              </w:rPr>
              <w:t>Gigabit</w:t>
            </w:r>
            <w:r w:rsidRPr="00134C52">
              <w:rPr>
                <w:rFonts w:asciiTheme="minorHAnsi" w:eastAsia="Calibri" w:hAnsiTheme="minorHAnsi" w:cstheme="minorHAnsi"/>
                <w:sz w:val="22"/>
                <w:szCs w:val="22"/>
              </w:rPr>
              <w:t xml:space="preserve"> Ethernet, πρέπει να διαθέτουν </w:t>
            </w:r>
            <w:r w:rsidR="00F25C08">
              <w:rPr>
                <w:rFonts w:asciiTheme="minorHAnsi" w:eastAsia="Calibri" w:hAnsiTheme="minorHAnsi" w:cstheme="minorHAnsi"/>
                <w:sz w:val="22"/>
                <w:szCs w:val="22"/>
              </w:rPr>
              <w:t>επιπλέον</w:t>
            </w:r>
            <w:r w:rsidR="00F25C08" w:rsidRPr="00134C52">
              <w:rPr>
                <w:rFonts w:asciiTheme="minorHAnsi" w:eastAsia="Calibri" w:hAnsiTheme="minorHAnsi" w:cstheme="minorHAnsi"/>
                <w:sz w:val="22"/>
                <w:szCs w:val="22"/>
              </w:rPr>
              <w:t xml:space="preserve"> </w:t>
            </w:r>
            <w:r w:rsidRPr="00134C52">
              <w:rPr>
                <w:rFonts w:asciiTheme="minorHAnsi" w:eastAsia="Calibri" w:hAnsiTheme="minorHAnsi" w:cstheme="minorHAnsi"/>
                <w:sz w:val="22"/>
                <w:szCs w:val="22"/>
              </w:rPr>
              <w:t xml:space="preserve">τροφοδοτικά και ανεμιστήρες, εάν υπάρχουν, με δυνατότητα εναλλαγής εν </w:t>
            </w:r>
            <w:r w:rsidR="00326259" w:rsidRPr="003C5C49">
              <w:rPr>
                <w:rFonts w:asciiTheme="minorHAnsi" w:eastAsia="Calibri" w:hAnsiTheme="minorHAnsi" w:cstheme="minorHAnsi"/>
                <w:sz w:val="22"/>
                <w:szCs w:val="22"/>
              </w:rPr>
              <w:t>λειτουργία</w:t>
            </w:r>
            <w:r w:rsidR="003C5C49" w:rsidRPr="003C5C49">
              <w:rPr>
                <w:rFonts w:asciiTheme="minorHAnsi" w:eastAsia="Calibri" w:hAnsiTheme="minorHAnsi" w:cstheme="minorHAnsi"/>
                <w:sz w:val="22"/>
                <w:szCs w:val="22"/>
              </w:rPr>
              <w:t xml:space="preserve"> (</w:t>
            </w:r>
            <w:r w:rsidR="003C5C49" w:rsidRPr="00BD0CC8">
              <w:rPr>
                <w:rFonts w:asciiTheme="minorHAnsi" w:eastAsia="Calibri" w:hAnsiTheme="minorHAnsi" w:cstheme="minorHAnsi"/>
                <w:color w:val="000000" w:themeColor="text1"/>
                <w:sz w:val="22"/>
                <w:szCs w:val="22"/>
                <w:lang w:val="en-US"/>
              </w:rPr>
              <w:t>hot</w:t>
            </w:r>
            <w:r w:rsidR="003C5C49" w:rsidRPr="00BD0CC8">
              <w:rPr>
                <w:rFonts w:asciiTheme="minorHAnsi" w:eastAsia="Calibri" w:hAnsiTheme="minorHAnsi" w:cstheme="minorHAnsi"/>
                <w:color w:val="000000" w:themeColor="text1"/>
                <w:sz w:val="22"/>
                <w:szCs w:val="22"/>
              </w:rPr>
              <w:t xml:space="preserve"> </w:t>
            </w:r>
            <w:r w:rsidR="003C5C49" w:rsidRPr="00BD0CC8">
              <w:rPr>
                <w:rFonts w:asciiTheme="minorHAnsi" w:eastAsia="Calibri" w:hAnsiTheme="minorHAnsi" w:cstheme="minorHAnsi"/>
                <w:color w:val="000000" w:themeColor="text1"/>
                <w:sz w:val="22"/>
                <w:szCs w:val="22"/>
                <w:lang w:val="en-US"/>
              </w:rPr>
              <w:t>swappable</w:t>
            </w:r>
            <w:r w:rsidR="003C5C49" w:rsidRPr="003C5C49">
              <w:rPr>
                <w:rFonts w:asciiTheme="minorHAnsi" w:eastAsia="Calibri" w:hAnsiTheme="minorHAnsi" w:cstheme="minorHAnsi"/>
                <w:sz w:val="22"/>
                <w:szCs w:val="22"/>
              </w:rPr>
              <w:t>)</w:t>
            </w:r>
            <w:r w:rsidRPr="003C5C49">
              <w:rPr>
                <w:rFonts w:asciiTheme="minorHAnsi" w:eastAsia="Calibri" w:hAnsiTheme="minorHAnsi" w:cstheme="minorHAnsi"/>
                <w:sz w:val="22"/>
                <w:szCs w:val="22"/>
              </w:rPr>
              <w:t>.</w:t>
            </w:r>
          </w:p>
        </w:tc>
        <w:tc>
          <w:tcPr>
            <w:tcW w:w="1270" w:type="dxa"/>
            <w:shd w:val="clear" w:color="auto" w:fill="FFFFFF" w:themeFill="background1"/>
          </w:tcPr>
          <w:p w14:paraId="1A22F580"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4A30EB8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1C813C0"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3AA7CB4"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24C36406" w14:textId="77777777" w:rsidTr="00442C7F">
        <w:trPr>
          <w:jc w:val="center"/>
        </w:trPr>
        <w:tc>
          <w:tcPr>
            <w:tcW w:w="634" w:type="dxa"/>
            <w:shd w:val="clear" w:color="auto" w:fill="FFFFFF" w:themeFill="background1"/>
          </w:tcPr>
          <w:p w14:paraId="1D701ADE"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0C379C8" w14:textId="77777777" w:rsidR="008F4DEC" w:rsidRPr="003C5835" w:rsidRDefault="008F4DEC" w:rsidP="008F4DEC">
            <w:pPr>
              <w:spacing w:line="259" w:lineRule="auto"/>
              <w:jc w:val="both"/>
              <w:rPr>
                <w:rFonts w:asciiTheme="minorHAnsi" w:eastAsia="Calibri" w:hAnsiTheme="minorHAnsi" w:cstheme="minorHAnsi"/>
                <w:sz w:val="22"/>
                <w:szCs w:val="22"/>
              </w:rPr>
            </w:pPr>
            <w:r w:rsidRPr="00442C7F">
              <w:rPr>
                <w:rFonts w:asciiTheme="minorHAnsi" w:eastAsia="Calibri" w:hAnsiTheme="minorHAnsi" w:cstheme="minorHAnsi"/>
                <w:color w:val="000000" w:themeColor="text1"/>
                <w:sz w:val="22"/>
                <w:szCs w:val="22"/>
              </w:rPr>
              <w:t>Η καλωδίωση (</w:t>
            </w:r>
            <w:r w:rsidRPr="003A3B5D">
              <w:rPr>
                <w:rFonts w:asciiTheme="minorHAnsi" w:eastAsia="Calibri" w:hAnsiTheme="minorHAnsi" w:cstheme="minorHAnsi"/>
                <w:color w:val="000000" w:themeColor="text1"/>
                <w:sz w:val="22"/>
                <w:szCs w:val="22"/>
                <w:lang w:val="en-US"/>
              </w:rPr>
              <w:t>Cables</w:t>
            </w:r>
            <w:r w:rsidRPr="00442C7F">
              <w:rPr>
                <w:rFonts w:asciiTheme="minorHAnsi" w:eastAsia="Calibri" w:hAnsiTheme="minorHAnsi" w:cstheme="minorHAnsi"/>
                <w:color w:val="000000" w:themeColor="text1"/>
                <w:sz w:val="22"/>
                <w:szCs w:val="22"/>
              </w:rPr>
              <w:t>/</w:t>
            </w:r>
            <w:r w:rsidRPr="003A3B5D">
              <w:rPr>
                <w:rFonts w:asciiTheme="minorHAnsi" w:eastAsia="Calibri" w:hAnsiTheme="minorHAnsi" w:cstheme="minorHAnsi"/>
                <w:color w:val="000000" w:themeColor="text1"/>
                <w:sz w:val="22"/>
                <w:szCs w:val="22"/>
                <w:lang w:val="en-US"/>
              </w:rPr>
              <w:t>fabric</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που χρησιμοποιείται από κάθε </w:t>
            </w:r>
            <w:r w:rsidR="00016CAF" w:rsidRPr="003C5835">
              <w:rPr>
                <w:rFonts w:asciiTheme="minorHAnsi" w:eastAsia="Calibri" w:hAnsiTheme="minorHAnsi" w:cstheme="minorHAnsi"/>
                <w:color w:val="000000" w:themeColor="text1"/>
                <w:sz w:val="22"/>
                <w:szCs w:val="22"/>
              </w:rPr>
              <w:t xml:space="preserve">φυσικό </w:t>
            </w:r>
            <w:r w:rsidRPr="003C5835">
              <w:rPr>
                <w:rFonts w:asciiTheme="minorHAnsi" w:eastAsia="Calibri" w:hAnsiTheme="minorHAnsi" w:cstheme="minorHAnsi"/>
                <w:color w:val="000000" w:themeColor="text1"/>
                <w:sz w:val="22"/>
                <w:szCs w:val="22"/>
              </w:rPr>
              <w:t xml:space="preserve">δίκτυο πρέπει να έχει το ίδιο χρώμα (και διαφορετικό από τα </w:t>
            </w:r>
            <w:r w:rsidR="00281985" w:rsidRPr="003C5835">
              <w:rPr>
                <w:rFonts w:asciiTheme="minorHAnsi" w:eastAsia="Calibri" w:hAnsiTheme="minorHAnsi" w:cstheme="minorHAnsi"/>
                <w:color w:val="000000" w:themeColor="text1"/>
                <w:sz w:val="22"/>
                <w:szCs w:val="22"/>
              </w:rPr>
              <w:t xml:space="preserve">χρώματα που χρησιμοποιούνται σε άλλα </w:t>
            </w:r>
            <w:r w:rsidR="00016CAF" w:rsidRPr="003C5835">
              <w:rPr>
                <w:rFonts w:asciiTheme="minorHAnsi" w:eastAsia="Calibri" w:hAnsiTheme="minorHAnsi" w:cstheme="minorHAnsi"/>
                <w:color w:val="000000" w:themeColor="text1"/>
                <w:sz w:val="22"/>
                <w:szCs w:val="22"/>
              </w:rPr>
              <w:t xml:space="preserve">φυσικά </w:t>
            </w:r>
            <w:r w:rsidR="00281985" w:rsidRPr="003C5835">
              <w:rPr>
                <w:rFonts w:asciiTheme="minorHAnsi" w:eastAsia="Calibri" w:hAnsiTheme="minorHAnsi" w:cstheme="minorHAnsi"/>
                <w:color w:val="000000" w:themeColor="text1"/>
                <w:sz w:val="22"/>
                <w:szCs w:val="22"/>
              </w:rPr>
              <w:t>δίκτυα</w:t>
            </w:r>
            <w:r w:rsidRPr="003C5835">
              <w:rPr>
                <w:rFonts w:asciiTheme="minorHAnsi" w:eastAsia="Calibri" w:hAnsiTheme="minorHAnsi" w:cstheme="minorHAnsi"/>
                <w:color w:val="000000" w:themeColor="text1"/>
                <w:sz w:val="22"/>
                <w:szCs w:val="22"/>
              </w:rPr>
              <w:t>), όπο</w:t>
            </w:r>
            <w:r w:rsidR="00206FBB" w:rsidRPr="003C5835">
              <w:rPr>
                <w:rFonts w:asciiTheme="minorHAnsi" w:eastAsia="Calibri" w:hAnsiTheme="minorHAnsi" w:cstheme="minorHAnsi"/>
                <w:color w:val="000000" w:themeColor="text1"/>
                <w:sz w:val="22"/>
                <w:szCs w:val="22"/>
              </w:rPr>
              <w:t>υ</w:t>
            </w:r>
            <w:r w:rsidRPr="003C5835">
              <w:rPr>
                <w:rFonts w:asciiTheme="minorHAnsi" w:eastAsia="Calibri" w:hAnsiTheme="minorHAnsi" w:cstheme="minorHAnsi"/>
                <w:color w:val="000000" w:themeColor="text1"/>
                <w:sz w:val="22"/>
                <w:szCs w:val="22"/>
              </w:rPr>
              <w:t xml:space="preserve"> είναι δυνατόν, για να βοηθούν στη φυσική διαφοροποίηση των δικτύων.</w:t>
            </w:r>
          </w:p>
        </w:tc>
        <w:tc>
          <w:tcPr>
            <w:tcW w:w="1270" w:type="dxa"/>
            <w:shd w:val="clear" w:color="auto" w:fill="FFFFFF" w:themeFill="background1"/>
          </w:tcPr>
          <w:p w14:paraId="1623E445"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79F8F33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E97A87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B2710FB"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15FD7330" w14:textId="77777777" w:rsidTr="00442C7F">
        <w:trPr>
          <w:jc w:val="center"/>
        </w:trPr>
        <w:tc>
          <w:tcPr>
            <w:tcW w:w="634" w:type="dxa"/>
            <w:shd w:val="clear" w:color="auto" w:fill="FFFFFF" w:themeFill="background1"/>
          </w:tcPr>
          <w:p w14:paraId="76E0F0F3"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E889204" w14:textId="77777777" w:rsidR="008F4DEC" w:rsidRPr="00134C52" w:rsidRDefault="00250680" w:rsidP="008F4DEC">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sz w:val="22"/>
                <w:szCs w:val="22"/>
              </w:rPr>
              <w:t>Όλοι οι</w:t>
            </w:r>
            <w:r w:rsidR="00F25C08" w:rsidRPr="00134C52">
              <w:rPr>
                <w:rFonts w:asciiTheme="minorHAnsi" w:eastAsia="Calibri" w:hAnsiTheme="minorHAnsi" w:cstheme="minorHAnsi"/>
                <w:sz w:val="22"/>
                <w:szCs w:val="22"/>
              </w:rPr>
              <w:t xml:space="preserve"> </w:t>
            </w:r>
            <w:r w:rsidR="008F4DEC" w:rsidRPr="00134C52">
              <w:rPr>
                <w:rFonts w:asciiTheme="minorHAnsi" w:eastAsia="Calibri" w:hAnsiTheme="minorHAnsi" w:cstheme="minorHAnsi"/>
                <w:sz w:val="22"/>
                <w:szCs w:val="22"/>
              </w:rPr>
              <w:t xml:space="preserve">μεταγωγείς εκτός από εκείνους του χαμηλότερου επιπέδου δικτύου πρέπει να </w:t>
            </w:r>
            <w:r>
              <w:rPr>
                <w:rFonts w:asciiTheme="minorHAnsi" w:eastAsia="Calibri" w:hAnsiTheme="minorHAnsi" w:cstheme="minorHAnsi"/>
                <w:sz w:val="22"/>
                <w:szCs w:val="22"/>
              </w:rPr>
              <w:t xml:space="preserve">είναι </w:t>
            </w:r>
            <w:r w:rsidR="00F25C08">
              <w:rPr>
                <w:rFonts w:asciiTheme="minorHAnsi" w:eastAsia="Calibri" w:hAnsiTheme="minorHAnsi" w:cstheme="minorHAnsi"/>
                <w:sz w:val="22"/>
                <w:szCs w:val="22"/>
                <w:lang w:val="en-US"/>
              </w:rPr>
              <w:t>redundant</w:t>
            </w:r>
            <w:r w:rsidR="008F4DEC" w:rsidRPr="00134C52">
              <w:rPr>
                <w:rFonts w:asciiTheme="minorHAnsi" w:eastAsia="Calibri" w:hAnsiTheme="minorHAnsi" w:cstheme="minorHAnsi"/>
                <w:sz w:val="22"/>
                <w:szCs w:val="22"/>
              </w:rPr>
              <w:t>, χωρίς κανένα σημείο αστοχίας.</w:t>
            </w:r>
          </w:p>
        </w:tc>
        <w:tc>
          <w:tcPr>
            <w:tcW w:w="1270" w:type="dxa"/>
            <w:shd w:val="clear" w:color="auto" w:fill="FFFFFF" w:themeFill="background1"/>
          </w:tcPr>
          <w:p w14:paraId="4856611E"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34D8A88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6C6C4DE"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27B79D3"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122B60E7" w14:textId="77777777" w:rsidTr="00442C7F">
        <w:trPr>
          <w:jc w:val="center"/>
        </w:trPr>
        <w:tc>
          <w:tcPr>
            <w:tcW w:w="634" w:type="dxa"/>
            <w:shd w:val="clear" w:color="auto" w:fill="FFFFFF" w:themeFill="background1"/>
          </w:tcPr>
          <w:p w14:paraId="3738C29E"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178EFA7F" w14:textId="77777777" w:rsidR="008F4DEC" w:rsidRPr="009F239A"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Οι μεταγωγείς πρέπει να έχουν αρκετές ελεύθερες θύρες για σύνδεση επιπλέον υπολογιστικών πόρων</w:t>
            </w:r>
            <w:r w:rsidR="00016CAF">
              <w:rPr>
                <w:rFonts w:asciiTheme="minorHAnsi" w:eastAsia="Calibri" w:hAnsiTheme="minorHAnsi" w:cstheme="minorHAnsi"/>
                <w:sz w:val="22"/>
                <w:szCs w:val="22"/>
              </w:rPr>
              <w:t>/αποθηκευτικών νησίδων</w:t>
            </w:r>
            <w:r w:rsidRPr="00134C52">
              <w:rPr>
                <w:rFonts w:asciiTheme="minorHAnsi" w:eastAsia="Calibri" w:hAnsiTheme="minorHAnsi" w:cstheme="minorHAnsi"/>
                <w:sz w:val="22"/>
                <w:szCs w:val="22"/>
              </w:rPr>
              <w:t>.</w:t>
            </w:r>
            <w:r w:rsidR="003C5835" w:rsidRPr="00442C7F">
              <w:rPr>
                <w:rFonts w:asciiTheme="minorHAnsi" w:eastAsia="Calibri" w:hAnsiTheme="minorHAnsi" w:cstheme="minorHAnsi"/>
                <w:sz w:val="22"/>
                <w:szCs w:val="22"/>
              </w:rPr>
              <w:t xml:space="preserve"> </w:t>
            </w:r>
            <w:r w:rsidR="009F239A" w:rsidRPr="002950B8">
              <w:rPr>
                <w:rFonts w:asciiTheme="minorHAnsi" w:eastAsia="Calibri" w:hAnsiTheme="minorHAnsi" w:cstheme="minorHAnsi"/>
                <w:sz w:val="22"/>
                <w:szCs w:val="22"/>
              </w:rPr>
              <w:t xml:space="preserve"> </w:t>
            </w:r>
            <w:r w:rsidR="004877B9">
              <w:rPr>
                <w:rFonts w:asciiTheme="minorHAnsi" w:eastAsia="Calibri" w:hAnsiTheme="minorHAnsi" w:cstheme="minorHAnsi"/>
                <w:sz w:val="22"/>
                <w:szCs w:val="22"/>
              </w:rPr>
              <w:t>Ο εκτιμώμενος αριθμός των ελεύθερων θυρών όπως και η δυνατότητα συνδέσεων πρέπει να περιγραφεί.</w:t>
            </w:r>
          </w:p>
        </w:tc>
        <w:tc>
          <w:tcPr>
            <w:tcW w:w="1270" w:type="dxa"/>
            <w:shd w:val="clear" w:color="auto" w:fill="FFFFFF" w:themeFill="background1"/>
          </w:tcPr>
          <w:p w14:paraId="632C9E78"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ΝΑΙ</w:t>
            </w:r>
          </w:p>
        </w:tc>
        <w:tc>
          <w:tcPr>
            <w:tcW w:w="1441" w:type="dxa"/>
            <w:shd w:val="clear" w:color="auto" w:fill="FFFFFF" w:themeFill="background1"/>
          </w:tcPr>
          <w:p w14:paraId="41C8549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D62B78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F28254B"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7E7ADA6D" w14:textId="77777777" w:rsidTr="00442C7F">
        <w:trPr>
          <w:jc w:val="center"/>
        </w:trPr>
        <w:tc>
          <w:tcPr>
            <w:tcW w:w="634" w:type="dxa"/>
            <w:shd w:val="clear" w:color="auto" w:fill="FFFFFF" w:themeFill="background1"/>
          </w:tcPr>
          <w:p w14:paraId="2531294E"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A0A4F54"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color w:val="000000" w:themeColor="text1"/>
                <w:sz w:val="22"/>
                <w:szCs w:val="22"/>
              </w:rPr>
              <w:t xml:space="preserve">Οι μεταγωγείς Ethernet πρέπει να υποστηρίζουν πολλαπλά VLANS, Jumbo </w:t>
            </w:r>
            <w:r w:rsidRPr="003A3B5D">
              <w:rPr>
                <w:rFonts w:asciiTheme="minorHAnsi" w:eastAsia="Calibri" w:hAnsiTheme="minorHAnsi" w:cstheme="minorHAnsi"/>
                <w:color w:val="000000" w:themeColor="text1"/>
                <w:sz w:val="22"/>
                <w:szCs w:val="22"/>
                <w:lang w:val="en-US"/>
              </w:rPr>
              <w:t>Frames</w:t>
            </w:r>
            <w:r w:rsidRPr="00134C52">
              <w:rPr>
                <w:rFonts w:asciiTheme="minorHAnsi" w:eastAsia="Calibri" w:hAnsiTheme="minorHAnsi" w:cstheme="minorHAnsi"/>
                <w:color w:val="000000" w:themeColor="text1"/>
                <w:sz w:val="22"/>
                <w:szCs w:val="22"/>
              </w:rPr>
              <w:t>, SNMP, έλεγχο ροής, 802.1q, πίνακες προώθησης.</w:t>
            </w:r>
          </w:p>
        </w:tc>
        <w:tc>
          <w:tcPr>
            <w:tcW w:w="1270" w:type="dxa"/>
            <w:shd w:val="clear" w:color="auto" w:fill="FFFFFF" w:themeFill="background1"/>
          </w:tcPr>
          <w:p w14:paraId="289239FC"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Επιθυμητ</w:t>
            </w:r>
            <w:r w:rsidR="00326259">
              <w:rPr>
                <w:rFonts w:asciiTheme="minorHAnsi" w:eastAsia="Calibri" w:hAnsiTheme="minorHAnsi" w:cstheme="minorHAnsi"/>
                <w:sz w:val="22"/>
                <w:szCs w:val="22"/>
              </w:rPr>
              <w:t>ό</w:t>
            </w:r>
          </w:p>
        </w:tc>
        <w:tc>
          <w:tcPr>
            <w:tcW w:w="1441" w:type="dxa"/>
            <w:shd w:val="clear" w:color="auto" w:fill="FFFFFF" w:themeFill="background1"/>
          </w:tcPr>
          <w:p w14:paraId="0CC744AD" w14:textId="77777777" w:rsidR="008F4DEC" w:rsidRPr="00134C52" w:rsidRDefault="00AD4CFD"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326259">
              <w:rPr>
                <w:rFonts w:asciiTheme="minorHAnsi" w:eastAsia="Calibri" w:hAnsiTheme="minorHAnsi" w:cstheme="minorHAnsi"/>
                <w:sz w:val="22"/>
                <w:szCs w:val="22"/>
              </w:rPr>
              <w:t>%</w:t>
            </w:r>
          </w:p>
        </w:tc>
        <w:tc>
          <w:tcPr>
            <w:tcW w:w="1441" w:type="dxa"/>
            <w:shd w:val="clear" w:color="auto" w:fill="FFFFFF" w:themeFill="background1"/>
          </w:tcPr>
          <w:p w14:paraId="53A2694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8AEA19E"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122C2BDF" w14:textId="77777777" w:rsidTr="00442C7F">
        <w:trPr>
          <w:jc w:val="center"/>
        </w:trPr>
        <w:tc>
          <w:tcPr>
            <w:tcW w:w="634" w:type="dxa"/>
            <w:shd w:val="clear" w:color="auto" w:fill="FFFFFF" w:themeFill="background1"/>
          </w:tcPr>
          <w:p w14:paraId="4A1A71FF"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73941AC7"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Ο υποψήφιος ανάδοχος πρέπει να προσκομίσει:</w:t>
            </w:r>
          </w:p>
          <w:p w14:paraId="13D427A7"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Φυσική περιγραφή του δικτύου (φυσική διάταξη / τοπολογία)</w:t>
            </w:r>
          </w:p>
          <w:p w14:paraId="4D01DFC0"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Υλοποίηση λογικής τοπολογίας (</w:t>
            </w:r>
            <w:r w:rsidRPr="00134C52">
              <w:rPr>
                <w:rFonts w:asciiTheme="minorHAnsi" w:eastAsia="Calibri" w:hAnsiTheme="minorHAnsi" w:cstheme="minorHAnsi"/>
                <w:sz w:val="22"/>
                <w:szCs w:val="22"/>
                <w:lang w:val="en-US"/>
              </w:rPr>
              <w:t>VLAN</w:t>
            </w:r>
            <w:r w:rsidRPr="00134C52">
              <w:rPr>
                <w:rFonts w:asciiTheme="minorHAnsi" w:eastAsia="Calibri" w:hAnsiTheme="minorHAnsi" w:cstheme="minorHAnsi"/>
                <w:sz w:val="22"/>
                <w:szCs w:val="22"/>
              </w:rPr>
              <w:t>) (και δρομολόγηση εάν χρειάζεται)</w:t>
            </w:r>
          </w:p>
          <w:p w14:paraId="5BF1976C"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Πληροφορίες σχετικά με βασικά χαρακτηριστικά απόδοσης για κάθε προτεινόμενο μεταγωγέα</w:t>
            </w:r>
          </w:p>
          <w:p w14:paraId="5E4AFFCC"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Αριθμό και τύπο καλωδίων/ινών που συνδέονται από κάθε ικρίωμα.</w:t>
            </w:r>
          </w:p>
        </w:tc>
        <w:tc>
          <w:tcPr>
            <w:tcW w:w="1270" w:type="dxa"/>
            <w:shd w:val="clear" w:color="auto" w:fill="FFFFFF" w:themeFill="background1"/>
          </w:tcPr>
          <w:p w14:paraId="7E440EB8"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13F5B25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3C7731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5964D9C"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5329664B" w14:textId="77777777" w:rsidTr="00442C7F">
        <w:trPr>
          <w:jc w:val="center"/>
        </w:trPr>
        <w:tc>
          <w:tcPr>
            <w:tcW w:w="634" w:type="dxa"/>
            <w:shd w:val="clear" w:color="auto" w:fill="F2F2F2" w:themeFill="background1" w:themeFillShade="F2"/>
          </w:tcPr>
          <w:p w14:paraId="439BC77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4A3F84E2" w14:textId="77777777" w:rsidR="008F4DEC" w:rsidRPr="00134C52" w:rsidRDefault="008F4DEC" w:rsidP="008F4DEC">
            <w:pPr>
              <w:spacing w:line="259" w:lineRule="auto"/>
              <w:rPr>
                <w:rFonts w:asciiTheme="minorHAnsi" w:eastAsia="Calibri" w:hAnsiTheme="minorHAnsi" w:cstheme="minorHAnsi"/>
                <w:sz w:val="22"/>
                <w:szCs w:val="22"/>
              </w:rPr>
            </w:pPr>
            <w:r w:rsidRPr="00134C52">
              <w:rPr>
                <w:rFonts w:asciiTheme="minorHAnsi" w:eastAsia="Calibri" w:hAnsiTheme="minorHAnsi" w:cstheme="minorHAnsi"/>
                <w:b/>
                <w:bCs/>
                <w:sz w:val="22"/>
                <w:szCs w:val="22"/>
              </w:rPr>
              <w:t>Διασύνδεση υψηλής ταχύτητας / χαμηλής καθυστέρησης μετάδοσης</w:t>
            </w:r>
          </w:p>
        </w:tc>
        <w:tc>
          <w:tcPr>
            <w:tcW w:w="1270" w:type="dxa"/>
            <w:shd w:val="clear" w:color="auto" w:fill="F2F2F2" w:themeFill="background1" w:themeFillShade="F2"/>
          </w:tcPr>
          <w:p w14:paraId="01D9A07B" w14:textId="77777777" w:rsidR="008F4DEC" w:rsidRPr="00134C52" w:rsidRDefault="008F4DEC"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14EE4203"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136730D5"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78C90749"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19E90AAD" w14:textId="77777777" w:rsidTr="003C5835">
        <w:trPr>
          <w:jc w:val="center"/>
        </w:trPr>
        <w:tc>
          <w:tcPr>
            <w:tcW w:w="634" w:type="dxa"/>
            <w:shd w:val="clear" w:color="auto" w:fill="FFFFFF" w:themeFill="background1"/>
          </w:tcPr>
          <w:p w14:paraId="76461EF0"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7B1DD944"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 xml:space="preserve">Το δίκτυο υψηλής ταχύτητας πρέπει να χρησιμοποιεί τεχνολογία τουλάχιστον </w:t>
            </w:r>
            <w:r w:rsidRPr="00134C52">
              <w:rPr>
                <w:rFonts w:asciiTheme="minorHAnsi" w:eastAsia="Calibri" w:hAnsiTheme="minorHAnsi" w:cstheme="minorHAnsi"/>
                <w:sz w:val="22"/>
                <w:szCs w:val="22"/>
                <w:lang w:val="en-US"/>
              </w:rPr>
              <w:t>RDMA</w:t>
            </w:r>
            <w:r w:rsidRPr="00134C52">
              <w:rPr>
                <w:rFonts w:asciiTheme="minorHAnsi" w:eastAsia="Calibri" w:hAnsiTheme="minorHAnsi" w:cstheme="minorHAnsi"/>
                <w:sz w:val="22"/>
                <w:szCs w:val="22"/>
              </w:rPr>
              <w:t>.</w:t>
            </w:r>
            <w:r w:rsidRPr="00134C52"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4324FE1D" w14:textId="77777777" w:rsidR="008F4DEC" w:rsidRPr="00BD0CC8" w:rsidRDefault="00A07310"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rPr>
              <w:t>ΝΑΙ</w:t>
            </w:r>
          </w:p>
        </w:tc>
        <w:tc>
          <w:tcPr>
            <w:tcW w:w="1441" w:type="dxa"/>
            <w:shd w:val="clear" w:color="auto" w:fill="FFFFFF" w:themeFill="background1"/>
          </w:tcPr>
          <w:p w14:paraId="7D35747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6C2534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8016E15" w14:textId="77777777" w:rsidR="008F4DEC" w:rsidRPr="00134C52" w:rsidRDefault="008F4DEC" w:rsidP="008F4DEC">
            <w:pPr>
              <w:spacing w:line="259" w:lineRule="auto"/>
              <w:rPr>
                <w:rFonts w:asciiTheme="minorHAnsi" w:eastAsia="Calibri" w:hAnsiTheme="minorHAnsi" w:cstheme="minorHAnsi"/>
                <w:sz w:val="22"/>
                <w:szCs w:val="22"/>
              </w:rPr>
            </w:pPr>
          </w:p>
        </w:tc>
      </w:tr>
      <w:tr w:rsidR="00A07310" w:rsidRPr="006209E2" w14:paraId="28AD60BC" w14:textId="77777777" w:rsidTr="00442C7F">
        <w:trPr>
          <w:jc w:val="center"/>
        </w:trPr>
        <w:tc>
          <w:tcPr>
            <w:tcW w:w="634" w:type="dxa"/>
            <w:shd w:val="clear" w:color="auto" w:fill="FFFFFF" w:themeFill="background1"/>
          </w:tcPr>
          <w:p w14:paraId="1C4B49AB" w14:textId="77777777" w:rsidR="00A07310" w:rsidRPr="00134C52" w:rsidRDefault="00A07310" w:rsidP="00A07310">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0F55EF27" w14:textId="77777777" w:rsidR="00A07310" w:rsidRPr="00134C52" w:rsidRDefault="00A07310" w:rsidP="00A07310">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Το δίκτυο υψηλής ταχύτητας πρέπει να</w:t>
            </w:r>
            <w:r>
              <w:rPr>
                <w:rFonts w:asciiTheme="minorHAnsi" w:eastAsia="Calibri" w:hAnsiTheme="minorHAnsi" w:cstheme="minorHAnsi"/>
                <w:sz w:val="22"/>
                <w:szCs w:val="22"/>
              </w:rPr>
              <w:t xml:space="preserve"> έχει </w:t>
            </w:r>
            <w:r w:rsidRPr="00134C52">
              <w:rPr>
                <w:rFonts w:asciiTheme="minorHAnsi" w:eastAsia="Calibri" w:hAnsiTheme="minorHAnsi" w:cstheme="minorHAnsi"/>
                <w:sz w:val="22"/>
                <w:szCs w:val="22"/>
              </w:rPr>
              <w:t xml:space="preserve">απόδοση τουλάχιστον 200 </w:t>
            </w:r>
            <w:r w:rsidRPr="00134C52">
              <w:rPr>
                <w:rFonts w:asciiTheme="minorHAnsi" w:eastAsia="Calibri" w:hAnsiTheme="minorHAnsi" w:cstheme="minorHAnsi"/>
                <w:sz w:val="22"/>
                <w:szCs w:val="22"/>
                <w:lang w:val="en-US"/>
              </w:rPr>
              <w:t>Gbps</w:t>
            </w:r>
            <w:r>
              <w:rPr>
                <w:rFonts w:asciiTheme="minorHAnsi" w:eastAsia="Calibri" w:hAnsiTheme="minorHAnsi" w:cstheme="minorHAnsi"/>
                <w:sz w:val="22"/>
                <w:szCs w:val="22"/>
              </w:rPr>
              <w:t>.</w:t>
            </w:r>
          </w:p>
        </w:tc>
        <w:tc>
          <w:tcPr>
            <w:tcW w:w="1270" w:type="dxa"/>
            <w:shd w:val="clear" w:color="auto" w:fill="FFFFFF" w:themeFill="background1"/>
          </w:tcPr>
          <w:p w14:paraId="6EC47053" w14:textId="77777777" w:rsidR="00A07310" w:rsidRDefault="00A07310" w:rsidP="00A07310">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xml:space="preserve">≥ 200 </w:t>
            </w:r>
            <w:r>
              <w:rPr>
                <w:rFonts w:asciiTheme="minorHAnsi" w:eastAsia="Calibri" w:hAnsiTheme="minorHAnsi" w:cstheme="minorHAnsi"/>
                <w:sz w:val="22"/>
                <w:szCs w:val="22"/>
                <w:lang w:val="en-US"/>
              </w:rPr>
              <w:t>Gbit</w:t>
            </w:r>
          </w:p>
        </w:tc>
        <w:tc>
          <w:tcPr>
            <w:tcW w:w="1441" w:type="dxa"/>
            <w:shd w:val="clear" w:color="auto" w:fill="FFFFFF" w:themeFill="background1"/>
          </w:tcPr>
          <w:p w14:paraId="01161319" w14:textId="77777777" w:rsidR="00A07310" w:rsidRPr="00134C52" w:rsidRDefault="00F95652" w:rsidP="00A07310">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A07310">
              <w:rPr>
                <w:rFonts w:asciiTheme="minorHAnsi" w:eastAsia="Calibri" w:hAnsiTheme="minorHAnsi" w:cstheme="minorHAnsi"/>
                <w:sz w:val="22"/>
                <w:szCs w:val="22"/>
              </w:rPr>
              <w:t>%</w:t>
            </w:r>
          </w:p>
        </w:tc>
        <w:tc>
          <w:tcPr>
            <w:tcW w:w="1441" w:type="dxa"/>
            <w:shd w:val="clear" w:color="auto" w:fill="FFFFFF" w:themeFill="background1"/>
          </w:tcPr>
          <w:p w14:paraId="46E74BC5" w14:textId="77777777" w:rsidR="00A07310" w:rsidRPr="00134C52" w:rsidRDefault="00A07310" w:rsidP="00A07310">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252AC6B" w14:textId="77777777" w:rsidR="00A07310" w:rsidRPr="00134C52" w:rsidRDefault="00A07310" w:rsidP="00A07310">
            <w:pPr>
              <w:spacing w:line="259" w:lineRule="auto"/>
              <w:rPr>
                <w:rFonts w:asciiTheme="minorHAnsi" w:eastAsia="Calibri" w:hAnsiTheme="minorHAnsi" w:cstheme="minorHAnsi"/>
                <w:sz w:val="22"/>
                <w:szCs w:val="22"/>
              </w:rPr>
            </w:pPr>
          </w:p>
        </w:tc>
      </w:tr>
      <w:tr w:rsidR="00A07310" w:rsidRPr="006209E2" w14:paraId="1C0A5943" w14:textId="77777777" w:rsidTr="00442C7F">
        <w:trPr>
          <w:jc w:val="center"/>
        </w:trPr>
        <w:tc>
          <w:tcPr>
            <w:tcW w:w="634" w:type="dxa"/>
            <w:shd w:val="clear" w:color="auto" w:fill="FFFFFF" w:themeFill="background1"/>
          </w:tcPr>
          <w:p w14:paraId="1E64DA4D" w14:textId="77777777" w:rsidR="00A07310" w:rsidRPr="00442C7F" w:rsidRDefault="00A07310" w:rsidP="00A07310">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1E1772D3" w14:textId="77777777" w:rsidR="00A07310" w:rsidRPr="00134C52" w:rsidRDefault="00A07310" w:rsidP="00A07310">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Το δίκτυο υψηλής ταχύτητας πρέπει </w:t>
            </w:r>
            <w:r>
              <w:rPr>
                <w:rFonts w:asciiTheme="minorHAnsi" w:eastAsia="Calibri" w:hAnsiTheme="minorHAnsi" w:cstheme="minorHAnsi"/>
                <w:sz w:val="22"/>
                <w:szCs w:val="22"/>
              </w:rPr>
              <w:t>έχει</w:t>
            </w:r>
            <w:r w:rsidRPr="00134C52">
              <w:rPr>
                <w:rFonts w:asciiTheme="minorHAnsi" w:eastAsia="Calibri" w:hAnsiTheme="minorHAnsi" w:cstheme="minorHAnsi"/>
                <w:sz w:val="22"/>
                <w:szCs w:val="22"/>
              </w:rPr>
              <w:t xml:space="preserve"> καθυστέρηση &lt; </w:t>
            </w:r>
            <w:r w:rsidR="004877B9" w:rsidRPr="002950B8">
              <w:rPr>
                <w:rFonts w:asciiTheme="minorHAnsi" w:eastAsia="Calibri" w:hAnsiTheme="minorHAnsi" w:cstheme="minorHAnsi"/>
                <w:sz w:val="22"/>
                <w:szCs w:val="22"/>
              </w:rPr>
              <w:t>3</w:t>
            </w:r>
            <w:r w:rsidR="004877B9" w:rsidRPr="00134C52">
              <w:rPr>
                <w:rFonts w:asciiTheme="minorHAnsi" w:eastAsia="Calibri" w:hAnsiTheme="minorHAnsi" w:cstheme="minorHAnsi"/>
                <w:sz w:val="22"/>
                <w:szCs w:val="22"/>
              </w:rPr>
              <w:t xml:space="preserve"> </w:t>
            </w:r>
            <w:r w:rsidRPr="00134C52">
              <w:rPr>
                <w:rFonts w:asciiTheme="minorHAnsi" w:eastAsia="Calibri" w:hAnsiTheme="minorHAnsi" w:cstheme="minorHAnsi"/>
                <w:sz w:val="22"/>
                <w:szCs w:val="22"/>
              </w:rPr>
              <w:t>μικροδευτερόλεπτ</w:t>
            </w:r>
            <w:r w:rsidR="00CC5A1B">
              <w:rPr>
                <w:rFonts w:asciiTheme="minorHAnsi" w:eastAsia="Calibri" w:hAnsiTheme="minorHAnsi" w:cstheme="minorHAnsi"/>
                <w:sz w:val="22"/>
                <w:szCs w:val="22"/>
              </w:rPr>
              <w:t>α</w:t>
            </w:r>
            <w:r w:rsidRPr="00134C52">
              <w:rPr>
                <w:rFonts w:asciiTheme="minorHAnsi" w:eastAsia="Calibri" w:hAnsiTheme="minorHAnsi" w:cstheme="minorHAnsi"/>
                <w:sz w:val="22"/>
                <w:szCs w:val="22"/>
              </w:rPr>
              <w:t>.</w:t>
            </w:r>
          </w:p>
        </w:tc>
        <w:tc>
          <w:tcPr>
            <w:tcW w:w="1270" w:type="dxa"/>
            <w:shd w:val="clear" w:color="auto" w:fill="FFFFFF" w:themeFill="background1"/>
          </w:tcPr>
          <w:p w14:paraId="049CBAA2" w14:textId="77777777" w:rsidR="00A07310" w:rsidRPr="00016CAF" w:rsidRDefault="00A07310" w:rsidP="00A07310">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 xml:space="preserve">≤ </w:t>
            </w:r>
            <w:r w:rsidR="004877B9">
              <w:rPr>
                <w:rFonts w:asciiTheme="minorHAnsi" w:eastAsia="Calibri" w:hAnsiTheme="minorHAnsi" w:cstheme="minorHAnsi"/>
                <w:sz w:val="22"/>
                <w:szCs w:val="22"/>
                <w:lang w:val="en-US"/>
              </w:rPr>
              <w:t>3</w:t>
            </w:r>
          </w:p>
        </w:tc>
        <w:tc>
          <w:tcPr>
            <w:tcW w:w="1441" w:type="dxa"/>
            <w:shd w:val="clear" w:color="auto" w:fill="FFFFFF" w:themeFill="background1"/>
          </w:tcPr>
          <w:p w14:paraId="0BB09240" w14:textId="77777777" w:rsidR="00A07310" w:rsidRPr="00134C52" w:rsidRDefault="00F95652" w:rsidP="00A07310">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A07310">
              <w:rPr>
                <w:rFonts w:asciiTheme="minorHAnsi" w:eastAsia="Calibri" w:hAnsiTheme="minorHAnsi" w:cstheme="minorHAnsi"/>
                <w:sz w:val="22"/>
                <w:szCs w:val="22"/>
                <w:lang w:val="en-US"/>
              </w:rPr>
              <w:t>%</w:t>
            </w:r>
          </w:p>
        </w:tc>
        <w:tc>
          <w:tcPr>
            <w:tcW w:w="1441" w:type="dxa"/>
            <w:shd w:val="clear" w:color="auto" w:fill="FFFFFF" w:themeFill="background1"/>
          </w:tcPr>
          <w:p w14:paraId="0FE759F9" w14:textId="77777777" w:rsidR="00A07310" w:rsidRPr="00134C52" w:rsidRDefault="00A07310" w:rsidP="00A07310">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9736C31" w14:textId="77777777" w:rsidR="00A07310" w:rsidRPr="00134C52" w:rsidRDefault="00A07310" w:rsidP="00A07310">
            <w:pPr>
              <w:spacing w:line="259" w:lineRule="auto"/>
              <w:rPr>
                <w:rFonts w:asciiTheme="minorHAnsi" w:eastAsia="Calibri" w:hAnsiTheme="minorHAnsi" w:cstheme="minorHAnsi"/>
                <w:sz w:val="22"/>
                <w:szCs w:val="22"/>
              </w:rPr>
            </w:pPr>
          </w:p>
        </w:tc>
      </w:tr>
      <w:tr w:rsidR="00A07310" w:rsidRPr="006209E2" w14:paraId="33F90CC7" w14:textId="77777777" w:rsidTr="00442C7F">
        <w:trPr>
          <w:jc w:val="center"/>
        </w:trPr>
        <w:tc>
          <w:tcPr>
            <w:tcW w:w="634" w:type="dxa"/>
            <w:shd w:val="clear" w:color="auto" w:fill="FFFFFF" w:themeFill="background1"/>
          </w:tcPr>
          <w:p w14:paraId="540F216D" w14:textId="77777777" w:rsidR="00A07310" w:rsidRPr="00442C7F" w:rsidRDefault="00A07310" w:rsidP="00A07310">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63823461" w14:textId="77777777" w:rsidR="00A07310" w:rsidRPr="00134C52" w:rsidRDefault="00A07310" w:rsidP="00A07310">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Ο εξοπλισμός που είναι συνδεδεμένος σε δίκτυο υψηλής ταχύτητας πρέπει να έχει εύρος ζώνης εισόδου (</w:t>
            </w:r>
            <w:r w:rsidRPr="003A3B5D">
              <w:rPr>
                <w:rFonts w:asciiTheme="minorHAnsi" w:eastAsia="Calibri" w:hAnsiTheme="minorHAnsi" w:cstheme="minorHAnsi"/>
                <w:sz w:val="22"/>
                <w:szCs w:val="22"/>
                <w:lang w:val="en-US"/>
              </w:rPr>
              <w:t>injection</w:t>
            </w:r>
            <w:r w:rsidRPr="00134C52">
              <w:rPr>
                <w:rFonts w:asciiTheme="minorHAnsi" w:eastAsia="Calibri" w:hAnsiTheme="minorHAnsi" w:cstheme="minorHAnsi"/>
                <w:sz w:val="22"/>
                <w:szCs w:val="22"/>
              </w:rPr>
              <w:t xml:space="preserve">) </w:t>
            </w:r>
            <w:r w:rsidR="0064638D">
              <w:rPr>
                <w:rFonts w:asciiTheme="minorHAnsi" w:eastAsia="Calibri" w:hAnsiTheme="minorHAnsi" w:cstheme="minorHAnsi"/>
                <w:sz w:val="22"/>
                <w:szCs w:val="22"/>
              </w:rPr>
              <w:t>τουλάχιστον</w:t>
            </w:r>
            <w:r>
              <w:rPr>
                <w:rFonts w:asciiTheme="minorHAnsi" w:eastAsia="Calibri" w:hAnsiTheme="minorHAnsi" w:cstheme="minorHAnsi"/>
                <w:sz w:val="22"/>
                <w:szCs w:val="22"/>
              </w:rPr>
              <w:t xml:space="preserve"> </w:t>
            </w:r>
            <w:r w:rsidRPr="00134C52">
              <w:rPr>
                <w:rFonts w:asciiTheme="minorHAnsi" w:eastAsia="Calibri" w:hAnsiTheme="minorHAnsi" w:cstheme="minorHAnsi"/>
                <w:sz w:val="22"/>
                <w:szCs w:val="22"/>
              </w:rPr>
              <w:t xml:space="preserve">200 </w:t>
            </w:r>
            <w:r w:rsidRPr="00134C52">
              <w:rPr>
                <w:rFonts w:asciiTheme="minorHAnsi" w:eastAsia="Calibri" w:hAnsiTheme="minorHAnsi" w:cstheme="minorHAnsi"/>
                <w:sz w:val="22"/>
                <w:szCs w:val="22"/>
                <w:lang w:val="en-US"/>
              </w:rPr>
              <w:t>Gbps</w:t>
            </w:r>
            <w:r w:rsidRPr="00134C52">
              <w:rPr>
                <w:rFonts w:asciiTheme="minorHAnsi" w:eastAsia="Calibri" w:hAnsiTheme="minorHAnsi" w:cstheme="minorHAnsi"/>
                <w:sz w:val="22"/>
                <w:szCs w:val="22"/>
              </w:rPr>
              <w:t>.</w:t>
            </w:r>
          </w:p>
        </w:tc>
        <w:tc>
          <w:tcPr>
            <w:tcW w:w="1270" w:type="dxa"/>
            <w:shd w:val="clear" w:color="auto" w:fill="FFFFFF" w:themeFill="background1"/>
          </w:tcPr>
          <w:p w14:paraId="152048A7" w14:textId="77777777" w:rsidR="00A07310" w:rsidRDefault="00A07310" w:rsidP="00A07310">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xml:space="preserve">≥ 200 </w:t>
            </w:r>
            <w:r>
              <w:rPr>
                <w:rFonts w:asciiTheme="minorHAnsi" w:eastAsia="Calibri" w:hAnsiTheme="minorHAnsi" w:cstheme="minorHAnsi"/>
                <w:sz w:val="22"/>
                <w:szCs w:val="22"/>
                <w:lang w:val="en-US"/>
              </w:rPr>
              <w:t>Gbit</w:t>
            </w:r>
          </w:p>
        </w:tc>
        <w:tc>
          <w:tcPr>
            <w:tcW w:w="1441" w:type="dxa"/>
            <w:shd w:val="clear" w:color="auto" w:fill="FFFFFF" w:themeFill="background1"/>
          </w:tcPr>
          <w:p w14:paraId="128FF93A" w14:textId="77777777" w:rsidR="00A07310" w:rsidRPr="00134C52" w:rsidRDefault="00F95652" w:rsidP="00A07310">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A07310">
              <w:rPr>
                <w:rFonts w:asciiTheme="minorHAnsi" w:eastAsia="Calibri" w:hAnsiTheme="minorHAnsi" w:cstheme="minorHAnsi"/>
                <w:sz w:val="22"/>
                <w:szCs w:val="22"/>
              </w:rPr>
              <w:t>%</w:t>
            </w:r>
          </w:p>
        </w:tc>
        <w:tc>
          <w:tcPr>
            <w:tcW w:w="1441" w:type="dxa"/>
            <w:shd w:val="clear" w:color="auto" w:fill="FFFFFF" w:themeFill="background1"/>
          </w:tcPr>
          <w:p w14:paraId="3858CF48" w14:textId="77777777" w:rsidR="00A07310" w:rsidRPr="00134C52" w:rsidRDefault="00A07310" w:rsidP="00A07310">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214D340" w14:textId="77777777" w:rsidR="00A07310" w:rsidRPr="00134C52" w:rsidRDefault="00A07310" w:rsidP="00A07310">
            <w:pPr>
              <w:spacing w:line="259" w:lineRule="auto"/>
              <w:rPr>
                <w:rFonts w:asciiTheme="minorHAnsi" w:eastAsia="Calibri" w:hAnsiTheme="minorHAnsi" w:cstheme="minorHAnsi"/>
                <w:sz w:val="22"/>
                <w:szCs w:val="22"/>
              </w:rPr>
            </w:pPr>
          </w:p>
        </w:tc>
      </w:tr>
      <w:tr w:rsidR="00E862F4" w:rsidRPr="006209E2" w14:paraId="6EE3A9BC" w14:textId="77777777" w:rsidTr="00442C7F">
        <w:trPr>
          <w:jc w:val="center"/>
        </w:trPr>
        <w:tc>
          <w:tcPr>
            <w:tcW w:w="634" w:type="dxa"/>
            <w:shd w:val="clear" w:color="auto" w:fill="FFFFFF" w:themeFill="background1"/>
          </w:tcPr>
          <w:p w14:paraId="746BEF8D" w14:textId="77777777" w:rsidR="008F4DEC" w:rsidRPr="00442C7F"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6BD1FC71"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Το δίκτυο υψηλής ταχύτητας πρέπει επιπλέον να υποστηρίζει πρωτόκολλο IP</w:t>
            </w:r>
          </w:p>
        </w:tc>
        <w:tc>
          <w:tcPr>
            <w:tcW w:w="1270" w:type="dxa"/>
            <w:shd w:val="clear" w:color="auto" w:fill="FFFFFF" w:themeFill="background1"/>
          </w:tcPr>
          <w:p w14:paraId="71CE5D94" w14:textId="77777777" w:rsidR="008F4DEC" w:rsidRPr="00134C52" w:rsidRDefault="00A90042"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14E8F193"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788632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650A556"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08C7E340" w14:textId="77777777" w:rsidTr="00442C7F">
        <w:trPr>
          <w:jc w:val="center"/>
        </w:trPr>
        <w:tc>
          <w:tcPr>
            <w:tcW w:w="634" w:type="dxa"/>
            <w:shd w:val="clear" w:color="auto" w:fill="FFFFFF" w:themeFill="background1"/>
          </w:tcPr>
          <w:p w14:paraId="2EF374CE"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4CD4BEB4"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Η τοπολογία του δικτύου υψηλής ταχύτητας πρέπει να είναι μία από τις ακόλουθες:</w:t>
            </w:r>
          </w:p>
          <w:p w14:paraId="18A4DE41" w14:textId="77777777" w:rsidR="008F4DEC" w:rsidRPr="00134C52" w:rsidRDefault="008F4DEC" w:rsidP="008F4DEC">
            <w:pPr>
              <w:spacing w:line="259" w:lineRule="auto"/>
              <w:jc w:val="both"/>
              <w:rPr>
                <w:rFonts w:asciiTheme="minorHAnsi" w:eastAsia="Calibri" w:hAnsiTheme="minorHAnsi" w:cstheme="minorHAnsi"/>
                <w:sz w:val="22"/>
                <w:szCs w:val="22"/>
              </w:rPr>
            </w:pPr>
            <w:r w:rsidRPr="00BD0CC8">
              <w:rPr>
                <w:rFonts w:asciiTheme="minorHAnsi" w:eastAsia="Calibri" w:hAnsiTheme="minorHAnsi" w:cstheme="minorHAnsi"/>
                <w:sz w:val="22"/>
                <w:szCs w:val="22"/>
                <w:lang w:val="en-US"/>
              </w:rPr>
              <w:t xml:space="preserve">- </w:t>
            </w:r>
            <w:r w:rsidRPr="00134C52">
              <w:rPr>
                <w:rFonts w:asciiTheme="minorHAnsi" w:eastAsia="Calibri" w:hAnsiTheme="minorHAnsi" w:cstheme="minorHAnsi"/>
                <w:sz w:val="22"/>
                <w:szCs w:val="22"/>
              </w:rPr>
              <w:t>Δυο</w:t>
            </w:r>
            <w:r w:rsidRPr="00BD0CC8">
              <w:rPr>
                <w:rFonts w:asciiTheme="minorHAnsi" w:eastAsia="Calibri" w:hAnsiTheme="minorHAnsi" w:cstheme="minorHAnsi"/>
                <w:sz w:val="22"/>
                <w:szCs w:val="22"/>
                <w:lang w:val="en-US"/>
              </w:rPr>
              <w:t xml:space="preserve"> </w:t>
            </w:r>
            <w:r w:rsidRPr="00134C52">
              <w:rPr>
                <w:rFonts w:asciiTheme="minorHAnsi" w:eastAsia="Calibri" w:hAnsiTheme="minorHAnsi" w:cstheme="minorHAnsi"/>
                <w:sz w:val="22"/>
                <w:szCs w:val="22"/>
              </w:rPr>
              <w:t>επίπεδα</w:t>
            </w:r>
            <w:r w:rsidRPr="00BD0CC8">
              <w:rPr>
                <w:rFonts w:asciiTheme="minorHAnsi" w:eastAsia="Calibri" w:hAnsiTheme="minorHAnsi" w:cstheme="minorHAnsi"/>
                <w:sz w:val="22"/>
                <w:szCs w:val="22"/>
                <w:lang w:val="en-US"/>
              </w:rPr>
              <w:t xml:space="preserve">, </w:t>
            </w:r>
            <w:r w:rsidR="00326259">
              <w:rPr>
                <w:rFonts w:asciiTheme="minorHAnsi" w:eastAsia="Calibri" w:hAnsiTheme="minorHAnsi" w:cstheme="minorHAnsi"/>
                <w:sz w:val="22"/>
                <w:szCs w:val="22"/>
                <w:lang w:val="en-US"/>
              </w:rPr>
              <w:t>full non-blocking 1:1 fat tree</w:t>
            </w:r>
            <w:r w:rsidRPr="00BD0CC8">
              <w:rPr>
                <w:rFonts w:asciiTheme="minorHAnsi" w:eastAsia="Calibri" w:hAnsiTheme="minorHAnsi" w:cstheme="minorHAnsi"/>
                <w:sz w:val="22"/>
                <w:szCs w:val="22"/>
                <w:lang w:val="en-US"/>
              </w:rPr>
              <w:t xml:space="preserve">. </w:t>
            </w:r>
            <w:r w:rsidRPr="00134C52">
              <w:rPr>
                <w:rFonts w:asciiTheme="minorHAnsi" w:eastAsia="Calibri" w:hAnsiTheme="minorHAnsi" w:cstheme="minorHAnsi"/>
                <w:sz w:val="22"/>
                <w:szCs w:val="22"/>
              </w:rPr>
              <w:t>Ένα επίπεδο μεταγωγέων χρησιμοποιείται για τη σύνδεση των άκρων (</w:t>
            </w:r>
            <w:r w:rsidRPr="00BE546C">
              <w:rPr>
                <w:rFonts w:asciiTheme="minorHAnsi" w:eastAsia="Calibri" w:hAnsiTheme="minorHAnsi" w:cstheme="minorHAnsi"/>
                <w:sz w:val="22"/>
                <w:szCs w:val="22"/>
                <w:lang w:val="en-US"/>
              </w:rPr>
              <w:t>leaf</w:t>
            </w:r>
            <w:r w:rsidRPr="00134C52">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switches</w:t>
            </w:r>
            <w:r w:rsidRPr="00134C52">
              <w:rPr>
                <w:rFonts w:asciiTheme="minorHAnsi" w:eastAsia="Calibri" w:hAnsiTheme="minorHAnsi" w:cstheme="minorHAnsi"/>
                <w:sz w:val="22"/>
                <w:szCs w:val="22"/>
              </w:rPr>
              <w:t xml:space="preserve">), το δεύτερο για τη διασύνδεση των </w:t>
            </w:r>
            <w:r w:rsidRPr="00BE546C">
              <w:rPr>
                <w:rFonts w:asciiTheme="minorHAnsi" w:eastAsia="Calibri" w:hAnsiTheme="minorHAnsi" w:cstheme="minorHAnsi"/>
                <w:sz w:val="22"/>
                <w:szCs w:val="22"/>
                <w:lang w:val="en-US"/>
              </w:rPr>
              <w:t>leaf</w:t>
            </w:r>
            <w:r w:rsidRPr="00134C52">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switches</w:t>
            </w:r>
            <w:r w:rsidRPr="00134C52">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spine</w:t>
            </w:r>
            <w:r w:rsidRPr="00134C52">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switches</w:t>
            </w:r>
            <w:r w:rsidRPr="00134C52">
              <w:rPr>
                <w:rFonts w:asciiTheme="minorHAnsi" w:eastAsia="Calibri" w:hAnsiTheme="minorHAnsi" w:cstheme="minorHAnsi"/>
                <w:sz w:val="22"/>
                <w:szCs w:val="22"/>
              </w:rPr>
              <w:t>).</w:t>
            </w:r>
          </w:p>
          <w:p w14:paraId="07EF1572" w14:textId="77777777" w:rsidR="008F4DEC" w:rsidRPr="004877B9"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Το δίκτυο υψηλής ταχύτητας είναι οργανωμένο σε ομάδες (νησίδες). Σε κάθε ομάδα, η τοπολογία παρέχει πλήρη επικοινωνία 1:1 χωρίς αποκλεισμό μεταξύ των κόμβων που ανήκουν στην ίδια ομάδα. Η επικοινωνία μεταξύ κόμβων σε διαφορετικές ομάδες πρέπει να περιορίζεται σε 3 βήματα.</w:t>
            </w:r>
            <w:r w:rsidRPr="00134C52" w:rsidDel="002034BE">
              <w:rPr>
                <w:rFonts w:asciiTheme="minorHAnsi" w:eastAsia="Calibri" w:hAnsiTheme="minorHAnsi" w:cstheme="minorHAnsi"/>
                <w:sz w:val="22"/>
                <w:szCs w:val="22"/>
              </w:rPr>
              <w:t xml:space="preserve"> </w:t>
            </w:r>
            <w:r w:rsidR="004877B9">
              <w:rPr>
                <w:rFonts w:asciiTheme="minorHAnsi" w:eastAsia="Calibri" w:hAnsiTheme="minorHAnsi" w:cstheme="minorHAnsi"/>
                <w:sz w:val="22"/>
                <w:szCs w:val="22"/>
              </w:rPr>
              <w:t xml:space="preserve">Ο </w:t>
            </w:r>
            <w:r w:rsidR="004877B9">
              <w:rPr>
                <w:rFonts w:asciiTheme="minorHAnsi" w:eastAsia="Calibri" w:hAnsiTheme="minorHAnsi" w:cstheme="minorHAnsi"/>
                <w:sz w:val="22"/>
                <w:szCs w:val="22"/>
                <w:lang w:val="en-US"/>
              </w:rPr>
              <w:t xml:space="preserve">blocking factor </w:t>
            </w:r>
            <w:r w:rsidR="004877B9">
              <w:rPr>
                <w:rFonts w:asciiTheme="minorHAnsi" w:eastAsia="Calibri" w:hAnsiTheme="minorHAnsi" w:cstheme="minorHAnsi"/>
                <w:sz w:val="22"/>
                <w:szCs w:val="22"/>
              </w:rPr>
              <w:t>μεταξύ νησίδων πρέπει να περιγραφεί.</w:t>
            </w:r>
          </w:p>
        </w:tc>
        <w:tc>
          <w:tcPr>
            <w:tcW w:w="1270" w:type="dxa"/>
            <w:shd w:val="clear" w:color="auto" w:fill="FFFFFF" w:themeFill="background1"/>
          </w:tcPr>
          <w:p w14:paraId="7A1661DF" w14:textId="77777777" w:rsidR="008F4DEC" w:rsidRPr="00BD0CC8" w:rsidRDefault="00326259"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NAI</w:t>
            </w:r>
          </w:p>
        </w:tc>
        <w:tc>
          <w:tcPr>
            <w:tcW w:w="1441" w:type="dxa"/>
            <w:shd w:val="clear" w:color="auto" w:fill="FFFFFF" w:themeFill="background1"/>
          </w:tcPr>
          <w:p w14:paraId="47B58F56"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B48C2AA"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160C73A"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3A5EB434" w14:textId="77777777" w:rsidTr="00442C7F">
        <w:trPr>
          <w:jc w:val="center"/>
        </w:trPr>
        <w:tc>
          <w:tcPr>
            <w:tcW w:w="634" w:type="dxa"/>
            <w:shd w:val="clear" w:color="auto" w:fill="FFFFFF" w:themeFill="background1"/>
          </w:tcPr>
          <w:p w14:paraId="7765C64B"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1675265B"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Όλοι οι υπολογιστικοί κόμβοι πρέπει να είναι συνδεδεμένοι στο σύστημα αποθήκευσης μέσω δικτύου υψηλής </w:t>
            </w:r>
            <w:r w:rsidRPr="00442C7F">
              <w:rPr>
                <w:rFonts w:asciiTheme="minorHAnsi" w:eastAsia="Calibri" w:hAnsiTheme="minorHAnsi" w:cstheme="minorHAnsi"/>
                <w:sz w:val="22"/>
                <w:szCs w:val="22"/>
              </w:rPr>
              <w:t>ταχύτητας/χαμηλής καθυστέρησης</w:t>
            </w:r>
            <w:r w:rsidRPr="00134C52">
              <w:rPr>
                <w:rFonts w:asciiTheme="minorHAnsi" w:eastAsia="Calibri" w:hAnsiTheme="minorHAnsi" w:cstheme="minorHAnsi"/>
                <w:sz w:val="22"/>
                <w:szCs w:val="22"/>
              </w:rPr>
              <w:t>.</w:t>
            </w:r>
            <w:r w:rsidRPr="00134C52"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274D3552" w14:textId="77777777" w:rsidR="008F4DEC" w:rsidRPr="00BD0CC8" w:rsidRDefault="00326259"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NAI</w:t>
            </w:r>
          </w:p>
        </w:tc>
        <w:tc>
          <w:tcPr>
            <w:tcW w:w="1441" w:type="dxa"/>
            <w:shd w:val="clear" w:color="auto" w:fill="FFFFFF" w:themeFill="background1"/>
          </w:tcPr>
          <w:p w14:paraId="5803507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23308F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AEB27B2"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542FDD38" w14:textId="77777777" w:rsidTr="00442C7F">
        <w:trPr>
          <w:jc w:val="center"/>
        </w:trPr>
        <w:tc>
          <w:tcPr>
            <w:tcW w:w="634" w:type="dxa"/>
            <w:shd w:val="clear" w:color="auto" w:fill="FFFFFF" w:themeFill="background1"/>
          </w:tcPr>
          <w:p w14:paraId="5E33EEE1"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09600C3A" w14:textId="77777777" w:rsidR="008F4DEC" w:rsidRPr="00134C52" w:rsidRDefault="008F4DEC" w:rsidP="008F4DEC">
            <w:pPr>
              <w:spacing w:line="259" w:lineRule="auto"/>
              <w:jc w:val="both"/>
              <w:rPr>
                <w:rFonts w:asciiTheme="minorHAnsi" w:eastAsia="Calibri" w:hAnsiTheme="minorHAnsi" w:cstheme="minorHAnsi"/>
                <w:sz w:val="22"/>
                <w:szCs w:val="22"/>
              </w:rPr>
            </w:pPr>
            <w:r w:rsidRPr="00442C7F">
              <w:rPr>
                <w:rFonts w:asciiTheme="minorHAnsi" w:eastAsia="Calibri" w:hAnsiTheme="minorHAnsi" w:cstheme="minorHAnsi"/>
                <w:sz w:val="22"/>
                <w:szCs w:val="22"/>
              </w:rPr>
              <w:t>Η τεχνολογία δικτύου πρέπει να υποστηρίζει το προτεινόμενο παράλληλο σύστημα αρχείων. Απαιτείται να προσφέρεται μια υλοποίηση MPI που να λειτουργεί πάνω από το προτεινόμενο δίκτυο υψηλής επίδοσης, με δυνατότητα εκμετάλλευσης των αναμενόμενων τιμών εύρους ζώνης και καθυστέρησης</w:t>
            </w:r>
            <w:r w:rsidRPr="003C5835">
              <w:rPr>
                <w:rFonts w:asciiTheme="minorHAnsi" w:eastAsia="Calibri" w:hAnsiTheme="minorHAnsi" w:cstheme="minorHAnsi"/>
                <w:sz w:val="22"/>
                <w:szCs w:val="22"/>
              </w:rPr>
              <w:t>.</w:t>
            </w:r>
          </w:p>
        </w:tc>
        <w:tc>
          <w:tcPr>
            <w:tcW w:w="1270" w:type="dxa"/>
            <w:shd w:val="clear" w:color="auto" w:fill="FFFFFF" w:themeFill="background1"/>
          </w:tcPr>
          <w:p w14:paraId="44C1C26B"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584C694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6706E1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23B3368"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7304CCB7" w14:textId="77777777" w:rsidTr="00442C7F">
        <w:trPr>
          <w:jc w:val="center"/>
        </w:trPr>
        <w:tc>
          <w:tcPr>
            <w:tcW w:w="634" w:type="dxa"/>
            <w:shd w:val="clear" w:color="auto" w:fill="FFFFFF" w:themeFill="background1"/>
          </w:tcPr>
          <w:p w14:paraId="4B468F46"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CF359C7" w14:textId="77777777" w:rsidR="008F4DEC" w:rsidRPr="003C5835" w:rsidRDefault="008F4DEC" w:rsidP="008F4DEC">
            <w:pPr>
              <w:spacing w:line="259" w:lineRule="auto"/>
              <w:jc w:val="both"/>
              <w:rPr>
                <w:rFonts w:asciiTheme="minorHAnsi" w:eastAsia="Calibri" w:hAnsiTheme="minorHAnsi" w:cstheme="minorHAnsi"/>
                <w:sz w:val="22"/>
                <w:szCs w:val="22"/>
              </w:rPr>
            </w:pPr>
            <w:r w:rsidRPr="00442C7F">
              <w:rPr>
                <w:rFonts w:asciiTheme="minorHAnsi" w:eastAsia="Calibri" w:hAnsiTheme="minorHAnsi" w:cstheme="minorHAnsi"/>
                <w:sz w:val="22"/>
                <w:szCs w:val="22"/>
              </w:rPr>
              <w:t>Η τεχνολογία δικτύου πρέπει να υποστηρίζεται από τις συνήθεις υλοποιήσεις MPI εκτός από την υλοποίηση MPI που παρέχεται από τον υποψήφιο ανάδοχο. Όλες οι υλοποιήσεις MPI πρέπει να μπορούν να εκμεταλλεύονται το αναμενόμενο εύρος ζώνης και τις τιμές καθυστέρησης.</w:t>
            </w:r>
          </w:p>
        </w:tc>
        <w:tc>
          <w:tcPr>
            <w:tcW w:w="1270" w:type="dxa"/>
            <w:shd w:val="clear" w:color="auto" w:fill="FFFFFF" w:themeFill="background1"/>
          </w:tcPr>
          <w:p w14:paraId="4EC80FF8"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6C196D7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68A50C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34A434E"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530263FF" w14:textId="77777777" w:rsidTr="00442C7F">
        <w:trPr>
          <w:jc w:val="center"/>
        </w:trPr>
        <w:tc>
          <w:tcPr>
            <w:tcW w:w="634" w:type="dxa"/>
            <w:shd w:val="clear" w:color="auto" w:fill="FFFFFF" w:themeFill="background1"/>
          </w:tcPr>
          <w:p w14:paraId="1A2E9054"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0763A622"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Η διασύνδεση πρέπει να παρέχει μεθόδους για σχεδόν σε πραγματικό χρόνο συλλογή πληροφοριών απόδοσης και υγείας του υλικού, κατά προτίμηση μέσω μηχανισμών </w:t>
            </w:r>
            <w:r w:rsidRPr="00442C7F">
              <w:rPr>
                <w:rFonts w:asciiTheme="minorHAnsi" w:eastAsia="Calibri" w:hAnsiTheme="minorHAnsi" w:cstheme="minorHAnsi"/>
                <w:sz w:val="22"/>
                <w:szCs w:val="22"/>
              </w:rPr>
              <w:t>εκτός ζώνης</w:t>
            </w:r>
            <w:r w:rsidRPr="00134C52">
              <w:rPr>
                <w:rFonts w:asciiTheme="minorHAnsi" w:eastAsia="Calibri" w:hAnsiTheme="minorHAnsi" w:cstheme="minorHAnsi"/>
                <w:sz w:val="22"/>
                <w:szCs w:val="22"/>
              </w:rPr>
              <w:t>. Ο υποψήφιος ανάδοχος πρέπει να περιγράψει τους διαθέσιμους μετρητές απόδοσης δικτύου (υλικού).</w:t>
            </w:r>
          </w:p>
        </w:tc>
        <w:tc>
          <w:tcPr>
            <w:tcW w:w="1270" w:type="dxa"/>
            <w:shd w:val="clear" w:color="auto" w:fill="FFFFFF" w:themeFill="background1"/>
          </w:tcPr>
          <w:p w14:paraId="14E921FF"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4EC9FD9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6126E6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C2282D7"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3837EA93" w14:textId="77777777" w:rsidTr="00442C7F">
        <w:trPr>
          <w:jc w:val="center"/>
        </w:trPr>
        <w:tc>
          <w:tcPr>
            <w:tcW w:w="634" w:type="dxa"/>
            <w:shd w:val="clear" w:color="auto" w:fill="FFFFFF" w:themeFill="background1"/>
          </w:tcPr>
          <w:p w14:paraId="1DC30B13"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5E8C9EC8"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color w:val="000000" w:themeColor="text1"/>
                <w:sz w:val="22"/>
                <w:szCs w:val="22"/>
              </w:rPr>
              <w:t xml:space="preserve">Οι </w:t>
            </w:r>
            <w:r w:rsidR="00016CAF">
              <w:rPr>
                <w:rFonts w:asciiTheme="minorHAnsi" w:eastAsia="Calibri" w:hAnsiTheme="minorHAnsi" w:cstheme="minorHAnsi"/>
                <w:color w:val="000000" w:themeColor="text1"/>
                <w:sz w:val="22"/>
                <w:szCs w:val="22"/>
              </w:rPr>
              <w:t xml:space="preserve">υψηλότερου επιπέδου </w:t>
            </w:r>
            <w:r w:rsidRPr="00134C52">
              <w:rPr>
                <w:rFonts w:asciiTheme="minorHAnsi" w:eastAsia="Calibri" w:hAnsiTheme="minorHAnsi" w:cstheme="minorHAnsi"/>
                <w:color w:val="000000" w:themeColor="text1"/>
                <w:sz w:val="22"/>
                <w:szCs w:val="22"/>
              </w:rPr>
              <w:t>μεταγωγείς υψηλής ταχύτητας πρέπει να είναι διαχειρίσιμοι μέσω Ethernet και επομένως να συνδέουν τη θύρα διαχείρισης με το δίκτυο διαχείρισης.</w:t>
            </w:r>
            <w:r w:rsidRPr="00134C52"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53B4586A"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48B0BAB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EF7E103"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6800476"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0D69894B" w14:textId="77777777" w:rsidTr="00442C7F">
        <w:trPr>
          <w:jc w:val="center"/>
        </w:trPr>
        <w:tc>
          <w:tcPr>
            <w:tcW w:w="634" w:type="dxa"/>
            <w:shd w:val="clear" w:color="auto" w:fill="FFFFFF" w:themeFill="background1"/>
          </w:tcPr>
          <w:p w14:paraId="542EDCB9"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4D67E73"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Ο σχεδιασμός του δικτύου υψηλής ταχύτητας πρέπει να τεκμηριώνεται ως εξής:</w:t>
            </w:r>
          </w:p>
          <w:p w14:paraId="53BDC211"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χαρακτηριστικά υλικού των μεταγωγέων</w:t>
            </w:r>
          </w:p>
          <w:p w14:paraId="31CADA2C"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Τοπολογία</w:t>
            </w:r>
          </w:p>
          <w:p w14:paraId="4E209536"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Προσφερόμενες δυνατότητες και επίδοση δικτύου</w:t>
            </w:r>
          </w:p>
          <w:p w14:paraId="5309208B"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 Εξισορρόπηση </w:t>
            </w:r>
            <w:r w:rsidRPr="00442C7F">
              <w:rPr>
                <w:rFonts w:asciiTheme="minorHAnsi" w:eastAsia="Calibri" w:hAnsiTheme="minorHAnsi" w:cstheme="minorHAnsi"/>
                <w:color w:val="000000" w:themeColor="text1"/>
                <w:sz w:val="22"/>
                <w:szCs w:val="22"/>
              </w:rPr>
              <w:t>φορτίου και πλεονασμός υλικού</w:t>
            </w:r>
          </w:p>
          <w:p w14:paraId="20324BD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Σχεδιασμός υποστήριξης των αναμενόμενων αναγκών επισκεψιμότητας</w:t>
            </w:r>
          </w:p>
          <w:p w14:paraId="44952F2F"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Αναμενόμενος χρόνος καθυστέρησης με χρήση του μακρύτερου μονοπατιού</w:t>
            </w:r>
            <w:r w:rsidRPr="00134C52"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2A3FE602"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70679C96"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51EF19B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CBB02DC"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772663D5" w14:textId="77777777" w:rsidTr="00442C7F">
        <w:trPr>
          <w:jc w:val="center"/>
        </w:trPr>
        <w:tc>
          <w:tcPr>
            <w:tcW w:w="634" w:type="dxa"/>
            <w:shd w:val="clear" w:color="auto" w:fill="FFFFFF" w:themeFill="background1"/>
          </w:tcPr>
          <w:p w14:paraId="24C4ADC8"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84B9997"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Ο υποψήφιος ανάδοχος πρέπει να παράσχει εκτός από τη συνήθη τεκμηρίωση δικτύου:</w:t>
            </w:r>
          </w:p>
          <w:p w14:paraId="774FF7B7"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 Πώς έχει υλοποιηθεί το </w:t>
            </w:r>
            <w:r w:rsidRPr="00442C7F">
              <w:rPr>
                <w:rFonts w:asciiTheme="minorHAnsi" w:eastAsia="Calibri" w:hAnsiTheme="minorHAnsi" w:cstheme="minorHAnsi"/>
                <w:sz w:val="22"/>
                <w:szCs w:val="22"/>
              </w:rPr>
              <w:t>εύρος ζώνης εισόδου (</w:t>
            </w:r>
            <w:r w:rsidRPr="00BE546C">
              <w:rPr>
                <w:rFonts w:asciiTheme="minorHAnsi" w:eastAsia="Calibri" w:hAnsiTheme="minorHAnsi" w:cstheme="minorHAnsi"/>
                <w:sz w:val="22"/>
                <w:szCs w:val="22"/>
                <w:lang w:val="en-US"/>
              </w:rPr>
              <w:t>injection</w:t>
            </w:r>
            <w:r w:rsidRPr="00442C7F">
              <w:rPr>
                <w:rFonts w:asciiTheme="minorHAnsi" w:eastAsia="Calibri" w:hAnsiTheme="minorHAnsi" w:cstheme="minorHAnsi"/>
                <w:sz w:val="22"/>
                <w:szCs w:val="22"/>
              </w:rPr>
              <w:t>)</w:t>
            </w:r>
            <w:r w:rsidRPr="00134C52">
              <w:rPr>
                <w:rFonts w:asciiTheme="minorHAnsi" w:eastAsia="Calibri" w:hAnsiTheme="minorHAnsi" w:cstheme="minorHAnsi"/>
                <w:sz w:val="22"/>
                <w:szCs w:val="22"/>
              </w:rPr>
              <w:t xml:space="preserve"> από κάθε υπολογιστικό </w:t>
            </w:r>
            <w:r w:rsidR="001B7882">
              <w:rPr>
                <w:rFonts w:asciiTheme="minorHAnsi" w:eastAsia="Calibri" w:hAnsiTheme="minorHAnsi" w:cstheme="minorHAnsi"/>
                <w:sz w:val="22"/>
                <w:szCs w:val="22"/>
                <w:lang w:val="en-US"/>
              </w:rPr>
              <w:t>partition</w:t>
            </w:r>
          </w:p>
          <w:p w14:paraId="51DF1AB8"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Περιγραφή -λεκτική και σχηματική- του τρόπου με τον οποίο έχει καθοριστεί το εύρος ζώνης διχοτόμησης (</w:t>
            </w:r>
            <w:r w:rsidRPr="00BE546C">
              <w:rPr>
                <w:rFonts w:asciiTheme="minorHAnsi" w:eastAsia="Calibri" w:hAnsiTheme="minorHAnsi" w:cstheme="minorHAnsi"/>
                <w:sz w:val="22"/>
                <w:szCs w:val="22"/>
                <w:lang w:val="en-US"/>
              </w:rPr>
              <w:t>bisection</w:t>
            </w:r>
            <w:r w:rsidRPr="00134C52">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bandwidth</w:t>
            </w:r>
            <w:r w:rsidRPr="00134C52">
              <w:rPr>
                <w:rFonts w:asciiTheme="minorHAnsi" w:eastAsia="Calibri" w:hAnsiTheme="minorHAnsi" w:cstheme="minorHAnsi"/>
                <w:sz w:val="22"/>
                <w:szCs w:val="22"/>
              </w:rPr>
              <w:t xml:space="preserve">) για κάθε ένα από τα υπολογιστικά </w:t>
            </w:r>
            <w:r w:rsidR="001B7882">
              <w:rPr>
                <w:rFonts w:asciiTheme="minorHAnsi" w:eastAsia="Calibri" w:hAnsiTheme="minorHAnsi" w:cstheme="minorHAnsi"/>
                <w:sz w:val="22"/>
                <w:szCs w:val="22"/>
                <w:lang w:val="en-US"/>
              </w:rPr>
              <w:t>partitions</w:t>
            </w:r>
          </w:p>
          <w:p w14:paraId="7710ECC4"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 xml:space="preserve">- Περιγραφή -λεκτική και σχηματική- του τρόπου με τον οποίο έχει καθοριστεί το </w:t>
            </w:r>
            <w:r w:rsidRPr="00134C52">
              <w:rPr>
                <w:rFonts w:asciiTheme="minorHAnsi" w:eastAsia="Calibri" w:hAnsiTheme="minorHAnsi" w:cstheme="minorHAnsi"/>
                <w:sz w:val="22"/>
                <w:szCs w:val="22"/>
              </w:rPr>
              <w:lastRenderedPageBreak/>
              <w:t>εύρος ζώνης διχοτόμησης (</w:t>
            </w:r>
            <w:r w:rsidRPr="00BE546C">
              <w:rPr>
                <w:rFonts w:asciiTheme="minorHAnsi" w:eastAsia="Calibri" w:hAnsiTheme="minorHAnsi" w:cstheme="minorHAnsi"/>
                <w:sz w:val="22"/>
                <w:szCs w:val="22"/>
                <w:lang w:val="en-US"/>
              </w:rPr>
              <w:t>bisection</w:t>
            </w:r>
            <w:r w:rsidRPr="00134C52">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bandwidth</w:t>
            </w:r>
            <w:r w:rsidRPr="00134C52">
              <w:rPr>
                <w:rFonts w:asciiTheme="minorHAnsi" w:eastAsia="Calibri" w:hAnsiTheme="minorHAnsi" w:cstheme="minorHAnsi"/>
                <w:sz w:val="22"/>
                <w:szCs w:val="22"/>
              </w:rPr>
              <w:t xml:space="preserve">) για τη σύνδεση με το </w:t>
            </w:r>
            <w:r w:rsidR="001B7882">
              <w:rPr>
                <w:rFonts w:asciiTheme="minorHAnsi" w:eastAsia="Calibri" w:hAnsiTheme="minorHAnsi" w:cstheme="minorHAnsi"/>
                <w:sz w:val="22"/>
                <w:szCs w:val="22"/>
                <w:lang w:val="en-US"/>
              </w:rPr>
              <w:t>partition</w:t>
            </w:r>
            <w:r w:rsidR="001B7882" w:rsidRPr="00134C52">
              <w:rPr>
                <w:rFonts w:asciiTheme="minorHAnsi" w:eastAsia="Calibri" w:hAnsiTheme="minorHAnsi" w:cstheme="minorHAnsi"/>
                <w:sz w:val="22"/>
                <w:szCs w:val="22"/>
              </w:rPr>
              <w:t xml:space="preserve"> </w:t>
            </w:r>
            <w:r w:rsidRPr="00134C52">
              <w:rPr>
                <w:rFonts w:asciiTheme="minorHAnsi" w:eastAsia="Calibri" w:hAnsiTheme="minorHAnsi" w:cstheme="minorHAnsi"/>
                <w:sz w:val="22"/>
                <w:szCs w:val="22"/>
              </w:rPr>
              <w:t>αποθήκευσης</w:t>
            </w:r>
            <w:r w:rsidRPr="00134C52"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5F5818EE"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lastRenderedPageBreak/>
              <w:t>NAI</w:t>
            </w:r>
          </w:p>
        </w:tc>
        <w:tc>
          <w:tcPr>
            <w:tcW w:w="1441" w:type="dxa"/>
            <w:shd w:val="clear" w:color="auto" w:fill="FFFFFF" w:themeFill="background1"/>
          </w:tcPr>
          <w:p w14:paraId="51C15AD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1C7F2E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EBD81B8"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010D6A7C" w14:textId="77777777" w:rsidTr="00442C7F">
        <w:trPr>
          <w:jc w:val="center"/>
        </w:trPr>
        <w:tc>
          <w:tcPr>
            <w:tcW w:w="634" w:type="dxa"/>
            <w:shd w:val="clear" w:color="auto" w:fill="F2F2F2" w:themeFill="background1" w:themeFillShade="F2"/>
          </w:tcPr>
          <w:p w14:paraId="16D0DA3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654F4E5C" w14:textId="77777777" w:rsidR="008F4DEC" w:rsidRPr="00134C52" w:rsidRDefault="008F4DEC" w:rsidP="008F4DEC">
            <w:pPr>
              <w:spacing w:line="259" w:lineRule="auto"/>
              <w:rPr>
                <w:rFonts w:asciiTheme="minorHAnsi" w:eastAsia="Calibri" w:hAnsiTheme="minorHAnsi" w:cstheme="minorHAnsi"/>
                <w:sz w:val="22"/>
                <w:szCs w:val="22"/>
                <w:lang w:val="en-US"/>
              </w:rPr>
            </w:pPr>
            <w:r w:rsidRPr="00134C52">
              <w:rPr>
                <w:rFonts w:asciiTheme="minorHAnsi" w:eastAsia="Calibri" w:hAnsiTheme="minorHAnsi" w:cstheme="minorHAnsi"/>
                <w:b/>
                <w:bCs/>
                <w:sz w:val="22"/>
                <w:szCs w:val="22"/>
              </w:rPr>
              <w:t>Δίκτυ</w:t>
            </w:r>
            <w:r w:rsidR="004D3E92">
              <w:rPr>
                <w:rFonts w:asciiTheme="minorHAnsi" w:eastAsia="Calibri" w:hAnsiTheme="minorHAnsi" w:cstheme="minorHAnsi"/>
                <w:b/>
                <w:bCs/>
                <w:sz w:val="22"/>
                <w:szCs w:val="22"/>
              </w:rPr>
              <w:t>α</w:t>
            </w:r>
            <w:r w:rsidRPr="00134C52">
              <w:rPr>
                <w:rFonts w:asciiTheme="minorHAnsi" w:eastAsia="Calibri" w:hAnsiTheme="minorHAnsi" w:cstheme="minorHAnsi"/>
                <w:b/>
                <w:bCs/>
                <w:sz w:val="22"/>
                <w:szCs w:val="22"/>
              </w:rPr>
              <w:t xml:space="preserve"> διαχείρισης</w:t>
            </w:r>
            <w:r w:rsidR="004D3E92">
              <w:rPr>
                <w:rFonts w:asciiTheme="minorHAnsi" w:eastAsia="Calibri" w:hAnsiTheme="minorHAnsi" w:cstheme="minorHAnsi"/>
                <w:b/>
                <w:bCs/>
                <w:sz w:val="22"/>
                <w:szCs w:val="22"/>
              </w:rPr>
              <w:t xml:space="preserve"> </w:t>
            </w:r>
            <w:r w:rsidRPr="00134C52">
              <w:rPr>
                <w:rFonts w:asciiTheme="minorHAnsi" w:eastAsia="Calibri" w:hAnsiTheme="minorHAnsi" w:cstheme="minorHAnsi"/>
                <w:b/>
                <w:bCs/>
                <w:sz w:val="22"/>
                <w:szCs w:val="22"/>
              </w:rPr>
              <w:t>/συστοιχ</w:t>
            </w:r>
            <w:r w:rsidR="004D3E92">
              <w:rPr>
                <w:rFonts w:asciiTheme="minorHAnsi" w:eastAsia="Calibri" w:hAnsiTheme="minorHAnsi" w:cstheme="minorHAnsi"/>
                <w:b/>
                <w:bCs/>
                <w:sz w:val="22"/>
                <w:szCs w:val="22"/>
              </w:rPr>
              <w:t>ίας</w:t>
            </w:r>
            <w:r w:rsidRPr="00134C52">
              <w:rPr>
                <w:rFonts w:asciiTheme="minorHAnsi" w:eastAsia="Calibri" w:hAnsiTheme="minorHAnsi" w:cstheme="minorHAnsi"/>
                <w:b/>
                <w:bCs/>
                <w:sz w:val="22"/>
                <w:szCs w:val="22"/>
              </w:rPr>
              <w:t xml:space="preserve"> (</w:t>
            </w:r>
            <w:r w:rsidRPr="00134C52">
              <w:rPr>
                <w:rFonts w:asciiTheme="minorHAnsi" w:eastAsia="Calibri" w:hAnsiTheme="minorHAnsi" w:cstheme="minorHAnsi"/>
                <w:b/>
                <w:bCs/>
                <w:sz w:val="22"/>
                <w:szCs w:val="22"/>
                <w:lang w:val="en-US"/>
              </w:rPr>
              <w:t>cluster)</w:t>
            </w:r>
          </w:p>
        </w:tc>
        <w:tc>
          <w:tcPr>
            <w:tcW w:w="1270" w:type="dxa"/>
            <w:shd w:val="clear" w:color="auto" w:fill="F2F2F2" w:themeFill="background1" w:themeFillShade="F2"/>
          </w:tcPr>
          <w:p w14:paraId="2E7E00FB" w14:textId="77777777" w:rsidR="008F4DEC" w:rsidRPr="00134C52" w:rsidRDefault="008F4DEC"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32F863B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7E15543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134CB6CC"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5FC92DD4" w14:textId="77777777" w:rsidTr="00442C7F">
        <w:trPr>
          <w:jc w:val="center"/>
        </w:trPr>
        <w:tc>
          <w:tcPr>
            <w:tcW w:w="634" w:type="dxa"/>
            <w:shd w:val="clear" w:color="auto" w:fill="FFFFFF" w:themeFill="background1"/>
          </w:tcPr>
          <w:p w14:paraId="7ABAB743"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8158996"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Οι θύρες διαχείρισης όλου του εξοπλισμού πρέπει να είναι συνδεδεμένες στο δίκτυο διαχείρισης. Αυτό περιλαμβάνει τουλάχιστον τη διεπαφή εκτός ζώνης για όλους τους υπολογιστικούς κόμβους, τους κόμβους υπηρεσιών, τους κόμβους αποθήκευσης, τους μεταγωγείς οποιουδήποτε τύπου, την πιθανή διαχείριση των PDU (</w:t>
            </w:r>
            <w:r w:rsidRPr="00BE546C">
              <w:rPr>
                <w:rFonts w:asciiTheme="minorHAnsi" w:eastAsia="Calibri" w:hAnsiTheme="minorHAnsi" w:cstheme="minorHAnsi"/>
                <w:sz w:val="22"/>
                <w:szCs w:val="22"/>
                <w:lang w:val="en-US"/>
              </w:rPr>
              <w:t>power</w:t>
            </w:r>
            <w:r w:rsidRPr="00B20831">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distribution</w:t>
            </w:r>
            <w:r w:rsidRPr="00B20831">
              <w:rPr>
                <w:rFonts w:asciiTheme="minorHAnsi" w:eastAsia="Calibri" w:hAnsiTheme="minorHAnsi" w:cstheme="minorHAnsi"/>
                <w:sz w:val="22"/>
                <w:szCs w:val="22"/>
              </w:rPr>
              <w:t xml:space="preserve"> </w:t>
            </w:r>
            <w:r w:rsidRPr="00BE546C">
              <w:rPr>
                <w:rFonts w:asciiTheme="minorHAnsi" w:eastAsia="Calibri" w:hAnsiTheme="minorHAnsi" w:cstheme="minorHAnsi"/>
                <w:sz w:val="22"/>
                <w:szCs w:val="22"/>
                <w:lang w:val="en-US"/>
              </w:rPr>
              <w:t>unit</w:t>
            </w:r>
            <w:r w:rsidRPr="00134C52">
              <w:rPr>
                <w:rFonts w:asciiTheme="minorHAnsi" w:eastAsia="Calibri" w:hAnsiTheme="minorHAnsi" w:cstheme="minorHAnsi"/>
                <w:sz w:val="22"/>
                <w:szCs w:val="22"/>
              </w:rPr>
              <w:t>) ή των ικριωμάτων.</w:t>
            </w:r>
          </w:p>
        </w:tc>
        <w:tc>
          <w:tcPr>
            <w:tcW w:w="1270" w:type="dxa"/>
            <w:shd w:val="clear" w:color="auto" w:fill="FFFFFF" w:themeFill="background1"/>
          </w:tcPr>
          <w:p w14:paraId="1D4C3BCD"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109EE810"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B39775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6A33F89"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79075951" w14:textId="77777777" w:rsidTr="00442C7F">
        <w:trPr>
          <w:jc w:val="center"/>
        </w:trPr>
        <w:tc>
          <w:tcPr>
            <w:tcW w:w="634" w:type="dxa"/>
            <w:shd w:val="clear" w:color="auto" w:fill="FFFFFF" w:themeFill="background1"/>
          </w:tcPr>
          <w:p w14:paraId="43F00DA9"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B48D898"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color w:val="000000" w:themeColor="text1"/>
                <w:sz w:val="22"/>
                <w:szCs w:val="22"/>
              </w:rPr>
              <w:t xml:space="preserve">Το δίκτυο </w:t>
            </w:r>
            <w:r w:rsidRPr="00134C52">
              <w:rPr>
                <w:rFonts w:asciiTheme="minorHAnsi" w:eastAsia="Calibri" w:hAnsiTheme="minorHAnsi" w:cstheme="minorHAnsi"/>
                <w:sz w:val="22"/>
                <w:szCs w:val="22"/>
              </w:rPr>
              <w:t>συστοιχιών</w:t>
            </w:r>
            <w:r w:rsidRPr="00134C52">
              <w:rPr>
                <w:rFonts w:asciiTheme="minorHAnsi" w:eastAsia="Calibri" w:hAnsiTheme="minorHAnsi" w:cstheme="minorHAnsi"/>
                <w:b/>
                <w:bCs/>
                <w:sz w:val="22"/>
                <w:szCs w:val="22"/>
              </w:rPr>
              <w:t xml:space="preserve"> </w:t>
            </w:r>
            <w:r w:rsidRPr="00134C52">
              <w:rPr>
                <w:rFonts w:asciiTheme="minorHAnsi" w:eastAsia="Calibri" w:hAnsiTheme="minorHAnsi" w:cstheme="minorHAnsi"/>
                <w:color w:val="000000" w:themeColor="text1"/>
                <w:sz w:val="22"/>
                <w:szCs w:val="22"/>
              </w:rPr>
              <w:t>θα χρησιμοποιηθεί για τη λειτουργία των συστοιχιών. Ενδεικτικές λειτουργίες είναι: Επικοινωνία με τον διαχειριστή πόρων (</w:t>
            </w:r>
            <w:r w:rsidRPr="00BE546C">
              <w:rPr>
                <w:rFonts w:asciiTheme="minorHAnsi" w:eastAsia="Calibri" w:hAnsiTheme="minorHAnsi" w:cstheme="minorHAnsi"/>
                <w:color w:val="000000" w:themeColor="text1"/>
                <w:sz w:val="22"/>
                <w:szCs w:val="22"/>
                <w:lang w:val="en-US"/>
              </w:rPr>
              <w:t>Resources</w:t>
            </w:r>
            <w:r w:rsidRPr="00134C52">
              <w:rPr>
                <w:rFonts w:asciiTheme="minorHAnsi" w:eastAsia="Calibri" w:hAnsiTheme="minorHAnsi" w:cstheme="minorHAnsi"/>
                <w:color w:val="000000" w:themeColor="text1"/>
                <w:sz w:val="22"/>
                <w:szCs w:val="22"/>
              </w:rPr>
              <w:t xml:space="preserve"> Manager), Ταυτοποίηση (</w:t>
            </w:r>
            <w:r w:rsidRPr="00BE546C">
              <w:rPr>
                <w:rFonts w:asciiTheme="minorHAnsi" w:eastAsia="Calibri" w:hAnsiTheme="minorHAnsi" w:cstheme="minorHAnsi"/>
                <w:color w:val="000000" w:themeColor="text1"/>
                <w:sz w:val="22"/>
                <w:szCs w:val="22"/>
                <w:lang w:val="en-US"/>
              </w:rPr>
              <w:t>Authentication</w:t>
            </w:r>
            <w:r w:rsidRPr="00134C52">
              <w:rPr>
                <w:rFonts w:asciiTheme="minorHAnsi" w:eastAsia="Calibri" w:hAnsiTheme="minorHAnsi" w:cstheme="minorHAnsi"/>
                <w:color w:val="000000" w:themeColor="text1"/>
                <w:sz w:val="22"/>
                <w:szCs w:val="22"/>
              </w:rPr>
              <w:t>), DNS (</w:t>
            </w:r>
            <w:r w:rsidRPr="00BE546C">
              <w:rPr>
                <w:rFonts w:asciiTheme="minorHAnsi" w:eastAsia="Calibri" w:hAnsiTheme="minorHAnsi" w:cstheme="minorHAnsi"/>
                <w:color w:val="000000" w:themeColor="text1"/>
                <w:sz w:val="22"/>
                <w:szCs w:val="22"/>
                <w:lang w:val="en-US"/>
              </w:rPr>
              <w:t>Domain</w:t>
            </w:r>
            <w:r w:rsidRPr="00B20831">
              <w:rPr>
                <w:rFonts w:asciiTheme="minorHAnsi" w:eastAsia="Calibri" w:hAnsiTheme="minorHAnsi" w:cstheme="minorHAnsi"/>
                <w:color w:val="000000" w:themeColor="text1"/>
                <w:sz w:val="22"/>
                <w:szCs w:val="22"/>
              </w:rPr>
              <w:t xml:space="preserve"> </w:t>
            </w:r>
            <w:r w:rsidRPr="00BE546C">
              <w:rPr>
                <w:rFonts w:asciiTheme="minorHAnsi" w:eastAsia="Calibri" w:hAnsiTheme="minorHAnsi" w:cstheme="minorHAnsi"/>
                <w:color w:val="000000" w:themeColor="text1"/>
                <w:sz w:val="22"/>
                <w:szCs w:val="22"/>
                <w:lang w:val="en-US"/>
              </w:rPr>
              <w:t>Name</w:t>
            </w:r>
            <w:r w:rsidRPr="00B20831">
              <w:rPr>
                <w:rFonts w:asciiTheme="minorHAnsi" w:eastAsia="Calibri" w:hAnsiTheme="minorHAnsi" w:cstheme="minorHAnsi"/>
                <w:color w:val="000000" w:themeColor="text1"/>
                <w:sz w:val="22"/>
                <w:szCs w:val="22"/>
              </w:rPr>
              <w:t xml:space="preserve"> </w:t>
            </w:r>
            <w:r w:rsidRPr="00BE546C">
              <w:rPr>
                <w:rFonts w:asciiTheme="minorHAnsi" w:eastAsia="Calibri" w:hAnsiTheme="minorHAnsi" w:cstheme="minorHAnsi"/>
                <w:color w:val="000000" w:themeColor="text1"/>
                <w:sz w:val="22"/>
                <w:szCs w:val="22"/>
                <w:lang w:val="en-US"/>
              </w:rPr>
              <w:t>System</w:t>
            </w:r>
            <w:r w:rsidRPr="00134C52">
              <w:rPr>
                <w:rFonts w:asciiTheme="minorHAnsi" w:eastAsia="Calibri" w:hAnsiTheme="minorHAnsi" w:cstheme="minorHAnsi"/>
                <w:color w:val="000000" w:themeColor="text1"/>
                <w:sz w:val="22"/>
                <w:szCs w:val="22"/>
              </w:rPr>
              <w:t>), DHCP (</w:t>
            </w:r>
            <w:r w:rsidRPr="00BE546C">
              <w:rPr>
                <w:rFonts w:asciiTheme="minorHAnsi" w:eastAsia="Calibri" w:hAnsiTheme="minorHAnsi" w:cstheme="minorHAnsi"/>
                <w:color w:val="000000" w:themeColor="text1"/>
                <w:sz w:val="22"/>
                <w:szCs w:val="22"/>
                <w:lang w:val="en-US"/>
              </w:rPr>
              <w:t>Dynamic</w:t>
            </w:r>
            <w:r w:rsidRPr="00B20831">
              <w:rPr>
                <w:rFonts w:asciiTheme="minorHAnsi" w:eastAsia="Calibri" w:hAnsiTheme="minorHAnsi" w:cstheme="minorHAnsi"/>
                <w:color w:val="000000" w:themeColor="text1"/>
                <w:sz w:val="22"/>
                <w:szCs w:val="22"/>
              </w:rPr>
              <w:t xml:space="preserve"> </w:t>
            </w:r>
            <w:r w:rsidRPr="00BE546C">
              <w:rPr>
                <w:rFonts w:asciiTheme="minorHAnsi" w:eastAsia="Calibri" w:hAnsiTheme="minorHAnsi" w:cstheme="minorHAnsi"/>
                <w:color w:val="000000" w:themeColor="text1"/>
                <w:sz w:val="22"/>
                <w:szCs w:val="22"/>
                <w:lang w:val="en-US"/>
              </w:rPr>
              <w:t>Host</w:t>
            </w:r>
            <w:r w:rsidRPr="00B20831">
              <w:rPr>
                <w:rFonts w:asciiTheme="minorHAnsi" w:eastAsia="Calibri" w:hAnsiTheme="minorHAnsi" w:cstheme="minorHAnsi"/>
                <w:color w:val="000000" w:themeColor="text1"/>
                <w:sz w:val="22"/>
                <w:szCs w:val="22"/>
              </w:rPr>
              <w:t xml:space="preserve"> </w:t>
            </w:r>
            <w:r w:rsidRPr="00BE546C">
              <w:rPr>
                <w:rFonts w:asciiTheme="minorHAnsi" w:eastAsia="Calibri" w:hAnsiTheme="minorHAnsi" w:cstheme="minorHAnsi"/>
                <w:color w:val="000000" w:themeColor="text1"/>
                <w:sz w:val="22"/>
                <w:szCs w:val="22"/>
                <w:lang w:val="en-US"/>
              </w:rPr>
              <w:t>Configuration</w:t>
            </w:r>
            <w:r w:rsidRPr="00B20831">
              <w:rPr>
                <w:rFonts w:asciiTheme="minorHAnsi" w:eastAsia="Calibri" w:hAnsiTheme="minorHAnsi" w:cstheme="minorHAnsi"/>
                <w:color w:val="000000" w:themeColor="text1"/>
                <w:sz w:val="22"/>
                <w:szCs w:val="22"/>
              </w:rPr>
              <w:t xml:space="preserve"> </w:t>
            </w:r>
            <w:r w:rsidRPr="00BE546C">
              <w:rPr>
                <w:rFonts w:asciiTheme="minorHAnsi" w:eastAsia="Calibri" w:hAnsiTheme="minorHAnsi" w:cstheme="minorHAnsi"/>
                <w:color w:val="000000" w:themeColor="text1"/>
                <w:sz w:val="22"/>
                <w:szCs w:val="22"/>
                <w:lang w:val="en-US"/>
              </w:rPr>
              <w:t>Protocol</w:t>
            </w:r>
            <w:r w:rsidRPr="00134C52">
              <w:rPr>
                <w:rFonts w:asciiTheme="minorHAnsi" w:eastAsia="Calibri" w:hAnsiTheme="minorHAnsi" w:cstheme="minorHAnsi"/>
                <w:color w:val="000000" w:themeColor="text1"/>
                <w:sz w:val="22"/>
                <w:szCs w:val="22"/>
              </w:rPr>
              <w:t xml:space="preserve">). Όλος ο εξοπλισμός πρέπει να είναι συνδεδεμένος στο δίκτυο </w:t>
            </w:r>
            <w:r w:rsidRPr="00134C52">
              <w:rPr>
                <w:rFonts w:asciiTheme="minorHAnsi" w:eastAsia="Calibri" w:hAnsiTheme="minorHAnsi" w:cstheme="minorHAnsi"/>
                <w:sz w:val="22"/>
                <w:szCs w:val="22"/>
              </w:rPr>
              <w:t>συστοιχ</w:t>
            </w:r>
            <w:r w:rsidR="00190FDD">
              <w:rPr>
                <w:rFonts w:asciiTheme="minorHAnsi" w:eastAsia="Calibri" w:hAnsiTheme="minorHAnsi" w:cstheme="minorHAnsi"/>
                <w:sz w:val="22"/>
                <w:szCs w:val="22"/>
              </w:rPr>
              <w:t>ίας</w:t>
            </w:r>
            <w:r w:rsidRPr="00134C52">
              <w:rPr>
                <w:rFonts w:asciiTheme="minorHAnsi" w:eastAsia="Calibri" w:hAnsiTheme="minorHAnsi" w:cstheme="minorHAnsi"/>
                <w:color w:val="000000" w:themeColor="text1"/>
                <w:sz w:val="22"/>
                <w:szCs w:val="22"/>
              </w:rPr>
              <w:t>.</w:t>
            </w:r>
          </w:p>
        </w:tc>
        <w:tc>
          <w:tcPr>
            <w:tcW w:w="1270" w:type="dxa"/>
            <w:shd w:val="clear" w:color="auto" w:fill="FFFFFF" w:themeFill="background1"/>
          </w:tcPr>
          <w:p w14:paraId="64AA3501"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70C055E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DAB95D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AA14CAC"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2704D341" w14:textId="77777777" w:rsidTr="00442C7F">
        <w:trPr>
          <w:jc w:val="center"/>
        </w:trPr>
        <w:tc>
          <w:tcPr>
            <w:tcW w:w="634" w:type="dxa"/>
            <w:shd w:val="clear" w:color="auto" w:fill="FFFFFF" w:themeFill="background1"/>
          </w:tcPr>
          <w:p w14:paraId="29FA7BC7"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096B44CF"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color w:val="000000" w:themeColor="text1"/>
                <w:sz w:val="22"/>
                <w:szCs w:val="22"/>
              </w:rPr>
              <w:t xml:space="preserve">Τα δίκτυα διαχείρισης και </w:t>
            </w:r>
            <w:r w:rsidRPr="00134C52">
              <w:rPr>
                <w:rFonts w:asciiTheme="minorHAnsi" w:eastAsia="Calibri" w:hAnsiTheme="minorHAnsi" w:cstheme="minorHAnsi"/>
                <w:sz w:val="22"/>
                <w:szCs w:val="22"/>
              </w:rPr>
              <w:t>συστοιχ</w:t>
            </w:r>
            <w:r w:rsidR="00190FDD">
              <w:rPr>
                <w:rFonts w:asciiTheme="minorHAnsi" w:eastAsia="Calibri" w:hAnsiTheme="minorHAnsi" w:cstheme="minorHAnsi"/>
                <w:sz w:val="22"/>
                <w:szCs w:val="22"/>
              </w:rPr>
              <w:t>ίας</w:t>
            </w:r>
            <w:r w:rsidRPr="00134C52">
              <w:rPr>
                <w:rFonts w:asciiTheme="minorHAnsi" w:eastAsia="Calibri" w:hAnsiTheme="minorHAnsi" w:cstheme="minorHAnsi"/>
                <w:b/>
                <w:bCs/>
                <w:sz w:val="22"/>
                <w:szCs w:val="22"/>
              </w:rPr>
              <w:t xml:space="preserve"> </w:t>
            </w:r>
            <w:r w:rsidRPr="00134C52">
              <w:rPr>
                <w:rFonts w:asciiTheme="minorHAnsi" w:eastAsia="Calibri" w:hAnsiTheme="minorHAnsi" w:cstheme="minorHAnsi"/>
                <w:color w:val="000000" w:themeColor="text1"/>
                <w:sz w:val="22"/>
                <w:szCs w:val="22"/>
              </w:rPr>
              <w:t>μπορεί να είναι φυσικά ή λογικά απομονωμένα μέσω διαφορετικού VLAN στην περίπτωση που παρέχεται μια κοινή θύρα και για τα δύο.</w:t>
            </w:r>
            <w:r w:rsidRPr="00134C52" w:rsidDel="002034BE">
              <w:rPr>
                <w:rFonts w:asciiTheme="minorHAnsi" w:eastAsia="Calibri" w:hAnsiTheme="minorHAnsi" w:cstheme="minorHAnsi"/>
                <w:color w:val="000000" w:themeColor="text1"/>
                <w:sz w:val="22"/>
                <w:szCs w:val="22"/>
              </w:rPr>
              <w:t xml:space="preserve"> </w:t>
            </w:r>
          </w:p>
        </w:tc>
        <w:tc>
          <w:tcPr>
            <w:tcW w:w="1270" w:type="dxa"/>
            <w:shd w:val="clear" w:color="auto" w:fill="FFFFFF" w:themeFill="background1"/>
          </w:tcPr>
          <w:p w14:paraId="733B5F8F"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47CDF12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2A936EA"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0AC8F5D"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7B1BC576" w14:textId="77777777" w:rsidTr="00442C7F">
        <w:trPr>
          <w:jc w:val="center"/>
        </w:trPr>
        <w:tc>
          <w:tcPr>
            <w:tcW w:w="634" w:type="dxa"/>
            <w:shd w:val="clear" w:color="auto" w:fill="FFFFFF" w:themeFill="background1"/>
          </w:tcPr>
          <w:p w14:paraId="7F2930D0"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A429159"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sz w:val="22"/>
                <w:szCs w:val="22"/>
              </w:rPr>
              <w:t>Τ</w:t>
            </w:r>
            <w:r w:rsidR="00EC0998">
              <w:rPr>
                <w:rFonts w:asciiTheme="minorHAnsi" w:eastAsia="Calibri" w:hAnsiTheme="minorHAnsi" w:cstheme="minorHAnsi"/>
                <w:sz w:val="22"/>
                <w:szCs w:val="22"/>
              </w:rPr>
              <w:t>α</w:t>
            </w:r>
            <w:r w:rsidRPr="00134C52">
              <w:rPr>
                <w:rFonts w:asciiTheme="minorHAnsi" w:eastAsia="Calibri" w:hAnsiTheme="minorHAnsi" w:cstheme="minorHAnsi"/>
                <w:sz w:val="22"/>
                <w:szCs w:val="22"/>
              </w:rPr>
              <w:t xml:space="preserve"> δίκτυο διαχείρισης / συστοιχ</w:t>
            </w:r>
            <w:r w:rsidR="00EC0998">
              <w:rPr>
                <w:rFonts w:asciiTheme="minorHAnsi" w:eastAsia="Calibri" w:hAnsiTheme="minorHAnsi" w:cstheme="minorHAnsi"/>
                <w:sz w:val="22"/>
                <w:szCs w:val="22"/>
              </w:rPr>
              <w:t>ίας</w:t>
            </w:r>
            <w:r w:rsidRPr="00134C52">
              <w:rPr>
                <w:rFonts w:asciiTheme="minorHAnsi" w:eastAsia="Calibri" w:hAnsiTheme="minorHAnsi" w:cstheme="minorHAnsi"/>
                <w:b/>
                <w:bCs/>
                <w:sz w:val="22"/>
                <w:szCs w:val="22"/>
              </w:rPr>
              <w:t xml:space="preserve"> </w:t>
            </w:r>
            <w:r w:rsidRPr="00134C52">
              <w:rPr>
                <w:rFonts w:asciiTheme="minorHAnsi" w:eastAsia="Calibri" w:hAnsiTheme="minorHAnsi" w:cstheme="minorHAnsi"/>
                <w:sz w:val="22"/>
                <w:szCs w:val="22"/>
              </w:rPr>
              <w:t xml:space="preserve">πρέπει να βασίζεται στην τεχνολογία </w:t>
            </w:r>
            <w:r w:rsidRPr="00134C52">
              <w:rPr>
                <w:rFonts w:asciiTheme="minorHAnsi" w:eastAsia="Calibri" w:hAnsiTheme="minorHAnsi" w:cstheme="minorHAnsi"/>
                <w:sz w:val="22"/>
                <w:szCs w:val="22"/>
                <w:lang w:val="en-US"/>
              </w:rPr>
              <w:t>Ethernet</w:t>
            </w:r>
            <w:r w:rsidRPr="00134C52">
              <w:rPr>
                <w:rFonts w:asciiTheme="minorHAnsi" w:eastAsia="Calibri" w:hAnsiTheme="minorHAnsi" w:cstheme="minorHAnsi"/>
                <w:sz w:val="22"/>
                <w:szCs w:val="22"/>
              </w:rPr>
              <w:t>.</w:t>
            </w:r>
            <w:r w:rsidRPr="00134C52"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16CEF1DB" w14:textId="77777777" w:rsidR="008F4DEC" w:rsidRPr="00134C52" w:rsidRDefault="008F4DEC" w:rsidP="00685329">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t>NAI</w:t>
            </w:r>
          </w:p>
        </w:tc>
        <w:tc>
          <w:tcPr>
            <w:tcW w:w="1441" w:type="dxa"/>
            <w:shd w:val="clear" w:color="auto" w:fill="FFFFFF" w:themeFill="background1"/>
          </w:tcPr>
          <w:p w14:paraId="1C210EF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3B47DA3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4E8C656C"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148697F2" w14:textId="77777777" w:rsidTr="00442C7F">
        <w:trPr>
          <w:jc w:val="center"/>
        </w:trPr>
        <w:tc>
          <w:tcPr>
            <w:tcW w:w="634" w:type="dxa"/>
            <w:shd w:val="clear" w:color="auto" w:fill="FFFFFF" w:themeFill="background1"/>
          </w:tcPr>
          <w:p w14:paraId="737328EA"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3F58C53"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Ο σχεδιασμός του δικτύου διαχείρισης / </w:t>
            </w:r>
            <w:r w:rsidRPr="003C5835">
              <w:rPr>
                <w:rFonts w:asciiTheme="minorHAnsi" w:eastAsia="Calibri" w:hAnsiTheme="minorHAnsi" w:cstheme="minorHAnsi"/>
                <w:sz w:val="22"/>
                <w:szCs w:val="22"/>
              </w:rPr>
              <w:t>συστοιχιών</w:t>
            </w:r>
            <w:r w:rsidRPr="003C5835">
              <w:rPr>
                <w:rFonts w:asciiTheme="minorHAnsi" w:eastAsia="Calibri" w:hAnsiTheme="minorHAnsi" w:cstheme="minorHAnsi"/>
                <w:b/>
                <w:bCs/>
                <w:sz w:val="22"/>
                <w:szCs w:val="22"/>
              </w:rPr>
              <w:t xml:space="preserve"> </w:t>
            </w:r>
            <w:r w:rsidRPr="003C5835">
              <w:rPr>
                <w:rFonts w:asciiTheme="minorHAnsi" w:eastAsia="Calibri" w:hAnsiTheme="minorHAnsi" w:cstheme="minorHAnsi"/>
                <w:color w:val="000000" w:themeColor="text1"/>
                <w:sz w:val="22"/>
                <w:szCs w:val="22"/>
              </w:rPr>
              <w:t>πρέπει να τεκμηριώνεται ως εξής:</w:t>
            </w:r>
          </w:p>
          <w:p w14:paraId="1E15149C"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χαρακτηριστικά υλικού των μεταγωγέων</w:t>
            </w:r>
          </w:p>
          <w:p w14:paraId="29C470F3"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Τοπολογία</w:t>
            </w:r>
          </w:p>
          <w:p w14:paraId="702DF0AB"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Προσφερόμενες δυνατότητες δικτύου</w:t>
            </w:r>
          </w:p>
          <w:p w14:paraId="2D76BA85"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lang w:val="en-US"/>
              </w:rPr>
            </w:pPr>
            <w:r w:rsidRPr="00442C7F">
              <w:rPr>
                <w:rFonts w:asciiTheme="minorHAnsi" w:eastAsia="Calibri" w:hAnsiTheme="minorHAnsi" w:cstheme="minorHAnsi"/>
                <w:color w:val="000000" w:themeColor="text1"/>
                <w:sz w:val="22"/>
                <w:szCs w:val="22"/>
                <w:lang w:val="en-US"/>
              </w:rPr>
              <w:t xml:space="preserve">- </w:t>
            </w:r>
            <w:r w:rsidRPr="003C5835">
              <w:rPr>
                <w:rFonts w:asciiTheme="minorHAnsi" w:eastAsia="Calibri" w:hAnsiTheme="minorHAnsi" w:cstheme="minorHAnsi"/>
                <w:color w:val="000000" w:themeColor="text1"/>
                <w:sz w:val="22"/>
                <w:szCs w:val="22"/>
                <w:lang w:val="en-US"/>
              </w:rPr>
              <w:t>Load balancing</w:t>
            </w:r>
            <w:r w:rsidR="00CA1B6A" w:rsidRPr="003C5835">
              <w:rPr>
                <w:rFonts w:asciiTheme="minorHAnsi" w:eastAsia="Calibri" w:hAnsiTheme="minorHAnsi" w:cstheme="minorHAnsi"/>
                <w:color w:val="000000" w:themeColor="text1"/>
                <w:sz w:val="22"/>
                <w:szCs w:val="22"/>
                <w:lang w:val="en-US"/>
              </w:rPr>
              <w:t xml:space="preserve"> (</w:t>
            </w:r>
            <w:r w:rsidR="00CA1B6A" w:rsidRPr="00442C7F">
              <w:rPr>
                <w:rFonts w:asciiTheme="minorHAnsi" w:eastAsia="Calibri" w:hAnsiTheme="minorHAnsi" w:cstheme="minorHAnsi"/>
                <w:color w:val="000000" w:themeColor="text1"/>
                <w:sz w:val="22"/>
                <w:szCs w:val="22"/>
              </w:rPr>
              <w:t>Εξισορρόπηση</w:t>
            </w:r>
            <w:r w:rsidR="00CA1B6A" w:rsidRPr="00442C7F">
              <w:rPr>
                <w:rFonts w:asciiTheme="minorHAnsi" w:eastAsia="Calibri" w:hAnsiTheme="minorHAnsi" w:cstheme="minorHAnsi"/>
                <w:color w:val="000000" w:themeColor="text1"/>
                <w:sz w:val="22"/>
                <w:szCs w:val="22"/>
                <w:lang w:val="en-US"/>
              </w:rPr>
              <w:t xml:space="preserve"> </w:t>
            </w:r>
            <w:r w:rsidR="00CA1B6A" w:rsidRPr="00442C7F">
              <w:rPr>
                <w:rFonts w:asciiTheme="minorHAnsi" w:eastAsia="Calibri" w:hAnsiTheme="minorHAnsi" w:cstheme="minorHAnsi"/>
                <w:color w:val="000000" w:themeColor="text1"/>
                <w:sz w:val="22"/>
                <w:szCs w:val="22"/>
              </w:rPr>
              <w:t>φορτίου</w:t>
            </w:r>
            <w:r w:rsidR="00CA1B6A" w:rsidRPr="003C5835">
              <w:rPr>
                <w:rFonts w:asciiTheme="minorHAnsi" w:eastAsia="Calibri" w:hAnsiTheme="minorHAnsi" w:cstheme="minorHAnsi"/>
                <w:color w:val="000000" w:themeColor="text1"/>
                <w:sz w:val="22"/>
                <w:szCs w:val="22"/>
                <w:lang w:val="en-US"/>
              </w:rPr>
              <w:t>)</w:t>
            </w:r>
            <w:r w:rsidRPr="003C5835">
              <w:rPr>
                <w:rFonts w:asciiTheme="minorHAnsi" w:eastAsia="Calibri" w:hAnsiTheme="minorHAnsi" w:cstheme="minorHAnsi"/>
                <w:color w:val="000000" w:themeColor="text1"/>
                <w:sz w:val="22"/>
                <w:szCs w:val="22"/>
                <w:lang w:val="en-US"/>
              </w:rPr>
              <w:t xml:space="preserve"> </w:t>
            </w:r>
            <w:r w:rsidR="00CA1B6A" w:rsidRPr="00442C7F">
              <w:rPr>
                <w:rFonts w:asciiTheme="minorHAnsi" w:eastAsia="Calibri" w:hAnsiTheme="minorHAnsi" w:cstheme="minorHAnsi"/>
                <w:color w:val="000000" w:themeColor="text1"/>
                <w:sz w:val="22"/>
                <w:szCs w:val="22"/>
              </w:rPr>
              <w:t>και</w:t>
            </w:r>
            <w:r w:rsidR="00CA1B6A" w:rsidRPr="00442C7F">
              <w:rPr>
                <w:rFonts w:asciiTheme="minorHAnsi" w:eastAsia="Calibri" w:hAnsiTheme="minorHAnsi" w:cstheme="minorHAnsi"/>
                <w:color w:val="000000" w:themeColor="text1"/>
                <w:sz w:val="22"/>
                <w:szCs w:val="22"/>
                <w:lang w:val="en-US"/>
              </w:rPr>
              <w:t xml:space="preserve"> </w:t>
            </w:r>
            <w:r w:rsidRPr="003C5835">
              <w:rPr>
                <w:rFonts w:asciiTheme="minorHAnsi" w:eastAsia="Calibri" w:hAnsiTheme="minorHAnsi" w:cstheme="minorHAnsi"/>
                <w:color w:val="000000" w:themeColor="text1"/>
                <w:sz w:val="22"/>
                <w:szCs w:val="22"/>
                <w:lang w:val="en-US"/>
              </w:rPr>
              <w:t>redundancy</w:t>
            </w:r>
            <w:r w:rsidRPr="00442C7F" w:rsidDel="002034BE">
              <w:rPr>
                <w:rFonts w:asciiTheme="minorHAnsi" w:eastAsia="Calibri" w:hAnsiTheme="minorHAnsi" w:cstheme="minorHAnsi"/>
                <w:color w:val="000000" w:themeColor="text1"/>
                <w:sz w:val="22"/>
                <w:szCs w:val="22"/>
                <w:lang w:val="en-US"/>
              </w:rPr>
              <w:t xml:space="preserve"> </w:t>
            </w:r>
          </w:p>
        </w:tc>
        <w:tc>
          <w:tcPr>
            <w:tcW w:w="1270" w:type="dxa"/>
            <w:shd w:val="clear" w:color="auto" w:fill="FFFFFF" w:themeFill="background1"/>
          </w:tcPr>
          <w:p w14:paraId="3EDE5775" w14:textId="77777777" w:rsidR="008F4DEC" w:rsidRPr="00134C52" w:rsidRDefault="00E14BAC"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72CE06D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64E9FA3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7F30F727" w14:textId="77777777" w:rsidR="008F4DEC" w:rsidRPr="00134C52" w:rsidRDefault="008F4DEC" w:rsidP="008F4DEC">
            <w:pPr>
              <w:spacing w:line="259" w:lineRule="auto"/>
              <w:rPr>
                <w:rFonts w:asciiTheme="minorHAnsi" w:eastAsia="Calibri" w:hAnsiTheme="minorHAnsi" w:cstheme="minorHAnsi"/>
                <w:sz w:val="22"/>
                <w:szCs w:val="22"/>
              </w:rPr>
            </w:pPr>
          </w:p>
        </w:tc>
      </w:tr>
      <w:tr w:rsidR="00807CA3" w:rsidRPr="006209E2" w14:paraId="59B0C982" w14:textId="77777777" w:rsidTr="00442C7F">
        <w:trPr>
          <w:jc w:val="center"/>
        </w:trPr>
        <w:tc>
          <w:tcPr>
            <w:tcW w:w="634" w:type="dxa"/>
            <w:shd w:val="clear" w:color="auto" w:fill="F2F2F2" w:themeFill="background1" w:themeFillShade="F2"/>
          </w:tcPr>
          <w:p w14:paraId="0A7FCD4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3966" w:type="dxa"/>
            <w:shd w:val="clear" w:color="auto" w:fill="F2F2F2" w:themeFill="background1" w:themeFillShade="F2"/>
          </w:tcPr>
          <w:p w14:paraId="63F3A0CB"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b/>
                <w:bCs/>
                <w:sz w:val="22"/>
                <w:szCs w:val="22"/>
              </w:rPr>
              <w:t>Εξωτερικό δίκτυο</w:t>
            </w:r>
          </w:p>
        </w:tc>
        <w:tc>
          <w:tcPr>
            <w:tcW w:w="1270" w:type="dxa"/>
            <w:shd w:val="clear" w:color="auto" w:fill="F2F2F2" w:themeFill="background1" w:themeFillShade="F2"/>
          </w:tcPr>
          <w:p w14:paraId="146C70D4" w14:textId="77777777" w:rsidR="008F4DEC" w:rsidRPr="00134C52" w:rsidRDefault="008F4DEC" w:rsidP="00685329">
            <w:pPr>
              <w:spacing w:line="259" w:lineRule="auto"/>
              <w:jc w:val="center"/>
              <w:rPr>
                <w:rFonts w:asciiTheme="minorHAnsi" w:eastAsia="Calibri" w:hAnsiTheme="minorHAnsi" w:cstheme="minorHAnsi"/>
                <w:sz w:val="22"/>
                <w:szCs w:val="22"/>
              </w:rPr>
            </w:pPr>
          </w:p>
        </w:tc>
        <w:tc>
          <w:tcPr>
            <w:tcW w:w="1441" w:type="dxa"/>
            <w:shd w:val="clear" w:color="auto" w:fill="F2F2F2" w:themeFill="background1" w:themeFillShade="F2"/>
          </w:tcPr>
          <w:p w14:paraId="1F3129C4" w14:textId="77777777" w:rsidR="008F4DEC" w:rsidRPr="00134C52" w:rsidDel="002034BE" w:rsidRDefault="008F4DEC" w:rsidP="008F4DEC">
            <w:pPr>
              <w:spacing w:line="259" w:lineRule="auto"/>
              <w:jc w:val="center"/>
              <w:rPr>
                <w:rFonts w:asciiTheme="minorHAnsi" w:eastAsia="Calibri" w:hAnsiTheme="minorHAnsi" w:cstheme="minorHAnsi"/>
                <w:b/>
                <w:bCs/>
                <w:sz w:val="22"/>
                <w:szCs w:val="22"/>
              </w:rPr>
            </w:pPr>
          </w:p>
        </w:tc>
        <w:tc>
          <w:tcPr>
            <w:tcW w:w="1441" w:type="dxa"/>
            <w:shd w:val="clear" w:color="auto" w:fill="F2F2F2" w:themeFill="background1" w:themeFillShade="F2"/>
          </w:tcPr>
          <w:p w14:paraId="3C1C193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2F2F2" w:themeFill="background1" w:themeFillShade="F2"/>
          </w:tcPr>
          <w:p w14:paraId="1D0165F2" w14:textId="77777777" w:rsidR="008F4DEC" w:rsidRPr="00134C52" w:rsidRDefault="008F4DEC" w:rsidP="008F4DEC">
            <w:pPr>
              <w:spacing w:line="259" w:lineRule="auto"/>
              <w:rPr>
                <w:rFonts w:asciiTheme="minorHAnsi" w:eastAsia="Calibri" w:hAnsiTheme="minorHAnsi" w:cstheme="minorHAnsi"/>
                <w:sz w:val="22"/>
                <w:szCs w:val="22"/>
              </w:rPr>
            </w:pPr>
          </w:p>
        </w:tc>
      </w:tr>
      <w:tr w:rsidR="0086426B" w:rsidRPr="006209E2" w14:paraId="46F09C16" w14:textId="77777777" w:rsidTr="000F4ADF">
        <w:trPr>
          <w:jc w:val="center"/>
        </w:trPr>
        <w:tc>
          <w:tcPr>
            <w:tcW w:w="634" w:type="dxa"/>
            <w:shd w:val="clear" w:color="auto" w:fill="FFFFFF" w:themeFill="background1"/>
          </w:tcPr>
          <w:p w14:paraId="56DDC43D" w14:textId="77777777" w:rsidR="0086426B" w:rsidRPr="00134C52" w:rsidRDefault="0086426B" w:rsidP="000F4ADF">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14BE3466" w14:textId="77777777" w:rsidR="0086426B" w:rsidRPr="00134C52" w:rsidRDefault="0086426B" w:rsidP="000F4ADF">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Ένας αριθμός υπηρεσιών πρέπει να συνδεθεί σε εξωτερικό δίκτυο, συμπεριλαμβανομένου του Διαδικτύου για τους κόμ</w:t>
            </w:r>
            <w:r w:rsidRPr="00134C52">
              <w:rPr>
                <w:rFonts w:asciiTheme="minorHAnsi" w:eastAsia="Calibri" w:hAnsiTheme="minorHAnsi" w:cstheme="minorHAnsi"/>
                <w:sz w:val="22"/>
                <w:szCs w:val="22"/>
              </w:rPr>
              <w:lastRenderedPageBreak/>
              <w:t>βους σύνδεσης (</w:t>
            </w:r>
            <w:r w:rsidRPr="00566B6C">
              <w:rPr>
                <w:rFonts w:asciiTheme="minorHAnsi" w:eastAsia="Calibri" w:hAnsiTheme="minorHAnsi" w:cstheme="minorHAnsi"/>
                <w:sz w:val="22"/>
                <w:szCs w:val="22"/>
                <w:lang w:val="en-US"/>
              </w:rPr>
              <w:t>login</w:t>
            </w:r>
            <w:r w:rsidRPr="00134C52">
              <w:rPr>
                <w:rFonts w:asciiTheme="minorHAnsi" w:eastAsia="Calibri" w:hAnsiTheme="minorHAnsi" w:cstheme="minorHAnsi"/>
                <w:sz w:val="22"/>
                <w:szCs w:val="22"/>
              </w:rPr>
              <w:t xml:space="preserve"> </w:t>
            </w:r>
            <w:r w:rsidRPr="00566B6C">
              <w:rPr>
                <w:rFonts w:asciiTheme="minorHAnsi" w:eastAsia="Calibri" w:hAnsiTheme="minorHAnsi" w:cstheme="minorHAnsi"/>
                <w:sz w:val="22"/>
                <w:szCs w:val="22"/>
                <w:lang w:val="en-US"/>
              </w:rPr>
              <w:t>nodes</w:t>
            </w:r>
            <w:r w:rsidRPr="00134C52">
              <w:rPr>
                <w:rFonts w:asciiTheme="minorHAnsi" w:eastAsia="Calibri" w:hAnsiTheme="minorHAnsi" w:cstheme="minorHAnsi"/>
                <w:sz w:val="22"/>
                <w:szCs w:val="22"/>
              </w:rPr>
              <w:t xml:space="preserve">) και του δικτύου της ΕΔΥΤΕ για παρακολούθηση, δημιουργία αντιγράφων ασφαλείας κ.λπ. Πρέπει να παρέχεται ένα σύνολο μεταγωγέων/δρομολογητών που θα λειτουργούν ως το </w:t>
            </w:r>
            <w:r w:rsidRPr="00442C7F">
              <w:rPr>
                <w:rFonts w:asciiTheme="minorHAnsi" w:eastAsia="Calibri" w:hAnsiTheme="minorHAnsi" w:cstheme="minorHAnsi"/>
                <w:sz w:val="22"/>
                <w:szCs w:val="22"/>
              </w:rPr>
              <w:t>όριο (</w:t>
            </w:r>
            <w:r w:rsidRPr="00566B6C">
              <w:rPr>
                <w:rFonts w:asciiTheme="minorHAnsi" w:eastAsia="Calibri" w:hAnsiTheme="minorHAnsi" w:cstheme="minorHAnsi"/>
                <w:sz w:val="22"/>
                <w:szCs w:val="22"/>
                <w:lang w:val="en-US"/>
              </w:rPr>
              <w:t>border</w:t>
            </w:r>
            <w:r w:rsidRPr="00442C7F">
              <w:rPr>
                <w:rFonts w:asciiTheme="minorHAnsi" w:eastAsia="Calibri" w:hAnsiTheme="minorHAnsi" w:cstheme="minorHAnsi"/>
                <w:sz w:val="22"/>
                <w:szCs w:val="22"/>
              </w:rPr>
              <w:t>)</w:t>
            </w:r>
            <w:r w:rsidRPr="00134C52">
              <w:rPr>
                <w:rFonts w:asciiTheme="minorHAnsi" w:eastAsia="Calibri" w:hAnsiTheme="minorHAnsi" w:cstheme="minorHAnsi"/>
                <w:sz w:val="22"/>
                <w:szCs w:val="22"/>
              </w:rPr>
              <w:t xml:space="preserve"> μεταξύ του </w:t>
            </w:r>
            <w:r w:rsidRPr="00566B6C">
              <w:rPr>
                <w:rFonts w:asciiTheme="minorHAnsi" w:eastAsia="Calibri" w:hAnsiTheme="minorHAnsi" w:cstheme="minorHAnsi"/>
                <w:sz w:val="22"/>
                <w:szCs w:val="22"/>
                <w:lang w:val="en-US"/>
              </w:rPr>
              <w:t>Daedalus</w:t>
            </w:r>
            <w:r w:rsidRPr="00134C52">
              <w:rPr>
                <w:rFonts w:asciiTheme="minorHAnsi" w:eastAsia="Calibri" w:hAnsiTheme="minorHAnsi" w:cstheme="minorHAnsi"/>
                <w:sz w:val="22"/>
                <w:szCs w:val="22"/>
              </w:rPr>
              <w:t xml:space="preserve"> και του υπόλοιπου δικτύου της ΕΔΥΤΕ.</w:t>
            </w:r>
            <w:r w:rsidRPr="00134C52" w:rsidDel="002034BE">
              <w:rPr>
                <w:rFonts w:asciiTheme="minorHAnsi" w:eastAsia="Calibri" w:hAnsiTheme="minorHAnsi" w:cstheme="minorHAnsi"/>
                <w:sz w:val="22"/>
                <w:szCs w:val="22"/>
              </w:rPr>
              <w:t xml:space="preserve"> </w:t>
            </w:r>
            <w:r w:rsidRPr="00442C7F">
              <w:rPr>
                <w:rFonts w:asciiTheme="minorHAnsi" w:eastAsia="Calibri" w:hAnsiTheme="minorHAnsi" w:cstheme="minorHAnsi"/>
                <w:sz w:val="22"/>
                <w:szCs w:val="22"/>
              </w:rPr>
              <w:t>Η δικτυακή διασύνδεση δεν είναι ακόμη διαθέσιμη. Αναμένεται ότι η διασύνδεση αυτή θα περιλαμβάνει δρομολογητές πύλης. Οι προτεινόμενοι μεταγωγείς/δρομολογητές πρέπει να μπορούν να συνδέονται με αυτούς τους, προς το παρόν άγνωστους, δρομολογητές πύλης.</w:t>
            </w:r>
            <w:r w:rsidRPr="00442C7F"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5FECF788" w14:textId="77777777" w:rsidR="0086426B" w:rsidRPr="00134C52" w:rsidRDefault="0086426B" w:rsidP="000F4ADF">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sz w:val="22"/>
                <w:szCs w:val="22"/>
              </w:rPr>
              <w:lastRenderedPageBreak/>
              <w:t>ΝΑΙ</w:t>
            </w:r>
          </w:p>
        </w:tc>
        <w:tc>
          <w:tcPr>
            <w:tcW w:w="1441" w:type="dxa"/>
            <w:shd w:val="clear" w:color="auto" w:fill="FFFFFF" w:themeFill="background1"/>
          </w:tcPr>
          <w:p w14:paraId="20E10B61" w14:textId="77777777" w:rsidR="0086426B" w:rsidRPr="00134C52" w:rsidRDefault="0086426B" w:rsidP="000F4ADF">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747E3C16" w14:textId="77777777" w:rsidR="0086426B" w:rsidRPr="00134C52" w:rsidRDefault="0086426B" w:rsidP="000F4ADF">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29D40C82" w14:textId="77777777" w:rsidR="0086426B" w:rsidRPr="00134C52" w:rsidRDefault="0086426B" w:rsidP="000F4ADF">
            <w:pPr>
              <w:spacing w:line="259" w:lineRule="auto"/>
              <w:rPr>
                <w:rFonts w:asciiTheme="minorHAnsi" w:eastAsia="Calibri" w:hAnsiTheme="minorHAnsi" w:cstheme="minorHAnsi"/>
                <w:sz w:val="22"/>
                <w:szCs w:val="22"/>
              </w:rPr>
            </w:pPr>
          </w:p>
        </w:tc>
      </w:tr>
      <w:tr w:rsidR="00E862F4" w:rsidRPr="006209E2" w14:paraId="649DD353" w14:textId="77777777" w:rsidTr="00442C7F">
        <w:trPr>
          <w:jc w:val="center"/>
        </w:trPr>
        <w:tc>
          <w:tcPr>
            <w:tcW w:w="634" w:type="dxa"/>
            <w:shd w:val="clear" w:color="auto" w:fill="FFFFFF" w:themeFill="background1"/>
          </w:tcPr>
          <w:p w14:paraId="56197DEA"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B006395" w14:textId="77777777" w:rsidR="008F4DEC" w:rsidRPr="003C5835" w:rsidRDefault="008F4DEC" w:rsidP="008F4DEC">
            <w:pPr>
              <w:spacing w:line="259" w:lineRule="auto"/>
              <w:jc w:val="both"/>
              <w:rPr>
                <w:rFonts w:asciiTheme="minorHAnsi" w:eastAsia="Calibri" w:hAnsiTheme="minorHAnsi" w:cstheme="minorHAnsi"/>
                <w:sz w:val="22"/>
                <w:szCs w:val="22"/>
              </w:rPr>
            </w:pPr>
            <w:r w:rsidRPr="00442C7F">
              <w:rPr>
                <w:rFonts w:asciiTheme="minorHAnsi" w:eastAsia="Calibri" w:hAnsiTheme="minorHAnsi" w:cstheme="minorHAnsi"/>
                <w:sz w:val="22"/>
                <w:szCs w:val="22"/>
              </w:rPr>
              <w:t>Αυτοί οι μεταγωγείς</w:t>
            </w:r>
            <w:r w:rsidRPr="003C5835">
              <w:rPr>
                <w:rFonts w:asciiTheme="minorHAnsi" w:eastAsia="Calibri" w:hAnsiTheme="minorHAnsi" w:cstheme="minorHAnsi"/>
                <w:sz w:val="22"/>
                <w:szCs w:val="22"/>
              </w:rPr>
              <w:t xml:space="preserve"> </w:t>
            </w:r>
            <w:r w:rsidR="00A07310" w:rsidRPr="003C5835">
              <w:rPr>
                <w:rFonts w:asciiTheme="minorHAnsi" w:eastAsia="Calibri" w:hAnsiTheme="minorHAnsi" w:cstheme="minorHAnsi"/>
                <w:sz w:val="22"/>
                <w:szCs w:val="22"/>
              </w:rPr>
              <w:t xml:space="preserve">του εξωτερικού δικτύου </w:t>
            </w:r>
            <w:r w:rsidRPr="003C5835">
              <w:rPr>
                <w:rFonts w:asciiTheme="minorHAnsi" w:eastAsia="Calibri" w:hAnsiTheme="minorHAnsi" w:cstheme="minorHAnsi"/>
                <w:sz w:val="22"/>
                <w:szCs w:val="22"/>
              </w:rPr>
              <w:t xml:space="preserve">πρέπει να παρέχουν συνολική χωρητικότητα </w:t>
            </w:r>
            <w:r w:rsidR="00E337D2" w:rsidRPr="003C5835">
              <w:rPr>
                <w:rFonts w:asciiTheme="minorHAnsi" w:eastAsia="Calibri" w:hAnsiTheme="minorHAnsi" w:cstheme="minorHAnsi"/>
                <w:sz w:val="22"/>
                <w:szCs w:val="22"/>
                <w:lang w:val="en-US"/>
              </w:rPr>
              <w:t>uplink</w:t>
            </w:r>
            <w:r w:rsidRPr="003C5835">
              <w:rPr>
                <w:rFonts w:asciiTheme="minorHAnsi" w:eastAsia="Calibri" w:hAnsiTheme="minorHAnsi" w:cstheme="minorHAnsi"/>
                <w:sz w:val="22"/>
                <w:szCs w:val="22"/>
              </w:rPr>
              <w:t xml:space="preserve"> τουλάχιστον 200 Gbit/s.</w:t>
            </w:r>
            <w:r w:rsidRPr="003C5835"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48F92258" w14:textId="77777777" w:rsidR="008F4DEC" w:rsidRPr="00BD0CC8" w:rsidRDefault="008363DE" w:rsidP="00685329">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rPr>
              <w:t>≥</w:t>
            </w:r>
            <w:r>
              <w:rPr>
                <w:rFonts w:asciiTheme="minorHAnsi" w:eastAsia="Calibri" w:hAnsiTheme="minorHAnsi" w:cstheme="minorHAnsi"/>
                <w:sz w:val="22"/>
                <w:szCs w:val="22"/>
                <w:lang w:val="en-US"/>
              </w:rPr>
              <w:t>200 Gbit/s</w:t>
            </w:r>
          </w:p>
        </w:tc>
        <w:tc>
          <w:tcPr>
            <w:tcW w:w="1441" w:type="dxa"/>
            <w:shd w:val="clear" w:color="auto" w:fill="FFFFFF" w:themeFill="background1"/>
          </w:tcPr>
          <w:p w14:paraId="18A7744B" w14:textId="77777777" w:rsidR="008F4DEC" w:rsidRPr="00134C52" w:rsidRDefault="00F95652"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A07310">
              <w:rPr>
                <w:rFonts w:asciiTheme="minorHAnsi" w:eastAsia="Calibri" w:hAnsiTheme="minorHAnsi" w:cstheme="minorHAnsi"/>
                <w:sz w:val="22"/>
                <w:szCs w:val="22"/>
              </w:rPr>
              <w:t>%</w:t>
            </w:r>
          </w:p>
        </w:tc>
        <w:tc>
          <w:tcPr>
            <w:tcW w:w="1441" w:type="dxa"/>
            <w:shd w:val="clear" w:color="auto" w:fill="FFFFFF" w:themeFill="background1"/>
          </w:tcPr>
          <w:p w14:paraId="6B25316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0CE5BD5A"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4C8B74DD" w14:textId="77777777" w:rsidTr="00442C7F">
        <w:trPr>
          <w:jc w:val="center"/>
        </w:trPr>
        <w:tc>
          <w:tcPr>
            <w:tcW w:w="634" w:type="dxa"/>
            <w:shd w:val="clear" w:color="auto" w:fill="FFFFFF" w:themeFill="background1"/>
          </w:tcPr>
          <w:p w14:paraId="15C108BF"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297948F3" w14:textId="77777777" w:rsidR="008F4DEC" w:rsidRPr="00442C7F" w:rsidRDefault="008F4DEC" w:rsidP="008F4DEC">
            <w:pPr>
              <w:spacing w:line="259" w:lineRule="auto"/>
              <w:jc w:val="both"/>
              <w:rPr>
                <w:rFonts w:asciiTheme="minorHAnsi" w:eastAsia="Calibri" w:hAnsiTheme="minorHAnsi" w:cstheme="minorHAnsi"/>
                <w:sz w:val="22"/>
                <w:szCs w:val="22"/>
              </w:rPr>
            </w:pPr>
            <w:r w:rsidRPr="00442C7F">
              <w:rPr>
                <w:rFonts w:asciiTheme="minorHAnsi" w:eastAsia="Calibri" w:hAnsiTheme="minorHAnsi" w:cstheme="minorHAnsi"/>
                <w:sz w:val="22"/>
                <w:szCs w:val="22"/>
              </w:rPr>
              <w:t>Οι μεταγωγείς πρέπει να διαθέτουν αρκετές πρόσθετες θύρες για τη σύνδεση με τις διεπαφές</w:t>
            </w:r>
            <w:r w:rsidR="00E604C3" w:rsidRPr="00442C7F">
              <w:rPr>
                <w:rFonts w:asciiTheme="minorHAnsi" w:eastAsia="Calibri" w:hAnsiTheme="minorHAnsi" w:cstheme="minorHAnsi"/>
                <w:sz w:val="22"/>
                <w:szCs w:val="22"/>
              </w:rPr>
              <w:t xml:space="preserve"> (</w:t>
            </w:r>
            <w:r w:rsidR="00E604C3" w:rsidRPr="00442C7F">
              <w:rPr>
                <w:rFonts w:asciiTheme="minorHAnsi" w:eastAsia="Calibri" w:hAnsiTheme="minorHAnsi" w:cstheme="minorHAnsi"/>
                <w:sz w:val="22"/>
                <w:szCs w:val="22"/>
                <w:lang w:val="en-US"/>
              </w:rPr>
              <w:t>interfaces</w:t>
            </w:r>
            <w:r w:rsidR="00E604C3" w:rsidRPr="00442C7F">
              <w:rPr>
                <w:rFonts w:asciiTheme="minorHAnsi" w:eastAsia="Calibri" w:hAnsiTheme="minorHAnsi" w:cstheme="minorHAnsi"/>
                <w:sz w:val="22"/>
                <w:szCs w:val="22"/>
              </w:rPr>
              <w:t>) των</w:t>
            </w:r>
            <w:r w:rsidRPr="00442C7F">
              <w:rPr>
                <w:rFonts w:asciiTheme="minorHAnsi" w:eastAsia="Calibri" w:hAnsiTheme="minorHAnsi" w:cstheme="minorHAnsi"/>
                <w:sz w:val="22"/>
                <w:szCs w:val="22"/>
              </w:rPr>
              <w:t xml:space="preserve"> διακομιστών </w:t>
            </w:r>
            <w:r w:rsidR="00E604C3" w:rsidRPr="00442C7F">
              <w:rPr>
                <w:rFonts w:asciiTheme="minorHAnsi" w:eastAsia="Calibri" w:hAnsiTheme="minorHAnsi" w:cstheme="minorHAnsi"/>
                <w:sz w:val="22"/>
                <w:szCs w:val="22"/>
                <w:lang w:val="en-US"/>
              </w:rPr>
              <w:t>monitoring</w:t>
            </w:r>
            <w:r w:rsidRPr="00442C7F">
              <w:rPr>
                <w:rFonts w:asciiTheme="minorHAnsi" w:eastAsia="Calibri" w:hAnsiTheme="minorHAnsi" w:cstheme="minorHAnsi"/>
                <w:sz w:val="22"/>
                <w:szCs w:val="22"/>
              </w:rPr>
              <w:t>, ικριωμάτων/τροφοδοσίας/ψύξης κ.λπ.</w:t>
            </w:r>
            <w:r w:rsidRPr="00442C7F" w:rsidDel="002034BE">
              <w:rPr>
                <w:rFonts w:asciiTheme="minorHAnsi" w:eastAsia="Calibri" w:hAnsiTheme="minorHAnsi" w:cstheme="minorHAnsi"/>
                <w:sz w:val="22"/>
                <w:szCs w:val="22"/>
              </w:rPr>
              <w:t xml:space="preserve"> </w:t>
            </w:r>
          </w:p>
        </w:tc>
        <w:tc>
          <w:tcPr>
            <w:tcW w:w="1270" w:type="dxa"/>
            <w:shd w:val="clear" w:color="auto" w:fill="FFFFFF" w:themeFill="background1"/>
          </w:tcPr>
          <w:p w14:paraId="2CF069A5" w14:textId="77777777" w:rsidR="008F4DEC" w:rsidRPr="00442C7F" w:rsidRDefault="00CA1B6A" w:rsidP="00685329">
            <w:pPr>
              <w:spacing w:line="259" w:lineRule="auto"/>
              <w:jc w:val="center"/>
              <w:rPr>
                <w:rFonts w:asciiTheme="minorHAnsi" w:eastAsia="Calibri" w:hAnsiTheme="minorHAnsi" w:cstheme="minorHAnsi"/>
                <w:sz w:val="22"/>
                <w:szCs w:val="22"/>
              </w:rPr>
            </w:pPr>
            <w:r w:rsidRPr="00442C7F">
              <w:rPr>
                <w:rFonts w:asciiTheme="minorHAnsi" w:eastAsia="Calibri" w:hAnsiTheme="minorHAnsi" w:cstheme="minorHAnsi"/>
                <w:sz w:val="22"/>
                <w:szCs w:val="22"/>
              </w:rPr>
              <w:t>ΝΑΙ</w:t>
            </w:r>
          </w:p>
          <w:p w14:paraId="1E11B0D7" w14:textId="77777777" w:rsidR="008F4DEC" w:rsidRPr="00442C7F" w:rsidRDefault="008F4DEC" w:rsidP="00685329">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7B9F00A" w14:textId="77777777" w:rsidR="008F4DEC" w:rsidRPr="00BD0CC8" w:rsidRDefault="008F4DEC" w:rsidP="008F4DEC">
            <w:pPr>
              <w:spacing w:line="259" w:lineRule="auto"/>
              <w:jc w:val="center"/>
              <w:rPr>
                <w:rFonts w:asciiTheme="minorHAnsi" w:eastAsia="Calibri" w:hAnsiTheme="minorHAnsi" w:cstheme="minorHAnsi"/>
                <w:sz w:val="22"/>
                <w:szCs w:val="22"/>
                <w:highlight w:val="yellow"/>
              </w:rPr>
            </w:pPr>
          </w:p>
        </w:tc>
        <w:tc>
          <w:tcPr>
            <w:tcW w:w="1441" w:type="dxa"/>
            <w:shd w:val="clear" w:color="auto" w:fill="FFFFFF" w:themeFill="background1"/>
          </w:tcPr>
          <w:p w14:paraId="233A717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420E204"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4B1F5508" w14:textId="77777777" w:rsidTr="00442C7F">
        <w:trPr>
          <w:jc w:val="center"/>
        </w:trPr>
        <w:tc>
          <w:tcPr>
            <w:tcW w:w="634" w:type="dxa"/>
            <w:shd w:val="clear" w:color="auto" w:fill="FFFFFF" w:themeFill="background1"/>
          </w:tcPr>
          <w:p w14:paraId="1D0F3215" w14:textId="77777777" w:rsidR="008F4DEC" w:rsidRPr="00134C52"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rPr>
            </w:pPr>
          </w:p>
        </w:tc>
        <w:tc>
          <w:tcPr>
            <w:tcW w:w="3966" w:type="dxa"/>
            <w:shd w:val="clear" w:color="auto" w:fill="FFFFFF" w:themeFill="background1"/>
          </w:tcPr>
          <w:p w14:paraId="6B010367" w14:textId="77777777" w:rsidR="008F4DEC" w:rsidRPr="003C5835" w:rsidRDefault="008F4DEC" w:rsidP="008F4DEC">
            <w:pPr>
              <w:spacing w:line="259" w:lineRule="auto"/>
              <w:jc w:val="both"/>
              <w:rPr>
                <w:rFonts w:asciiTheme="minorHAnsi" w:eastAsia="Calibri" w:hAnsiTheme="minorHAnsi" w:cstheme="minorHAnsi"/>
                <w:sz w:val="22"/>
                <w:szCs w:val="22"/>
              </w:rPr>
            </w:pPr>
            <w:r w:rsidRPr="003C5835">
              <w:rPr>
                <w:rFonts w:asciiTheme="minorHAnsi" w:eastAsia="Calibri" w:hAnsiTheme="minorHAnsi" w:cstheme="minorHAnsi"/>
                <w:sz w:val="22"/>
                <w:szCs w:val="22"/>
              </w:rPr>
              <w:t xml:space="preserve">Οι μεταγωγείς πρέπει να είναι </w:t>
            </w:r>
            <w:r w:rsidR="003C5C49" w:rsidRPr="003C5835">
              <w:rPr>
                <w:rFonts w:asciiTheme="minorHAnsi" w:eastAsia="Calibri" w:hAnsiTheme="minorHAnsi" w:cstheme="minorHAnsi"/>
                <w:sz w:val="22"/>
                <w:szCs w:val="22"/>
                <w:lang w:val="en-US"/>
              </w:rPr>
              <w:t>redundant</w:t>
            </w:r>
            <w:r w:rsidR="003C5C49" w:rsidRPr="003C5835">
              <w:rPr>
                <w:rFonts w:asciiTheme="minorHAnsi" w:eastAsia="Calibri" w:hAnsiTheme="minorHAnsi" w:cstheme="minorHAnsi"/>
                <w:sz w:val="22"/>
                <w:szCs w:val="22"/>
              </w:rPr>
              <w:t xml:space="preserve"> </w:t>
            </w:r>
            <w:r w:rsidRPr="003C5835">
              <w:rPr>
                <w:rFonts w:asciiTheme="minorHAnsi" w:eastAsia="Calibri" w:hAnsiTheme="minorHAnsi" w:cstheme="minorHAnsi"/>
                <w:sz w:val="22"/>
                <w:szCs w:val="22"/>
              </w:rPr>
              <w:t xml:space="preserve">χωρίς κανένα σημείο αστοχίας και </w:t>
            </w:r>
            <w:r w:rsidRPr="00442C7F">
              <w:rPr>
                <w:rFonts w:asciiTheme="minorHAnsi" w:eastAsia="Calibri" w:hAnsiTheme="minorHAnsi" w:cstheme="minorHAnsi"/>
                <w:sz w:val="22"/>
                <w:szCs w:val="22"/>
              </w:rPr>
              <w:t xml:space="preserve">σε λειτουργία </w:t>
            </w:r>
            <w:r w:rsidRPr="00566B6C">
              <w:rPr>
                <w:rFonts w:asciiTheme="minorHAnsi" w:eastAsia="Calibri" w:hAnsiTheme="minorHAnsi" w:cstheme="minorHAnsi"/>
                <w:sz w:val="22"/>
                <w:szCs w:val="22"/>
                <w:lang w:val="en-US"/>
              </w:rPr>
              <w:t>active</w:t>
            </w:r>
            <w:r w:rsidRPr="00B20831">
              <w:rPr>
                <w:rFonts w:asciiTheme="minorHAnsi" w:eastAsia="Calibri" w:hAnsiTheme="minorHAnsi" w:cstheme="minorHAnsi"/>
                <w:sz w:val="22"/>
                <w:szCs w:val="22"/>
              </w:rPr>
              <w:t>-</w:t>
            </w:r>
            <w:r w:rsidRPr="00566B6C">
              <w:rPr>
                <w:rFonts w:asciiTheme="minorHAnsi" w:eastAsia="Calibri" w:hAnsiTheme="minorHAnsi" w:cstheme="minorHAnsi"/>
                <w:sz w:val="22"/>
                <w:szCs w:val="22"/>
                <w:lang w:val="en-US"/>
              </w:rPr>
              <w:t>active</w:t>
            </w:r>
            <w:r w:rsidRPr="00B20831">
              <w:rPr>
                <w:rFonts w:asciiTheme="minorHAnsi" w:eastAsia="Calibri" w:hAnsiTheme="minorHAnsi" w:cstheme="minorHAnsi"/>
                <w:sz w:val="22"/>
                <w:szCs w:val="22"/>
              </w:rPr>
              <w:t xml:space="preserve"> </w:t>
            </w:r>
            <w:r w:rsidRPr="00566B6C">
              <w:rPr>
                <w:rFonts w:asciiTheme="minorHAnsi" w:eastAsia="Calibri" w:hAnsiTheme="minorHAnsi" w:cstheme="minorHAnsi"/>
                <w:sz w:val="22"/>
                <w:szCs w:val="22"/>
                <w:lang w:val="en-US"/>
              </w:rPr>
              <w:t>mode</w:t>
            </w:r>
            <w:r w:rsidRPr="00442C7F">
              <w:rPr>
                <w:rFonts w:asciiTheme="minorHAnsi" w:eastAsia="Calibri" w:hAnsiTheme="minorHAnsi" w:cstheme="minorHAnsi"/>
                <w:sz w:val="22"/>
                <w:szCs w:val="22"/>
              </w:rPr>
              <w:t>.</w:t>
            </w:r>
            <w:r w:rsidRPr="003C5835" w:rsidDel="0054556B">
              <w:rPr>
                <w:rFonts w:asciiTheme="minorHAnsi" w:eastAsia="Calibri" w:hAnsiTheme="minorHAnsi" w:cstheme="minorHAnsi"/>
                <w:sz w:val="22"/>
                <w:szCs w:val="22"/>
              </w:rPr>
              <w:t xml:space="preserve"> </w:t>
            </w:r>
          </w:p>
        </w:tc>
        <w:tc>
          <w:tcPr>
            <w:tcW w:w="1270" w:type="dxa"/>
            <w:shd w:val="clear" w:color="auto" w:fill="FFFFFF" w:themeFill="background1"/>
          </w:tcPr>
          <w:p w14:paraId="20EC73F7" w14:textId="77777777" w:rsidR="008F4DEC" w:rsidRPr="00134C52" w:rsidRDefault="00E14BAC"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2A2993CA"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181763A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5457E5FF"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76B07F57" w14:textId="77777777" w:rsidTr="00442C7F">
        <w:trPr>
          <w:jc w:val="center"/>
        </w:trPr>
        <w:tc>
          <w:tcPr>
            <w:tcW w:w="634" w:type="dxa"/>
            <w:shd w:val="clear" w:color="auto" w:fill="FFFFFF" w:themeFill="background1"/>
          </w:tcPr>
          <w:p w14:paraId="0C0DF53E"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0E85FD21"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Το εξωτερικό δίκτυο πρέπει να βασίζεται σε Ethernet.</w:t>
            </w:r>
          </w:p>
        </w:tc>
        <w:tc>
          <w:tcPr>
            <w:tcW w:w="1270" w:type="dxa"/>
            <w:shd w:val="clear" w:color="auto" w:fill="FFFFFF" w:themeFill="background1"/>
          </w:tcPr>
          <w:p w14:paraId="454C97E8" w14:textId="77777777" w:rsidR="008F4DEC" w:rsidRPr="00134C52" w:rsidRDefault="00E14BAC"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266C6C9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288F618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1F9D757A"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1DA32CE6" w14:textId="77777777" w:rsidTr="00442C7F">
        <w:trPr>
          <w:jc w:val="center"/>
        </w:trPr>
        <w:tc>
          <w:tcPr>
            <w:tcW w:w="634" w:type="dxa"/>
            <w:shd w:val="clear" w:color="auto" w:fill="FFFFFF" w:themeFill="background1"/>
          </w:tcPr>
          <w:p w14:paraId="6C122B62"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10173555"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Οι μεταγωγείς/δρομολογητές του εξωτερικού δικτύου πρέπει να υποστηρίζουν δρομολόγηση, </w:t>
            </w:r>
            <w:r w:rsidRPr="00566B6C">
              <w:rPr>
                <w:rFonts w:asciiTheme="minorHAnsi" w:eastAsia="Calibri" w:hAnsiTheme="minorHAnsi" w:cstheme="minorHAnsi"/>
                <w:sz w:val="22"/>
                <w:szCs w:val="22"/>
                <w:lang w:val="en-US"/>
              </w:rPr>
              <w:t>bgp</w:t>
            </w:r>
            <w:r w:rsidRPr="00134C52">
              <w:rPr>
                <w:rFonts w:asciiTheme="minorHAnsi" w:eastAsia="Calibri" w:hAnsiTheme="minorHAnsi" w:cstheme="minorHAnsi"/>
                <w:sz w:val="22"/>
                <w:szCs w:val="22"/>
              </w:rPr>
              <w:t xml:space="preserve">, </w:t>
            </w:r>
            <w:r w:rsidRPr="00566B6C">
              <w:rPr>
                <w:rFonts w:asciiTheme="minorHAnsi" w:eastAsia="Calibri" w:hAnsiTheme="minorHAnsi" w:cstheme="minorHAnsi"/>
                <w:sz w:val="22"/>
                <w:szCs w:val="22"/>
                <w:lang w:val="en-US"/>
              </w:rPr>
              <w:t>ospf</w:t>
            </w:r>
            <w:r w:rsidRPr="00134C52">
              <w:rPr>
                <w:rFonts w:asciiTheme="minorHAnsi" w:eastAsia="Calibri" w:hAnsiTheme="minorHAnsi" w:cstheme="minorHAnsi"/>
                <w:sz w:val="22"/>
                <w:szCs w:val="22"/>
              </w:rPr>
              <w:t xml:space="preserve">, </w:t>
            </w:r>
            <w:r w:rsidR="00E337D2">
              <w:rPr>
                <w:rFonts w:asciiTheme="minorHAnsi" w:eastAsia="Calibri" w:hAnsiTheme="minorHAnsi" w:cstheme="minorHAnsi"/>
                <w:sz w:val="22"/>
                <w:szCs w:val="22"/>
                <w:lang w:val="en-US"/>
              </w:rPr>
              <w:t>access</w:t>
            </w:r>
            <w:r w:rsidR="00E337D2" w:rsidRPr="00BD0CC8">
              <w:rPr>
                <w:rFonts w:asciiTheme="minorHAnsi" w:eastAsia="Calibri" w:hAnsiTheme="minorHAnsi" w:cstheme="minorHAnsi"/>
                <w:sz w:val="22"/>
                <w:szCs w:val="22"/>
              </w:rPr>
              <w:t xml:space="preserve"> </w:t>
            </w:r>
            <w:r w:rsidR="00E337D2">
              <w:rPr>
                <w:rFonts w:asciiTheme="minorHAnsi" w:eastAsia="Calibri" w:hAnsiTheme="minorHAnsi" w:cstheme="minorHAnsi"/>
                <w:sz w:val="22"/>
                <w:szCs w:val="22"/>
                <w:lang w:val="en-US"/>
              </w:rPr>
              <w:t>lists</w:t>
            </w:r>
            <w:r w:rsidRPr="00134C52">
              <w:rPr>
                <w:rFonts w:asciiTheme="minorHAnsi" w:eastAsia="Calibri" w:hAnsiTheme="minorHAnsi" w:cstheme="minorHAnsi"/>
                <w:sz w:val="22"/>
                <w:szCs w:val="22"/>
              </w:rPr>
              <w:t>.</w:t>
            </w:r>
          </w:p>
        </w:tc>
        <w:tc>
          <w:tcPr>
            <w:tcW w:w="1270" w:type="dxa"/>
            <w:shd w:val="clear" w:color="auto" w:fill="FFFFFF" w:themeFill="background1"/>
          </w:tcPr>
          <w:p w14:paraId="6565B28D" w14:textId="77777777" w:rsidR="008F4DEC" w:rsidRPr="00134C52" w:rsidRDefault="00E14BAC"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097FBFAA"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04E89A9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6A7ECD9F" w14:textId="77777777" w:rsidR="008F4DEC" w:rsidRPr="00134C52" w:rsidRDefault="008F4DEC" w:rsidP="008F4DEC">
            <w:pPr>
              <w:spacing w:line="259" w:lineRule="auto"/>
              <w:rPr>
                <w:rFonts w:asciiTheme="minorHAnsi" w:eastAsia="Calibri" w:hAnsiTheme="minorHAnsi" w:cstheme="minorHAnsi"/>
                <w:sz w:val="22"/>
                <w:szCs w:val="22"/>
              </w:rPr>
            </w:pPr>
          </w:p>
        </w:tc>
      </w:tr>
      <w:tr w:rsidR="00E862F4" w:rsidRPr="006209E2" w14:paraId="08E1C56D" w14:textId="77777777" w:rsidTr="00442C7F">
        <w:trPr>
          <w:jc w:val="center"/>
        </w:trPr>
        <w:tc>
          <w:tcPr>
            <w:tcW w:w="634" w:type="dxa"/>
            <w:shd w:val="clear" w:color="auto" w:fill="FFFFFF" w:themeFill="background1"/>
          </w:tcPr>
          <w:p w14:paraId="17FE28C2" w14:textId="77777777" w:rsidR="008F4DEC" w:rsidRPr="00BD0CC8" w:rsidRDefault="008F4DEC" w:rsidP="0050233D">
            <w:pPr>
              <w:pStyle w:val="ListParagraph"/>
              <w:numPr>
                <w:ilvl w:val="0"/>
                <w:numId w:val="139"/>
              </w:numPr>
              <w:tabs>
                <w:tab w:val="left" w:pos="372"/>
              </w:tabs>
              <w:spacing w:line="259" w:lineRule="auto"/>
              <w:ind w:left="360"/>
              <w:jc w:val="left"/>
              <w:rPr>
                <w:rFonts w:asciiTheme="minorHAnsi" w:eastAsia="Calibri" w:hAnsiTheme="minorHAnsi" w:cstheme="minorHAnsi"/>
                <w:szCs w:val="22"/>
                <w:lang w:val="el-GR"/>
              </w:rPr>
            </w:pPr>
          </w:p>
        </w:tc>
        <w:tc>
          <w:tcPr>
            <w:tcW w:w="3966" w:type="dxa"/>
            <w:shd w:val="clear" w:color="auto" w:fill="FFFFFF" w:themeFill="background1"/>
          </w:tcPr>
          <w:p w14:paraId="0C6E4C9B"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Ο υποψήφιος ανάδοχος πρέπει να παράσχει εκτός από τη συνήθη τεκμηρίωση υλοποίησης του δικτύου:</w:t>
            </w:r>
          </w:p>
          <w:p w14:paraId="7E7D9DA3"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Την προτεινόμενη τοπολογία, αριθμό διακοπτών, αριθμό θυρών ανά μεταγωγέα.</w:t>
            </w:r>
          </w:p>
          <w:p w14:paraId="3415736C"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Την υλοποίηση υψηλής διαθεσιμότητας/εξισορρόπησης φορτίου</w:t>
            </w:r>
          </w:p>
          <w:p w14:paraId="35F9BDCB" w14:textId="77777777" w:rsidR="008F4DEC" w:rsidRPr="00134C52" w:rsidRDefault="008F4DEC" w:rsidP="008F4DEC">
            <w:pPr>
              <w:spacing w:line="259" w:lineRule="auto"/>
              <w:jc w:val="both"/>
              <w:rPr>
                <w:rFonts w:asciiTheme="minorHAnsi" w:eastAsia="Calibri" w:hAnsiTheme="minorHAnsi" w:cstheme="minorHAnsi"/>
                <w:sz w:val="22"/>
                <w:szCs w:val="22"/>
              </w:rPr>
            </w:pPr>
            <w:r w:rsidRPr="00134C52">
              <w:rPr>
                <w:rFonts w:asciiTheme="minorHAnsi" w:eastAsia="Calibri" w:hAnsiTheme="minorHAnsi" w:cstheme="minorHAnsi"/>
                <w:sz w:val="22"/>
                <w:szCs w:val="22"/>
              </w:rPr>
              <w:t xml:space="preserve">- Τους τύπους υποστηριζόμενων θυρών και </w:t>
            </w:r>
            <w:r w:rsidR="00CA1B6A" w:rsidRPr="005B3FC3">
              <w:rPr>
                <w:rFonts w:ascii="Calibri" w:eastAsia="Calibri" w:hAnsi="Calibri" w:cs="Calibri"/>
                <w:color w:val="000000"/>
                <w:sz w:val="22"/>
                <w:szCs w:val="22"/>
                <w:lang w:val="en-US"/>
              </w:rPr>
              <w:t>transceivers</w:t>
            </w:r>
            <w:r w:rsidRPr="00134C52">
              <w:rPr>
                <w:rFonts w:asciiTheme="minorHAnsi" w:eastAsia="Calibri" w:hAnsiTheme="minorHAnsi" w:cstheme="minorHAnsi"/>
                <w:sz w:val="22"/>
                <w:szCs w:val="22"/>
              </w:rPr>
              <w:t>.</w:t>
            </w:r>
            <w:r w:rsidRPr="00134C52" w:rsidDel="0054556B">
              <w:rPr>
                <w:rFonts w:asciiTheme="minorHAnsi" w:eastAsia="Calibri" w:hAnsiTheme="minorHAnsi" w:cstheme="minorHAnsi"/>
                <w:sz w:val="22"/>
                <w:szCs w:val="22"/>
              </w:rPr>
              <w:t xml:space="preserve"> </w:t>
            </w:r>
          </w:p>
        </w:tc>
        <w:tc>
          <w:tcPr>
            <w:tcW w:w="1270" w:type="dxa"/>
            <w:shd w:val="clear" w:color="auto" w:fill="FFFFFF" w:themeFill="background1"/>
          </w:tcPr>
          <w:p w14:paraId="48F2DA21" w14:textId="77777777" w:rsidR="008F4DEC" w:rsidRPr="00134C52" w:rsidRDefault="00E14BAC" w:rsidP="00685329">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ΝΑΙ</w:t>
            </w:r>
          </w:p>
        </w:tc>
        <w:tc>
          <w:tcPr>
            <w:tcW w:w="1441" w:type="dxa"/>
            <w:shd w:val="clear" w:color="auto" w:fill="FFFFFF" w:themeFill="background1"/>
          </w:tcPr>
          <w:p w14:paraId="27A7057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1" w:type="dxa"/>
            <w:shd w:val="clear" w:color="auto" w:fill="FFFFFF" w:themeFill="background1"/>
          </w:tcPr>
          <w:p w14:paraId="4D89B27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32" w:type="dxa"/>
            <w:shd w:val="clear" w:color="auto" w:fill="FFFFFF" w:themeFill="background1"/>
          </w:tcPr>
          <w:p w14:paraId="36918D2D" w14:textId="77777777" w:rsidR="008F4DEC" w:rsidRPr="00134C52" w:rsidRDefault="008F4DEC" w:rsidP="008F4DEC">
            <w:pPr>
              <w:spacing w:line="259" w:lineRule="auto"/>
              <w:rPr>
                <w:rFonts w:asciiTheme="minorHAnsi" w:eastAsia="Calibri" w:hAnsiTheme="minorHAnsi" w:cstheme="minorHAnsi"/>
                <w:sz w:val="22"/>
                <w:szCs w:val="22"/>
              </w:rPr>
            </w:pPr>
          </w:p>
        </w:tc>
      </w:tr>
    </w:tbl>
    <w:p w14:paraId="585FA46A" w14:textId="77777777" w:rsidR="00685329" w:rsidRDefault="00685329">
      <w:pPr>
        <w:spacing w:after="200" w:line="276" w:lineRule="auto"/>
        <w:rPr>
          <w:rFonts w:asciiTheme="minorHAnsi" w:hAnsiTheme="minorHAnsi"/>
        </w:rPr>
      </w:pPr>
      <w:bookmarkStart w:id="667" w:name="_Toc53756904"/>
    </w:p>
    <w:p w14:paraId="68334ABA" w14:textId="77777777" w:rsidR="00685329" w:rsidRDefault="00685329">
      <w:pPr>
        <w:spacing w:after="200" w:line="276" w:lineRule="auto"/>
        <w:rPr>
          <w:rFonts w:asciiTheme="minorHAnsi" w:hAnsiTheme="minorHAnsi"/>
        </w:rPr>
      </w:pPr>
      <w:r>
        <w:rPr>
          <w:rFonts w:asciiTheme="minorHAnsi" w:hAnsiTheme="minorHAnsi"/>
        </w:rPr>
        <w:br w:type="page"/>
      </w:r>
    </w:p>
    <w:p w14:paraId="12C6A1B5" w14:textId="3F586EC6" w:rsidR="00FB259C" w:rsidRPr="0064638D" w:rsidRDefault="00685329" w:rsidP="00685329">
      <w:pPr>
        <w:pStyle w:val="Heading2"/>
        <w:rPr>
          <w:noProof/>
          <w:lang w:val="el-GR"/>
        </w:rPr>
      </w:pPr>
      <w:bookmarkStart w:id="668" w:name="_Toc154668152"/>
      <w:r w:rsidRPr="0064638D">
        <w:rPr>
          <w:noProof/>
          <w:lang w:val="el-GR"/>
        </w:rPr>
        <w:lastRenderedPageBreak/>
        <w:t xml:space="preserve">Πίνακας Συμμόρφωσης </w:t>
      </w:r>
      <w:r w:rsidRPr="0064638D">
        <w:rPr>
          <w:noProof/>
          <w:lang w:val="el-GR"/>
        </w:rPr>
        <w:fldChar w:fldCharType="begin"/>
      </w:r>
      <w:r w:rsidRPr="0064638D">
        <w:rPr>
          <w:noProof/>
          <w:lang w:val="el-GR"/>
        </w:rPr>
        <w:instrText xml:space="preserve"> SEQ c_pinakes \* MERGEFORMAT </w:instrText>
      </w:r>
      <w:r w:rsidRPr="0064638D">
        <w:rPr>
          <w:noProof/>
          <w:lang w:val="el-GR"/>
        </w:rPr>
        <w:fldChar w:fldCharType="separate"/>
      </w:r>
      <w:r w:rsidR="00A23B67">
        <w:rPr>
          <w:noProof/>
          <w:lang w:val="el-GR"/>
        </w:rPr>
        <w:t>9</w:t>
      </w:r>
      <w:r w:rsidRPr="0064638D">
        <w:rPr>
          <w:noProof/>
          <w:lang w:val="el-GR"/>
        </w:rPr>
        <w:fldChar w:fldCharType="end"/>
      </w:r>
      <w:r w:rsidRPr="0064638D">
        <w:rPr>
          <w:noProof/>
          <w:lang w:val="el-GR"/>
        </w:rPr>
        <w:t>: Προδιαγραφές Software</w:t>
      </w:r>
      <w:bookmarkEnd w:id="668"/>
    </w:p>
    <w:tbl>
      <w:tblPr>
        <w:tblStyle w:val="TableGrid"/>
        <w:tblW w:w="10260" w:type="dxa"/>
        <w:tblInd w:w="-635" w:type="dxa"/>
        <w:tblLayout w:type="fixed"/>
        <w:tblLook w:val="06A0" w:firstRow="1" w:lastRow="0" w:firstColumn="1" w:lastColumn="0" w:noHBand="1" w:noVBand="1"/>
      </w:tblPr>
      <w:tblGrid>
        <w:gridCol w:w="630"/>
        <w:gridCol w:w="4050"/>
        <w:gridCol w:w="1260"/>
        <w:gridCol w:w="1440"/>
        <w:gridCol w:w="1440"/>
        <w:gridCol w:w="1440"/>
      </w:tblGrid>
      <w:tr w:rsidR="00002038" w:rsidRPr="00D819DA" w14:paraId="431B7B73" w14:textId="77777777" w:rsidTr="00685329">
        <w:tc>
          <w:tcPr>
            <w:tcW w:w="630" w:type="dxa"/>
            <w:shd w:val="clear" w:color="auto" w:fill="8EAADB"/>
            <w:vAlign w:val="center"/>
          </w:tcPr>
          <w:bookmarkEnd w:id="667"/>
          <w:p w14:paraId="693651F3" w14:textId="77777777" w:rsidR="00653DC1" w:rsidRPr="00134C52" w:rsidRDefault="00653DC1" w:rsidP="00D530E2">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b/>
                <w:bCs/>
                <w:sz w:val="22"/>
                <w:szCs w:val="22"/>
              </w:rPr>
              <w:t>A/A</w:t>
            </w:r>
          </w:p>
        </w:tc>
        <w:tc>
          <w:tcPr>
            <w:tcW w:w="4050" w:type="dxa"/>
            <w:shd w:val="clear" w:color="auto" w:fill="8EAADB"/>
            <w:vAlign w:val="center"/>
          </w:tcPr>
          <w:p w14:paraId="63F2D621" w14:textId="77777777" w:rsidR="00653DC1" w:rsidRPr="00134C52" w:rsidRDefault="00653DC1"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Περιγραφή / Προδιαγραφές</w:t>
            </w:r>
          </w:p>
        </w:tc>
        <w:tc>
          <w:tcPr>
            <w:tcW w:w="1260" w:type="dxa"/>
            <w:shd w:val="clear" w:color="auto" w:fill="8EAADB"/>
            <w:vAlign w:val="center"/>
          </w:tcPr>
          <w:p w14:paraId="760D9DAE" w14:textId="77777777" w:rsidR="00653DC1" w:rsidRPr="00134C52" w:rsidRDefault="00653DC1"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Απαίτηση</w:t>
            </w:r>
          </w:p>
        </w:tc>
        <w:tc>
          <w:tcPr>
            <w:tcW w:w="1440" w:type="dxa"/>
            <w:shd w:val="clear" w:color="auto" w:fill="8EAADB"/>
          </w:tcPr>
          <w:p w14:paraId="0367196C" w14:textId="77777777" w:rsidR="00653DC1" w:rsidRPr="00134C52" w:rsidRDefault="00653DC1" w:rsidP="00D530E2">
            <w:pPr>
              <w:spacing w:line="259" w:lineRule="auto"/>
              <w:jc w:val="center"/>
              <w:rPr>
                <w:rFonts w:asciiTheme="minorHAnsi" w:hAnsiTheme="minorHAnsi" w:cstheme="minorHAnsi"/>
                <w:b/>
                <w:sz w:val="22"/>
                <w:szCs w:val="22"/>
              </w:rPr>
            </w:pPr>
            <w:r w:rsidRPr="00134C52">
              <w:rPr>
                <w:rFonts w:asciiTheme="minorHAnsi" w:hAnsiTheme="minorHAnsi" w:cstheme="minorHAnsi"/>
                <w:b/>
                <w:sz w:val="22"/>
                <w:szCs w:val="22"/>
              </w:rPr>
              <w:t>Συντελεστής Βαρύτητας</w:t>
            </w:r>
          </w:p>
        </w:tc>
        <w:tc>
          <w:tcPr>
            <w:tcW w:w="1440" w:type="dxa"/>
            <w:shd w:val="clear" w:color="auto" w:fill="8EAADB"/>
            <w:vAlign w:val="center"/>
          </w:tcPr>
          <w:p w14:paraId="2546E56E" w14:textId="77777777" w:rsidR="00653DC1" w:rsidRPr="00134C52" w:rsidRDefault="00653DC1"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Απάντηση Προμηθευτή</w:t>
            </w:r>
          </w:p>
        </w:tc>
        <w:tc>
          <w:tcPr>
            <w:tcW w:w="1440" w:type="dxa"/>
            <w:shd w:val="clear" w:color="auto" w:fill="8EAADB"/>
            <w:vAlign w:val="center"/>
          </w:tcPr>
          <w:p w14:paraId="2BDC7259" w14:textId="77777777" w:rsidR="00653DC1" w:rsidRPr="00134C52" w:rsidRDefault="00653DC1"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Παραπομπή</w:t>
            </w:r>
          </w:p>
        </w:tc>
      </w:tr>
      <w:tr w:rsidR="00002038" w:rsidRPr="00D819DA" w14:paraId="4AAC748B" w14:textId="77777777" w:rsidTr="00685329">
        <w:tc>
          <w:tcPr>
            <w:tcW w:w="630" w:type="dxa"/>
            <w:shd w:val="clear" w:color="auto" w:fill="D9E2F3"/>
          </w:tcPr>
          <w:p w14:paraId="105BD0AF" w14:textId="77777777" w:rsidR="008F4DEC" w:rsidRPr="00134C52" w:rsidRDefault="006B6C87" w:rsidP="00134C52">
            <w:pPr>
              <w:spacing w:line="259" w:lineRule="auto"/>
              <w:rPr>
                <w:rFonts w:asciiTheme="minorHAnsi" w:eastAsia="Calibri" w:hAnsiTheme="minorHAnsi" w:cstheme="minorHAnsi"/>
                <w:b/>
                <w:bCs/>
                <w:sz w:val="22"/>
                <w:szCs w:val="22"/>
                <w:lang w:val="en-US"/>
              </w:rPr>
            </w:pPr>
            <w:r>
              <w:rPr>
                <w:rFonts w:asciiTheme="minorHAnsi" w:eastAsia="Calibri" w:hAnsiTheme="minorHAnsi" w:cstheme="minorHAnsi"/>
                <w:b/>
                <w:bCs/>
                <w:sz w:val="22"/>
                <w:szCs w:val="22"/>
              </w:rPr>
              <w:t>1</w:t>
            </w:r>
            <w:r w:rsidR="008F4DEC" w:rsidRPr="00134C52">
              <w:rPr>
                <w:rFonts w:asciiTheme="minorHAnsi" w:eastAsia="Calibri" w:hAnsiTheme="minorHAnsi" w:cstheme="minorHAnsi"/>
                <w:b/>
                <w:bCs/>
                <w:sz w:val="22"/>
                <w:szCs w:val="22"/>
                <w:lang w:val="en-US"/>
              </w:rPr>
              <w:t>.9</w:t>
            </w:r>
          </w:p>
        </w:tc>
        <w:tc>
          <w:tcPr>
            <w:tcW w:w="4050" w:type="dxa"/>
            <w:shd w:val="clear" w:color="auto" w:fill="D9E2F3"/>
          </w:tcPr>
          <w:p w14:paraId="2D617E40" w14:textId="77777777" w:rsidR="008F4DEC" w:rsidRPr="00134C52" w:rsidRDefault="008F4DEC" w:rsidP="008F4DEC">
            <w:pPr>
              <w:spacing w:line="259" w:lineRule="auto"/>
              <w:jc w:val="center"/>
              <w:rPr>
                <w:rFonts w:asciiTheme="minorHAnsi" w:eastAsia="Calibri" w:hAnsiTheme="minorHAnsi" w:cstheme="minorHAnsi"/>
                <w:b/>
                <w:bCs/>
                <w:sz w:val="22"/>
                <w:szCs w:val="22"/>
              </w:rPr>
            </w:pPr>
            <w:r w:rsidRPr="00134C52">
              <w:rPr>
                <w:rFonts w:asciiTheme="minorHAnsi" w:eastAsia="Calibri" w:hAnsiTheme="minorHAnsi" w:cstheme="minorHAnsi"/>
                <w:b/>
                <w:bCs/>
                <w:sz w:val="22"/>
                <w:szCs w:val="22"/>
              </w:rPr>
              <w:t xml:space="preserve">Προδιαγραφές </w:t>
            </w:r>
            <w:r w:rsidR="0064638D" w:rsidRPr="00134C52">
              <w:rPr>
                <w:rFonts w:asciiTheme="minorHAnsi" w:eastAsia="Calibri" w:hAnsiTheme="minorHAnsi" w:cstheme="minorHAnsi"/>
                <w:b/>
                <w:bCs/>
                <w:sz w:val="22"/>
                <w:szCs w:val="22"/>
              </w:rPr>
              <w:t>λειτουργικού</w:t>
            </w:r>
            <w:r w:rsidRPr="00134C52">
              <w:rPr>
                <w:rFonts w:asciiTheme="minorHAnsi" w:eastAsia="Calibri" w:hAnsiTheme="minorHAnsi" w:cstheme="minorHAnsi"/>
                <w:b/>
                <w:bCs/>
                <w:sz w:val="22"/>
                <w:szCs w:val="22"/>
              </w:rPr>
              <w:t xml:space="preserve"> συστήματος</w:t>
            </w:r>
          </w:p>
        </w:tc>
        <w:tc>
          <w:tcPr>
            <w:tcW w:w="1260" w:type="dxa"/>
            <w:shd w:val="clear" w:color="auto" w:fill="D9E2F3"/>
          </w:tcPr>
          <w:p w14:paraId="10352B54" w14:textId="77777777" w:rsidR="008F4DEC" w:rsidRPr="00134C52" w:rsidRDefault="008F4DEC" w:rsidP="008F4DEC">
            <w:pPr>
              <w:spacing w:line="259" w:lineRule="auto"/>
              <w:rPr>
                <w:rFonts w:asciiTheme="minorHAnsi" w:eastAsia="Calibri" w:hAnsiTheme="minorHAnsi" w:cstheme="minorHAnsi"/>
                <w:b/>
                <w:bCs/>
                <w:sz w:val="22"/>
                <w:szCs w:val="22"/>
              </w:rPr>
            </w:pPr>
          </w:p>
        </w:tc>
        <w:tc>
          <w:tcPr>
            <w:tcW w:w="1440" w:type="dxa"/>
            <w:shd w:val="clear" w:color="auto" w:fill="D9E2F3"/>
          </w:tcPr>
          <w:p w14:paraId="62CBF354" w14:textId="77777777" w:rsidR="008F4DEC" w:rsidRPr="00134C52" w:rsidRDefault="008F4DEC" w:rsidP="008F4DEC">
            <w:pPr>
              <w:spacing w:line="259" w:lineRule="auto"/>
              <w:jc w:val="center"/>
              <w:rPr>
                <w:rFonts w:asciiTheme="minorHAnsi" w:eastAsia="Calibri" w:hAnsiTheme="minorHAnsi" w:cstheme="minorHAnsi"/>
                <w:b/>
                <w:bCs/>
                <w:sz w:val="22"/>
                <w:szCs w:val="22"/>
              </w:rPr>
            </w:pPr>
          </w:p>
        </w:tc>
        <w:tc>
          <w:tcPr>
            <w:tcW w:w="1440" w:type="dxa"/>
            <w:shd w:val="clear" w:color="auto" w:fill="D9E2F3"/>
          </w:tcPr>
          <w:p w14:paraId="4542D819" w14:textId="77777777" w:rsidR="008F4DEC" w:rsidRPr="00134C52" w:rsidRDefault="008F4DEC" w:rsidP="008F4DEC">
            <w:pPr>
              <w:spacing w:line="259" w:lineRule="auto"/>
              <w:jc w:val="center"/>
              <w:rPr>
                <w:rFonts w:asciiTheme="minorHAnsi" w:eastAsia="Calibri" w:hAnsiTheme="minorHAnsi" w:cstheme="minorHAnsi"/>
                <w:b/>
                <w:bCs/>
                <w:sz w:val="22"/>
                <w:szCs w:val="22"/>
              </w:rPr>
            </w:pPr>
          </w:p>
        </w:tc>
        <w:tc>
          <w:tcPr>
            <w:tcW w:w="1440" w:type="dxa"/>
            <w:shd w:val="clear" w:color="auto" w:fill="D9E2F3"/>
          </w:tcPr>
          <w:p w14:paraId="30691737" w14:textId="77777777" w:rsidR="008F4DEC" w:rsidRPr="00134C52" w:rsidRDefault="008F4DEC" w:rsidP="008F4DEC">
            <w:pPr>
              <w:spacing w:line="259" w:lineRule="auto"/>
              <w:rPr>
                <w:rFonts w:asciiTheme="minorHAnsi" w:eastAsia="Calibri" w:hAnsiTheme="minorHAnsi" w:cstheme="minorHAnsi"/>
                <w:b/>
                <w:bCs/>
                <w:sz w:val="22"/>
                <w:szCs w:val="22"/>
              </w:rPr>
            </w:pPr>
          </w:p>
        </w:tc>
      </w:tr>
      <w:tr w:rsidR="00002038" w:rsidRPr="00D819DA" w14:paraId="7E394010" w14:textId="77777777" w:rsidTr="00685329">
        <w:tc>
          <w:tcPr>
            <w:tcW w:w="630" w:type="dxa"/>
            <w:shd w:val="clear" w:color="auto" w:fill="FFFFFF" w:themeFill="background1"/>
          </w:tcPr>
          <w:p w14:paraId="54FFD0FC"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7501413D"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Το λειτουργικό σύστημα όλων των </w:t>
            </w:r>
            <w:r w:rsidRPr="0007735C">
              <w:rPr>
                <w:rFonts w:asciiTheme="minorHAnsi" w:eastAsia="Calibri" w:hAnsiTheme="minorHAnsi" w:cstheme="minorHAnsi"/>
                <w:color w:val="000000" w:themeColor="text1"/>
                <w:sz w:val="22"/>
                <w:szCs w:val="22"/>
              </w:rPr>
              <w:t xml:space="preserve">εξυπηρετητών του </w:t>
            </w:r>
            <w:r w:rsidRPr="0007735C">
              <w:rPr>
                <w:rFonts w:asciiTheme="minorHAnsi" w:eastAsia="Calibri" w:hAnsiTheme="minorHAnsi" w:cstheme="minorHAnsi"/>
                <w:color w:val="000000" w:themeColor="text1"/>
                <w:sz w:val="22"/>
                <w:szCs w:val="22"/>
                <w:lang w:val="en-US"/>
              </w:rPr>
              <w:t>Daedalus</w:t>
            </w:r>
            <w:r w:rsidRPr="0007735C">
              <w:rPr>
                <w:rFonts w:asciiTheme="minorHAnsi" w:eastAsia="Calibri" w:hAnsiTheme="minorHAnsi" w:cstheme="minorHAnsi"/>
                <w:color w:val="000000" w:themeColor="text1"/>
                <w:sz w:val="22"/>
                <w:szCs w:val="22"/>
              </w:rPr>
              <w:t xml:space="preserve"> πρέπει να βασίζεται σε </w:t>
            </w:r>
            <w:r w:rsidRPr="0007735C">
              <w:rPr>
                <w:rFonts w:asciiTheme="minorHAnsi" w:eastAsia="Calibri" w:hAnsiTheme="minorHAnsi" w:cstheme="minorHAnsi"/>
                <w:color w:val="000000" w:themeColor="text1"/>
                <w:sz w:val="22"/>
                <w:szCs w:val="22"/>
                <w:lang w:val="en-US"/>
              </w:rPr>
              <w:t>RHEL</w:t>
            </w:r>
            <w:r w:rsidRPr="0007735C">
              <w:rPr>
                <w:rFonts w:asciiTheme="minorHAnsi" w:eastAsia="Calibri" w:hAnsiTheme="minorHAnsi" w:cstheme="minorHAnsi"/>
                <w:color w:val="000000" w:themeColor="text1"/>
                <w:sz w:val="22"/>
                <w:szCs w:val="22"/>
              </w:rPr>
              <w:t xml:space="preserve"> (ή κλώνους).</w:t>
            </w:r>
          </w:p>
        </w:tc>
        <w:tc>
          <w:tcPr>
            <w:tcW w:w="1260" w:type="dxa"/>
            <w:shd w:val="clear" w:color="auto" w:fill="FFFFFF" w:themeFill="background1"/>
          </w:tcPr>
          <w:p w14:paraId="4C30BE5D"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0503E3B5"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1435C2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10328C33"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7A34F48B" w14:textId="77777777" w:rsidTr="00685329">
        <w:tc>
          <w:tcPr>
            <w:tcW w:w="630" w:type="dxa"/>
            <w:shd w:val="clear" w:color="auto" w:fill="FFFFFF" w:themeFill="background1"/>
          </w:tcPr>
          <w:p w14:paraId="755BB2B6"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59E3F351"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Το λειτουργικό σύστημα πρέπει να υποστηρίζεται και να λαμβάνει ενημερώσεις/</w:t>
            </w:r>
            <w:r w:rsidR="00FA2C69" w:rsidRPr="00134C52" w:rsidDel="00FA2C69">
              <w:rPr>
                <w:rFonts w:asciiTheme="minorHAnsi" w:eastAsia="Calibri" w:hAnsiTheme="minorHAnsi" w:cstheme="minorHAnsi"/>
                <w:color w:val="000000" w:themeColor="text1"/>
                <w:sz w:val="22"/>
                <w:szCs w:val="22"/>
                <w:highlight w:val="yellow"/>
              </w:rPr>
              <w:t xml:space="preserve"> </w:t>
            </w:r>
            <w:r w:rsidRPr="00566B6C">
              <w:rPr>
                <w:rFonts w:asciiTheme="minorHAnsi" w:eastAsia="Calibri" w:hAnsiTheme="minorHAnsi" w:cstheme="minorHAnsi"/>
                <w:color w:val="000000" w:themeColor="text1"/>
                <w:sz w:val="22"/>
                <w:szCs w:val="22"/>
                <w:lang w:val="en-US"/>
              </w:rPr>
              <w:t>patches</w:t>
            </w:r>
            <w:r w:rsidRPr="00134C52">
              <w:rPr>
                <w:rFonts w:asciiTheme="minorHAnsi" w:eastAsia="Calibri" w:hAnsiTheme="minorHAnsi" w:cstheme="minorHAnsi"/>
                <w:color w:val="000000" w:themeColor="text1"/>
                <w:sz w:val="22"/>
                <w:szCs w:val="22"/>
              </w:rPr>
              <w:t xml:space="preserve"> κατά την περίοδο υποστήριξης.</w:t>
            </w:r>
          </w:p>
        </w:tc>
        <w:tc>
          <w:tcPr>
            <w:tcW w:w="1260" w:type="dxa"/>
            <w:shd w:val="clear" w:color="auto" w:fill="FFFFFF" w:themeFill="background1"/>
          </w:tcPr>
          <w:p w14:paraId="18FA465E"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546A32C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929EF35"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28CA769C"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52C3E7E0" w14:textId="77777777" w:rsidTr="00685329">
        <w:tc>
          <w:tcPr>
            <w:tcW w:w="630" w:type="dxa"/>
            <w:shd w:val="clear" w:color="auto" w:fill="FFFFFF" w:themeFill="background1"/>
          </w:tcPr>
          <w:p w14:paraId="5C966956"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1153F75D" w14:textId="77777777" w:rsidR="008F4DEC" w:rsidRPr="00134C52" w:rsidRDefault="008F4DEC" w:rsidP="00A6773F">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Εάν απαιτούνται άδειες για το λειτουργικό σύστημα, αυτές πρέπει να περιλαμβάνονται στην προσφορά </w:t>
            </w:r>
            <w:r w:rsidR="00A6773F">
              <w:rPr>
                <w:rFonts w:asciiTheme="minorHAnsi" w:eastAsia="Calibri" w:hAnsiTheme="minorHAnsi" w:cstheme="minorHAnsi"/>
                <w:color w:val="000000" w:themeColor="text1"/>
                <w:sz w:val="22"/>
                <w:szCs w:val="22"/>
              </w:rPr>
              <w:t xml:space="preserve">και να καλύπτουν  και </w:t>
            </w:r>
            <w:r w:rsidRPr="00134C52">
              <w:rPr>
                <w:rFonts w:asciiTheme="minorHAnsi" w:eastAsia="Calibri" w:hAnsiTheme="minorHAnsi" w:cstheme="minorHAnsi"/>
                <w:color w:val="000000" w:themeColor="text1"/>
                <w:sz w:val="22"/>
                <w:szCs w:val="22"/>
              </w:rPr>
              <w:t>την περίοδο υποστήριξης.</w:t>
            </w:r>
          </w:p>
        </w:tc>
        <w:tc>
          <w:tcPr>
            <w:tcW w:w="1260" w:type="dxa"/>
            <w:shd w:val="clear" w:color="auto" w:fill="FFFFFF" w:themeFill="background1"/>
          </w:tcPr>
          <w:p w14:paraId="5D456C92"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4B63094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3169079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255541A4"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5081A7A2" w14:textId="77777777" w:rsidTr="00685329">
        <w:tc>
          <w:tcPr>
            <w:tcW w:w="630" w:type="dxa"/>
            <w:shd w:val="clear" w:color="auto" w:fill="FFFFFF" w:themeFill="background1"/>
          </w:tcPr>
          <w:p w14:paraId="40A3582A"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557A0A4A"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Το λειτουργικό σύστημα πρέπει να υποστηρίζει όλα τα στοιχεία υλικού.</w:t>
            </w:r>
          </w:p>
        </w:tc>
        <w:tc>
          <w:tcPr>
            <w:tcW w:w="1260" w:type="dxa"/>
            <w:shd w:val="clear" w:color="auto" w:fill="FFFFFF" w:themeFill="background1"/>
          </w:tcPr>
          <w:p w14:paraId="45E99A37"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2DCE07F3"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5413B23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12A7F57E"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1CC613DF" w14:textId="77777777" w:rsidTr="00685329">
        <w:tc>
          <w:tcPr>
            <w:tcW w:w="630" w:type="dxa"/>
            <w:shd w:val="clear" w:color="auto" w:fill="FFFFFF" w:themeFill="background1"/>
          </w:tcPr>
          <w:p w14:paraId="1908C8EC"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0110BBC3" w14:textId="77777777" w:rsidR="008F4DEC" w:rsidRPr="009223D1"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Το λειτουργικό σύστημα των υπολογιστικών κόμβων πρέπει να είναι στοχευμένο για επιστημονικές εφαρμογές HPC. Εάν λείπουν τυπικές κλήσεις συστήματος </w:t>
            </w:r>
            <w:r w:rsidRPr="00566B6C">
              <w:rPr>
                <w:rFonts w:asciiTheme="minorHAnsi" w:eastAsia="Calibri" w:hAnsiTheme="minorHAnsi" w:cstheme="minorHAnsi"/>
                <w:color w:val="000000" w:themeColor="text1"/>
                <w:sz w:val="22"/>
                <w:szCs w:val="22"/>
                <w:lang w:val="en-US"/>
              </w:rPr>
              <w:t>Linux</w:t>
            </w:r>
            <w:r w:rsidRPr="00134C52">
              <w:rPr>
                <w:rFonts w:asciiTheme="minorHAnsi" w:eastAsia="Calibri" w:hAnsiTheme="minorHAnsi" w:cstheme="minorHAnsi"/>
                <w:color w:val="000000" w:themeColor="text1"/>
                <w:sz w:val="22"/>
                <w:szCs w:val="22"/>
              </w:rPr>
              <w:t xml:space="preserve">, πρέπει να </w:t>
            </w:r>
            <w:r w:rsidRPr="00566B6C">
              <w:rPr>
                <w:rFonts w:asciiTheme="minorHAnsi" w:eastAsia="Calibri" w:hAnsiTheme="minorHAnsi" w:cstheme="minorHAnsi"/>
                <w:color w:val="000000" w:themeColor="text1"/>
                <w:sz w:val="22"/>
                <w:szCs w:val="22"/>
              </w:rPr>
              <w:t>τεκμηριωθ</w:t>
            </w:r>
            <w:r w:rsidR="009223D1" w:rsidRPr="00566B6C">
              <w:rPr>
                <w:rFonts w:asciiTheme="minorHAnsi" w:eastAsia="Calibri" w:hAnsiTheme="minorHAnsi" w:cstheme="minorHAnsi"/>
                <w:color w:val="000000" w:themeColor="text1"/>
                <w:sz w:val="22"/>
                <w:szCs w:val="22"/>
              </w:rPr>
              <w:t>ούν</w:t>
            </w:r>
            <w:r w:rsidR="009223D1">
              <w:rPr>
                <w:rFonts w:asciiTheme="minorHAnsi" w:eastAsia="Calibri" w:hAnsiTheme="minorHAnsi" w:cstheme="minorHAnsi"/>
                <w:color w:val="000000" w:themeColor="text1"/>
                <w:sz w:val="22"/>
                <w:szCs w:val="22"/>
              </w:rPr>
              <w:t>.</w:t>
            </w:r>
          </w:p>
        </w:tc>
        <w:tc>
          <w:tcPr>
            <w:tcW w:w="1260" w:type="dxa"/>
            <w:shd w:val="clear" w:color="auto" w:fill="FFFFFF" w:themeFill="background1"/>
          </w:tcPr>
          <w:p w14:paraId="79FFD9E4"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6756E68E"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BD7BC2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6E5A6448"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3F52EC9C" w14:textId="77777777" w:rsidTr="00685329">
        <w:tc>
          <w:tcPr>
            <w:tcW w:w="630" w:type="dxa"/>
            <w:shd w:val="clear" w:color="auto" w:fill="FFFFFF" w:themeFill="background1"/>
          </w:tcPr>
          <w:p w14:paraId="75F51345"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55F14649"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Το λειτουργικό σύστημα πρέπει να υποστηρίζει χαρακτηριστικά ιχνηλάτησης της απόδοσης και της κατανάλωσης ενέργειας.</w:t>
            </w:r>
          </w:p>
        </w:tc>
        <w:tc>
          <w:tcPr>
            <w:tcW w:w="1260" w:type="dxa"/>
            <w:shd w:val="clear" w:color="auto" w:fill="FFFFFF" w:themeFill="background1"/>
          </w:tcPr>
          <w:p w14:paraId="2422410D"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5126641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48DAB46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9488CEC"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1214BCF9" w14:textId="77777777" w:rsidTr="00685329">
        <w:tc>
          <w:tcPr>
            <w:tcW w:w="630" w:type="dxa"/>
            <w:shd w:val="clear" w:color="auto" w:fill="FFFFFF" w:themeFill="background1"/>
          </w:tcPr>
          <w:p w14:paraId="6B4C0352"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5E285B25"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Το λειτουργικό σύστημα πρέπει να υποστηρίζει εγγενώς την </w:t>
            </w:r>
            <w:r w:rsidRPr="00442C7F">
              <w:rPr>
                <w:rFonts w:asciiTheme="minorHAnsi" w:eastAsia="Calibri" w:hAnsiTheme="minorHAnsi" w:cstheme="minorHAnsi"/>
                <w:color w:val="000000" w:themeColor="text1"/>
                <w:sz w:val="22"/>
                <w:szCs w:val="22"/>
              </w:rPr>
              <w:t>διεπαφή (API) προγραμματισμού εφαρμογών απόδοσης (</w:t>
            </w:r>
            <w:r w:rsidRPr="00566B6C">
              <w:rPr>
                <w:rFonts w:asciiTheme="minorHAnsi" w:eastAsia="Calibri" w:hAnsiTheme="minorHAnsi" w:cstheme="minorHAnsi"/>
                <w:color w:val="000000" w:themeColor="text1"/>
                <w:sz w:val="22"/>
                <w:szCs w:val="22"/>
                <w:lang w:val="en-US"/>
              </w:rPr>
              <w:t>Performance</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Application</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Programming</w:t>
            </w:r>
            <w:r w:rsidRPr="00442C7F">
              <w:rPr>
                <w:rFonts w:asciiTheme="minorHAnsi" w:eastAsia="Calibri" w:hAnsiTheme="minorHAnsi" w:cstheme="minorHAnsi"/>
                <w:color w:val="000000" w:themeColor="text1"/>
                <w:sz w:val="22"/>
                <w:szCs w:val="22"/>
              </w:rPr>
              <w:t xml:space="preserve"> API).</w:t>
            </w:r>
          </w:p>
        </w:tc>
        <w:tc>
          <w:tcPr>
            <w:tcW w:w="1260" w:type="dxa"/>
            <w:shd w:val="clear" w:color="auto" w:fill="FFFFFF" w:themeFill="background1"/>
          </w:tcPr>
          <w:p w14:paraId="4D3D8C1B"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4D34D6B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7F1D8AA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2B5C617D"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5D23567E" w14:textId="77777777" w:rsidTr="00685329">
        <w:tc>
          <w:tcPr>
            <w:tcW w:w="630" w:type="dxa"/>
            <w:shd w:val="clear" w:color="auto" w:fill="FFFFFF" w:themeFill="background1"/>
          </w:tcPr>
          <w:p w14:paraId="40A257A7"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2F09682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Πρέπει να υποστηρίζεται </w:t>
            </w:r>
            <w:r w:rsidRPr="00442C7F">
              <w:rPr>
                <w:rFonts w:asciiTheme="minorHAnsi" w:eastAsia="Calibri" w:hAnsiTheme="minorHAnsi" w:cstheme="minorHAnsi"/>
                <w:color w:val="000000" w:themeColor="text1"/>
                <w:sz w:val="22"/>
                <w:szCs w:val="22"/>
              </w:rPr>
              <w:t>η κλιμ</w:t>
            </w:r>
            <w:r w:rsidR="003C2A00" w:rsidRPr="00442C7F">
              <w:rPr>
                <w:rFonts w:asciiTheme="minorHAnsi" w:eastAsia="Calibri" w:hAnsiTheme="minorHAnsi" w:cstheme="minorHAnsi"/>
                <w:color w:val="000000" w:themeColor="text1"/>
                <w:sz w:val="22"/>
                <w:szCs w:val="22"/>
              </w:rPr>
              <w:t>ά</w:t>
            </w:r>
            <w:r w:rsidRPr="00442C7F">
              <w:rPr>
                <w:rFonts w:asciiTheme="minorHAnsi" w:eastAsia="Calibri" w:hAnsiTheme="minorHAnsi" w:cstheme="minorHAnsi"/>
                <w:color w:val="000000" w:themeColor="text1"/>
                <w:sz w:val="22"/>
                <w:szCs w:val="22"/>
              </w:rPr>
              <w:t>κ</w:t>
            </w:r>
            <w:r w:rsidR="003C2A00" w:rsidRPr="00442C7F">
              <w:rPr>
                <w:rFonts w:asciiTheme="minorHAnsi" w:eastAsia="Calibri" w:hAnsiTheme="minorHAnsi" w:cstheme="minorHAnsi"/>
                <w:color w:val="000000" w:themeColor="text1"/>
                <w:sz w:val="22"/>
                <w:szCs w:val="22"/>
              </w:rPr>
              <w:t>ωση</w:t>
            </w:r>
            <w:r w:rsidRPr="00442C7F">
              <w:rPr>
                <w:rFonts w:asciiTheme="minorHAnsi" w:eastAsia="Calibri" w:hAnsiTheme="minorHAnsi" w:cstheme="minorHAnsi"/>
                <w:color w:val="000000" w:themeColor="text1"/>
                <w:sz w:val="22"/>
                <w:szCs w:val="22"/>
              </w:rPr>
              <w:t xml:space="preserve"> συχνότητας (</w:t>
            </w:r>
            <w:r w:rsidRPr="00566B6C">
              <w:rPr>
                <w:rFonts w:asciiTheme="minorHAnsi" w:eastAsia="Calibri" w:hAnsiTheme="minorHAnsi" w:cstheme="minorHAnsi"/>
                <w:color w:val="000000" w:themeColor="text1"/>
                <w:sz w:val="22"/>
                <w:szCs w:val="22"/>
                <w:lang w:val="en-US"/>
              </w:rPr>
              <w:t>Frequency</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scaling</w:t>
            </w:r>
            <w:r w:rsidRPr="00442C7F">
              <w:rPr>
                <w:rFonts w:asciiTheme="minorHAnsi" w:eastAsia="Calibri" w:hAnsiTheme="minorHAnsi" w:cstheme="minorHAnsi"/>
                <w:color w:val="000000" w:themeColor="text1"/>
                <w:sz w:val="22"/>
                <w:szCs w:val="22"/>
              </w:rPr>
              <w:t>).</w:t>
            </w:r>
          </w:p>
        </w:tc>
        <w:tc>
          <w:tcPr>
            <w:tcW w:w="1260" w:type="dxa"/>
            <w:shd w:val="clear" w:color="auto" w:fill="FFFFFF" w:themeFill="background1"/>
          </w:tcPr>
          <w:p w14:paraId="16EE5D44"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517CC82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3B1760D3"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AEA64A2"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76AE26E9" w14:textId="77777777" w:rsidTr="00685329">
        <w:tc>
          <w:tcPr>
            <w:tcW w:w="630" w:type="dxa"/>
            <w:shd w:val="clear" w:color="auto" w:fill="FFFFFF" w:themeFill="background1"/>
          </w:tcPr>
          <w:p w14:paraId="2FBA1018"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100826EA"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Το λειτουργικό σύστημα πρέπει να υποστηρίζει εικονικοποίηση </w:t>
            </w:r>
            <w:r w:rsidRPr="00566B6C">
              <w:rPr>
                <w:rFonts w:asciiTheme="minorHAnsi" w:eastAsia="Calibri" w:hAnsiTheme="minorHAnsi" w:cstheme="minorHAnsi"/>
                <w:color w:val="000000" w:themeColor="text1"/>
                <w:sz w:val="22"/>
                <w:szCs w:val="22"/>
                <w:lang w:val="en-US"/>
              </w:rPr>
              <w:t>virtualization</w:t>
            </w:r>
            <w:r w:rsidRPr="00134C52">
              <w:rPr>
                <w:rFonts w:asciiTheme="minorHAnsi" w:eastAsia="Calibri" w:hAnsiTheme="minorHAnsi" w:cstheme="minorHAnsi"/>
                <w:color w:val="000000" w:themeColor="text1"/>
                <w:sz w:val="22"/>
                <w:szCs w:val="22"/>
              </w:rPr>
              <w:t xml:space="preserve"> και </w:t>
            </w:r>
            <w:r w:rsidRPr="00566B6C">
              <w:rPr>
                <w:rFonts w:asciiTheme="minorHAnsi" w:eastAsia="Calibri" w:hAnsiTheme="minorHAnsi" w:cstheme="minorHAnsi"/>
                <w:color w:val="000000" w:themeColor="text1"/>
                <w:sz w:val="22"/>
                <w:szCs w:val="22"/>
                <w:lang w:val="en-US"/>
              </w:rPr>
              <w:t>containers</w:t>
            </w:r>
            <w:r w:rsidRPr="00134C52">
              <w:rPr>
                <w:rFonts w:asciiTheme="minorHAnsi" w:eastAsia="Calibri" w:hAnsiTheme="minorHAnsi" w:cstheme="minorHAnsi"/>
                <w:color w:val="000000" w:themeColor="text1"/>
                <w:sz w:val="22"/>
                <w:szCs w:val="22"/>
              </w:rPr>
              <w:t>.</w:t>
            </w:r>
          </w:p>
        </w:tc>
        <w:tc>
          <w:tcPr>
            <w:tcW w:w="1260" w:type="dxa"/>
            <w:shd w:val="clear" w:color="auto" w:fill="FFFFFF" w:themeFill="background1"/>
          </w:tcPr>
          <w:p w14:paraId="23C98958"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05A6C080"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6933A59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7D63BF48"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4C7035A0" w14:textId="77777777" w:rsidTr="00685329">
        <w:tc>
          <w:tcPr>
            <w:tcW w:w="630" w:type="dxa"/>
            <w:shd w:val="clear" w:color="auto" w:fill="FFFFFF" w:themeFill="background1"/>
          </w:tcPr>
          <w:p w14:paraId="1217BF4B"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34126375"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Ο υποψήφιος ανάδοχος πρέπει να </w:t>
            </w:r>
            <w:r w:rsidR="00E337D2">
              <w:rPr>
                <w:rFonts w:asciiTheme="minorHAnsi" w:eastAsia="Calibri" w:hAnsiTheme="minorHAnsi" w:cstheme="minorHAnsi"/>
                <w:color w:val="000000" w:themeColor="text1"/>
                <w:sz w:val="22"/>
                <w:szCs w:val="22"/>
              </w:rPr>
              <w:t>περιγράψει</w:t>
            </w:r>
            <w:r w:rsidR="00E337D2"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 xml:space="preserve">το </w:t>
            </w:r>
            <w:r w:rsidR="00E337D2" w:rsidRPr="00134C52">
              <w:rPr>
                <w:rFonts w:asciiTheme="minorHAnsi" w:eastAsia="Calibri" w:hAnsiTheme="minorHAnsi" w:cstheme="minorHAnsi"/>
                <w:color w:val="000000" w:themeColor="text1"/>
                <w:sz w:val="22"/>
                <w:szCs w:val="22"/>
              </w:rPr>
              <w:t>προ</w:t>
            </w:r>
            <w:r w:rsidR="00E337D2">
              <w:rPr>
                <w:rFonts w:asciiTheme="minorHAnsi" w:eastAsia="Calibri" w:hAnsiTheme="minorHAnsi" w:cstheme="minorHAnsi"/>
                <w:color w:val="000000" w:themeColor="text1"/>
                <w:sz w:val="22"/>
                <w:szCs w:val="22"/>
              </w:rPr>
              <w:t>σφερόμενο</w:t>
            </w:r>
            <w:r w:rsidR="00E337D2"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 xml:space="preserve">Λειτουργικό </w:t>
            </w:r>
            <w:r w:rsidRPr="00442C7F">
              <w:rPr>
                <w:rFonts w:asciiTheme="minorHAnsi" w:eastAsia="Calibri" w:hAnsiTheme="minorHAnsi" w:cstheme="minorHAnsi"/>
                <w:color w:val="000000" w:themeColor="text1"/>
                <w:sz w:val="22"/>
                <w:szCs w:val="22"/>
              </w:rPr>
              <w:t>σύστημα και</w:t>
            </w:r>
            <w:r w:rsidR="00E337D2" w:rsidRPr="00442C7F">
              <w:rPr>
                <w:rFonts w:asciiTheme="minorHAnsi" w:eastAsia="Calibri" w:hAnsiTheme="minorHAnsi" w:cstheme="minorHAnsi"/>
                <w:color w:val="000000" w:themeColor="text1"/>
                <w:sz w:val="22"/>
                <w:szCs w:val="22"/>
              </w:rPr>
              <w:t xml:space="preserve"> την </w:t>
            </w:r>
            <w:r w:rsidRPr="00442C7F">
              <w:rPr>
                <w:rFonts w:asciiTheme="minorHAnsi" w:eastAsia="Calibri" w:hAnsiTheme="minorHAnsi" w:cstheme="minorHAnsi"/>
                <w:color w:val="000000" w:themeColor="text1"/>
                <w:sz w:val="22"/>
                <w:szCs w:val="22"/>
              </w:rPr>
              <w:t xml:space="preserve"> έκδοσ</w:t>
            </w:r>
            <w:r w:rsidR="00E337D2" w:rsidRPr="00442C7F">
              <w:rPr>
                <w:rFonts w:asciiTheme="minorHAnsi" w:eastAsia="Calibri" w:hAnsiTheme="minorHAnsi" w:cstheme="minorHAnsi"/>
                <w:color w:val="000000" w:themeColor="text1"/>
                <w:sz w:val="22"/>
                <w:szCs w:val="22"/>
              </w:rPr>
              <w:t>ή του</w:t>
            </w:r>
            <w:r w:rsidRPr="00134C52">
              <w:rPr>
                <w:rFonts w:asciiTheme="minorHAnsi" w:eastAsia="Calibri" w:hAnsiTheme="minorHAnsi" w:cstheme="minorHAnsi"/>
                <w:color w:val="000000" w:themeColor="text1"/>
                <w:sz w:val="22"/>
                <w:szCs w:val="22"/>
              </w:rPr>
              <w:t>.</w:t>
            </w:r>
          </w:p>
        </w:tc>
        <w:tc>
          <w:tcPr>
            <w:tcW w:w="1260" w:type="dxa"/>
            <w:shd w:val="clear" w:color="auto" w:fill="FFFFFF" w:themeFill="background1"/>
          </w:tcPr>
          <w:p w14:paraId="407E56B9"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49D1BB2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E0630C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1E8AC339"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49B1C6D6" w14:textId="77777777" w:rsidTr="00685329">
        <w:tc>
          <w:tcPr>
            <w:tcW w:w="630" w:type="dxa"/>
            <w:shd w:val="clear" w:color="auto" w:fill="F2F2F2" w:themeFill="background1" w:themeFillShade="F2"/>
          </w:tcPr>
          <w:p w14:paraId="07C625C0" w14:textId="77777777" w:rsidR="008F4DEC" w:rsidRPr="00134C52" w:rsidRDefault="008F4DEC" w:rsidP="008F4DEC">
            <w:pPr>
              <w:spacing w:line="259" w:lineRule="auto"/>
              <w:rPr>
                <w:rFonts w:asciiTheme="minorHAnsi" w:eastAsia="Calibri" w:hAnsiTheme="minorHAnsi" w:cstheme="minorHAnsi"/>
                <w:sz w:val="22"/>
                <w:szCs w:val="22"/>
              </w:rPr>
            </w:pPr>
          </w:p>
        </w:tc>
        <w:tc>
          <w:tcPr>
            <w:tcW w:w="4050" w:type="dxa"/>
            <w:shd w:val="clear" w:color="auto" w:fill="F2F2F2" w:themeFill="background1" w:themeFillShade="F2"/>
          </w:tcPr>
          <w:p w14:paraId="57A2FC6F" w14:textId="77777777" w:rsidR="008F4DEC" w:rsidRPr="00134C52" w:rsidRDefault="008F4DEC" w:rsidP="008F4DEC">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b/>
                <w:bCs/>
                <w:sz w:val="22"/>
                <w:szCs w:val="22"/>
              </w:rPr>
              <w:t xml:space="preserve">Προδιαγραφές </w:t>
            </w:r>
            <w:r w:rsidR="0064638D" w:rsidRPr="00134C52">
              <w:rPr>
                <w:rFonts w:asciiTheme="minorHAnsi" w:eastAsia="Calibri" w:hAnsiTheme="minorHAnsi" w:cstheme="minorHAnsi"/>
                <w:b/>
                <w:bCs/>
                <w:sz w:val="22"/>
                <w:szCs w:val="22"/>
              </w:rPr>
              <w:t>εργαλείων</w:t>
            </w:r>
            <w:r w:rsidRPr="00134C52">
              <w:rPr>
                <w:rFonts w:asciiTheme="minorHAnsi" w:eastAsia="Calibri" w:hAnsiTheme="minorHAnsi" w:cstheme="minorHAnsi"/>
                <w:b/>
                <w:bCs/>
                <w:sz w:val="22"/>
                <w:szCs w:val="22"/>
              </w:rPr>
              <w:t xml:space="preserve"> ανάπτυξης</w:t>
            </w:r>
          </w:p>
        </w:tc>
        <w:tc>
          <w:tcPr>
            <w:tcW w:w="1260" w:type="dxa"/>
            <w:shd w:val="clear" w:color="auto" w:fill="F2F2F2" w:themeFill="background1" w:themeFillShade="F2"/>
          </w:tcPr>
          <w:p w14:paraId="22BB0551" w14:textId="77777777" w:rsidR="008F4DEC" w:rsidRPr="00134C52" w:rsidRDefault="008F4DEC" w:rsidP="008F4DEC">
            <w:pPr>
              <w:spacing w:line="259" w:lineRule="auto"/>
              <w:rPr>
                <w:rFonts w:asciiTheme="minorHAnsi" w:eastAsia="Calibri" w:hAnsiTheme="minorHAnsi" w:cstheme="minorHAnsi"/>
                <w:sz w:val="22"/>
                <w:szCs w:val="22"/>
              </w:rPr>
            </w:pPr>
          </w:p>
        </w:tc>
        <w:tc>
          <w:tcPr>
            <w:tcW w:w="1440" w:type="dxa"/>
            <w:shd w:val="clear" w:color="auto" w:fill="F2F2F2" w:themeFill="background1" w:themeFillShade="F2"/>
          </w:tcPr>
          <w:p w14:paraId="7BC7C9D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3A97400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577F4CCA"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F62741" w14:paraId="2D83FFBC" w14:textId="77777777" w:rsidTr="00685329">
        <w:tc>
          <w:tcPr>
            <w:tcW w:w="630" w:type="dxa"/>
            <w:shd w:val="clear" w:color="auto" w:fill="FFFFFF" w:themeFill="background1"/>
          </w:tcPr>
          <w:p w14:paraId="4425D755"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7AC2BEA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Οι προσφερόμενες υλοποιήσεις MPI και οι σουίτες μεταγλωττιστών πρέπει να υποστηρίζουν</w:t>
            </w:r>
          </w:p>
          <w:p w14:paraId="1C19FB25"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Έκδοση MPI ≥ 3.0</w:t>
            </w:r>
          </w:p>
          <w:p w14:paraId="2BC47D81"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C ≥ ISO/IEC 9899:2011</w:t>
            </w:r>
          </w:p>
          <w:p w14:paraId="2C0F8725"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lang w:val="en-US"/>
              </w:rPr>
            </w:pPr>
            <w:r w:rsidRPr="00134C52">
              <w:rPr>
                <w:rFonts w:asciiTheme="minorHAnsi" w:eastAsia="Calibri" w:hAnsiTheme="minorHAnsi" w:cstheme="minorHAnsi"/>
                <w:color w:val="000000" w:themeColor="text1"/>
                <w:sz w:val="22"/>
                <w:szCs w:val="22"/>
                <w:lang w:val="en-US"/>
              </w:rPr>
              <w:t>C++ ≥ ISO/IEC 14882:2014</w:t>
            </w:r>
          </w:p>
          <w:p w14:paraId="6AC062A4"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lang w:val="en-US"/>
              </w:rPr>
            </w:pPr>
            <w:r w:rsidRPr="00134C52">
              <w:rPr>
                <w:rFonts w:asciiTheme="minorHAnsi" w:eastAsia="Calibri" w:hAnsiTheme="minorHAnsi" w:cstheme="minorHAnsi"/>
                <w:color w:val="000000" w:themeColor="text1"/>
                <w:sz w:val="22"/>
                <w:szCs w:val="22"/>
                <w:lang w:val="en-US"/>
              </w:rPr>
              <w:lastRenderedPageBreak/>
              <w:t>Fortran ≥ 2008</w:t>
            </w:r>
          </w:p>
          <w:p w14:paraId="7195235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lang w:val="en-US"/>
              </w:rPr>
            </w:pPr>
            <w:r w:rsidRPr="00134C52">
              <w:rPr>
                <w:rFonts w:asciiTheme="minorHAnsi" w:eastAsia="Calibri" w:hAnsiTheme="minorHAnsi" w:cstheme="minorHAnsi"/>
                <w:color w:val="000000" w:themeColor="text1"/>
                <w:sz w:val="22"/>
                <w:szCs w:val="22"/>
                <w:lang w:val="en-US"/>
              </w:rPr>
              <w:t>OpenMP ≥ 4.0.</w:t>
            </w:r>
          </w:p>
        </w:tc>
        <w:tc>
          <w:tcPr>
            <w:tcW w:w="1260" w:type="dxa"/>
            <w:shd w:val="clear" w:color="auto" w:fill="FFFFFF" w:themeFill="background1"/>
          </w:tcPr>
          <w:p w14:paraId="017A954F" w14:textId="77777777" w:rsidR="008F4DEC" w:rsidRPr="00BD0CC8"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40" w:type="dxa"/>
            <w:shd w:val="clear" w:color="auto" w:fill="FFFFFF" w:themeFill="background1"/>
          </w:tcPr>
          <w:p w14:paraId="56BEA82D" w14:textId="77777777" w:rsidR="008F4DEC" w:rsidRPr="00134C52" w:rsidRDefault="008F4DEC" w:rsidP="008F4DEC">
            <w:pPr>
              <w:spacing w:line="259" w:lineRule="auto"/>
              <w:jc w:val="center"/>
              <w:rPr>
                <w:rFonts w:asciiTheme="minorHAnsi" w:eastAsia="Calibri" w:hAnsiTheme="minorHAnsi" w:cstheme="minorHAnsi"/>
                <w:sz w:val="22"/>
                <w:szCs w:val="22"/>
                <w:lang w:val="en-US"/>
              </w:rPr>
            </w:pPr>
          </w:p>
        </w:tc>
        <w:tc>
          <w:tcPr>
            <w:tcW w:w="1440" w:type="dxa"/>
            <w:shd w:val="clear" w:color="auto" w:fill="FFFFFF" w:themeFill="background1"/>
          </w:tcPr>
          <w:p w14:paraId="6B46B431" w14:textId="77777777" w:rsidR="008F4DEC" w:rsidRPr="00134C52" w:rsidRDefault="008F4DEC" w:rsidP="008F4DEC">
            <w:pPr>
              <w:spacing w:line="259" w:lineRule="auto"/>
              <w:jc w:val="center"/>
              <w:rPr>
                <w:rFonts w:asciiTheme="minorHAnsi" w:eastAsia="Calibri" w:hAnsiTheme="minorHAnsi" w:cstheme="minorHAnsi"/>
                <w:sz w:val="22"/>
                <w:szCs w:val="22"/>
                <w:lang w:val="en-US"/>
              </w:rPr>
            </w:pPr>
          </w:p>
        </w:tc>
        <w:tc>
          <w:tcPr>
            <w:tcW w:w="1440" w:type="dxa"/>
            <w:shd w:val="clear" w:color="auto" w:fill="FFFFFF" w:themeFill="background1"/>
          </w:tcPr>
          <w:p w14:paraId="127BAC0C" w14:textId="77777777" w:rsidR="008F4DEC" w:rsidRPr="00134C52" w:rsidRDefault="008F4DEC" w:rsidP="008F4DEC">
            <w:pPr>
              <w:spacing w:line="259" w:lineRule="auto"/>
              <w:rPr>
                <w:rFonts w:asciiTheme="minorHAnsi" w:eastAsia="Calibri" w:hAnsiTheme="minorHAnsi" w:cstheme="minorHAnsi"/>
                <w:sz w:val="22"/>
                <w:szCs w:val="22"/>
                <w:lang w:val="en-US"/>
              </w:rPr>
            </w:pPr>
          </w:p>
        </w:tc>
      </w:tr>
      <w:tr w:rsidR="00002038" w:rsidRPr="00D819DA" w14:paraId="40A9FFF6" w14:textId="77777777" w:rsidTr="00685329">
        <w:tc>
          <w:tcPr>
            <w:tcW w:w="630" w:type="dxa"/>
            <w:shd w:val="clear" w:color="auto" w:fill="FFFFFF" w:themeFill="background1"/>
          </w:tcPr>
          <w:p w14:paraId="3BF68BB1"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7C59C835"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Για το </w:t>
            </w:r>
            <w:r w:rsidR="001B7882">
              <w:rPr>
                <w:rFonts w:asciiTheme="minorHAnsi" w:eastAsia="Calibri" w:hAnsiTheme="minorHAnsi" w:cstheme="minorHAnsi"/>
                <w:sz w:val="22"/>
                <w:szCs w:val="22"/>
                <w:lang w:val="en-US"/>
              </w:rPr>
              <w:t>partition</w:t>
            </w:r>
            <w:r w:rsidR="001B7882" w:rsidRPr="00134C52">
              <w:rPr>
                <w:rFonts w:asciiTheme="minorHAnsi" w:eastAsia="Calibri" w:hAnsiTheme="minorHAnsi" w:cstheme="minorHAnsi"/>
                <w:sz w:val="22"/>
                <w:szCs w:val="22"/>
              </w:rPr>
              <w:t xml:space="preserve"> </w:t>
            </w:r>
            <w:r w:rsidR="001B7882">
              <w:rPr>
                <w:rFonts w:asciiTheme="minorHAnsi" w:eastAsia="Calibri" w:hAnsiTheme="minorHAnsi" w:cstheme="minorHAnsi"/>
                <w:color w:val="000000" w:themeColor="text1"/>
                <w:sz w:val="22"/>
                <w:szCs w:val="22"/>
              </w:rPr>
              <w:t>με επιταχυντές</w:t>
            </w:r>
            <w:r w:rsidRPr="00134C52">
              <w:rPr>
                <w:rFonts w:asciiTheme="minorHAnsi" w:eastAsia="Calibri" w:hAnsiTheme="minorHAnsi" w:cstheme="minorHAnsi"/>
                <w:color w:val="000000" w:themeColor="text1"/>
                <w:sz w:val="22"/>
                <w:szCs w:val="22"/>
              </w:rPr>
              <w:t>, οι αντίστοιχοι μεταγλωττιστές και οι χρόνοι εκτέλεσης πρέπει να υποστηρίζουν OpenCL.</w:t>
            </w:r>
          </w:p>
        </w:tc>
        <w:tc>
          <w:tcPr>
            <w:tcW w:w="1260" w:type="dxa"/>
            <w:shd w:val="clear" w:color="auto" w:fill="FFFFFF" w:themeFill="background1"/>
          </w:tcPr>
          <w:p w14:paraId="1B62A154"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31D3C19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23B6D94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38B9882D"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04C1FA94" w14:textId="77777777" w:rsidTr="00685329">
        <w:tc>
          <w:tcPr>
            <w:tcW w:w="630" w:type="dxa"/>
            <w:shd w:val="clear" w:color="auto" w:fill="FFFFFF" w:themeFill="background1"/>
          </w:tcPr>
          <w:p w14:paraId="54CD637F"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666EE4E3"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Για το </w:t>
            </w:r>
            <w:r w:rsidR="001B7882">
              <w:rPr>
                <w:rFonts w:asciiTheme="minorHAnsi" w:eastAsia="Calibri" w:hAnsiTheme="minorHAnsi" w:cstheme="minorHAnsi"/>
                <w:sz w:val="22"/>
                <w:szCs w:val="22"/>
                <w:lang w:val="en-US"/>
              </w:rPr>
              <w:t>partition</w:t>
            </w:r>
            <w:r w:rsidR="001B7882" w:rsidRPr="00134C52">
              <w:rPr>
                <w:rFonts w:asciiTheme="minorHAnsi" w:eastAsia="Calibri" w:hAnsiTheme="minorHAnsi" w:cstheme="minorHAnsi"/>
                <w:sz w:val="22"/>
                <w:szCs w:val="22"/>
              </w:rPr>
              <w:t xml:space="preserve"> </w:t>
            </w:r>
            <w:r w:rsidR="001B7882">
              <w:rPr>
                <w:rFonts w:asciiTheme="minorHAnsi" w:eastAsia="Calibri" w:hAnsiTheme="minorHAnsi" w:cstheme="minorHAnsi"/>
                <w:color w:val="000000" w:themeColor="text1"/>
                <w:sz w:val="22"/>
                <w:szCs w:val="22"/>
              </w:rPr>
              <w:t>με επιταχυντές</w:t>
            </w:r>
            <w:r w:rsidRPr="00134C52">
              <w:rPr>
                <w:rFonts w:asciiTheme="minorHAnsi" w:eastAsia="Calibri" w:hAnsiTheme="minorHAnsi" w:cstheme="minorHAnsi"/>
                <w:color w:val="000000" w:themeColor="text1"/>
                <w:sz w:val="22"/>
                <w:szCs w:val="22"/>
              </w:rPr>
              <w:t xml:space="preserve">, οι αντίστοιχοι μεταγλωττιστές και οι </w:t>
            </w:r>
            <w:r w:rsidR="00A81C86">
              <w:rPr>
                <w:rFonts w:asciiTheme="minorHAnsi" w:eastAsia="Calibri" w:hAnsiTheme="minorHAnsi" w:cstheme="minorHAnsi"/>
                <w:color w:val="000000" w:themeColor="text1"/>
                <w:sz w:val="22"/>
                <w:szCs w:val="22"/>
                <w:lang w:val="en-US"/>
              </w:rPr>
              <w:t>runtime</w:t>
            </w:r>
            <w:r w:rsidR="00A81C86" w:rsidRPr="002950B8">
              <w:rPr>
                <w:rFonts w:asciiTheme="minorHAnsi" w:eastAsia="Calibri" w:hAnsiTheme="minorHAnsi" w:cstheme="minorHAnsi"/>
                <w:color w:val="000000" w:themeColor="text1"/>
                <w:sz w:val="22"/>
                <w:szCs w:val="22"/>
              </w:rPr>
              <w:t xml:space="preserve"> </w:t>
            </w:r>
            <w:r w:rsidR="00A81C86">
              <w:rPr>
                <w:rFonts w:asciiTheme="minorHAnsi" w:eastAsia="Calibri" w:hAnsiTheme="minorHAnsi" w:cstheme="minorHAnsi"/>
                <w:color w:val="000000" w:themeColor="text1"/>
                <w:sz w:val="22"/>
                <w:szCs w:val="22"/>
              </w:rPr>
              <w:t>βιβλιοθήκες</w:t>
            </w:r>
            <w:r w:rsidRPr="00134C52">
              <w:rPr>
                <w:rFonts w:asciiTheme="minorHAnsi" w:eastAsia="Calibri" w:hAnsiTheme="minorHAnsi" w:cstheme="minorHAnsi"/>
                <w:color w:val="000000" w:themeColor="text1"/>
                <w:sz w:val="22"/>
                <w:szCs w:val="22"/>
              </w:rPr>
              <w:t xml:space="preserve"> πρέπει να υποστηρίζουν OpenACC.</w:t>
            </w:r>
          </w:p>
        </w:tc>
        <w:tc>
          <w:tcPr>
            <w:tcW w:w="1260" w:type="dxa"/>
            <w:shd w:val="clear" w:color="auto" w:fill="FFFFFF" w:themeFill="background1"/>
          </w:tcPr>
          <w:p w14:paraId="474FCBEE"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0" w:type="dxa"/>
            <w:shd w:val="clear" w:color="auto" w:fill="FFFFFF" w:themeFill="background1"/>
          </w:tcPr>
          <w:p w14:paraId="5B4F3FC7" w14:textId="77777777" w:rsidR="008F4DEC" w:rsidRPr="00134C52" w:rsidRDefault="003C2A00"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10</w:t>
            </w:r>
            <w:r w:rsidR="00781240">
              <w:rPr>
                <w:rFonts w:asciiTheme="minorHAnsi" w:eastAsia="Calibri" w:hAnsiTheme="minorHAnsi" w:cstheme="minorHAnsi"/>
                <w:sz w:val="22"/>
                <w:szCs w:val="22"/>
              </w:rPr>
              <w:t>%</w:t>
            </w:r>
          </w:p>
        </w:tc>
        <w:tc>
          <w:tcPr>
            <w:tcW w:w="1440" w:type="dxa"/>
            <w:shd w:val="clear" w:color="auto" w:fill="FFFFFF" w:themeFill="background1"/>
          </w:tcPr>
          <w:p w14:paraId="0A4E98BA"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0445CC79"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5B52B0BE" w14:textId="77777777" w:rsidTr="00685329">
        <w:tc>
          <w:tcPr>
            <w:tcW w:w="630" w:type="dxa"/>
            <w:shd w:val="clear" w:color="auto" w:fill="FFFFFF" w:themeFill="background1"/>
          </w:tcPr>
          <w:p w14:paraId="20B6B138"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1BB986B1"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Εάν </w:t>
            </w:r>
            <w:r w:rsidR="00A07310">
              <w:rPr>
                <w:rFonts w:asciiTheme="minorHAnsi" w:eastAsia="Calibri" w:hAnsiTheme="minorHAnsi" w:cstheme="minorHAnsi"/>
                <w:color w:val="000000" w:themeColor="text1"/>
                <w:sz w:val="22"/>
                <w:szCs w:val="22"/>
              </w:rPr>
              <w:t>η προσφορά συμπεριλαμβάνει</w:t>
            </w:r>
            <w:r w:rsidR="00A07310"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εμπορικο</w:t>
            </w:r>
            <w:r w:rsidR="00A07310">
              <w:rPr>
                <w:rFonts w:asciiTheme="minorHAnsi" w:eastAsia="Calibri" w:hAnsiTheme="minorHAnsi" w:cstheme="minorHAnsi"/>
                <w:color w:val="000000" w:themeColor="text1"/>
                <w:sz w:val="22"/>
                <w:szCs w:val="22"/>
              </w:rPr>
              <w:t>ύς</w:t>
            </w:r>
            <w:r w:rsidRPr="00134C52">
              <w:rPr>
                <w:rFonts w:asciiTheme="minorHAnsi" w:eastAsia="Calibri" w:hAnsiTheme="minorHAnsi" w:cstheme="minorHAnsi"/>
                <w:color w:val="000000" w:themeColor="text1"/>
                <w:sz w:val="22"/>
                <w:szCs w:val="22"/>
              </w:rPr>
              <w:t xml:space="preserve"> μεταγλωττιστές με άδεια χρήσης, οι άδειες πρέπει να συμπεριληφθούν στην προσφορά για την υποστηριζόμενη περίοδο. Μετά από αυτό το διάστημα, οι μεταγλωττιστές πρέπει να είναι λειτουργικοί στην τελευταία υποστηριζόμενη έκδοση.</w:t>
            </w:r>
            <w:r w:rsidR="00E777E9" w:rsidRPr="00134C52">
              <w:rPr>
                <w:rFonts w:asciiTheme="minorHAnsi" w:eastAsia="Calibri" w:hAnsiTheme="minorHAnsi" w:cstheme="minorHAnsi"/>
                <w:color w:val="000000" w:themeColor="text1"/>
                <w:sz w:val="22"/>
                <w:szCs w:val="22"/>
              </w:rPr>
              <w:t xml:space="preserve"> Ο αριθμός των αδειών πρέπει να καλύπτει τουλάχιστον 16 θέσεις: 16 μοναδικοί χρήστες θα πρέπει να μπορούν ταυτόχρονα να μεταγλωττίζουν από κόμβους σύνδεσης (</w:t>
            </w:r>
            <w:r w:rsidR="00E777E9" w:rsidRPr="00134C52">
              <w:rPr>
                <w:rFonts w:asciiTheme="minorHAnsi" w:eastAsia="Calibri" w:hAnsiTheme="minorHAnsi" w:cstheme="minorHAnsi"/>
                <w:color w:val="000000" w:themeColor="text1"/>
                <w:sz w:val="22"/>
                <w:szCs w:val="22"/>
                <w:lang w:val="en-US"/>
              </w:rPr>
              <w:t>login</w:t>
            </w:r>
            <w:r w:rsidR="00E777E9" w:rsidRPr="00134C52">
              <w:rPr>
                <w:rFonts w:asciiTheme="minorHAnsi" w:eastAsia="Calibri" w:hAnsiTheme="minorHAnsi" w:cstheme="minorHAnsi"/>
                <w:color w:val="000000" w:themeColor="text1"/>
                <w:sz w:val="22"/>
                <w:szCs w:val="22"/>
              </w:rPr>
              <w:t xml:space="preserve"> </w:t>
            </w:r>
            <w:r w:rsidR="00E777E9" w:rsidRPr="00134C52">
              <w:rPr>
                <w:rFonts w:asciiTheme="minorHAnsi" w:eastAsia="Calibri" w:hAnsiTheme="minorHAnsi" w:cstheme="minorHAnsi"/>
                <w:color w:val="000000" w:themeColor="text1"/>
                <w:sz w:val="22"/>
                <w:szCs w:val="22"/>
                <w:lang w:val="en-US"/>
              </w:rPr>
              <w:t>nodes</w:t>
            </w:r>
            <w:r w:rsidR="00E777E9" w:rsidRPr="00134C52">
              <w:rPr>
                <w:rFonts w:asciiTheme="minorHAnsi" w:eastAsia="Calibri" w:hAnsiTheme="minorHAnsi" w:cstheme="minorHAnsi"/>
                <w:color w:val="000000" w:themeColor="text1"/>
                <w:sz w:val="22"/>
                <w:szCs w:val="22"/>
              </w:rPr>
              <w:t xml:space="preserve">), χωρίς όριο </w:t>
            </w:r>
            <w:r w:rsidR="00E777E9" w:rsidRPr="00566B6C">
              <w:rPr>
                <w:rFonts w:asciiTheme="minorHAnsi" w:eastAsia="Calibri" w:hAnsiTheme="minorHAnsi" w:cstheme="minorHAnsi"/>
                <w:color w:val="000000" w:themeColor="text1"/>
                <w:sz w:val="22"/>
                <w:szCs w:val="22"/>
                <w:lang w:val="en-US"/>
              </w:rPr>
              <w:t>instances</w:t>
            </w:r>
            <w:r w:rsidR="00E777E9" w:rsidRPr="00134C52">
              <w:rPr>
                <w:rFonts w:asciiTheme="minorHAnsi" w:eastAsia="Calibri" w:hAnsiTheme="minorHAnsi" w:cstheme="minorHAnsi"/>
                <w:color w:val="000000" w:themeColor="text1"/>
                <w:sz w:val="22"/>
                <w:szCs w:val="22"/>
              </w:rPr>
              <w:t xml:space="preserve"> ανά χρήστη/κόμβο.</w:t>
            </w:r>
          </w:p>
        </w:tc>
        <w:tc>
          <w:tcPr>
            <w:tcW w:w="1260" w:type="dxa"/>
            <w:shd w:val="clear" w:color="auto" w:fill="FFFFFF" w:themeFill="background1"/>
          </w:tcPr>
          <w:p w14:paraId="3770E382"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shd w:val="clear" w:color="auto" w:fill="FFFFFF" w:themeFill="background1"/>
          </w:tcPr>
          <w:p w14:paraId="00D4B65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7B63DF5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417C5EEE"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0D0A001D" w14:textId="77777777" w:rsidTr="00685329">
        <w:tc>
          <w:tcPr>
            <w:tcW w:w="630" w:type="dxa"/>
            <w:shd w:val="clear" w:color="auto" w:fill="FFFFFF" w:themeFill="background1"/>
          </w:tcPr>
          <w:p w14:paraId="0E535287"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shd w:val="clear" w:color="auto" w:fill="FFFFFF" w:themeFill="background1"/>
          </w:tcPr>
          <w:p w14:paraId="2D91AEEE"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Πρέπει να παρέχεται </w:t>
            </w:r>
            <w:r w:rsidRPr="00442C7F">
              <w:rPr>
                <w:rFonts w:asciiTheme="minorHAnsi" w:eastAsia="Calibri" w:hAnsiTheme="minorHAnsi" w:cstheme="minorHAnsi"/>
                <w:color w:val="000000" w:themeColor="text1"/>
                <w:sz w:val="22"/>
                <w:szCs w:val="22"/>
              </w:rPr>
              <w:t>βελτιστοποιημένη</w:t>
            </w:r>
            <w:r w:rsidRPr="003C5835">
              <w:rPr>
                <w:rFonts w:asciiTheme="minorHAnsi" w:eastAsia="Calibri" w:hAnsiTheme="minorHAnsi" w:cstheme="minorHAnsi"/>
                <w:color w:val="000000" w:themeColor="text1"/>
                <w:sz w:val="22"/>
                <w:szCs w:val="22"/>
              </w:rPr>
              <w:t xml:space="preserve"> υλοποίηση MPI</w:t>
            </w:r>
            <w:r w:rsidRPr="00442C7F">
              <w:rPr>
                <w:rFonts w:asciiTheme="minorHAnsi" w:eastAsia="Calibri" w:hAnsiTheme="minorHAnsi" w:cstheme="minorHAnsi"/>
                <w:color w:val="000000" w:themeColor="text1"/>
                <w:sz w:val="22"/>
                <w:szCs w:val="22"/>
              </w:rPr>
              <w:t xml:space="preserve">  από τον υποψήφιο ανάδοχο</w:t>
            </w:r>
            <w:r w:rsidRPr="003C5835">
              <w:rPr>
                <w:rFonts w:asciiTheme="minorHAnsi" w:eastAsia="Calibri" w:hAnsiTheme="minorHAnsi" w:cstheme="minorHAnsi"/>
                <w:color w:val="000000" w:themeColor="text1"/>
                <w:sz w:val="22"/>
                <w:szCs w:val="22"/>
              </w:rPr>
              <w:t xml:space="preserve"> για το </w:t>
            </w:r>
            <w:r w:rsidR="00FA2C69" w:rsidRPr="00743E71">
              <w:rPr>
                <w:rFonts w:asciiTheme="minorHAnsi" w:eastAsia="Calibri" w:hAnsiTheme="minorHAnsi" w:cstheme="minorHAnsi"/>
                <w:color w:val="000000" w:themeColor="text1"/>
                <w:sz w:val="22"/>
                <w:szCs w:val="22"/>
              </w:rPr>
              <w:t>προσφερόμενο</w:t>
            </w:r>
            <w:r w:rsidR="00FA2C69" w:rsidRPr="003C5835">
              <w:rPr>
                <w:rFonts w:asciiTheme="minorHAnsi" w:eastAsia="Calibri" w:hAnsiTheme="minorHAnsi" w:cstheme="minorHAnsi"/>
                <w:color w:val="000000" w:themeColor="text1"/>
                <w:sz w:val="22"/>
                <w:szCs w:val="22"/>
              </w:rPr>
              <w:t xml:space="preserve"> </w:t>
            </w:r>
            <w:r w:rsidRPr="003C5835">
              <w:rPr>
                <w:rFonts w:asciiTheme="minorHAnsi" w:eastAsia="Calibri" w:hAnsiTheme="minorHAnsi" w:cstheme="minorHAnsi"/>
                <w:color w:val="000000" w:themeColor="text1"/>
                <w:sz w:val="22"/>
                <w:szCs w:val="22"/>
                <w:lang w:val="en-US"/>
              </w:rPr>
              <w:t>hardware</w:t>
            </w:r>
            <w:r w:rsidRPr="003C5835">
              <w:rPr>
                <w:rFonts w:asciiTheme="minorHAnsi" w:eastAsia="Calibri" w:hAnsiTheme="minorHAnsi" w:cstheme="minorHAnsi"/>
                <w:color w:val="000000" w:themeColor="text1"/>
                <w:sz w:val="22"/>
                <w:szCs w:val="22"/>
              </w:rPr>
              <w:t xml:space="preserve">. Πρέπει να </w:t>
            </w:r>
            <w:r w:rsidR="003F0201" w:rsidRPr="003C5835">
              <w:rPr>
                <w:rFonts w:asciiTheme="minorHAnsi" w:eastAsia="Calibri" w:hAnsiTheme="minorHAnsi" w:cstheme="minorHAnsi"/>
                <w:color w:val="000000" w:themeColor="text1"/>
                <w:sz w:val="22"/>
                <w:szCs w:val="22"/>
              </w:rPr>
              <w:t xml:space="preserve">περιγραφούν </w:t>
            </w:r>
            <w:r w:rsidRPr="003C5835">
              <w:rPr>
                <w:rFonts w:asciiTheme="minorHAnsi" w:eastAsia="Calibri" w:hAnsiTheme="minorHAnsi" w:cstheme="minorHAnsi"/>
                <w:color w:val="000000" w:themeColor="text1"/>
                <w:sz w:val="22"/>
                <w:szCs w:val="22"/>
              </w:rPr>
              <w:t>λεπτομέρειες σχετικά με την έκδοση και τα βασικά χαρακτηριστικά.</w:t>
            </w:r>
          </w:p>
        </w:tc>
        <w:tc>
          <w:tcPr>
            <w:tcW w:w="1260" w:type="dxa"/>
            <w:shd w:val="clear" w:color="auto" w:fill="FFFFFF" w:themeFill="background1"/>
          </w:tcPr>
          <w:p w14:paraId="48F0A88B"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0" w:type="dxa"/>
            <w:shd w:val="clear" w:color="auto" w:fill="FFFFFF" w:themeFill="background1"/>
          </w:tcPr>
          <w:p w14:paraId="537EAC4B" w14:textId="77777777" w:rsidR="008F4DEC" w:rsidRPr="00134C52" w:rsidRDefault="000B032F"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2</w:t>
            </w:r>
            <w:r>
              <w:rPr>
                <w:rFonts w:asciiTheme="minorHAnsi" w:eastAsia="Calibri" w:hAnsiTheme="minorHAnsi" w:cstheme="minorHAnsi"/>
                <w:sz w:val="22"/>
                <w:szCs w:val="22"/>
                <w:lang w:val="en-US"/>
              </w:rPr>
              <w:t>0</w:t>
            </w:r>
            <w:r w:rsidR="00781240">
              <w:rPr>
                <w:rFonts w:asciiTheme="minorHAnsi" w:eastAsia="Calibri" w:hAnsiTheme="minorHAnsi" w:cstheme="minorHAnsi"/>
                <w:sz w:val="22"/>
                <w:szCs w:val="22"/>
              </w:rPr>
              <w:t>%</w:t>
            </w:r>
          </w:p>
        </w:tc>
        <w:tc>
          <w:tcPr>
            <w:tcW w:w="1440" w:type="dxa"/>
            <w:shd w:val="clear" w:color="auto" w:fill="FFFFFF" w:themeFill="background1"/>
          </w:tcPr>
          <w:p w14:paraId="3DA4A43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703DC70C"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110B7F8B" w14:textId="77777777" w:rsidTr="00685329">
        <w:tc>
          <w:tcPr>
            <w:tcW w:w="630" w:type="dxa"/>
            <w:shd w:val="clear" w:color="auto" w:fill="FFFFFF" w:themeFill="background1"/>
          </w:tcPr>
          <w:p w14:paraId="53B3099D"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1684A4E7"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Πρέπει να παρέχονται βελτιστοποιημένες </w:t>
            </w:r>
            <w:r w:rsidR="00E2785D">
              <w:rPr>
                <w:rFonts w:asciiTheme="minorHAnsi" w:eastAsia="Calibri" w:hAnsiTheme="minorHAnsi" w:cstheme="minorHAnsi"/>
                <w:color w:val="000000" w:themeColor="text1"/>
                <w:sz w:val="22"/>
                <w:szCs w:val="22"/>
              </w:rPr>
              <w:t xml:space="preserve">οι </w:t>
            </w:r>
            <w:r w:rsidR="006C3496">
              <w:rPr>
                <w:rFonts w:asciiTheme="minorHAnsi" w:eastAsia="Calibri" w:hAnsiTheme="minorHAnsi" w:cstheme="minorHAnsi"/>
                <w:color w:val="000000" w:themeColor="text1"/>
                <w:sz w:val="22"/>
                <w:szCs w:val="22"/>
              </w:rPr>
              <w:t>κρίσιμες</w:t>
            </w:r>
            <w:r w:rsidR="006C3496"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 xml:space="preserve">αριθμητικές βιβλιοθήκες από τον υποψήφιο ανάδοχο, με συμβατή διεπαφή (API) για τουλάχιστον, αλλά όχι </w:t>
            </w:r>
            <w:r w:rsidR="00E2785D">
              <w:rPr>
                <w:rFonts w:asciiTheme="minorHAnsi" w:eastAsia="Calibri" w:hAnsiTheme="minorHAnsi" w:cstheme="minorHAnsi"/>
                <w:color w:val="000000" w:themeColor="text1"/>
                <w:sz w:val="22"/>
                <w:szCs w:val="22"/>
              </w:rPr>
              <w:t>μόνο στα</w:t>
            </w:r>
            <w:r w:rsidRPr="00134C52">
              <w:rPr>
                <w:rFonts w:asciiTheme="minorHAnsi" w:eastAsia="Calibri" w:hAnsiTheme="minorHAnsi" w:cstheme="minorHAnsi"/>
                <w:color w:val="000000" w:themeColor="text1"/>
                <w:sz w:val="22"/>
                <w:szCs w:val="22"/>
              </w:rPr>
              <w:t xml:space="preserve">: BLAS, LAPACK, SCALAPACK, FFTW. Πρέπει να </w:t>
            </w:r>
            <w:r w:rsidR="00E2785D">
              <w:rPr>
                <w:rFonts w:asciiTheme="minorHAnsi" w:eastAsia="Calibri" w:hAnsiTheme="minorHAnsi" w:cstheme="minorHAnsi"/>
                <w:color w:val="000000" w:themeColor="text1"/>
                <w:sz w:val="22"/>
                <w:szCs w:val="22"/>
              </w:rPr>
              <w:t>δοθεί</w:t>
            </w:r>
            <w:r w:rsidR="00E2785D"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πλήρης λίστα βελτιστοποιημένων βιβλιοθηκών.</w:t>
            </w:r>
          </w:p>
        </w:tc>
        <w:tc>
          <w:tcPr>
            <w:tcW w:w="1260" w:type="dxa"/>
            <w:shd w:val="clear" w:color="auto" w:fill="FFFFFF" w:themeFill="background1"/>
          </w:tcPr>
          <w:p w14:paraId="79B6F5BA" w14:textId="77777777" w:rsidR="008F4DEC" w:rsidRPr="00134C52"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0" w:type="dxa"/>
            <w:shd w:val="clear" w:color="auto" w:fill="FFFFFF" w:themeFill="background1"/>
          </w:tcPr>
          <w:p w14:paraId="7AFDC92B" w14:textId="77777777" w:rsidR="008F4DEC" w:rsidRPr="00134C52" w:rsidRDefault="006E1C0B"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15</w:t>
            </w:r>
            <w:r w:rsidR="00781240">
              <w:rPr>
                <w:rFonts w:asciiTheme="minorHAnsi" w:eastAsia="Calibri" w:hAnsiTheme="minorHAnsi" w:cstheme="minorHAnsi"/>
                <w:sz w:val="22"/>
                <w:szCs w:val="22"/>
              </w:rPr>
              <w:t>%</w:t>
            </w:r>
          </w:p>
        </w:tc>
        <w:tc>
          <w:tcPr>
            <w:tcW w:w="1440" w:type="dxa"/>
            <w:shd w:val="clear" w:color="auto" w:fill="FFFFFF" w:themeFill="background1"/>
          </w:tcPr>
          <w:p w14:paraId="751B6656"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3731EADA"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2C2F2306" w14:textId="77777777" w:rsidTr="00685329">
        <w:tc>
          <w:tcPr>
            <w:tcW w:w="630" w:type="dxa"/>
            <w:shd w:val="clear" w:color="auto" w:fill="FFFFFF" w:themeFill="background1"/>
          </w:tcPr>
          <w:p w14:paraId="0128C2E1" w14:textId="77777777" w:rsidR="00D95810" w:rsidRPr="00D819DA" w:rsidRDefault="00D95810"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13C8DAE0" w14:textId="77777777" w:rsidR="00D95810" w:rsidRPr="00D819DA" w:rsidRDefault="00D95810" w:rsidP="008F4DEC">
            <w:pPr>
              <w:spacing w:line="259" w:lineRule="auto"/>
              <w:jc w:val="both"/>
              <w:rPr>
                <w:rFonts w:asciiTheme="minorHAnsi" w:eastAsia="Calibri" w:hAnsiTheme="minorHAnsi" w:cstheme="minorHAnsi"/>
                <w:color w:val="000000" w:themeColor="text1"/>
                <w:sz w:val="22"/>
                <w:szCs w:val="22"/>
              </w:rPr>
            </w:pPr>
            <w:r w:rsidRPr="00C777C0">
              <w:rPr>
                <w:rFonts w:asciiTheme="minorHAnsi" w:eastAsia="Calibri" w:hAnsiTheme="minorHAnsi" w:cstheme="minorHAnsi"/>
                <w:color w:val="000000" w:themeColor="text1"/>
                <w:sz w:val="22"/>
                <w:szCs w:val="22"/>
              </w:rPr>
              <w:t xml:space="preserve">Θα πρέπει να παρέχεται ένας </w:t>
            </w:r>
            <w:r w:rsidRPr="00566B6C">
              <w:rPr>
                <w:rFonts w:asciiTheme="minorHAnsi" w:eastAsia="Calibri" w:hAnsiTheme="minorHAnsi" w:cstheme="minorHAnsi"/>
                <w:color w:val="000000" w:themeColor="text1"/>
                <w:sz w:val="22"/>
                <w:szCs w:val="22"/>
                <w:lang w:val="en-US"/>
              </w:rPr>
              <w:t>parallel</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debugger</w:t>
            </w:r>
            <w:r w:rsidRPr="00442C7F">
              <w:rPr>
                <w:rFonts w:asciiTheme="minorHAnsi" w:eastAsia="Calibri" w:hAnsiTheme="minorHAnsi" w:cstheme="minorHAnsi"/>
                <w:color w:val="000000" w:themeColor="text1"/>
                <w:sz w:val="22"/>
                <w:szCs w:val="22"/>
              </w:rPr>
              <w:t xml:space="preserve"> (αποσφαλματωτής παράλληλης υλοποίησης)</w:t>
            </w:r>
            <w:r w:rsidRPr="00C777C0">
              <w:rPr>
                <w:rFonts w:asciiTheme="minorHAnsi" w:eastAsia="Calibri" w:hAnsiTheme="minorHAnsi" w:cstheme="minorHAnsi"/>
                <w:color w:val="000000" w:themeColor="text1"/>
                <w:sz w:val="22"/>
                <w:szCs w:val="22"/>
              </w:rPr>
              <w:t xml:space="preserve"> που να υποστηρίζει τουλάχιστον 1024 εργασίες MPI. Εάν απαιτούνται άδειες, πρέπει να παρέχονται για την περίοδο υποστήριξης.</w:t>
            </w:r>
          </w:p>
        </w:tc>
        <w:tc>
          <w:tcPr>
            <w:tcW w:w="1260" w:type="dxa"/>
            <w:shd w:val="clear" w:color="auto" w:fill="FFFFFF" w:themeFill="background1"/>
          </w:tcPr>
          <w:p w14:paraId="1B819281" w14:textId="77777777" w:rsidR="00D95810" w:rsidRPr="00D819DA" w:rsidRDefault="003C2A00"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ΕΠΙΘΗΜΗΤΟ</w:t>
            </w:r>
          </w:p>
        </w:tc>
        <w:tc>
          <w:tcPr>
            <w:tcW w:w="1440" w:type="dxa"/>
            <w:shd w:val="clear" w:color="auto" w:fill="FFFFFF" w:themeFill="background1"/>
          </w:tcPr>
          <w:p w14:paraId="54DE16A5" w14:textId="77777777" w:rsidR="00D95810" w:rsidRDefault="006E1C0B"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2</w:t>
            </w:r>
            <w:r w:rsidR="004275D4">
              <w:rPr>
                <w:rFonts w:asciiTheme="minorHAnsi" w:eastAsia="Calibri" w:hAnsiTheme="minorHAnsi" w:cstheme="minorHAnsi"/>
                <w:sz w:val="22"/>
                <w:szCs w:val="22"/>
                <w:lang w:val="en-US"/>
              </w:rPr>
              <w:t>0</w:t>
            </w:r>
            <w:r w:rsidR="00D95810">
              <w:rPr>
                <w:rFonts w:asciiTheme="minorHAnsi" w:eastAsia="Calibri" w:hAnsiTheme="minorHAnsi" w:cstheme="minorHAnsi"/>
                <w:sz w:val="22"/>
                <w:szCs w:val="22"/>
              </w:rPr>
              <w:t>%</w:t>
            </w:r>
          </w:p>
        </w:tc>
        <w:tc>
          <w:tcPr>
            <w:tcW w:w="1440" w:type="dxa"/>
            <w:shd w:val="clear" w:color="auto" w:fill="FFFFFF" w:themeFill="background1"/>
          </w:tcPr>
          <w:p w14:paraId="6717ADD7" w14:textId="77777777" w:rsidR="00D95810" w:rsidRPr="00D819DA" w:rsidRDefault="00D95810"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1274F6DC" w14:textId="77777777" w:rsidR="00D95810" w:rsidRPr="00D819DA" w:rsidRDefault="00D95810" w:rsidP="008F4DEC">
            <w:pPr>
              <w:spacing w:line="259" w:lineRule="auto"/>
              <w:rPr>
                <w:rFonts w:asciiTheme="minorHAnsi" w:eastAsia="Calibri" w:hAnsiTheme="minorHAnsi" w:cstheme="minorHAnsi"/>
                <w:sz w:val="22"/>
                <w:szCs w:val="22"/>
              </w:rPr>
            </w:pPr>
          </w:p>
        </w:tc>
      </w:tr>
      <w:tr w:rsidR="00002038" w:rsidRPr="00D819DA" w14:paraId="7F02DFC5" w14:textId="77777777" w:rsidTr="00685329">
        <w:tc>
          <w:tcPr>
            <w:tcW w:w="630" w:type="dxa"/>
            <w:shd w:val="clear" w:color="auto" w:fill="FFFFFF" w:themeFill="background1"/>
          </w:tcPr>
          <w:p w14:paraId="275F7380"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shd w:val="clear" w:color="auto" w:fill="FFFFFF" w:themeFill="background1"/>
          </w:tcPr>
          <w:p w14:paraId="13DEB292"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Ο υποψήφιος ανάδοχος πρέπει να παράσχει:</w:t>
            </w:r>
          </w:p>
          <w:p w14:paraId="61753FF0"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lastRenderedPageBreak/>
              <w:t>- Πλήρη λίστα μεταγλωττιστών, αριθμητικών βιβλιοθηκών και υλοποιήσεων MPI, συμπεριλαμβανομένων των εκδόσεων</w:t>
            </w:r>
          </w:p>
          <w:p w14:paraId="6A22BD2A"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Τεχνική αιτιολόγηση για την παροχή των επιλεγμένων στοιχείων</w:t>
            </w:r>
          </w:p>
          <w:p w14:paraId="51BFF270"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Αριθμό και τύπο των πιθανών αδειών που παρέχονται</w:t>
            </w:r>
          </w:p>
        </w:tc>
        <w:tc>
          <w:tcPr>
            <w:tcW w:w="1260" w:type="dxa"/>
            <w:shd w:val="clear" w:color="auto" w:fill="FFFFFF" w:themeFill="background1"/>
          </w:tcPr>
          <w:p w14:paraId="4BC48808" w14:textId="77777777" w:rsidR="008F4DEC" w:rsidRPr="00134C52" w:rsidRDefault="004275D4"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40" w:type="dxa"/>
            <w:shd w:val="clear" w:color="auto" w:fill="FFFFFF" w:themeFill="background1"/>
          </w:tcPr>
          <w:p w14:paraId="4DA3707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121EBC6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FFFFF" w:themeFill="background1"/>
          </w:tcPr>
          <w:p w14:paraId="402FA612"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290CA47F" w14:textId="77777777" w:rsidTr="00685329">
        <w:tc>
          <w:tcPr>
            <w:tcW w:w="630" w:type="dxa"/>
            <w:shd w:val="clear" w:color="auto" w:fill="F2F2F2" w:themeFill="background1" w:themeFillShade="F2"/>
          </w:tcPr>
          <w:p w14:paraId="2C4F839A" w14:textId="77777777" w:rsidR="008F4DEC" w:rsidRPr="00134C52" w:rsidRDefault="008F4DEC" w:rsidP="008F4DEC">
            <w:pPr>
              <w:spacing w:line="259" w:lineRule="auto"/>
              <w:rPr>
                <w:rFonts w:asciiTheme="minorHAnsi" w:eastAsia="Calibri" w:hAnsiTheme="minorHAnsi" w:cstheme="minorHAnsi"/>
                <w:sz w:val="22"/>
                <w:szCs w:val="22"/>
              </w:rPr>
            </w:pPr>
          </w:p>
        </w:tc>
        <w:tc>
          <w:tcPr>
            <w:tcW w:w="4050" w:type="dxa"/>
            <w:shd w:val="clear" w:color="auto" w:fill="F2F2F2" w:themeFill="background1" w:themeFillShade="F2"/>
          </w:tcPr>
          <w:p w14:paraId="01786851" w14:textId="77777777" w:rsidR="008F4DEC" w:rsidRPr="00134C52" w:rsidRDefault="008F4DEC" w:rsidP="00134C52">
            <w:pPr>
              <w:spacing w:line="259" w:lineRule="auto"/>
              <w:rPr>
                <w:rFonts w:asciiTheme="minorHAnsi" w:eastAsia="Calibri" w:hAnsiTheme="minorHAnsi" w:cstheme="minorHAnsi"/>
                <w:sz w:val="22"/>
                <w:szCs w:val="22"/>
              </w:rPr>
            </w:pPr>
            <w:r w:rsidRPr="00134C52">
              <w:rPr>
                <w:rFonts w:asciiTheme="minorHAnsi" w:eastAsia="Calibri" w:hAnsiTheme="minorHAnsi" w:cstheme="minorHAnsi"/>
                <w:b/>
                <w:bCs/>
                <w:sz w:val="22"/>
                <w:szCs w:val="22"/>
              </w:rPr>
              <w:t>Διαχείριση συστοιχ</w:t>
            </w:r>
            <w:r w:rsidR="003C2A00">
              <w:rPr>
                <w:rFonts w:asciiTheme="minorHAnsi" w:eastAsia="Calibri" w:hAnsiTheme="minorHAnsi" w:cstheme="minorHAnsi"/>
                <w:b/>
                <w:bCs/>
                <w:sz w:val="22"/>
                <w:szCs w:val="22"/>
              </w:rPr>
              <w:t>ίας</w:t>
            </w:r>
          </w:p>
        </w:tc>
        <w:tc>
          <w:tcPr>
            <w:tcW w:w="1260" w:type="dxa"/>
            <w:shd w:val="clear" w:color="auto" w:fill="F2F2F2" w:themeFill="background1" w:themeFillShade="F2"/>
          </w:tcPr>
          <w:p w14:paraId="034695D7" w14:textId="77777777" w:rsidR="008F4DEC" w:rsidRPr="00134C52" w:rsidRDefault="008F4DEC" w:rsidP="008F4DEC">
            <w:pPr>
              <w:spacing w:line="259" w:lineRule="auto"/>
              <w:rPr>
                <w:rFonts w:asciiTheme="minorHAnsi" w:eastAsia="Calibri" w:hAnsiTheme="minorHAnsi" w:cstheme="minorHAnsi"/>
                <w:sz w:val="22"/>
                <w:szCs w:val="22"/>
              </w:rPr>
            </w:pPr>
          </w:p>
        </w:tc>
        <w:tc>
          <w:tcPr>
            <w:tcW w:w="1440" w:type="dxa"/>
            <w:shd w:val="clear" w:color="auto" w:fill="F2F2F2" w:themeFill="background1" w:themeFillShade="F2"/>
          </w:tcPr>
          <w:p w14:paraId="45EF053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7DA8D9F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51BF0AC2"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0382CA4B" w14:textId="77777777" w:rsidTr="00442C7F">
        <w:tc>
          <w:tcPr>
            <w:tcW w:w="630" w:type="dxa"/>
          </w:tcPr>
          <w:p w14:paraId="650F64D1"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tcPr>
          <w:p w14:paraId="1A9B871C"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Ο υποψήφιος ανάδοχος πρέπει να παρέχει μια ολοκληρωμένη λύση λογισμικού για τη διαχείριση όλων των πόρων της συστοιχίας, την </w:t>
            </w:r>
            <w:r w:rsidR="005D178D">
              <w:rPr>
                <w:rFonts w:asciiTheme="minorHAnsi" w:eastAsia="Calibri" w:hAnsiTheme="minorHAnsi" w:cstheme="minorHAnsi"/>
                <w:color w:val="000000" w:themeColor="text1"/>
                <w:sz w:val="22"/>
                <w:szCs w:val="22"/>
              </w:rPr>
              <w:t xml:space="preserve">διάθεση </w:t>
            </w:r>
            <w:r w:rsidRPr="00134C52">
              <w:rPr>
                <w:rFonts w:asciiTheme="minorHAnsi" w:eastAsia="Calibri" w:hAnsiTheme="minorHAnsi" w:cstheme="minorHAnsi"/>
                <w:color w:val="000000" w:themeColor="text1"/>
                <w:sz w:val="22"/>
                <w:szCs w:val="22"/>
              </w:rPr>
              <w:t>(</w:t>
            </w:r>
            <w:r w:rsidRPr="00134C52">
              <w:rPr>
                <w:rFonts w:asciiTheme="minorHAnsi" w:eastAsia="Calibri" w:hAnsiTheme="minorHAnsi" w:cstheme="minorHAnsi"/>
                <w:color w:val="000000" w:themeColor="text1"/>
                <w:sz w:val="22"/>
                <w:szCs w:val="22"/>
                <w:lang w:val="en-US"/>
              </w:rPr>
              <w:t>provisioning</w:t>
            </w:r>
            <w:r w:rsidRPr="00134C52">
              <w:rPr>
                <w:rFonts w:asciiTheme="minorHAnsi" w:eastAsia="Calibri" w:hAnsiTheme="minorHAnsi" w:cstheme="minorHAnsi"/>
                <w:color w:val="000000" w:themeColor="text1"/>
                <w:sz w:val="22"/>
                <w:szCs w:val="22"/>
              </w:rPr>
              <w:t xml:space="preserve">) κόμβων και βασική παρακολούθηση υλικού. Το λογισμικό πρέπει να υποστηρίζει τη διαχείριση εκτός ζώνης όλων των στοιχείων υλικού και την </w:t>
            </w:r>
            <w:r w:rsidR="005D178D">
              <w:rPr>
                <w:rFonts w:asciiTheme="minorHAnsi" w:eastAsia="Calibri" w:hAnsiTheme="minorHAnsi" w:cstheme="minorHAnsi"/>
                <w:color w:val="000000" w:themeColor="text1"/>
                <w:sz w:val="22"/>
                <w:szCs w:val="22"/>
              </w:rPr>
              <w:t>διάθεση</w:t>
            </w:r>
            <w:r w:rsidR="005D178D"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w:t>
            </w:r>
            <w:r w:rsidRPr="00134C52">
              <w:rPr>
                <w:rFonts w:asciiTheme="minorHAnsi" w:eastAsia="Calibri" w:hAnsiTheme="minorHAnsi" w:cstheme="minorHAnsi"/>
                <w:color w:val="000000" w:themeColor="text1"/>
                <w:sz w:val="22"/>
                <w:szCs w:val="22"/>
                <w:lang w:val="en-US"/>
              </w:rPr>
              <w:t>provisioning</w:t>
            </w:r>
            <w:r w:rsidRPr="00134C52">
              <w:rPr>
                <w:rFonts w:asciiTheme="minorHAnsi" w:eastAsia="Calibri" w:hAnsiTheme="minorHAnsi" w:cstheme="minorHAnsi"/>
                <w:color w:val="000000" w:themeColor="text1"/>
                <w:sz w:val="22"/>
                <w:szCs w:val="22"/>
              </w:rPr>
              <w:t>) των κόμβων. Πρέπει να περιγράφονται λεπτομέρειες για το λογισμικό διαχείρισης συστοιχ</w:t>
            </w:r>
            <w:r w:rsidR="00E2785D">
              <w:rPr>
                <w:rFonts w:asciiTheme="minorHAnsi" w:eastAsia="Calibri" w:hAnsiTheme="minorHAnsi" w:cstheme="minorHAnsi"/>
                <w:color w:val="000000" w:themeColor="text1"/>
                <w:sz w:val="22"/>
                <w:szCs w:val="22"/>
              </w:rPr>
              <w:t>ιών (</w:t>
            </w:r>
            <w:r w:rsidR="00E2785D" w:rsidRPr="00566B6C">
              <w:rPr>
                <w:rFonts w:asciiTheme="minorHAnsi" w:eastAsia="Calibri" w:hAnsiTheme="minorHAnsi" w:cstheme="minorHAnsi"/>
                <w:color w:val="000000" w:themeColor="text1"/>
                <w:sz w:val="22"/>
                <w:szCs w:val="22"/>
                <w:lang w:val="en-US"/>
              </w:rPr>
              <w:t>cluster</w:t>
            </w:r>
            <w:r w:rsidR="00E2785D" w:rsidRPr="00E2785D">
              <w:rPr>
                <w:rFonts w:asciiTheme="minorHAnsi" w:eastAsia="Calibri" w:hAnsiTheme="minorHAnsi" w:cstheme="minorHAnsi"/>
                <w:color w:val="000000" w:themeColor="text1"/>
                <w:sz w:val="22"/>
                <w:szCs w:val="22"/>
              </w:rPr>
              <w:t xml:space="preserve"> </w:t>
            </w:r>
            <w:r w:rsidR="00E2785D" w:rsidRPr="00566B6C">
              <w:rPr>
                <w:rFonts w:asciiTheme="minorHAnsi" w:eastAsia="Calibri" w:hAnsiTheme="minorHAnsi" w:cstheme="minorHAnsi"/>
                <w:color w:val="000000" w:themeColor="text1"/>
                <w:sz w:val="22"/>
                <w:szCs w:val="22"/>
                <w:lang w:val="en-US"/>
              </w:rPr>
              <w:t>management</w:t>
            </w:r>
            <w:r w:rsidR="00E2785D" w:rsidRPr="00E2785D">
              <w:rPr>
                <w:rFonts w:asciiTheme="minorHAnsi" w:eastAsia="Calibri" w:hAnsiTheme="minorHAnsi" w:cstheme="minorHAnsi"/>
                <w:color w:val="000000" w:themeColor="text1"/>
                <w:sz w:val="22"/>
                <w:szCs w:val="22"/>
              </w:rPr>
              <w:t xml:space="preserve"> </w:t>
            </w:r>
            <w:r w:rsidR="00E2785D" w:rsidRPr="00566B6C">
              <w:rPr>
                <w:rFonts w:asciiTheme="minorHAnsi" w:eastAsia="Calibri" w:hAnsiTheme="minorHAnsi" w:cstheme="minorHAnsi"/>
                <w:color w:val="000000" w:themeColor="text1"/>
                <w:sz w:val="22"/>
                <w:szCs w:val="22"/>
                <w:lang w:val="en-US"/>
              </w:rPr>
              <w:t>software</w:t>
            </w:r>
            <w:r w:rsidR="00E2785D">
              <w:rPr>
                <w:rFonts w:asciiTheme="minorHAnsi" w:eastAsia="Calibri" w:hAnsiTheme="minorHAnsi" w:cstheme="minorHAnsi"/>
                <w:color w:val="000000" w:themeColor="text1"/>
                <w:sz w:val="22"/>
                <w:szCs w:val="22"/>
              </w:rPr>
              <w:t>)</w:t>
            </w:r>
            <w:r w:rsidRPr="00134C52">
              <w:rPr>
                <w:rFonts w:asciiTheme="minorHAnsi" w:eastAsia="Calibri" w:hAnsiTheme="minorHAnsi" w:cstheme="minorHAnsi"/>
                <w:color w:val="000000" w:themeColor="text1"/>
                <w:sz w:val="22"/>
                <w:szCs w:val="22"/>
              </w:rPr>
              <w:t>.</w:t>
            </w:r>
          </w:p>
        </w:tc>
        <w:tc>
          <w:tcPr>
            <w:tcW w:w="1260" w:type="dxa"/>
          </w:tcPr>
          <w:p w14:paraId="5B9B0733" w14:textId="77777777" w:rsidR="008F4DEC" w:rsidRPr="00134C52" w:rsidRDefault="005D178D"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65701B0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18CA8E4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DC1EBE0"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35A169D7" w14:textId="77777777" w:rsidTr="00442C7F">
        <w:tc>
          <w:tcPr>
            <w:tcW w:w="630" w:type="dxa"/>
          </w:tcPr>
          <w:p w14:paraId="4B975186"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tcPr>
          <w:p w14:paraId="071F56F4"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Το λογισμικό διαχείρισης συστοιχίας πρέπει να υποστηρίζει πολλαπλά </w:t>
            </w:r>
            <w:r w:rsidRPr="00442C7F">
              <w:rPr>
                <w:rFonts w:asciiTheme="minorHAnsi" w:eastAsia="Calibri" w:hAnsiTheme="minorHAnsi" w:cstheme="minorHAnsi"/>
                <w:color w:val="000000" w:themeColor="text1"/>
                <w:sz w:val="22"/>
                <w:szCs w:val="22"/>
                <w:lang w:val="en-US"/>
              </w:rPr>
              <w:t>images</w:t>
            </w:r>
            <w:r w:rsidRPr="003C5835">
              <w:rPr>
                <w:rFonts w:asciiTheme="minorHAnsi" w:eastAsia="Calibri" w:hAnsiTheme="minorHAnsi" w:cstheme="minorHAnsi"/>
                <w:color w:val="000000" w:themeColor="text1"/>
                <w:sz w:val="22"/>
                <w:szCs w:val="22"/>
              </w:rPr>
              <w:t xml:space="preserve"> λειτουργικού συστήματος και επιλογή </w:t>
            </w:r>
            <w:r w:rsidRPr="00442C7F">
              <w:rPr>
                <w:rFonts w:asciiTheme="minorHAnsi" w:eastAsia="Calibri" w:hAnsiTheme="minorHAnsi" w:cstheme="minorHAnsi"/>
                <w:color w:val="000000" w:themeColor="text1"/>
                <w:sz w:val="22"/>
                <w:szCs w:val="22"/>
                <w:lang w:val="en-US"/>
              </w:rPr>
              <w:t>image</w:t>
            </w:r>
            <w:r w:rsidRPr="003C5835">
              <w:rPr>
                <w:rFonts w:asciiTheme="minorHAnsi" w:eastAsia="Calibri" w:hAnsiTheme="minorHAnsi" w:cstheme="minorHAnsi"/>
                <w:color w:val="000000" w:themeColor="text1"/>
                <w:sz w:val="22"/>
                <w:szCs w:val="22"/>
              </w:rPr>
              <w:t xml:space="preserve"> λειτουργικού συστήματος για κάθε κόμβο.</w:t>
            </w:r>
          </w:p>
        </w:tc>
        <w:tc>
          <w:tcPr>
            <w:tcW w:w="1260" w:type="dxa"/>
          </w:tcPr>
          <w:p w14:paraId="585776E0" w14:textId="77777777" w:rsidR="008F4DEC" w:rsidRPr="00134C52" w:rsidRDefault="005D178D"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2E785DF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5AB9D0D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58D37C6"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3BF91FDC" w14:textId="77777777" w:rsidTr="00442C7F">
        <w:tc>
          <w:tcPr>
            <w:tcW w:w="630" w:type="dxa"/>
          </w:tcPr>
          <w:p w14:paraId="0C663ED1"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49848602"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Το λογισμικό διαχείρισης συστοιχίας πρέπει να υποστηρίζει τουλάχιστον την </w:t>
            </w:r>
            <w:r w:rsidRPr="00442C7F">
              <w:rPr>
                <w:rFonts w:asciiTheme="minorHAnsi" w:eastAsia="Calibri" w:hAnsiTheme="minorHAnsi" w:cstheme="minorHAnsi"/>
                <w:color w:val="000000" w:themeColor="text1"/>
                <w:sz w:val="22"/>
                <w:szCs w:val="22"/>
              </w:rPr>
              <w:t xml:space="preserve">παροχή κόμβου </w:t>
            </w:r>
            <w:r w:rsidRPr="00566B6C">
              <w:rPr>
                <w:rFonts w:asciiTheme="minorHAnsi" w:eastAsia="Calibri" w:hAnsiTheme="minorHAnsi" w:cstheme="minorHAnsi"/>
                <w:color w:val="000000" w:themeColor="text1"/>
                <w:sz w:val="22"/>
                <w:szCs w:val="22"/>
                <w:lang w:val="en-US"/>
              </w:rPr>
              <w:t>stateless</w:t>
            </w:r>
            <w:r w:rsidRPr="00442C7F">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US"/>
              </w:rPr>
              <w:t>memory</w:t>
            </w:r>
            <w:r w:rsidRPr="00442C7F">
              <w:rPr>
                <w:rFonts w:asciiTheme="minorHAnsi" w:eastAsia="Calibri" w:hAnsiTheme="minorHAnsi" w:cstheme="minorHAnsi"/>
                <w:color w:val="000000" w:themeColor="text1"/>
                <w:sz w:val="22"/>
                <w:szCs w:val="22"/>
              </w:rPr>
              <w:t xml:space="preserve">/μνήμη) και </w:t>
            </w:r>
            <w:r w:rsidRPr="00566B6C">
              <w:rPr>
                <w:rFonts w:asciiTheme="minorHAnsi" w:eastAsia="Calibri" w:hAnsiTheme="minorHAnsi" w:cstheme="minorHAnsi"/>
                <w:color w:val="000000" w:themeColor="text1"/>
                <w:sz w:val="22"/>
                <w:szCs w:val="22"/>
                <w:lang w:val="en-US"/>
              </w:rPr>
              <w:t>stateful</w:t>
            </w:r>
            <w:r w:rsidRPr="00442C7F">
              <w:rPr>
                <w:rFonts w:asciiTheme="minorHAnsi" w:eastAsia="Calibri" w:hAnsiTheme="minorHAnsi" w:cstheme="minorHAnsi"/>
                <w:color w:val="000000" w:themeColor="text1"/>
                <w:sz w:val="22"/>
                <w:szCs w:val="22"/>
              </w:rPr>
              <w:t xml:space="preserve"> (on disk/στο δίσκο).</w:t>
            </w:r>
            <w:r w:rsidRPr="003C5835">
              <w:rPr>
                <w:rFonts w:asciiTheme="minorHAnsi" w:eastAsia="Calibri" w:hAnsiTheme="minorHAnsi" w:cstheme="minorHAnsi"/>
                <w:color w:val="000000" w:themeColor="text1"/>
                <w:sz w:val="22"/>
                <w:szCs w:val="22"/>
              </w:rPr>
              <w:t xml:space="preserve"> Πρέπει να επιτρέπει τον ομοιόμορφο χειρισμό των κόμβων ανεξάρτητα από τη </w:t>
            </w:r>
            <w:r w:rsidRPr="00442C7F">
              <w:rPr>
                <w:rFonts w:asciiTheme="minorHAnsi" w:eastAsia="Calibri" w:hAnsiTheme="minorHAnsi" w:cstheme="minorHAnsi"/>
                <w:color w:val="000000" w:themeColor="text1"/>
                <w:sz w:val="22"/>
                <w:szCs w:val="22"/>
              </w:rPr>
              <w:t xml:space="preserve">μέθοδο </w:t>
            </w:r>
            <w:r w:rsidRPr="00566B6C">
              <w:rPr>
                <w:rFonts w:asciiTheme="minorHAnsi" w:eastAsia="Calibri" w:hAnsiTheme="minorHAnsi" w:cstheme="minorHAnsi"/>
                <w:color w:val="000000" w:themeColor="text1"/>
                <w:sz w:val="22"/>
                <w:szCs w:val="22"/>
                <w:lang w:val="en-US"/>
              </w:rPr>
              <w:t>provision</w:t>
            </w:r>
            <w:r w:rsidRPr="00442C7F">
              <w:rPr>
                <w:rFonts w:asciiTheme="minorHAnsi" w:eastAsia="Calibri" w:hAnsiTheme="minorHAnsi" w:cstheme="minorHAnsi"/>
                <w:color w:val="000000" w:themeColor="text1"/>
                <w:sz w:val="22"/>
                <w:szCs w:val="22"/>
              </w:rPr>
              <w:t>.</w:t>
            </w:r>
          </w:p>
        </w:tc>
        <w:tc>
          <w:tcPr>
            <w:tcW w:w="1260" w:type="dxa"/>
          </w:tcPr>
          <w:p w14:paraId="7C15C966" w14:textId="77777777" w:rsidR="008F4DEC" w:rsidRPr="00134C52" w:rsidRDefault="00E14BAC"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0" w:type="dxa"/>
          </w:tcPr>
          <w:p w14:paraId="6ADC439D" w14:textId="77777777" w:rsidR="008F4DEC" w:rsidRPr="00134C52" w:rsidRDefault="00E14BAC"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5</w:t>
            </w:r>
            <w:r w:rsidR="00184C5F">
              <w:rPr>
                <w:rFonts w:asciiTheme="minorHAnsi" w:eastAsia="Calibri" w:hAnsiTheme="minorHAnsi" w:cstheme="minorHAnsi"/>
                <w:sz w:val="22"/>
                <w:szCs w:val="22"/>
              </w:rPr>
              <w:t>%</w:t>
            </w:r>
          </w:p>
        </w:tc>
        <w:tc>
          <w:tcPr>
            <w:tcW w:w="1440" w:type="dxa"/>
          </w:tcPr>
          <w:p w14:paraId="1F1ADE1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64C6DC2A"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72383D40" w14:textId="77777777" w:rsidTr="00442C7F">
        <w:tc>
          <w:tcPr>
            <w:tcW w:w="630" w:type="dxa"/>
          </w:tcPr>
          <w:p w14:paraId="5F480446"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tcPr>
          <w:p w14:paraId="68D8EAF6"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Οι κόμβοι διαχείρισης συστοιχίας πρέπει να διαμορφωθούν με υψηλή διαθεσιμότητα/εξισορρόπηση φορτίου (</w:t>
            </w:r>
            <w:r w:rsidRPr="00566B6C">
              <w:rPr>
                <w:rFonts w:asciiTheme="minorHAnsi" w:eastAsia="Calibri" w:hAnsiTheme="minorHAnsi" w:cstheme="minorHAnsi"/>
                <w:color w:val="000000" w:themeColor="text1"/>
                <w:sz w:val="22"/>
                <w:szCs w:val="22"/>
                <w:lang w:val="en-US"/>
              </w:rPr>
              <w:t>active</w:t>
            </w:r>
            <w:r w:rsidRPr="00442C7F">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active</w:t>
            </w:r>
            <w:r w:rsidRPr="003C5835">
              <w:rPr>
                <w:rFonts w:asciiTheme="minorHAnsi" w:eastAsia="Calibri" w:hAnsiTheme="minorHAnsi" w:cstheme="minorHAnsi"/>
                <w:color w:val="000000" w:themeColor="text1"/>
                <w:sz w:val="22"/>
                <w:szCs w:val="22"/>
              </w:rPr>
              <w:t>)</w:t>
            </w:r>
          </w:p>
        </w:tc>
        <w:tc>
          <w:tcPr>
            <w:tcW w:w="1260" w:type="dxa"/>
          </w:tcPr>
          <w:p w14:paraId="64BAD108" w14:textId="77777777" w:rsidR="008F4DEC" w:rsidRPr="00134C52" w:rsidRDefault="00E14BAC"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0" w:type="dxa"/>
          </w:tcPr>
          <w:p w14:paraId="6DF20ECC" w14:textId="77777777" w:rsidR="008F4DEC" w:rsidRPr="00134C52" w:rsidRDefault="00E14BAC" w:rsidP="008F4DEC">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5</w:t>
            </w:r>
            <w:r w:rsidR="001807B1">
              <w:rPr>
                <w:rFonts w:asciiTheme="minorHAnsi" w:eastAsia="Calibri" w:hAnsiTheme="minorHAnsi" w:cstheme="minorHAnsi"/>
                <w:sz w:val="22"/>
                <w:szCs w:val="22"/>
              </w:rPr>
              <w:t>%</w:t>
            </w:r>
          </w:p>
        </w:tc>
        <w:tc>
          <w:tcPr>
            <w:tcW w:w="1440" w:type="dxa"/>
          </w:tcPr>
          <w:p w14:paraId="7A2EA1B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69FEE230"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6E529F61" w14:textId="77777777" w:rsidTr="00442C7F">
        <w:tc>
          <w:tcPr>
            <w:tcW w:w="630" w:type="dxa"/>
          </w:tcPr>
          <w:p w14:paraId="7292BD14"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tcPr>
          <w:p w14:paraId="026C99C9"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Το λογισμικό διαχείρισης συστοιχίας πρέπει να είναι σε θέση:</w:t>
            </w:r>
          </w:p>
          <w:p w14:paraId="1B546EB1"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 Να </w:t>
            </w:r>
            <w:r w:rsidR="0064638D" w:rsidRPr="003C5835">
              <w:rPr>
                <w:rFonts w:asciiTheme="minorHAnsi" w:eastAsia="Calibri" w:hAnsiTheme="minorHAnsi" w:cstheme="minorHAnsi"/>
                <w:color w:val="000000" w:themeColor="text1"/>
                <w:sz w:val="22"/>
                <w:szCs w:val="22"/>
              </w:rPr>
              <w:t>αλληλοεπιδρά</w:t>
            </w:r>
            <w:r w:rsidRPr="003C5835">
              <w:rPr>
                <w:rFonts w:asciiTheme="minorHAnsi" w:eastAsia="Calibri" w:hAnsiTheme="minorHAnsi" w:cstheme="minorHAnsi"/>
                <w:color w:val="000000" w:themeColor="text1"/>
                <w:sz w:val="22"/>
                <w:szCs w:val="22"/>
              </w:rPr>
              <w:t xml:space="preserve"> και να </w:t>
            </w:r>
            <w:r w:rsidRPr="00442C7F">
              <w:rPr>
                <w:rFonts w:asciiTheme="minorHAnsi" w:eastAsia="Calibri" w:hAnsiTheme="minorHAnsi" w:cstheme="minorHAnsi"/>
                <w:color w:val="000000" w:themeColor="text1"/>
                <w:sz w:val="22"/>
                <w:szCs w:val="22"/>
              </w:rPr>
              <w:t>αναζητά (</w:t>
            </w:r>
            <w:r w:rsidRPr="00442C7F">
              <w:rPr>
                <w:rFonts w:asciiTheme="minorHAnsi" w:eastAsia="Calibri" w:hAnsiTheme="minorHAnsi" w:cstheme="minorHAnsi"/>
                <w:color w:val="000000" w:themeColor="text1"/>
                <w:sz w:val="22"/>
                <w:szCs w:val="22"/>
                <w:lang w:val="en-US"/>
              </w:rPr>
              <w:t>query</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rPr>
              <w:t>διεπαφές διαχείρισης υπολογιστικού φορτίου (</w:t>
            </w:r>
            <w:r w:rsidRPr="00566B6C">
              <w:rPr>
                <w:rFonts w:asciiTheme="minorHAnsi" w:eastAsia="Calibri" w:hAnsiTheme="minorHAnsi" w:cstheme="minorHAnsi"/>
                <w:color w:val="000000" w:themeColor="text1"/>
                <w:sz w:val="22"/>
                <w:szCs w:val="22"/>
                <w:lang w:val="en-US"/>
              </w:rPr>
              <w:t>compute</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management</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interfaces</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για </w:t>
            </w:r>
            <w:r w:rsidRPr="00442C7F">
              <w:rPr>
                <w:rFonts w:asciiTheme="minorHAnsi" w:eastAsia="Calibri" w:hAnsiTheme="minorHAnsi" w:cstheme="minorHAnsi"/>
                <w:color w:val="000000" w:themeColor="text1"/>
                <w:sz w:val="22"/>
                <w:szCs w:val="22"/>
              </w:rPr>
              <w:t>μετρήσεις (</w:t>
            </w:r>
            <w:r w:rsidRPr="00566B6C">
              <w:rPr>
                <w:rFonts w:asciiTheme="minorHAnsi" w:eastAsia="Calibri" w:hAnsiTheme="minorHAnsi" w:cstheme="minorHAnsi"/>
                <w:color w:val="000000" w:themeColor="text1"/>
                <w:sz w:val="22"/>
                <w:szCs w:val="22"/>
                <w:lang w:val="en-US"/>
              </w:rPr>
              <w:t>metrics</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αρχεία καταγραφής συμβάντων, </w:t>
            </w:r>
            <w:r w:rsidRPr="00442C7F">
              <w:rPr>
                <w:rFonts w:asciiTheme="minorHAnsi" w:eastAsia="Calibri" w:hAnsiTheme="minorHAnsi" w:cstheme="minorHAnsi"/>
                <w:color w:val="000000" w:themeColor="text1"/>
                <w:sz w:val="22"/>
                <w:szCs w:val="22"/>
              </w:rPr>
              <w:t>συναγερμούς φίλτρων (</w:t>
            </w:r>
            <w:r w:rsidRPr="00566B6C">
              <w:rPr>
                <w:rFonts w:asciiTheme="minorHAnsi" w:eastAsia="Calibri" w:hAnsiTheme="minorHAnsi" w:cstheme="minorHAnsi"/>
                <w:color w:val="000000" w:themeColor="text1"/>
                <w:sz w:val="22"/>
                <w:szCs w:val="22"/>
                <w:lang w:val="en-US"/>
              </w:rPr>
              <w:t>filter</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alarms</w:t>
            </w:r>
            <w:r w:rsidRPr="003C5835">
              <w:rPr>
                <w:rFonts w:asciiTheme="minorHAnsi" w:eastAsia="Calibri" w:hAnsiTheme="minorHAnsi" w:cstheme="minorHAnsi"/>
                <w:color w:val="000000" w:themeColor="text1"/>
                <w:sz w:val="22"/>
                <w:szCs w:val="22"/>
              </w:rPr>
              <w:t>), ρυθμίσεις BIOS/UEFI.</w:t>
            </w:r>
          </w:p>
          <w:p w14:paraId="11273866"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 Να </w:t>
            </w:r>
            <w:r w:rsidRPr="00442C7F">
              <w:rPr>
                <w:rFonts w:asciiTheme="minorHAnsi" w:eastAsia="Calibri" w:hAnsiTheme="minorHAnsi" w:cstheme="minorHAnsi"/>
                <w:color w:val="000000" w:themeColor="text1"/>
                <w:sz w:val="22"/>
                <w:szCs w:val="22"/>
              </w:rPr>
              <w:t xml:space="preserve">αλλάζει </w:t>
            </w:r>
            <w:r w:rsidR="00486EA4" w:rsidRPr="003C5835">
              <w:rPr>
                <w:rFonts w:asciiTheme="minorHAnsi" w:eastAsia="Calibri" w:hAnsiTheme="minorHAnsi" w:cstheme="minorHAnsi"/>
                <w:color w:val="000000" w:themeColor="text1"/>
                <w:sz w:val="22"/>
                <w:szCs w:val="22"/>
              </w:rPr>
              <w:t>μαζικά</w:t>
            </w:r>
            <w:r w:rsidRPr="003C5835">
              <w:rPr>
                <w:rFonts w:asciiTheme="minorHAnsi" w:eastAsia="Calibri" w:hAnsiTheme="minorHAnsi" w:cstheme="minorHAnsi"/>
                <w:color w:val="000000" w:themeColor="text1"/>
                <w:sz w:val="22"/>
                <w:szCs w:val="22"/>
              </w:rPr>
              <w:t xml:space="preserve"> ρυθμίσεις BIOS/UEFI.</w:t>
            </w:r>
          </w:p>
          <w:p w14:paraId="28AB5F19"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Να συλλέγει μηνύματα κονσόλας από τους υπολογιστικούς κόμβους</w:t>
            </w:r>
          </w:p>
          <w:p w14:paraId="516C04D8" w14:textId="77777777" w:rsidR="008F4DEC" w:rsidRPr="00743E71" w:rsidRDefault="008F4DEC" w:rsidP="008F4DEC">
            <w:pPr>
              <w:spacing w:line="259" w:lineRule="auto"/>
              <w:jc w:val="both"/>
              <w:rPr>
                <w:rFonts w:asciiTheme="minorHAnsi" w:eastAsia="Calibri" w:hAnsiTheme="minorHAnsi" w:cstheme="minorHAnsi"/>
                <w:color w:val="000000" w:themeColor="text1"/>
                <w:sz w:val="22"/>
                <w:szCs w:val="22"/>
              </w:rPr>
            </w:pPr>
            <w:r w:rsidRPr="00743E71">
              <w:rPr>
                <w:rFonts w:asciiTheme="minorHAnsi" w:eastAsia="Calibri" w:hAnsiTheme="minorHAnsi" w:cstheme="minorHAnsi"/>
                <w:color w:val="000000" w:themeColor="text1"/>
                <w:sz w:val="22"/>
                <w:szCs w:val="22"/>
              </w:rPr>
              <w:lastRenderedPageBreak/>
              <w:t xml:space="preserve">- Να ομαδοποιεί τους κόμβους σε πολλαπλά επίπεδα (κόμβος, </w:t>
            </w:r>
            <w:r w:rsidR="00486EA4" w:rsidRPr="00743E71">
              <w:rPr>
                <w:rFonts w:asciiTheme="minorHAnsi" w:eastAsia="Calibri" w:hAnsiTheme="minorHAnsi" w:cstheme="minorHAnsi"/>
                <w:color w:val="000000" w:themeColor="text1"/>
                <w:sz w:val="22"/>
                <w:szCs w:val="22"/>
              </w:rPr>
              <w:t>σασί</w:t>
            </w:r>
            <w:r w:rsidRPr="00442C7F">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US"/>
              </w:rPr>
              <w:t>enclosure</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ικρίωμα, τύπος κόμβου, κ.λπ.) και να εκτελεί ορισμένες ενέργειες σε οποιαδήποτε από αυτές τις ομάδες.</w:t>
            </w:r>
          </w:p>
        </w:tc>
        <w:tc>
          <w:tcPr>
            <w:tcW w:w="1260" w:type="dxa"/>
          </w:tcPr>
          <w:p w14:paraId="3802A63D" w14:textId="77777777" w:rsidR="008F4DEC" w:rsidRPr="00134C52" w:rsidRDefault="002144D4"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40" w:type="dxa"/>
          </w:tcPr>
          <w:p w14:paraId="58B04ED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7ECDA8C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32CFF0B8"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6932B72C" w14:textId="77777777" w:rsidTr="00685329">
        <w:tc>
          <w:tcPr>
            <w:tcW w:w="630" w:type="dxa"/>
          </w:tcPr>
          <w:p w14:paraId="72B93296"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45D6A97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Οι λειτουργία της συστοιχίας πρέπει να υποστηρίζεται από τη γραμμή εντολών</w:t>
            </w:r>
            <w:r w:rsidR="00E2785D">
              <w:rPr>
                <w:rFonts w:asciiTheme="minorHAnsi" w:eastAsia="Calibri" w:hAnsiTheme="minorHAnsi" w:cstheme="minorHAnsi"/>
                <w:color w:val="000000" w:themeColor="text1"/>
                <w:sz w:val="22"/>
                <w:szCs w:val="22"/>
              </w:rPr>
              <w:t xml:space="preserve"> (</w:t>
            </w:r>
            <w:r w:rsidR="00E2785D" w:rsidRPr="00566B6C">
              <w:rPr>
                <w:rFonts w:asciiTheme="minorHAnsi" w:eastAsia="Calibri" w:hAnsiTheme="minorHAnsi" w:cstheme="minorHAnsi"/>
                <w:color w:val="000000" w:themeColor="text1"/>
                <w:sz w:val="22"/>
                <w:szCs w:val="22"/>
                <w:lang w:val="en-US"/>
              </w:rPr>
              <w:t>command</w:t>
            </w:r>
            <w:r w:rsidR="00E2785D" w:rsidRPr="00B20831">
              <w:rPr>
                <w:rFonts w:asciiTheme="minorHAnsi" w:eastAsia="Calibri" w:hAnsiTheme="minorHAnsi" w:cstheme="minorHAnsi"/>
                <w:color w:val="000000" w:themeColor="text1"/>
                <w:sz w:val="22"/>
                <w:szCs w:val="22"/>
              </w:rPr>
              <w:t xml:space="preserve"> </w:t>
            </w:r>
            <w:r w:rsidR="00E2785D" w:rsidRPr="00566B6C">
              <w:rPr>
                <w:rFonts w:asciiTheme="minorHAnsi" w:eastAsia="Calibri" w:hAnsiTheme="minorHAnsi" w:cstheme="minorHAnsi"/>
                <w:color w:val="000000" w:themeColor="text1"/>
                <w:sz w:val="22"/>
                <w:szCs w:val="22"/>
                <w:lang w:val="en-US"/>
              </w:rPr>
              <w:t>line</w:t>
            </w:r>
            <w:r w:rsidR="00E2785D">
              <w:rPr>
                <w:rFonts w:asciiTheme="minorHAnsi" w:eastAsia="Calibri" w:hAnsiTheme="minorHAnsi" w:cstheme="minorHAnsi"/>
                <w:color w:val="000000" w:themeColor="text1"/>
                <w:sz w:val="22"/>
                <w:szCs w:val="22"/>
              </w:rPr>
              <w:t>)</w:t>
            </w:r>
            <w:r w:rsidRPr="00134C52">
              <w:rPr>
                <w:rFonts w:asciiTheme="minorHAnsi" w:eastAsia="Calibri" w:hAnsiTheme="minorHAnsi" w:cstheme="minorHAnsi"/>
                <w:color w:val="000000" w:themeColor="text1"/>
                <w:sz w:val="22"/>
                <w:szCs w:val="22"/>
              </w:rPr>
              <w:t>.</w:t>
            </w:r>
          </w:p>
        </w:tc>
        <w:tc>
          <w:tcPr>
            <w:tcW w:w="1260" w:type="dxa"/>
          </w:tcPr>
          <w:p w14:paraId="57310A22" w14:textId="77777777" w:rsidR="008F4DEC" w:rsidRPr="00134C52" w:rsidRDefault="00E14BAC"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0F5E9F8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3C19F9F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4B9689D6"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5DA40BCE" w14:textId="77777777" w:rsidTr="00685329">
        <w:tc>
          <w:tcPr>
            <w:tcW w:w="630" w:type="dxa"/>
          </w:tcPr>
          <w:p w14:paraId="59AA0A6B"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6B5E993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Ο υποψήφιος ανάδοχος πρέπει να παράσχει:</w:t>
            </w:r>
          </w:p>
          <w:p w14:paraId="2729A85B"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Προτεινόμενο λογισμικό συστοιχίας</w:t>
            </w:r>
          </w:p>
          <w:p w14:paraId="042C73D1"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 Μεθοδολογία ανάπτυξης υπολογιστικών κόμβων </w:t>
            </w:r>
          </w:p>
          <w:p w14:paraId="3863DAB7"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Βασικά τεχνικά χαρακτηριστικά του προτεινόμενου λογισμικού συστοιχίας (επεκτασιμότητα, λειτουργικότητα κ.λπ.)</w:t>
            </w:r>
          </w:p>
          <w:p w14:paraId="69CA6463"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Τεχνική αιτιολόγηση για την παροχή επιλεγμένου λογισμικού συστοιχίας.</w:t>
            </w:r>
          </w:p>
        </w:tc>
        <w:tc>
          <w:tcPr>
            <w:tcW w:w="1260" w:type="dxa"/>
          </w:tcPr>
          <w:p w14:paraId="147A15DD" w14:textId="77777777" w:rsidR="008F4DEC" w:rsidRPr="00134C52" w:rsidRDefault="00E14BAC"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2AA5885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B6C4F4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7529BF7D"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163F2633" w14:textId="77777777" w:rsidTr="00685329">
        <w:tc>
          <w:tcPr>
            <w:tcW w:w="630" w:type="dxa"/>
            <w:shd w:val="clear" w:color="auto" w:fill="F2F2F2" w:themeFill="background1" w:themeFillShade="F2"/>
          </w:tcPr>
          <w:p w14:paraId="7965BF2A" w14:textId="77777777" w:rsidR="008F4DEC" w:rsidRPr="00134C52" w:rsidRDefault="008F4DEC" w:rsidP="008F4DEC">
            <w:pPr>
              <w:spacing w:line="259" w:lineRule="auto"/>
              <w:rPr>
                <w:rFonts w:asciiTheme="minorHAnsi" w:eastAsia="Calibri" w:hAnsiTheme="minorHAnsi" w:cstheme="minorHAnsi"/>
                <w:sz w:val="22"/>
                <w:szCs w:val="22"/>
              </w:rPr>
            </w:pPr>
          </w:p>
        </w:tc>
        <w:tc>
          <w:tcPr>
            <w:tcW w:w="4050" w:type="dxa"/>
            <w:shd w:val="clear" w:color="auto" w:fill="F2F2F2" w:themeFill="background1" w:themeFillShade="F2"/>
          </w:tcPr>
          <w:p w14:paraId="4F63AC96" w14:textId="77777777" w:rsidR="008F4DEC" w:rsidRPr="003C5835" w:rsidRDefault="008F4DEC" w:rsidP="008F4DEC">
            <w:pPr>
              <w:spacing w:line="259" w:lineRule="auto"/>
              <w:rPr>
                <w:rFonts w:asciiTheme="minorHAnsi" w:eastAsia="Calibri" w:hAnsiTheme="minorHAnsi" w:cstheme="minorHAnsi"/>
                <w:sz w:val="22"/>
                <w:szCs w:val="22"/>
              </w:rPr>
            </w:pPr>
            <w:r w:rsidRPr="003C5835">
              <w:rPr>
                <w:rFonts w:asciiTheme="minorHAnsi" w:eastAsia="Calibri" w:hAnsiTheme="minorHAnsi" w:cstheme="minorHAnsi"/>
                <w:b/>
                <w:bCs/>
                <w:sz w:val="22"/>
                <w:szCs w:val="22"/>
              </w:rPr>
              <w:t>Διαχείριση πόρων/Σ</w:t>
            </w:r>
            <w:r w:rsidRPr="00442C7F">
              <w:rPr>
                <w:rFonts w:asciiTheme="minorHAnsi" w:eastAsia="Calibri" w:hAnsiTheme="minorHAnsi" w:cstheme="minorHAnsi"/>
                <w:b/>
                <w:bCs/>
                <w:sz w:val="22"/>
                <w:szCs w:val="22"/>
              </w:rPr>
              <w:t xml:space="preserve">ύστημα </w:t>
            </w:r>
            <w:r w:rsidR="00BD1EE3" w:rsidRPr="003C5835">
              <w:rPr>
                <w:rFonts w:asciiTheme="minorHAnsi" w:eastAsia="Calibri" w:hAnsiTheme="minorHAnsi" w:cstheme="minorHAnsi"/>
                <w:b/>
                <w:bCs/>
                <w:sz w:val="22"/>
                <w:szCs w:val="22"/>
              </w:rPr>
              <w:t xml:space="preserve">χρονοπρογραμματισμού </w:t>
            </w:r>
            <w:r w:rsidRPr="00442C7F">
              <w:rPr>
                <w:rFonts w:asciiTheme="minorHAnsi" w:eastAsia="Calibri" w:hAnsiTheme="minorHAnsi" w:cstheme="minorHAnsi"/>
                <w:b/>
                <w:bCs/>
                <w:sz w:val="22"/>
                <w:szCs w:val="22"/>
              </w:rPr>
              <w:t>(</w:t>
            </w:r>
            <w:r w:rsidRPr="00566B6C">
              <w:rPr>
                <w:rFonts w:asciiTheme="minorHAnsi" w:eastAsia="Calibri" w:hAnsiTheme="minorHAnsi" w:cstheme="minorHAnsi"/>
                <w:b/>
                <w:bCs/>
                <w:sz w:val="22"/>
                <w:szCs w:val="22"/>
                <w:lang w:val="en-US"/>
              </w:rPr>
              <w:t>Batch</w:t>
            </w:r>
            <w:r w:rsidRPr="00B20831">
              <w:rPr>
                <w:rFonts w:asciiTheme="minorHAnsi" w:eastAsia="Calibri" w:hAnsiTheme="minorHAnsi" w:cstheme="minorHAnsi"/>
                <w:b/>
                <w:bCs/>
                <w:sz w:val="22"/>
                <w:szCs w:val="22"/>
              </w:rPr>
              <w:t xml:space="preserve"> </w:t>
            </w:r>
            <w:r w:rsidRPr="00566B6C">
              <w:rPr>
                <w:rFonts w:asciiTheme="minorHAnsi" w:eastAsia="Calibri" w:hAnsiTheme="minorHAnsi" w:cstheme="minorHAnsi"/>
                <w:b/>
                <w:bCs/>
                <w:sz w:val="22"/>
                <w:szCs w:val="22"/>
                <w:lang w:val="en-US"/>
              </w:rPr>
              <w:t>system</w:t>
            </w:r>
            <w:r w:rsidRPr="003C5835">
              <w:rPr>
                <w:rFonts w:asciiTheme="minorHAnsi" w:eastAsia="Calibri" w:hAnsiTheme="minorHAnsi" w:cstheme="minorHAnsi"/>
                <w:b/>
                <w:bCs/>
                <w:sz w:val="22"/>
                <w:szCs w:val="22"/>
              </w:rPr>
              <w:t>)</w:t>
            </w:r>
          </w:p>
        </w:tc>
        <w:tc>
          <w:tcPr>
            <w:tcW w:w="1260" w:type="dxa"/>
            <w:shd w:val="clear" w:color="auto" w:fill="F2F2F2" w:themeFill="background1" w:themeFillShade="F2"/>
          </w:tcPr>
          <w:p w14:paraId="3DE0D9EC" w14:textId="77777777" w:rsidR="008F4DEC" w:rsidRPr="00134C52" w:rsidRDefault="008F4DEC" w:rsidP="008F4DEC">
            <w:pPr>
              <w:spacing w:line="259" w:lineRule="auto"/>
              <w:rPr>
                <w:rFonts w:asciiTheme="minorHAnsi" w:eastAsia="Calibri" w:hAnsiTheme="minorHAnsi" w:cstheme="minorHAnsi"/>
                <w:sz w:val="22"/>
                <w:szCs w:val="22"/>
              </w:rPr>
            </w:pPr>
          </w:p>
        </w:tc>
        <w:tc>
          <w:tcPr>
            <w:tcW w:w="1440" w:type="dxa"/>
            <w:shd w:val="clear" w:color="auto" w:fill="F2F2F2" w:themeFill="background1" w:themeFillShade="F2"/>
          </w:tcPr>
          <w:p w14:paraId="76150DFE"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20C6D29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068ACF4B"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53A97D0B" w14:textId="77777777" w:rsidTr="00685329">
        <w:tc>
          <w:tcPr>
            <w:tcW w:w="630" w:type="dxa"/>
          </w:tcPr>
          <w:p w14:paraId="0FA91D9D"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65E1D485"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Πρέπει να παρέχεται ένα </w:t>
            </w:r>
            <w:r w:rsidR="00BD1EE3" w:rsidRPr="00442C7F">
              <w:rPr>
                <w:rFonts w:asciiTheme="minorHAnsi" w:eastAsia="Calibri" w:hAnsiTheme="minorHAnsi" w:cstheme="minorHAnsi"/>
                <w:color w:val="000000" w:themeColor="text1"/>
                <w:sz w:val="22"/>
                <w:szCs w:val="22"/>
              </w:rPr>
              <w:t>σύστημα χρονοπρογραμματισμού</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Batch</w:t>
            </w:r>
            <w:r w:rsidRPr="00B20831">
              <w:rPr>
                <w:rFonts w:asciiTheme="minorHAnsi" w:eastAsia="Calibri" w:hAnsiTheme="minorHAnsi" w:cstheme="minorHAnsi"/>
                <w:color w:val="000000" w:themeColor="text1"/>
                <w:sz w:val="22"/>
                <w:szCs w:val="22"/>
              </w:rPr>
              <w:t xml:space="preserve"> </w:t>
            </w:r>
            <w:r w:rsidR="00BD1EE3" w:rsidRPr="00566B6C">
              <w:rPr>
                <w:rFonts w:asciiTheme="minorHAnsi" w:eastAsia="Calibri" w:hAnsiTheme="minorHAnsi" w:cstheme="minorHAnsi"/>
                <w:color w:val="000000" w:themeColor="text1"/>
                <w:sz w:val="22"/>
                <w:szCs w:val="22"/>
                <w:lang w:val="en-US"/>
              </w:rPr>
              <w:t>scheduling</w:t>
            </w:r>
            <w:r w:rsidR="00BD1EE3"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system</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το οποίο θα φροντίζει για τον χειρισμό των εργασιών του χρήστη, την ιεράρχηση και τον υπολογισμό των ωρών της CPU / των επιταχυντών που χρησιμοποιούνται στον υπερυπολογιστή.</w:t>
            </w:r>
          </w:p>
        </w:tc>
        <w:tc>
          <w:tcPr>
            <w:tcW w:w="1260" w:type="dxa"/>
          </w:tcPr>
          <w:p w14:paraId="23A2CCE8" w14:textId="77777777" w:rsidR="008F4DEC" w:rsidRPr="00134C52" w:rsidRDefault="00E14BAC"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379BAAE9"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69F8832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7DCD9A68" w14:textId="77777777" w:rsidR="008F4DEC" w:rsidRPr="00134C52" w:rsidRDefault="008F4DEC" w:rsidP="008F4DEC">
            <w:pPr>
              <w:spacing w:line="259" w:lineRule="auto"/>
              <w:rPr>
                <w:rFonts w:asciiTheme="minorHAnsi" w:eastAsia="Calibri" w:hAnsiTheme="minorHAnsi" w:cstheme="minorHAnsi"/>
                <w:sz w:val="22"/>
                <w:szCs w:val="22"/>
              </w:rPr>
            </w:pPr>
          </w:p>
        </w:tc>
      </w:tr>
      <w:tr w:rsidR="006C3496" w:rsidRPr="00D819DA" w14:paraId="0DF61A68" w14:textId="77777777" w:rsidTr="00685329">
        <w:tc>
          <w:tcPr>
            <w:tcW w:w="630" w:type="dxa"/>
          </w:tcPr>
          <w:p w14:paraId="282EF32D" w14:textId="77777777" w:rsidR="006C3496" w:rsidRPr="00BD0CC8" w:rsidRDefault="006C3496"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2C33D992" w14:textId="77777777" w:rsidR="006C3496" w:rsidRPr="00743E71" w:rsidRDefault="006C3496"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Το προτεινόμενο </w:t>
            </w:r>
            <w:r w:rsidRPr="00442C7F">
              <w:rPr>
                <w:rFonts w:asciiTheme="minorHAnsi" w:eastAsia="Calibri" w:hAnsiTheme="minorHAnsi" w:cstheme="minorHAnsi"/>
                <w:color w:val="000000" w:themeColor="text1"/>
                <w:sz w:val="22"/>
                <w:szCs w:val="22"/>
              </w:rPr>
              <w:t>σύστημα χρονοπρογραμματισμού</w:t>
            </w:r>
            <w:r w:rsidRPr="003C5835">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US"/>
              </w:rPr>
              <w:t>scheduling</w:t>
            </w:r>
            <w:r w:rsidRPr="003C5835">
              <w:rPr>
                <w:rFonts w:asciiTheme="minorHAnsi" w:eastAsia="Calibri" w:hAnsiTheme="minorHAnsi" w:cstheme="minorHAnsi"/>
                <w:color w:val="000000" w:themeColor="text1"/>
                <w:sz w:val="22"/>
                <w:szCs w:val="22"/>
              </w:rPr>
              <w:t>)</w:t>
            </w:r>
            <w:r w:rsidRPr="00743E71">
              <w:rPr>
                <w:rFonts w:asciiTheme="minorHAnsi" w:eastAsia="Calibri" w:hAnsiTheme="minorHAnsi" w:cstheme="minorHAnsi"/>
                <w:color w:val="000000" w:themeColor="text1"/>
                <w:sz w:val="22"/>
                <w:szCs w:val="22"/>
              </w:rPr>
              <w:t xml:space="preserve"> και τα χαρακτηριστικά του πρέπει να περιγραφούν.</w:t>
            </w:r>
          </w:p>
        </w:tc>
        <w:tc>
          <w:tcPr>
            <w:tcW w:w="1260" w:type="dxa"/>
          </w:tcPr>
          <w:p w14:paraId="5C2E6FCF" w14:textId="77777777" w:rsidR="006C3496" w:rsidRDefault="006C349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7C8433C2" w14:textId="77777777" w:rsidR="006C3496" w:rsidRDefault="006C3496" w:rsidP="008F4DEC">
            <w:pPr>
              <w:spacing w:line="259" w:lineRule="auto"/>
              <w:jc w:val="center"/>
              <w:rPr>
                <w:rFonts w:asciiTheme="minorHAnsi" w:eastAsia="Calibri" w:hAnsiTheme="minorHAnsi" w:cstheme="minorHAnsi"/>
                <w:sz w:val="22"/>
                <w:szCs w:val="22"/>
              </w:rPr>
            </w:pPr>
          </w:p>
        </w:tc>
        <w:tc>
          <w:tcPr>
            <w:tcW w:w="1440" w:type="dxa"/>
          </w:tcPr>
          <w:p w14:paraId="76C29854" w14:textId="77777777" w:rsidR="006C3496" w:rsidRPr="00134C52" w:rsidRDefault="006C3496" w:rsidP="008F4DEC">
            <w:pPr>
              <w:spacing w:line="259" w:lineRule="auto"/>
              <w:jc w:val="center"/>
              <w:rPr>
                <w:rFonts w:asciiTheme="minorHAnsi" w:eastAsia="Calibri" w:hAnsiTheme="minorHAnsi" w:cstheme="minorHAnsi"/>
                <w:sz w:val="22"/>
                <w:szCs w:val="22"/>
              </w:rPr>
            </w:pPr>
          </w:p>
        </w:tc>
        <w:tc>
          <w:tcPr>
            <w:tcW w:w="1440" w:type="dxa"/>
          </w:tcPr>
          <w:p w14:paraId="225ABC4A" w14:textId="77777777" w:rsidR="006C3496" w:rsidRPr="00134C52" w:rsidRDefault="006C3496" w:rsidP="008F4DEC">
            <w:pPr>
              <w:spacing w:line="259" w:lineRule="auto"/>
              <w:rPr>
                <w:rFonts w:asciiTheme="minorHAnsi" w:eastAsia="Calibri" w:hAnsiTheme="minorHAnsi" w:cstheme="minorHAnsi"/>
                <w:sz w:val="22"/>
                <w:szCs w:val="22"/>
              </w:rPr>
            </w:pPr>
          </w:p>
        </w:tc>
      </w:tr>
      <w:tr w:rsidR="008F4DEC" w:rsidRPr="00D819DA" w14:paraId="2F54E0CD" w14:textId="77777777" w:rsidTr="00685329">
        <w:tc>
          <w:tcPr>
            <w:tcW w:w="630" w:type="dxa"/>
          </w:tcPr>
          <w:p w14:paraId="355FD21C"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380C5D34"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Μια λύση που βασίζεται στο </w:t>
            </w:r>
            <w:r w:rsidRPr="00566B6C">
              <w:rPr>
                <w:rFonts w:asciiTheme="minorHAnsi" w:eastAsia="Calibri" w:hAnsiTheme="minorHAnsi" w:cstheme="minorHAnsi"/>
                <w:color w:val="000000" w:themeColor="text1"/>
                <w:sz w:val="22"/>
                <w:szCs w:val="22"/>
                <w:lang w:val="en-US"/>
              </w:rPr>
              <w:t>Slurm</w:t>
            </w:r>
            <w:r w:rsidRPr="00134C52">
              <w:rPr>
                <w:rFonts w:asciiTheme="minorHAnsi" w:eastAsia="Calibri" w:hAnsiTheme="minorHAnsi" w:cstheme="minorHAnsi"/>
                <w:color w:val="000000" w:themeColor="text1"/>
                <w:sz w:val="22"/>
                <w:szCs w:val="22"/>
              </w:rPr>
              <w:t xml:space="preserve">, θα </w:t>
            </w:r>
            <w:r w:rsidR="006C3496">
              <w:rPr>
                <w:rFonts w:asciiTheme="minorHAnsi" w:eastAsia="Calibri" w:hAnsiTheme="minorHAnsi" w:cstheme="minorHAnsi"/>
                <w:color w:val="000000" w:themeColor="text1"/>
                <w:sz w:val="22"/>
                <w:szCs w:val="22"/>
              </w:rPr>
              <w:t>αξιολογηθεί θετικά</w:t>
            </w:r>
            <w:r w:rsidRPr="00134C52">
              <w:rPr>
                <w:rFonts w:asciiTheme="minorHAnsi" w:eastAsia="Calibri" w:hAnsiTheme="minorHAnsi" w:cstheme="minorHAnsi"/>
                <w:color w:val="000000" w:themeColor="text1"/>
                <w:sz w:val="22"/>
                <w:szCs w:val="22"/>
              </w:rPr>
              <w:t xml:space="preserve">. </w:t>
            </w:r>
          </w:p>
        </w:tc>
        <w:tc>
          <w:tcPr>
            <w:tcW w:w="1260" w:type="dxa"/>
          </w:tcPr>
          <w:p w14:paraId="4D607659"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40" w:type="dxa"/>
          </w:tcPr>
          <w:p w14:paraId="08A901BD" w14:textId="77777777" w:rsidR="008F4DEC" w:rsidRPr="00134C52" w:rsidRDefault="00F50F96" w:rsidP="008F4DEC">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w:t>
            </w:r>
            <w:r w:rsidR="001807B1">
              <w:rPr>
                <w:rFonts w:asciiTheme="minorHAnsi" w:eastAsia="Calibri" w:hAnsiTheme="minorHAnsi" w:cstheme="minorHAnsi"/>
                <w:sz w:val="22"/>
                <w:szCs w:val="22"/>
              </w:rPr>
              <w:t>%</w:t>
            </w:r>
          </w:p>
        </w:tc>
        <w:tc>
          <w:tcPr>
            <w:tcW w:w="1440" w:type="dxa"/>
          </w:tcPr>
          <w:p w14:paraId="56B45520"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5F327F92"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4EFE1A36" w14:textId="77777777" w:rsidTr="00685329">
        <w:tc>
          <w:tcPr>
            <w:tcW w:w="630" w:type="dxa"/>
          </w:tcPr>
          <w:p w14:paraId="6640ED5D"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tcPr>
          <w:p w14:paraId="63DF0145" w14:textId="77777777" w:rsidR="008F4DEC" w:rsidRPr="00743E71"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Το προτεινόμενο </w:t>
            </w:r>
            <w:r w:rsidR="00BD1EE3" w:rsidRPr="00442C7F">
              <w:rPr>
                <w:rFonts w:asciiTheme="minorHAnsi" w:eastAsia="Calibri" w:hAnsiTheme="minorHAnsi" w:cstheme="minorHAnsi"/>
                <w:color w:val="000000" w:themeColor="text1"/>
                <w:sz w:val="22"/>
                <w:szCs w:val="22"/>
              </w:rPr>
              <w:t xml:space="preserve">σύστημα χρονοπρογραμματισμού </w:t>
            </w:r>
            <w:r w:rsidRPr="00442C7F">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Batch</w:t>
            </w:r>
            <w:r w:rsidRPr="00B20831">
              <w:rPr>
                <w:rFonts w:asciiTheme="minorHAnsi" w:eastAsia="Calibri" w:hAnsiTheme="minorHAnsi" w:cstheme="minorHAnsi"/>
                <w:color w:val="000000" w:themeColor="text1"/>
                <w:sz w:val="22"/>
                <w:szCs w:val="22"/>
              </w:rPr>
              <w:t xml:space="preserve"> </w:t>
            </w:r>
            <w:r w:rsidR="00BD1EE3" w:rsidRPr="00566B6C">
              <w:rPr>
                <w:rFonts w:asciiTheme="minorHAnsi" w:eastAsia="Calibri" w:hAnsiTheme="minorHAnsi" w:cstheme="minorHAnsi"/>
                <w:color w:val="000000" w:themeColor="text1"/>
                <w:sz w:val="22"/>
                <w:szCs w:val="22"/>
                <w:lang w:val="en-US"/>
              </w:rPr>
              <w:t>scheduling</w:t>
            </w:r>
            <w:r w:rsidR="00BD1EE3"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system</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πρέπει να υποστηρίζει τα ακόλουθα χαρακτηριστικά:</w:t>
            </w:r>
          </w:p>
          <w:p w14:paraId="7D4090E6"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 </w:t>
            </w:r>
            <w:r w:rsidR="00486EA4" w:rsidRPr="003C5835">
              <w:rPr>
                <w:rFonts w:asciiTheme="minorHAnsi" w:eastAsia="Calibri" w:hAnsiTheme="minorHAnsi" w:cstheme="minorHAnsi"/>
                <w:color w:val="000000" w:themeColor="text1"/>
                <w:sz w:val="22"/>
                <w:szCs w:val="22"/>
              </w:rPr>
              <w:t>Παράλληλη ε</w:t>
            </w:r>
            <w:r w:rsidRPr="003C5835">
              <w:rPr>
                <w:rFonts w:asciiTheme="minorHAnsi" w:eastAsia="Calibri" w:hAnsiTheme="minorHAnsi" w:cstheme="minorHAnsi"/>
                <w:color w:val="000000" w:themeColor="text1"/>
                <w:sz w:val="22"/>
                <w:szCs w:val="22"/>
              </w:rPr>
              <w:t xml:space="preserve">κτέλεση </w:t>
            </w:r>
            <w:r w:rsidR="00486EA4" w:rsidRPr="00566B6C">
              <w:rPr>
                <w:rFonts w:asciiTheme="minorHAnsi" w:eastAsia="Calibri" w:hAnsiTheme="minorHAnsi" w:cstheme="minorHAnsi"/>
                <w:color w:val="000000" w:themeColor="text1"/>
                <w:sz w:val="22"/>
                <w:szCs w:val="22"/>
                <w:lang w:val="en-US"/>
              </w:rPr>
              <w:t>Prologue</w:t>
            </w:r>
            <w:r w:rsidR="00486EA4" w:rsidRPr="00B20831">
              <w:rPr>
                <w:rFonts w:asciiTheme="minorHAnsi" w:eastAsia="Calibri" w:hAnsiTheme="minorHAnsi" w:cstheme="minorHAnsi"/>
                <w:color w:val="000000" w:themeColor="text1"/>
                <w:sz w:val="22"/>
                <w:szCs w:val="22"/>
              </w:rPr>
              <w:t>/</w:t>
            </w:r>
            <w:r w:rsidR="00486EA4" w:rsidRPr="00566B6C">
              <w:rPr>
                <w:rFonts w:asciiTheme="minorHAnsi" w:eastAsia="Calibri" w:hAnsiTheme="minorHAnsi" w:cstheme="minorHAnsi"/>
                <w:color w:val="000000" w:themeColor="text1"/>
                <w:sz w:val="22"/>
                <w:szCs w:val="22"/>
                <w:lang w:val="en-US"/>
              </w:rPr>
              <w:t>Epiloge</w:t>
            </w:r>
            <w:r w:rsidR="00486EA4" w:rsidRPr="00B20831">
              <w:rPr>
                <w:rFonts w:asciiTheme="minorHAnsi" w:eastAsia="Calibri" w:hAnsiTheme="minorHAnsi" w:cstheme="minorHAnsi"/>
                <w:color w:val="000000" w:themeColor="text1"/>
                <w:sz w:val="22"/>
                <w:szCs w:val="22"/>
              </w:rPr>
              <w:t xml:space="preserve"> </w:t>
            </w:r>
            <w:r w:rsidR="00486EA4" w:rsidRPr="00566B6C">
              <w:rPr>
                <w:rFonts w:asciiTheme="minorHAnsi" w:eastAsia="Calibri" w:hAnsiTheme="minorHAnsi" w:cstheme="minorHAnsi"/>
                <w:color w:val="000000" w:themeColor="text1"/>
                <w:sz w:val="22"/>
                <w:szCs w:val="22"/>
                <w:lang w:val="en-US"/>
              </w:rPr>
              <w:t>scripts</w:t>
            </w:r>
            <w:r w:rsidRPr="003C5835">
              <w:rPr>
                <w:rFonts w:asciiTheme="minorHAnsi" w:eastAsia="Calibri" w:hAnsiTheme="minorHAnsi" w:cstheme="minorHAnsi"/>
                <w:color w:val="000000" w:themeColor="text1"/>
                <w:sz w:val="22"/>
                <w:szCs w:val="22"/>
              </w:rPr>
              <w:t xml:space="preserve"> και την αναπαραγωγή των διαδικασιών του χρήστη, με δυνατότητα κλιμάκωσης σε δεκάδες ή εκατοντάδες χιλιάδες πυρήνες ανά εργασία</w:t>
            </w:r>
          </w:p>
          <w:p w14:paraId="3103C9C8"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 Διαμόρφωση προτεραιότητας που βασίζεται σε πολυπαραγοντικές τιμές, συμπεριλαμβανομένων των πολιτικών δίκαιης </w:t>
            </w:r>
            <w:r w:rsidRPr="003C5835">
              <w:rPr>
                <w:rFonts w:asciiTheme="minorHAnsi" w:eastAsia="Calibri" w:hAnsiTheme="minorHAnsi" w:cstheme="minorHAnsi"/>
                <w:color w:val="000000" w:themeColor="text1"/>
                <w:sz w:val="22"/>
                <w:szCs w:val="22"/>
              </w:rPr>
              <w:lastRenderedPageBreak/>
              <w:t xml:space="preserve">κατανομής. Να είναι σε θέση να ορίσει πολλά επίπεδα μέσα στο δέντρο δίκαιου διαμοιρασμού και να ορίσει </w:t>
            </w:r>
            <w:r w:rsidRPr="00442C7F">
              <w:rPr>
                <w:rFonts w:asciiTheme="minorHAnsi" w:eastAsia="Calibri" w:hAnsiTheme="minorHAnsi" w:cstheme="minorHAnsi"/>
                <w:color w:val="000000" w:themeColor="text1"/>
                <w:sz w:val="22"/>
                <w:szCs w:val="22"/>
              </w:rPr>
              <w:t>ώρες κατανομής (</w:t>
            </w:r>
            <w:r w:rsidRPr="00566B6C">
              <w:rPr>
                <w:rFonts w:asciiTheme="minorHAnsi" w:eastAsia="Calibri" w:hAnsiTheme="minorHAnsi" w:cstheme="minorHAnsi"/>
                <w:color w:val="000000" w:themeColor="text1"/>
                <w:sz w:val="22"/>
                <w:szCs w:val="22"/>
                <w:lang w:val="en-US"/>
              </w:rPr>
              <w:t>allocation</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hours</w:t>
            </w:r>
            <w:r w:rsidRPr="003C5835">
              <w:rPr>
                <w:rFonts w:asciiTheme="minorHAnsi" w:eastAsia="Calibri" w:hAnsiTheme="minorHAnsi" w:cstheme="minorHAnsi"/>
                <w:color w:val="000000" w:themeColor="text1"/>
                <w:sz w:val="22"/>
                <w:szCs w:val="22"/>
              </w:rPr>
              <w:t>) ως τιμές που λαμβάνονται υπόψη στον δίκαιο διαμοιρασμό.</w:t>
            </w:r>
          </w:p>
          <w:p w14:paraId="7960CBCE"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Ορισμός της εκ των προτέρων κράτησης χωρίς την ανάγκη καθορισμού ακριβούς λίστας κόμβων</w:t>
            </w:r>
          </w:p>
          <w:p w14:paraId="117788FD"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xml:space="preserve">- Ορισμός δέσμευσης μέρους ή ολόκληρης συστοιχίας ή </w:t>
            </w:r>
            <w:r w:rsidR="00156C28" w:rsidRPr="00021ABB">
              <w:rPr>
                <w:rFonts w:asciiTheme="minorHAnsi" w:eastAsia="Calibri" w:hAnsiTheme="minorHAnsi" w:cstheme="minorHAnsi"/>
                <w:sz w:val="22"/>
                <w:szCs w:val="22"/>
                <w:lang w:val="en-US"/>
              </w:rPr>
              <w:t>partitions</w:t>
            </w:r>
            <w:r w:rsidRPr="00021ABB">
              <w:rPr>
                <w:rFonts w:asciiTheme="minorHAnsi" w:eastAsia="Calibri" w:hAnsiTheme="minorHAnsi" w:cstheme="minorHAnsi"/>
                <w:color w:val="000000" w:themeColor="text1"/>
                <w:sz w:val="22"/>
                <w:szCs w:val="22"/>
              </w:rPr>
              <w:t>.</w:t>
            </w:r>
          </w:p>
          <w:p w14:paraId="31CEFBCC"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75123C">
              <w:rPr>
                <w:rFonts w:asciiTheme="minorHAnsi" w:eastAsia="Calibri" w:hAnsiTheme="minorHAnsi" w:cstheme="minorHAnsi"/>
                <w:color w:val="000000" w:themeColor="text1"/>
                <w:sz w:val="22"/>
                <w:szCs w:val="22"/>
              </w:rPr>
              <w:t xml:space="preserve">- </w:t>
            </w:r>
            <w:r w:rsidR="00486EA4" w:rsidRPr="0075123C">
              <w:rPr>
                <w:rFonts w:asciiTheme="minorHAnsi" w:eastAsia="Calibri" w:hAnsiTheme="minorHAnsi" w:cstheme="minorHAnsi"/>
                <w:color w:val="000000" w:themeColor="text1"/>
                <w:sz w:val="22"/>
                <w:szCs w:val="22"/>
              </w:rPr>
              <w:t xml:space="preserve">Καταγραφή λεπτομερειών </w:t>
            </w:r>
            <w:r w:rsidRPr="0075123C">
              <w:rPr>
                <w:rFonts w:asciiTheme="minorHAnsi" w:eastAsia="Calibri" w:hAnsiTheme="minorHAnsi" w:cstheme="minorHAnsi"/>
                <w:color w:val="000000" w:themeColor="text1"/>
                <w:sz w:val="22"/>
                <w:szCs w:val="22"/>
              </w:rPr>
              <w:t xml:space="preserve">εργασιών </w:t>
            </w:r>
            <w:r w:rsidR="00E2785D" w:rsidRPr="00B20831">
              <w:rPr>
                <w:rFonts w:asciiTheme="minorHAnsi" w:eastAsia="Calibri" w:hAnsiTheme="minorHAnsi" w:cstheme="minorHAnsi"/>
                <w:color w:val="000000" w:themeColor="text1"/>
                <w:sz w:val="22"/>
                <w:szCs w:val="22"/>
              </w:rPr>
              <w:t>(</w:t>
            </w:r>
            <w:r w:rsidR="00E2785D" w:rsidRPr="00566B6C">
              <w:rPr>
                <w:rFonts w:asciiTheme="minorHAnsi" w:eastAsia="Calibri" w:hAnsiTheme="minorHAnsi" w:cstheme="minorHAnsi"/>
                <w:color w:val="000000" w:themeColor="text1"/>
                <w:sz w:val="22"/>
                <w:szCs w:val="22"/>
                <w:lang w:val="en-US"/>
              </w:rPr>
              <w:t>Job</w:t>
            </w:r>
            <w:r w:rsidR="00E2785D" w:rsidRPr="00B20831">
              <w:rPr>
                <w:rFonts w:asciiTheme="minorHAnsi" w:eastAsia="Calibri" w:hAnsiTheme="minorHAnsi" w:cstheme="minorHAnsi"/>
                <w:color w:val="000000" w:themeColor="text1"/>
                <w:sz w:val="22"/>
                <w:szCs w:val="22"/>
              </w:rPr>
              <w:t xml:space="preserve"> </w:t>
            </w:r>
            <w:r w:rsidR="00E2785D" w:rsidRPr="00566B6C">
              <w:rPr>
                <w:rFonts w:asciiTheme="minorHAnsi" w:eastAsia="Calibri" w:hAnsiTheme="minorHAnsi" w:cstheme="minorHAnsi"/>
                <w:color w:val="000000" w:themeColor="text1"/>
                <w:sz w:val="22"/>
                <w:szCs w:val="22"/>
                <w:lang w:val="en-US"/>
              </w:rPr>
              <w:t>accounting</w:t>
            </w:r>
            <w:r w:rsidR="00E2785D" w:rsidRPr="000938CD">
              <w:rPr>
                <w:rFonts w:asciiTheme="minorHAnsi" w:eastAsia="Calibri" w:hAnsiTheme="minorHAnsi" w:cstheme="minorHAnsi"/>
                <w:color w:val="000000" w:themeColor="text1"/>
                <w:sz w:val="22"/>
                <w:szCs w:val="22"/>
              </w:rPr>
              <w:t xml:space="preserve">) </w:t>
            </w:r>
            <w:r w:rsidRPr="000938CD">
              <w:rPr>
                <w:rFonts w:asciiTheme="minorHAnsi" w:eastAsia="Calibri" w:hAnsiTheme="minorHAnsi" w:cstheme="minorHAnsi"/>
                <w:color w:val="000000" w:themeColor="text1"/>
                <w:sz w:val="22"/>
                <w:szCs w:val="22"/>
              </w:rPr>
              <w:t xml:space="preserve">που να περιλαμβάνει, ενδεικτικά, </w:t>
            </w:r>
            <w:r w:rsidRPr="00566B6C">
              <w:rPr>
                <w:rFonts w:asciiTheme="minorHAnsi" w:eastAsia="Calibri" w:hAnsiTheme="minorHAnsi" w:cstheme="minorHAnsi"/>
                <w:color w:val="000000" w:themeColor="text1"/>
                <w:sz w:val="22"/>
                <w:szCs w:val="22"/>
                <w:lang w:val="en-US"/>
              </w:rPr>
              <w:t>wall</w:t>
            </w:r>
            <w:r w:rsidRPr="00B20831">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time</w:t>
            </w:r>
            <w:r w:rsidRPr="003C5835">
              <w:rPr>
                <w:rFonts w:asciiTheme="minorHAnsi" w:eastAsia="Calibri" w:hAnsiTheme="minorHAnsi" w:cstheme="minorHAnsi"/>
                <w:color w:val="000000" w:themeColor="text1"/>
                <w:sz w:val="22"/>
                <w:szCs w:val="22"/>
              </w:rPr>
              <w:t xml:space="preserve">, κατανάλωση ενέργειας και </w:t>
            </w:r>
            <w:r w:rsidRPr="00442C7F">
              <w:rPr>
                <w:rFonts w:asciiTheme="minorHAnsi" w:eastAsia="Calibri" w:hAnsiTheme="minorHAnsi" w:cstheme="minorHAnsi"/>
                <w:color w:val="000000" w:themeColor="text1"/>
                <w:sz w:val="22"/>
                <w:szCs w:val="22"/>
              </w:rPr>
              <w:t>ενέργεια ανά εργασί</w:t>
            </w:r>
            <w:r w:rsidRPr="003C5835">
              <w:rPr>
                <w:rFonts w:asciiTheme="minorHAnsi" w:eastAsia="Calibri" w:hAnsiTheme="minorHAnsi" w:cstheme="minorHAnsi"/>
                <w:color w:val="000000" w:themeColor="text1"/>
                <w:sz w:val="22"/>
                <w:szCs w:val="22"/>
              </w:rPr>
              <w:t>α.</w:t>
            </w:r>
          </w:p>
          <w:p w14:paraId="6C9E8930"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 Το </w:t>
            </w:r>
            <w:r w:rsidR="00BD1EE3" w:rsidRPr="00442C7F">
              <w:rPr>
                <w:rFonts w:asciiTheme="minorHAnsi" w:eastAsia="Calibri" w:hAnsiTheme="minorHAnsi" w:cstheme="minorHAnsi"/>
                <w:color w:val="000000" w:themeColor="text1"/>
                <w:sz w:val="22"/>
                <w:szCs w:val="22"/>
              </w:rPr>
              <w:t xml:space="preserve">σύστημα χρονοπρογραμματισμού </w:t>
            </w:r>
            <w:r w:rsidRPr="00442C7F">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Batch</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scheduling</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system</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πρέπει να παρέχει έναν μηχανισμό </w:t>
            </w:r>
            <w:r w:rsidRPr="00566B6C">
              <w:rPr>
                <w:rFonts w:asciiTheme="minorHAnsi" w:eastAsia="Calibri" w:hAnsiTheme="minorHAnsi" w:cstheme="minorHAnsi"/>
                <w:color w:val="000000" w:themeColor="text1"/>
                <w:sz w:val="22"/>
                <w:szCs w:val="22"/>
                <w:lang w:val="en-US"/>
              </w:rPr>
              <w:t>plugin</w:t>
            </w:r>
            <w:r w:rsidRPr="003C5835">
              <w:rPr>
                <w:rFonts w:asciiTheme="minorHAnsi" w:eastAsia="Calibri" w:hAnsiTheme="minorHAnsi" w:cstheme="minorHAnsi"/>
                <w:color w:val="000000" w:themeColor="text1"/>
                <w:sz w:val="22"/>
                <w:szCs w:val="22"/>
              </w:rPr>
              <w:t xml:space="preserve"> για να επεκτείνει τη λειτουργικότητά του.</w:t>
            </w:r>
          </w:p>
          <w:p w14:paraId="1901EC9A"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Κατανομή πόρων λαμβάνοντας υπόψη την τοπολογία του δικτύου υψηλής απόδοσης, εάν υπάρχει.</w:t>
            </w:r>
          </w:p>
          <w:p w14:paraId="79DE94A7"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xml:space="preserve">- Περιορισμός των διαθέσιμων πόρων σε κάθε εργασία με όρια και </w:t>
            </w:r>
            <w:r w:rsidRPr="00566B6C">
              <w:rPr>
                <w:rFonts w:asciiTheme="minorHAnsi" w:eastAsia="Calibri" w:hAnsiTheme="minorHAnsi" w:cstheme="minorHAnsi"/>
                <w:color w:val="000000" w:themeColor="text1"/>
                <w:sz w:val="22"/>
                <w:szCs w:val="22"/>
                <w:lang w:val="en-US"/>
              </w:rPr>
              <w:t>cgroups</w:t>
            </w:r>
          </w:p>
          <w:p w14:paraId="6AF9BA29"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xml:space="preserve">- </w:t>
            </w:r>
            <w:r w:rsidR="00486EA4" w:rsidRPr="00021ABB">
              <w:rPr>
                <w:rFonts w:asciiTheme="minorHAnsi" w:eastAsia="Calibri" w:hAnsiTheme="minorHAnsi" w:cstheme="minorHAnsi"/>
                <w:color w:val="000000" w:themeColor="text1"/>
                <w:sz w:val="22"/>
                <w:szCs w:val="22"/>
              </w:rPr>
              <w:t xml:space="preserve">Δέσμευση </w:t>
            </w:r>
            <w:r w:rsidRPr="00021ABB">
              <w:rPr>
                <w:rFonts w:asciiTheme="minorHAnsi" w:eastAsia="Calibri" w:hAnsiTheme="minorHAnsi" w:cstheme="minorHAnsi"/>
                <w:color w:val="000000" w:themeColor="text1"/>
                <w:sz w:val="22"/>
                <w:szCs w:val="22"/>
              </w:rPr>
              <w:t>επιταχυντών ως αναλώσιμους πόρους</w:t>
            </w:r>
            <w:r w:rsidR="00E2785D" w:rsidRPr="00021ABB">
              <w:rPr>
                <w:rFonts w:asciiTheme="minorHAnsi" w:eastAsia="Calibri" w:hAnsiTheme="minorHAnsi" w:cstheme="minorHAnsi"/>
                <w:color w:val="000000" w:themeColor="text1"/>
                <w:sz w:val="22"/>
                <w:szCs w:val="22"/>
              </w:rPr>
              <w:t xml:space="preserve"> (</w:t>
            </w:r>
            <w:r w:rsidR="00E2785D" w:rsidRPr="00021ABB">
              <w:rPr>
                <w:rFonts w:ascii="Calibri" w:eastAsia="Calibri" w:hAnsi="Calibri" w:cs="Calibri"/>
                <w:color w:val="000000"/>
                <w:sz w:val="22"/>
                <w:szCs w:val="22"/>
                <w:lang w:val="en-US"/>
              </w:rPr>
              <w:t>Allocate</w:t>
            </w:r>
            <w:r w:rsidR="00E2785D" w:rsidRPr="0075123C">
              <w:rPr>
                <w:rFonts w:ascii="Calibri" w:eastAsia="Calibri" w:hAnsi="Calibri" w:cs="Calibri"/>
                <w:color w:val="000000"/>
                <w:sz w:val="22"/>
                <w:szCs w:val="22"/>
              </w:rPr>
              <w:t xml:space="preserve"> </w:t>
            </w:r>
            <w:r w:rsidR="00E2785D" w:rsidRPr="0075123C">
              <w:rPr>
                <w:rFonts w:ascii="Calibri" w:eastAsia="Calibri" w:hAnsi="Calibri" w:cs="Calibri"/>
                <w:color w:val="000000"/>
                <w:sz w:val="22"/>
                <w:szCs w:val="22"/>
                <w:lang w:val="en-US"/>
              </w:rPr>
              <w:t>Accelerators</w:t>
            </w:r>
            <w:r w:rsidR="00E2785D" w:rsidRPr="0075123C">
              <w:rPr>
                <w:rFonts w:ascii="Calibri" w:eastAsia="Calibri" w:hAnsi="Calibri" w:cs="Calibri"/>
                <w:color w:val="000000"/>
                <w:sz w:val="22"/>
                <w:szCs w:val="22"/>
              </w:rPr>
              <w:t xml:space="preserve"> </w:t>
            </w:r>
            <w:r w:rsidR="00E2785D" w:rsidRPr="0075123C">
              <w:rPr>
                <w:rFonts w:ascii="Calibri" w:eastAsia="Calibri" w:hAnsi="Calibri" w:cs="Calibri"/>
                <w:color w:val="000000"/>
                <w:sz w:val="22"/>
                <w:szCs w:val="22"/>
                <w:lang w:val="en-US"/>
              </w:rPr>
              <w:t>as</w:t>
            </w:r>
            <w:r w:rsidR="00E2785D" w:rsidRPr="000938CD">
              <w:rPr>
                <w:rFonts w:ascii="Calibri" w:eastAsia="Calibri" w:hAnsi="Calibri" w:cs="Calibri"/>
                <w:color w:val="000000"/>
                <w:sz w:val="22"/>
                <w:szCs w:val="22"/>
              </w:rPr>
              <w:t xml:space="preserve"> </w:t>
            </w:r>
            <w:r w:rsidR="00E2785D" w:rsidRPr="000938CD">
              <w:rPr>
                <w:rFonts w:ascii="Calibri" w:eastAsia="Calibri" w:hAnsi="Calibri" w:cs="Calibri"/>
                <w:color w:val="000000"/>
                <w:sz w:val="22"/>
                <w:szCs w:val="22"/>
                <w:lang w:val="en-US"/>
              </w:rPr>
              <w:t>consumable</w:t>
            </w:r>
            <w:r w:rsidR="00E2785D" w:rsidRPr="000938CD">
              <w:rPr>
                <w:rFonts w:ascii="Calibri" w:eastAsia="Calibri" w:hAnsi="Calibri" w:cs="Calibri"/>
                <w:color w:val="000000"/>
                <w:sz w:val="22"/>
                <w:szCs w:val="22"/>
              </w:rPr>
              <w:t xml:space="preserve"> </w:t>
            </w:r>
            <w:r w:rsidR="00E2785D" w:rsidRPr="000938CD">
              <w:rPr>
                <w:rFonts w:ascii="Calibri" w:eastAsia="Calibri" w:hAnsi="Calibri" w:cs="Calibri"/>
                <w:color w:val="000000"/>
                <w:sz w:val="22"/>
                <w:szCs w:val="22"/>
                <w:lang w:val="en-US"/>
              </w:rPr>
              <w:t>resources</w:t>
            </w:r>
            <w:r w:rsidR="00E2785D" w:rsidRPr="000938CD">
              <w:rPr>
                <w:rFonts w:asciiTheme="minorHAnsi" w:eastAsia="Calibri" w:hAnsiTheme="minorHAnsi" w:cstheme="minorHAnsi"/>
                <w:color w:val="000000" w:themeColor="text1"/>
                <w:sz w:val="22"/>
                <w:szCs w:val="22"/>
              </w:rPr>
              <w:t>)</w:t>
            </w:r>
            <w:r w:rsidRPr="000938CD">
              <w:rPr>
                <w:rFonts w:asciiTheme="minorHAnsi" w:eastAsia="Calibri" w:hAnsiTheme="minorHAnsi" w:cstheme="minorHAnsi"/>
                <w:color w:val="000000" w:themeColor="text1"/>
                <w:sz w:val="22"/>
                <w:szCs w:val="22"/>
              </w:rPr>
              <w:t xml:space="preserve"> </w:t>
            </w:r>
            <w:r w:rsidR="00486EA4" w:rsidRPr="000938CD">
              <w:rPr>
                <w:rFonts w:asciiTheme="minorHAnsi" w:eastAsia="Calibri" w:hAnsiTheme="minorHAnsi" w:cstheme="minorHAnsi"/>
                <w:color w:val="000000" w:themeColor="text1"/>
                <w:sz w:val="22"/>
                <w:szCs w:val="22"/>
              </w:rPr>
              <w:t>που</w:t>
            </w:r>
            <w:r w:rsidRPr="000938CD">
              <w:rPr>
                <w:rFonts w:asciiTheme="minorHAnsi" w:eastAsia="Calibri" w:hAnsiTheme="minorHAnsi" w:cstheme="minorHAnsi"/>
                <w:color w:val="000000" w:themeColor="text1"/>
                <w:sz w:val="22"/>
                <w:szCs w:val="22"/>
              </w:rPr>
              <w:t xml:space="preserve"> </w:t>
            </w:r>
            <w:r w:rsidR="00486EA4" w:rsidRPr="000938CD">
              <w:rPr>
                <w:rFonts w:asciiTheme="minorHAnsi" w:eastAsia="Calibri" w:hAnsiTheme="minorHAnsi" w:cstheme="minorHAnsi"/>
                <w:color w:val="000000" w:themeColor="text1"/>
                <w:sz w:val="22"/>
                <w:szCs w:val="22"/>
              </w:rPr>
              <w:t>θ</w:t>
            </w:r>
            <w:r w:rsidR="00E2785D" w:rsidRPr="000938CD">
              <w:rPr>
                <w:rFonts w:asciiTheme="minorHAnsi" w:eastAsia="Calibri" w:hAnsiTheme="minorHAnsi" w:cstheme="minorHAnsi"/>
                <w:color w:val="000000" w:themeColor="text1"/>
                <w:sz w:val="22"/>
                <w:szCs w:val="22"/>
              </w:rPr>
              <w:t xml:space="preserve">α λαμβάνονται </w:t>
            </w:r>
            <w:r w:rsidRPr="000938CD">
              <w:rPr>
                <w:rFonts w:asciiTheme="minorHAnsi" w:eastAsia="Calibri" w:hAnsiTheme="minorHAnsi" w:cstheme="minorHAnsi"/>
                <w:color w:val="000000" w:themeColor="text1"/>
                <w:sz w:val="22"/>
                <w:szCs w:val="22"/>
              </w:rPr>
              <w:t xml:space="preserve">υπόψη στον </w:t>
            </w:r>
            <w:r w:rsidRPr="00442C7F">
              <w:rPr>
                <w:rFonts w:asciiTheme="minorHAnsi" w:eastAsia="Calibri" w:hAnsiTheme="minorHAnsi" w:cstheme="minorHAnsi"/>
                <w:color w:val="000000" w:themeColor="text1"/>
                <w:sz w:val="22"/>
                <w:szCs w:val="22"/>
              </w:rPr>
              <w:t xml:space="preserve">υπολογισμό εργασιών- </w:t>
            </w:r>
            <w:r w:rsidRPr="00566B6C">
              <w:rPr>
                <w:rFonts w:asciiTheme="minorHAnsi" w:eastAsia="Calibri" w:hAnsiTheme="minorHAnsi" w:cstheme="minorHAnsi"/>
                <w:color w:val="000000" w:themeColor="text1"/>
                <w:sz w:val="22"/>
                <w:szCs w:val="22"/>
                <w:lang w:val="en-US"/>
              </w:rPr>
              <w:t>job</w:t>
            </w:r>
            <w:r w:rsidRPr="00442C7F">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accounting</w:t>
            </w:r>
          </w:p>
          <w:p w14:paraId="09679B87"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Καθορισμός ή αλλαγή της συχνότητας λειτουργίας του επεξεργαστή ανά εργασία</w:t>
            </w:r>
          </w:p>
          <w:p w14:paraId="66C63B6B" w14:textId="77777777" w:rsidR="008F4DEC" w:rsidRPr="003C5835"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rPr>
              <w:t>Υπολογισμός</w:t>
            </w:r>
            <w:r w:rsidR="00E2785D" w:rsidRPr="00442C7F">
              <w:rPr>
                <w:rFonts w:asciiTheme="minorHAnsi" w:eastAsia="Calibri" w:hAnsiTheme="minorHAnsi" w:cstheme="minorHAnsi"/>
                <w:color w:val="000000" w:themeColor="text1"/>
                <w:sz w:val="22"/>
                <w:szCs w:val="22"/>
              </w:rPr>
              <w:t xml:space="preserve"> κατανάλωσης</w:t>
            </w:r>
            <w:r w:rsidRPr="00442C7F">
              <w:rPr>
                <w:rFonts w:asciiTheme="minorHAnsi" w:eastAsia="Calibri" w:hAnsiTheme="minorHAnsi" w:cstheme="minorHAnsi"/>
                <w:color w:val="000000" w:themeColor="text1"/>
                <w:sz w:val="22"/>
                <w:szCs w:val="22"/>
              </w:rPr>
              <w:t xml:space="preserve"> ενέργειας ανά εργασία</w:t>
            </w:r>
          </w:p>
          <w:p w14:paraId="5DE26C9C" w14:textId="77777777" w:rsidR="008F4DEC" w:rsidRPr="0075123C" w:rsidRDefault="008F4DEC" w:rsidP="008F4DEC">
            <w:pPr>
              <w:spacing w:line="259" w:lineRule="auto"/>
              <w:jc w:val="both"/>
              <w:rPr>
                <w:rFonts w:asciiTheme="minorHAnsi" w:eastAsia="Calibri" w:hAnsiTheme="minorHAnsi" w:cstheme="minorHAnsi"/>
                <w:color w:val="000000" w:themeColor="text1"/>
                <w:sz w:val="22"/>
                <w:szCs w:val="22"/>
              </w:rPr>
            </w:pPr>
            <w:r w:rsidRPr="00021ABB">
              <w:rPr>
                <w:rFonts w:asciiTheme="minorHAnsi" w:eastAsia="Calibri" w:hAnsiTheme="minorHAnsi" w:cstheme="minorHAnsi"/>
                <w:color w:val="000000" w:themeColor="text1"/>
                <w:sz w:val="22"/>
                <w:szCs w:val="22"/>
              </w:rPr>
              <w:t xml:space="preserve">- Στην περίπτωση που ο προσφερόμενος τοπικός χώρος αποθήκευσης </w:t>
            </w:r>
            <w:r w:rsidR="00156C28" w:rsidRPr="00566B6C">
              <w:rPr>
                <w:rFonts w:asciiTheme="minorHAnsi" w:eastAsia="Calibri" w:hAnsiTheme="minorHAnsi" w:cstheme="minorHAnsi"/>
                <w:sz w:val="22"/>
                <w:szCs w:val="22"/>
                <w:lang w:val="en-US"/>
              </w:rPr>
              <w:t>partition</w:t>
            </w:r>
            <w:r w:rsidR="00156C28" w:rsidRPr="00021ABB">
              <w:rPr>
                <w:rFonts w:asciiTheme="minorHAnsi" w:eastAsia="Calibri" w:hAnsiTheme="minorHAnsi" w:cstheme="minorHAnsi"/>
                <w:sz w:val="22"/>
                <w:szCs w:val="22"/>
              </w:rPr>
              <w:t xml:space="preserve"> </w:t>
            </w:r>
            <w:r w:rsidR="00156C28" w:rsidRPr="00021ABB">
              <w:rPr>
                <w:rFonts w:asciiTheme="minorHAnsi" w:eastAsia="Calibri" w:hAnsiTheme="minorHAnsi" w:cstheme="minorHAnsi"/>
                <w:color w:val="000000" w:themeColor="text1"/>
                <w:sz w:val="22"/>
                <w:szCs w:val="22"/>
              </w:rPr>
              <w:t>με επιταχυντές</w:t>
            </w:r>
            <w:r w:rsidR="00156C28" w:rsidRPr="00021ABB" w:rsidDel="00156C28">
              <w:rPr>
                <w:rFonts w:asciiTheme="minorHAnsi" w:eastAsia="Calibri" w:hAnsiTheme="minorHAnsi" w:cstheme="minorHAnsi"/>
                <w:color w:val="000000" w:themeColor="text1"/>
                <w:sz w:val="22"/>
                <w:szCs w:val="22"/>
              </w:rPr>
              <w:t xml:space="preserve"> </w:t>
            </w:r>
            <w:r w:rsidRPr="00021ABB">
              <w:rPr>
                <w:rFonts w:asciiTheme="minorHAnsi" w:eastAsia="Calibri" w:hAnsiTheme="minorHAnsi" w:cstheme="minorHAnsi"/>
                <w:color w:val="000000" w:themeColor="text1"/>
                <w:sz w:val="22"/>
                <w:szCs w:val="22"/>
              </w:rPr>
              <w:t xml:space="preserve">είναι τύπου </w:t>
            </w:r>
            <w:r w:rsidRPr="00566B6C">
              <w:rPr>
                <w:rFonts w:asciiTheme="minorHAnsi" w:eastAsia="Calibri" w:hAnsiTheme="minorHAnsi" w:cstheme="minorHAnsi"/>
                <w:color w:val="000000" w:themeColor="text1"/>
                <w:sz w:val="22"/>
                <w:szCs w:val="22"/>
                <w:lang w:val="en-US"/>
              </w:rPr>
              <w:t>NVME</w:t>
            </w:r>
            <w:r w:rsidRPr="00B20831">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oF</w:t>
            </w:r>
            <w:r w:rsidRPr="00021ABB">
              <w:rPr>
                <w:rFonts w:asciiTheme="minorHAnsi" w:eastAsia="Calibri" w:hAnsiTheme="minorHAnsi" w:cstheme="minorHAnsi"/>
                <w:color w:val="000000" w:themeColor="text1"/>
                <w:sz w:val="22"/>
                <w:szCs w:val="22"/>
              </w:rPr>
              <w:t xml:space="preserve">, ο </w:t>
            </w:r>
            <w:r w:rsidR="005665EE" w:rsidRPr="00021ABB">
              <w:rPr>
                <w:rFonts w:ascii="Calibri" w:eastAsia="Calibri" w:hAnsi="Calibri" w:cs="Calibri"/>
                <w:sz w:val="22"/>
                <w:szCs w:val="22"/>
                <w:lang w:val="en-US"/>
              </w:rPr>
              <w:t>scheduler</w:t>
            </w:r>
            <w:r w:rsidR="005665EE" w:rsidRPr="0075123C">
              <w:rPr>
                <w:rFonts w:ascii="Calibri" w:eastAsia="Calibri" w:hAnsi="Calibri" w:cs="Calibri"/>
                <w:sz w:val="22"/>
                <w:szCs w:val="22"/>
              </w:rPr>
              <w:t xml:space="preserve"> </w:t>
            </w:r>
            <w:r w:rsidRPr="0075123C">
              <w:rPr>
                <w:rFonts w:asciiTheme="minorHAnsi" w:eastAsia="Calibri" w:hAnsiTheme="minorHAnsi" w:cstheme="minorHAnsi"/>
                <w:color w:val="000000" w:themeColor="text1"/>
                <w:sz w:val="22"/>
                <w:szCs w:val="22"/>
              </w:rPr>
              <w:t>πρέπει να μπορεί να χειριστεί αυτόν τον χώρο αποθήκευσης.</w:t>
            </w:r>
          </w:p>
          <w:p w14:paraId="526D765C" w14:textId="77777777" w:rsidR="008F4DEC" w:rsidRPr="000938CD" w:rsidRDefault="008F4DEC" w:rsidP="008F4DEC">
            <w:pPr>
              <w:spacing w:line="259" w:lineRule="auto"/>
              <w:jc w:val="both"/>
              <w:rPr>
                <w:rFonts w:asciiTheme="minorHAnsi" w:eastAsia="Calibri" w:hAnsiTheme="minorHAnsi" w:cstheme="minorHAnsi"/>
                <w:color w:val="000000" w:themeColor="text1"/>
                <w:sz w:val="22"/>
                <w:szCs w:val="22"/>
              </w:rPr>
            </w:pPr>
            <w:r w:rsidRPr="000938CD">
              <w:rPr>
                <w:rFonts w:asciiTheme="minorHAnsi" w:eastAsia="Calibri" w:hAnsiTheme="minorHAnsi" w:cstheme="minorHAnsi"/>
                <w:color w:val="000000" w:themeColor="text1"/>
                <w:sz w:val="22"/>
                <w:szCs w:val="22"/>
              </w:rPr>
              <w:t xml:space="preserve">- </w:t>
            </w:r>
            <w:r w:rsidR="005665EE" w:rsidRPr="00566B6C">
              <w:rPr>
                <w:rFonts w:asciiTheme="minorHAnsi" w:eastAsia="Calibri" w:hAnsiTheme="minorHAnsi" w:cstheme="minorHAnsi"/>
                <w:color w:val="000000" w:themeColor="text1"/>
                <w:sz w:val="22"/>
                <w:szCs w:val="22"/>
                <w:lang w:val="en-US"/>
              </w:rPr>
              <w:t>S</w:t>
            </w:r>
            <w:r w:rsidR="005665EE" w:rsidRPr="00566B6C">
              <w:rPr>
                <w:rFonts w:ascii="Calibri" w:eastAsia="Calibri" w:hAnsi="Calibri" w:cs="Calibri"/>
                <w:sz w:val="22"/>
                <w:szCs w:val="22"/>
                <w:lang w:val="en-US"/>
              </w:rPr>
              <w:t>cheduler</w:t>
            </w:r>
            <w:r w:rsidR="005665EE" w:rsidRPr="000938CD">
              <w:rPr>
                <w:rFonts w:ascii="Calibri" w:eastAsia="Calibri" w:hAnsi="Calibri" w:cs="Calibri"/>
                <w:sz w:val="22"/>
                <w:szCs w:val="22"/>
              </w:rPr>
              <w:t xml:space="preserve"> </w:t>
            </w:r>
            <w:r w:rsidRPr="000938CD">
              <w:rPr>
                <w:rFonts w:asciiTheme="minorHAnsi" w:eastAsia="Calibri" w:hAnsiTheme="minorHAnsi" w:cstheme="minorHAnsi"/>
                <w:color w:val="000000" w:themeColor="text1"/>
                <w:sz w:val="22"/>
                <w:szCs w:val="22"/>
              </w:rPr>
              <w:t>με επίγνωση της τοπολογίας δικτύου</w:t>
            </w:r>
          </w:p>
        </w:tc>
        <w:tc>
          <w:tcPr>
            <w:tcW w:w="1260" w:type="dxa"/>
          </w:tcPr>
          <w:p w14:paraId="4C629185"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40" w:type="dxa"/>
          </w:tcPr>
          <w:p w14:paraId="7C757CF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424743C1"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42FF160F"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2C5B447B" w14:textId="77777777" w:rsidTr="00685329">
        <w:tc>
          <w:tcPr>
            <w:tcW w:w="630" w:type="dxa"/>
          </w:tcPr>
          <w:p w14:paraId="05405E84"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117699B7" w14:textId="77777777" w:rsidR="008F4DEC" w:rsidRPr="00021ABB" w:rsidRDefault="008F4DEC" w:rsidP="008F4DEC">
            <w:pPr>
              <w:spacing w:line="259" w:lineRule="auto"/>
              <w:jc w:val="both"/>
              <w:rPr>
                <w:rFonts w:asciiTheme="minorHAnsi" w:eastAsia="Calibri" w:hAnsiTheme="minorHAnsi" w:cstheme="minorHAnsi"/>
                <w:color w:val="000000" w:themeColor="text1"/>
                <w:sz w:val="22"/>
                <w:szCs w:val="22"/>
              </w:rPr>
            </w:pPr>
            <w:r w:rsidRPr="003C5835">
              <w:rPr>
                <w:rFonts w:asciiTheme="minorHAnsi" w:eastAsia="Calibri" w:hAnsiTheme="minorHAnsi" w:cstheme="minorHAnsi"/>
                <w:color w:val="000000" w:themeColor="text1"/>
                <w:sz w:val="22"/>
                <w:szCs w:val="22"/>
              </w:rPr>
              <w:t xml:space="preserve">Το </w:t>
            </w:r>
            <w:r w:rsidR="00BD1EE3" w:rsidRPr="00442C7F">
              <w:rPr>
                <w:rFonts w:asciiTheme="minorHAnsi" w:eastAsia="Calibri" w:hAnsiTheme="minorHAnsi" w:cstheme="minorHAnsi"/>
                <w:color w:val="000000" w:themeColor="text1"/>
                <w:sz w:val="22"/>
                <w:szCs w:val="22"/>
              </w:rPr>
              <w:t xml:space="preserve">σύστημα χρονοπρογραμματισμού </w:t>
            </w:r>
            <w:r w:rsidRPr="00442C7F">
              <w:rPr>
                <w:rFonts w:asciiTheme="minorHAnsi" w:eastAsia="Calibri" w:hAnsiTheme="minorHAnsi" w:cstheme="minorHAnsi"/>
                <w:color w:val="000000" w:themeColor="text1"/>
                <w:sz w:val="22"/>
                <w:szCs w:val="22"/>
              </w:rPr>
              <w:t>(</w:t>
            </w:r>
            <w:r w:rsidRPr="00442C7F">
              <w:rPr>
                <w:rFonts w:asciiTheme="minorHAnsi" w:eastAsia="Calibri" w:hAnsiTheme="minorHAnsi" w:cstheme="minorHAnsi"/>
                <w:color w:val="000000" w:themeColor="text1"/>
                <w:sz w:val="22"/>
                <w:szCs w:val="22"/>
                <w:lang w:val="en-GB"/>
              </w:rPr>
              <w:t>Batch</w:t>
            </w:r>
            <w:r w:rsidRPr="00442C7F">
              <w:rPr>
                <w:rFonts w:asciiTheme="minorHAnsi" w:eastAsia="Calibri" w:hAnsiTheme="minorHAnsi" w:cstheme="minorHAnsi"/>
                <w:color w:val="000000" w:themeColor="text1"/>
                <w:sz w:val="22"/>
                <w:szCs w:val="22"/>
              </w:rPr>
              <w:t xml:space="preserve"> </w:t>
            </w:r>
            <w:r w:rsidRPr="003C5835">
              <w:rPr>
                <w:rFonts w:asciiTheme="minorHAnsi" w:eastAsia="Calibri" w:hAnsiTheme="minorHAnsi" w:cstheme="minorHAnsi"/>
                <w:color w:val="000000" w:themeColor="text1"/>
                <w:sz w:val="22"/>
                <w:szCs w:val="22"/>
                <w:lang w:val="en-GB"/>
              </w:rPr>
              <w:t>scheduling</w:t>
            </w:r>
            <w:r w:rsidRPr="003C5835">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GB"/>
              </w:rPr>
              <w:t>system</w:t>
            </w:r>
            <w:r w:rsidRPr="00442C7F">
              <w:rPr>
                <w:rFonts w:asciiTheme="minorHAnsi" w:eastAsia="Calibri" w:hAnsiTheme="minorHAnsi" w:cstheme="minorHAnsi"/>
                <w:color w:val="000000" w:themeColor="text1"/>
                <w:sz w:val="22"/>
                <w:szCs w:val="22"/>
              </w:rPr>
              <w:t>)</w:t>
            </w:r>
            <w:r w:rsidRPr="003C5835">
              <w:rPr>
                <w:rFonts w:asciiTheme="minorHAnsi" w:eastAsia="Calibri" w:hAnsiTheme="minorHAnsi" w:cstheme="minorHAnsi"/>
                <w:color w:val="000000" w:themeColor="text1"/>
                <w:sz w:val="22"/>
                <w:szCs w:val="22"/>
              </w:rPr>
              <w:t xml:space="preserve"> πρέπει να υποστηρίζει την εκτέλεση </w:t>
            </w:r>
            <w:r w:rsidRPr="00442C7F">
              <w:rPr>
                <w:rFonts w:asciiTheme="minorHAnsi" w:eastAsia="Calibri" w:hAnsiTheme="minorHAnsi" w:cstheme="minorHAnsi"/>
                <w:color w:val="000000" w:themeColor="text1"/>
                <w:sz w:val="22"/>
                <w:szCs w:val="22"/>
              </w:rPr>
              <w:t>εφαρμογών σε κοντέινερ (</w:t>
            </w:r>
            <w:r w:rsidRPr="00442C7F">
              <w:rPr>
                <w:rFonts w:asciiTheme="minorHAnsi" w:eastAsia="Calibri" w:hAnsiTheme="minorHAnsi" w:cstheme="minorHAnsi"/>
                <w:color w:val="000000" w:themeColor="text1"/>
                <w:sz w:val="22"/>
                <w:szCs w:val="22"/>
                <w:lang w:val="en-GB"/>
              </w:rPr>
              <w:t>containerized</w:t>
            </w:r>
            <w:r w:rsidRPr="00442C7F">
              <w:rPr>
                <w:rFonts w:asciiTheme="minorHAnsi" w:eastAsia="Calibri" w:hAnsiTheme="minorHAnsi" w:cstheme="minorHAnsi"/>
                <w:color w:val="000000" w:themeColor="text1"/>
                <w:sz w:val="22"/>
                <w:szCs w:val="22"/>
              </w:rPr>
              <w:t xml:space="preserve"> </w:t>
            </w:r>
            <w:r w:rsidRPr="00442C7F">
              <w:rPr>
                <w:rFonts w:asciiTheme="minorHAnsi" w:eastAsia="Calibri" w:hAnsiTheme="minorHAnsi" w:cstheme="minorHAnsi"/>
                <w:color w:val="000000" w:themeColor="text1"/>
                <w:sz w:val="22"/>
                <w:szCs w:val="22"/>
                <w:lang w:val="en-GB"/>
              </w:rPr>
              <w:t>applications</w:t>
            </w:r>
            <w:r w:rsidRPr="003C5835">
              <w:rPr>
                <w:rFonts w:asciiTheme="minorHAnsi" w:eastAsia="Calibri" w:hAnsiTheme="minorHAnsi" w:cstheme="minorHAnsi"/>
                <w:color w:val="000000" w:themeColor="text1"/>
                <w:sz w:val="22"/>
                <w:szCs w:val="22"/>
              </w:rPr>
              <w:t xml:space="preserve">), όπως με το </w:t>
            </w:r>
            <w:r w:rsidRPr="00021ABB">
              <w:rPr>
                <w:rFonts w:asciiTheme="minorHAnsi" w:eastAsia="Calibri" w:hAnsiTheme="minorHAnsi" w:cstheme="minorHAnsi"/>
                <w:color w:val="000000" w:themeColor="text1"/>
                <w:sz w:val="22"/>
                <w:szCs w:val="22"/>
                <w:lang w:val="en-GB"/>
              </w:rPr>
              <w:t>Apptainer</w:t>
            </w:r>
            <w:r w:rsidRPr="00021ABB">
              <w:rPr>
                <w:rFonts w:asciiTheme="minorHAnsi" w:eastAsia="Calibri" w:hAnsiTheme="minorHAnsi" w:cstheme="minorHAnsi"/>
                <w:color w:val="000000" w:themeColor="text1"/>
                <w:sz w:val="22"/>
                <w:szCs w:val="22"/>
              </w:rPr>
              <w:t xml:space="preserve"> (πρώην </w:t>
            </w:r>
            <w:r w:rsidRPr="00021ABB">
              <w:rPr>
                <w:rFonts w:asciiTheme="minorHAnsi" w:eastAsia="Calibri" w:hAnsiTheme="minorHAnsi" w:cstheme="minorHAnsi"/>
                <w:color w:val="000000" w:themeColor="text1"/>
                <w:sz w:val="22"/>
                <w:szCs w:val="22"/>
                <w:lang w:val="en-GB"/>
              </w:rPr>
              <w:t>Singularity</w:t>
            </w:r>
            <w:r w:rsidRPr="00021ABB">
              <w:rPr>
                <w:rFonts w:asciiTheme="minorHAnsi" w:eastAsia="Calibri" w:hAnsiTheme="minorHAnsi" w:cstheme="minorHAnsi"/>
                <w:color w:val="000000" w:themeColor="text1"/>
                <w:sz w:val="22"/>
                <w:szCs w:val="22"/>
              </w:rPr>
              <w:t>).</w:t>
            </w:r>
          </w:p>
        </w:tc>
        <w:tc>
          <w:tcPr>
            <w:tcW w:w="1260" w:type="dxa"/>
          </w:tcPr>
          <w:p w14:paraId="0DF3B7F5"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59E4E780"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3D920DD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72AB47F"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51CB8E73" w14:textId="77777777" w:rsidTr="00685329">
        <w:tc>
          <w:tcPr>
            <w:tcW w:w="630" w:type="dxa"/>
          </w:tcPr>
          <w:p w14:paraId="445EDC14"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062DCA5A" w14:textId="77777777" w:rsidR="008F4DEC" w:rsidRPr="003E2CC6" w:rsidRDefault="008F4DEC" w:rsidP="008F4DEC">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 xml:space="preserve">Ενσωμάτωση με </w:t>
            </w:r>
            <w:r w:rsidRPr="00566B6C">
              <w:rPr>
                <w:rFonts w:asciiTheme="minorHAnsi" w:eastAsia="Calibri" w:hAnsiTheme="minorHAnsi" w:cstheme="minorHAnsi"/>
                <w:color w:val="000000" w:themeColor="text1"/>
                <w:sz w:val="22"/>
                <w:szCs w:val="22"/>
                <w:lang w:val="en-US"/>
              </w:rPr>
              <w:t>health</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scripts</w:t>
            </w:r>
            <w:r w:rsidRPr="003E2CC6">
              <w:rPr>
                <w:rFonts w:asciiTheme="minorHAnsi" w:eastAsia="Calibri" w:hAnsiTheme="minorHAnsi" w:cstheme="minorHAnsi"/>
                <w:color w:val="000000" w:themeColor="text1"/>
                <w:sz w:val="22"/>
                <w:szCs w:val="22"/>
              </w:rPr>
              <w:t xml:space="preserve"> για τον προσδιορισμό της κατάστασης υγείας καθενός από τους υπολογιστικούς κόμβους και τη διαθεσιμότητά τους για την εκτέλεση εφαρμογών χρήστη. Ο υποψήφιος ανάδοχος πρέπει να παρέχει εργαλεία και μηχανισμούς για τον έλεγχο της υγείας και την ε</w:t>
            </w:r>
            <w:r w:rsidRPr="00442C7F">
              <w:rPr>
                <w:rFonts w:asciiTheme="minorHAnsi" w:eastAsia="Calibri" w:hAnsiTheme="minorHAnsi" w:cstheme="minorHAnsi"/>
                <w:color w:val="000000" w:themeColor="text1"/>
                <w:sz w:val="22"/>
                <w:szCs w:val="22"/>
              </w:rPr>
              <w:t>πικύρωση της διαμόρφωσης των στοιχείων υλικού και λογισμικού (</w:t>
            </w:r>
            <w:r w:rsidRPr="00566B6C">
              <w:rPr>
                <w:rFonts w:asciiTheme="minorHAnsi" w:eastAsia="Calibri" w:hAnsiTheme="minorHAnsi" w:cstheme="minorHAnsi"/>
                <w:color w:val="000000" w:themeColor="text1"/>
                <w:sz w:val="22"/>
                <w:szCs w:val="22"/>
                <w:lang w:val="en-US"/>
              </w:rPr>
              <w:t>validate</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configuration</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of</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hardware</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and</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software</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components</w:t>
            </w:r>
            <w:r w:rsidRPr="003E2CC6">
              <w:rPr>
                <w:rFonts w:asciiTheme="minorHAnsi" w:eastAsia="Calibri" w:hAnsiTheme="minorHAnsi" w:cstheme="minorHAnsi"/>
                <w:color w:val="000000" w:themeColor="text1"/>
                <w:sz w:val="22"/>
                <w:szCs w:val="22"/>
              </w:rPr>
              <w:t>) ώστε να διασφαλίζεται ότι χρησιμοποιούνται μόνο τα πλήρως λειτουργικά στοιχεία για την εκτέλεση εργασιών. Όπου ισχύει, θα πραγματοποιούνται και θα καταγράφονται ενέργειες αυτόματης ανάκτησης.</w:t>
            </w:r>
          </w:p>
        </w:tc>
        <w:tc>
          <w:tcPr>
            <w:tcW w:w="1260" w:type="dxa"/>
          </w:tcPr>
          <w:p w14:paraId="25B8A56E"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37AF326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572E1B5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1EDAFA93"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01E83A1F" w14:textId="77777777" w:rsidTr="00685329">
        <w:tc>
          <w:tcPr>
            <w:tcW w:w="630" w:type="dxa"/>
          </w:tcPr>
          <w:p w14:paraId="0924C2B3"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624DF63C" w14:textId="77777777" w:rsidR="008F4DEC" w:rsidRPr="003E2CC6" w:rsidRDefault="008F4DEC" w:rsidP="008F4DEC">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 xml:space="preserve">Το σύστημα </w:t>
            </w:r>
            <w:r w:rsidR="00BD1EE3" w:rsidRPr="00442C7F">
              <w:rPr>
                <w:rFonts w:asciiTheme="minorHAnsi" w:eastAsia="Calibri" w:hAnsiTheme="minorHAnsi" w:cstheme="minorHAnsi"/>
                <w:color w:val="000000" w:themeColor="text1"/>
                <w:sz w:val="22"/>
                <w:szCs w:val="22"/>
              </w:rPr>
              <w:t xml:space="preserve">χρονοπρογραμματισμού </w:t>
            </w:r>
            <w:r w:rsidRPr="00442C7F">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Batch</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scheduling</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system</w:t>
            </w:r>
            <w:r w:rsidRPr="00442C7F">
              <w:rPr>
                <w:rFonts w:asciiTheme="minorHAnsi" w:eastAsia="Calibri" w:hAnsiTheme="minorHAnsi" w:cstheme="minorHAnsi"/>
                <w:color w:val="000000" w:themeColor="text1"/>
                <w:sz w:val="22"/>
                <w:szCs w:val="22"/>
              </w:rPr>
              <w:t>)</w:t>
            </w:r>
            <w:r w:rsidRPr="003E2CC6">
              <w:rPr>
                <w:rFonts w:asciiTheme="minorHAnsi" w:eastAsia="Calibri" w:hAnsiTheme="minorHAnsi" w:cstheme="minorHAnsi"/>
                <w:color w:val="000000" w:themeColor="text1"/>
                <w:sz w:val="22"/>
                <w:szCs w:val="22"/>
              </w:rPr>
              <w:t xml:space="preserve"> πρέπει να υποστηρίζει επείγουσες εργασίες </w:t>
            </w:r>
            <w:r w:rsidR="00486EA4" w:rsidRPr="003E2CC6">
              <w:rPr>
                <w:rFonts w:asciiTheme="minorHAnsi" w:eastAsia="Calibri" w:hAnsiTheme="minorHAnsi" w:cstheme="minorHAnsi"/>
                <w:color w:val="000000" w:themeColor="text1"/>
                <w:sz w:val="22"/>
                <w:szCs w:val="22"/>
              </w:rPr>
              <w:t>(</w:t>
            </w:r>
            <w:r w:rsidRPr="00442C7F">
              <w:rPr>
                <w:rFonts w:asciiTheme="minorHAnsi" w:hAnsiTheme="minorHAnsi" w:cstheme="minorHAnsi"/>
                <w:sz w:val="22"/>
                <w:szCs w:val="22"/>
              </w:rPr>
              <w:t xml:space="preserve"> </w:t>
            </w:r>
            <w:r w:rsidRPr="00566B6C">
              <w:rPr>
                <w:rFonts w:asciiTheme="minorHAnsi" w:eastAsia="Calibri" w:hAnsiTheme="minorHAnsi" w:cstheme="minorHAnsi"/>
                <w:color w:val="000000" w:themeColor="text1"/>
                <w:sz w:val="22"/>
                <w:szCs w:val="22"/>
                <w:lang w:val="en-US"/>
              </w:rPr>
              <w:t>preemptive</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queue</w:t>
            </w:r>
            <w:r w:rsidRPr="003E2CC6">
              <w:rPr>
                <w:rFonts w:asciiTheme="minorHAnsi" w:eastAsia="Calibri" w:hAnsiTheme="minorHAnsi" w:cstheme="minorHAnsi"/>
                <w:color w:val="000000" w:themeColor="text1"/>
                <w:sz w:val="22"/>
                <w:szCs w:val="22"/>
              </w:rPr>
              <w:t>).</w:t>
            </w:r>
          </w:p>
        </w:tc>
        <w:tc>
          <w:tcPr>
            <w:tcW w:w="1260" w:type="dxa"/>
          </w:tcPr>
          <w:p w14:paraId="63EC5840"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7D028422"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64941A57"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0C35D8A"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7DD2EA93" w14:textId="77777777" w:rsidTr="00685329">
        <w:tc>
          <w:tcPr>
            <w:tcW w:w="630" w:type="dxa"/>
          </w:tcPr>
          <w:p w14:paraId="450A7993"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3DE6CCBA" w14:textId="77777777" w:rsidR="008F4DEC" w:rsidRPr="003E2CC6" w:rsidRDefault="008F4DEC" w:rsidP="008F4DEC">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Ο υποψήφιος ανάδοχος πρέπει να προσκομίσει:</w:t>
            </w:r>
          </w:p>
          <w:p w14:paraId="5A48E19F" w14:textId="77777777" w:rsidR="008F4DEC" w:rsidRPr="003E2CC6" w:rsidRDefault="008F4DEC" w:rsidP="008F4DEC">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 xml:space="preserve">- Προτεινόμενο λογισμικό </w:t>
            </w:r>
            <w:r w:rsidR="00BD1EE3" w:rsidRPr="00442C7F">
              <w:rPr>
                <w:rFonts w:asciiTheme="minorHAnsi" w:eastAsia="Calibri" w:hAnsiTheme="minorHAnsi" w:cstheme="minorHAnsi"/>
                <w:color w:val="000000" w:themeColor="text1"/>
                <w:sz w:val="22"/>
                <w:szCs w:val="22"/>
              </w:rPr>
              <w:t xml:space="preserve">χρονοπρογραμματισμού </w:t>
            </w:r>
            <w:r w:rsidR="00BD1EE3" w:rsidRPr="00566B6C">
              <w:rPr>
                <w:rFonts w:asciiTheme="minorHAnsi" w:eastAsia="Calibri" w:hAnsiTheme="minorHAnsi" w:cstheme="minorHAnsi"/>
                <w:color w:val="000000" w:themeColor="text1"/>
                <w:sz w:val="22"/>
                <w:szCs w:val="22"/>
                <w:lang w:val="en-US"/>
              </w:rPr>
              <w:t>b</w:t>
            </w:r>
            <w:r w:rsidRPr="00566B6C">
              <w:rPr>
                <w:rFonts w:asciiTheme="minorHAnsi" w:eastAsia="Calibri" w:hAnsiTheme="minorHAnsi" w:cstheme="minorHAnsi"/>
                <w:color w:val="000000" w:themeColor="text1"/>
                <w:sz w:val="22"/>
                <w:szCs w:val="22"/>
                <w:lang w:val="en-US"/>
              </w:rPr>
              <w:t>atch</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scheduling</w:t>
            </w:r>
          </w:p>
          <w:p w14:paraId="390479BD" w14:textId="77777777" w:rsidR="008F4DEC" w:rsidRPr="003E2CC6" w:rsidRDefault="008F4DEC" w:rsidP="008F4DEC">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 xml:space="preserve">- Βασικά τεχνικά χαρακτηριστικά του προτεινόμενου λογισμικού </w:t>
            </w:r>
            <w:r w:rsidR="00BD1EE3" w:rsidRPr="00442C7F">
              <w:rPr>
                <w:rFonts w:asciiTheme="minorHAnsi" w:eastAsia="Calibri" w:hAnsiTheme="minorHAnsi" w:cstheme="minorHAnsi"/>
                <w:color w:val="000000" w:themeColor="text1"/>
                <w:sz w:val="22"/>
                <w:szCs w:val="22"/>
              </w:rPr>
              <w:t xml:space="preserve">χρονοπρογραμματισμού </w:t>
            </w:r>
            <w:r w:rsidR="00BD1EE3" w:rsidRPr="00566B6C">
              <w:rPr>
                <w:rFonts w:asciiTheme="minorHAnsi" w:eastAsia="Calibri" w:hAnsiTheme="minorHAnsi" w:cstheme="minorHAnsi"/>
                <w:color w:val="000000" w:themeColor="text1"/>
                <w:sz w:val="22"/>
                <w:szCs w:val="22"/>
                <w:lang w:val="en-US"/>
              </w:rPr>
              <w:t>b</w:t>
            </w:r>
            <w:r w:rsidRPr="00566B6C">
              <w:rPr>
                <w:rFonts w:asciiTheme="minorHAnsi" w:eastAsia="Calibri" w:hAnsiTheme="minorHAnsi" w:cstheme="minorHAnsi"/>
                <w:color w:val="000000" w:themeColor="text1"/>
                <w:sz w:val="22"/>
                <w:szCs w:val="22"/>
                <w:lang w:val="en-US"/>
              </w:rPr>
              <w:t>atch</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scheduling</w:t>
            </w:r>
          </w:p>
          <w:p w14:paraId="7BBF0D7D" w14:textId="77777777" w:rsidR="008F4DEC" w:rsidRPr="003E2CC6" w:rsidRDefault="008F4DEC" w:rsidP="008F4DEC">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 Τεχνική αιτιολόγηση για την παροχή επιλεγμένου λογισμικού συστοιχίας</w:t>
            </w:r>
          </w:p>
        </w:tc>
        <w:tc>
          <w:tcPr>
            <w:tcW w:w="1260" w:type="dxa"/>
          </w:tcPr>
          <w:p w14:paraId="6B757FB3"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15B0E9A5"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3F001CE8"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0261D271" w14:textId="77777777" w:rsidR="008F4DEC" w:rsidRPr="00134C52" w:rsidRDefault="008F4DEC" w:rsidP="008F4DEC">
            <w:pPr>
              <w:spacing w:line="259" w:lineRule="auto"/>
              <w:rPr>
                <w:rFonts w:asciiTheme="minorHAnsi" w:eastAsia="Calibri" w:hAnsiTheme="minorHAnsi" w:cstheme="minorHAnsi"/>
                <w:sz w:val="22"/>
                <w:szCs w:val="22"/>
              </w:rPr>
            </w:pPr>
          </w:p>
        </w:tc>
      </w:tr>
      <w:tr w:rsidR="00002038" w:rsidRPr="00D819DA" w14:paraId="212C2CAA" w14:textId="77777777" w:rsidTr="00685329">
        <w:tc>
          <w:tcPr>
            <w:tcW w:w="630" w:type="dxa"/>
            <w:shd w:val="clear" w:color="auto" w:fill="F2F2F2" w:themeFill="background1" w:themeFillShade="F2"/>
          </w:tcPr>
          <w:p w14:paraId="1F7E0C15" w14:textId="77777777" w:rsidR="008F4DEC" w:rsidRPr="00134C52" w:rsidRDefault="008F4DEC" w:rsidP="008F4DEC">
            <w:pPr>
              <w:spacing w:line="259" w:lineRule="auto"/>
              <w:rPr>
                <w:rFonts w:asciiTheme="minorHAnsi" w:eastAsia="Calibri" w:hAnsiTheme="minorHAnsi" w:cstheme="minorHAnsi"/>
                <w:sz w:val="22"/>
                <w:szCs w:val="22"/>
              </w:rPr>
            </w:pPr>
          </w:p>
        </w:tc>
        <w:tc>
          <w:tcPr>
            <w:tcW w:w="4050" w:type="dxa"/>
            <w:shd w:val="clear" w:color="auto" w:fill="F2F2F2" w:themeFill="background1" w:themeFillShade="F2"/>
          </w:tcPr>
          <w:p w14:paraId="41A243CA" w14:textId="77777777" w:rsidR="008F4DEC" w:rsidRPr="003E2CC6" w:rsidRDefault="008F4DEC" w:rsidP="008F4DEC">
            <w:pPr>
              <w:spacing w:line="259" w:lineRule="auto"/>
              <w:rPr>
                <w:rFonts w:asciiTheme="minorHAnsi" w:eastAsia="Calibri" w:hAnsiTheme="minorHAnsi" w:cstheme="minorHAnsi"/>
                <w:sz w:val="22"/>
                <w:szCs w:val="22"/>
              </w:rPr>
            </w:pPr>
            <w:r w:rsidRPr="003E2CC6">
              <w:rPr>
                <w:rFonts w:asciiTheme="minorHAnsi" w:eastAsia="Calibri" w:hAnsiTheme="minorHAnsi" w:cstheme="minorHAnsi"/>
                <w:b/>
                <w:bCs/>
                <w:sz w:val="22"/>
                <w:szCs w:val="22"/>
              </w:rPr>
              <w:t xml:space="preserve">Λογισμικό </w:t>
            </w:r>
            <w:r w:rsidRPr="00442C7F">
              <w:rPr>
                <w:rFonts w:asciiTheme="minorHAnsi" w:eastAsia="Calibri" w:hAnsiTheme="minorHAnsi" w:cstheme="minorHAnsi"/>
                <w:b/>
                <w:bCs/>
                <w:sz w:val="22"/>
                <w:szCs w:val="22"/>
              </w:rPr>
              <w:t>παρακολούθησης (</w:t>
            </w:r>
            <w:r w:rsidRPr="00566B6C">
              <w:rPr>
                <w:rFonts w:asciiTheme="minorHAnsi" w:eastAsia="Calibri" w:hAnsiTheme="minorHAnsi" w:cstheme="minorHAnsi"/>
                <w:b/>
                <w:bCs/>
                <w:sz w:val="22"/>
                <w:szCs w:val="22"/>
                <w:lang w:val="en-US"/>
              </w:rPr>
              <w:t>Monitoring Software</w:t>
            </w:r>
            <w:r w:rsidRPr="003E2CC6">
              <w:rPr>
                <w:rFonts w:asciiTheme="minorHAnsi" w:eastAsia="Calibri" w:hAnsiTheme="minorHAnsi" w:cstheme="minorHAnsi"/>
                <w:b/>
                <w:bCs/>
                <w:sz w:val="22"/>
                <w:szCs w:val="22"/>
              </w:rPr>
              <w:t>)</w:t>
            </w:r>
          </w:p>
        </w:tc>
        <w:tc>
          <w:tcPr>
            <w:tcW w:w="1260" w:type="dxa"/>
            <w:shd w:val="clear" w:color="auto" w:fill="F2F2F2" w:themeFill="background1" w:themeFillShade="F2"/>
          </w:tcPr>
          <w:p w14:paraId="090F8523" w14:textId="77777777" w:rsidR="008F4DEC" w:rsidRPr="00134C52" w:rsidRDefault="008F4DEC" w:rsidP="008F4DEC">
            <w:pPr>
              <w:spacing w:line="259" w:lineRule="auto"/>
              <w:rPr>
                <w:rFonts w:asciiTheme="minorHAnsi" w:eastAsia="Calibri" w:hAnsiTheme="minorHAnsi" w:cstheme="minorHAnsi"/>
                <w:sz w:val="22"/>
                <w:szCs w:val="22"/>
              </w:rPr>
            </w:pPr>
          </w:p>
        </w:tc>
        <w:tc>
          <w:tcPr>
            <w:tcW w:w="1440" w:type="dxa"/>
            <w:shd w:val="clear" w:color="auto" w:fill="F2F2F2" w:themeFill="background1" w:themeFillShade="F2"/>
          </w:tcPr>
          <w:p w14:paraId="337340A5"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6783C4DE"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shd w:val="clear" w:color="auto" w:fill="F2F2F2" w:themeFill="background1" w:themeFillShade="F2"/>
          </w:tcPr>
          <w:p w14:paraId="45246B10"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73845E81" w14:textId="77777777" w:rsidTr="00685329">
        <w:tc>
          <w:tcPr>
            <w:tcW w:w="630" w:type="dxa"/>
          </w:tcPr>
          <w:p w14:paraId="36BA4628" w14:textId="77777777" w:rsidR="008F4DEC" w:rsidRPr="00134C52"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rPr>
            </w:pPr>
          </w:p>
        </w:tc>
        <w:tc>
          <w:tcPr>
            <w:tcW w:w="4050" w:type="dxa"/>
          </w:tcPr>
          <w:p w14:paraId="2322428D"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Πρέπει να παρέχεται λογισμικό παρακολούθησης όπως το </w:t>
            </w:r>
            <w:r w:rsidRPr="00566B6C">
              <w:rPr>
                <w:rFonts w:asciiTheme="minorHAnsi" w:eastAsia="Calibri" w:hAnsiTheme="minorHAnsi" w:cstheme="minorHAnsi"/>
                <w:color w:val="000000" w:themeColor="text1"/>
                <w:sz w:val="22"/>
                <w:szCs w:val="22"/>
                <w:lang w:val="en-US"/>
              </w:rPr>
              <w:t>nagios</w:t>
            </w:r>
            <w:r w:rsidRPr="00134C52">
              <w:rPr>
                <w:rFonts w:asciiTheme="minorHAnsi" w:eastAsia="Calibri" w:hAnsiTheme="minorHAnsi" w:cstheme="minorHAnsi"/>
                <w:color w:val="000000" w:themeColor="text1"/>
                <w:sz w:val="22"/>
                <w:szCs w:val="22"/>
              </w:rPr>
              <w:t xml:space="preserve"> που θα μπορεί να ελέγχει την κατάσταση της υγείας όλων των στοιχείων του συστήματος και τις τιμές των διαφόρων παραμέτρων. Πρέπει να μπορεί να αναφέρει ειδοποιήσεις σε περίπτωση προβλημάτων υλικού ή απόκλισης των τιμών παραμέτρων εκτός προκαθορισμένων </w:t>
            </w:r>
            <w:r w:rsidR="00CF3EE1">
              <w:rPr>
                <w:rFonts w:asciiTheme="minorHAnsi" w:eastAsia="Calibri" w:hAnsiTheme="minorHAnsi" w:cstheme="minorHAnsi"/>
                <w:color w:val="000000" w:themeColor="text1"/>
                <w:sz w:val="22"/>
                <w:szCs w:val="22"/>
              </w:rPr>
              <w:t>ορίων</w:t>
            </w:r>
            <w:r w:rsidRPr="00134C52">
              <w:rPr>
                <w:rFonts w:asciiTheme="minorHAnsi" w:eastAsia="Calibri" w:hAnsiTheme="minorHAnsi" w:cstheme="minorHAnsi"/>
                <w:color w:val="000000" w:themeColor="text1"/>
                <w:sz w:val="22"/>
                <w:szCs w:val="22"/>
              </w:rPr>
              <w:t>. Το λογισμικό πρέπει να μπορεί να αναφέρει τουλάχιστον δύο επίπεδα ειδοποιήσεων: Προειδοποίηση, Κρίσιμη.</w:t>
            </w:r>
          </w:p>
        </w:tc>
        <w:tc>
          <w:tcPr>
            <w:tcW w:w="1260" w:type="dxa"/>
          </w:tcPr>
          <w:p w14:paraId="745FE2C7"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1D8BD80B"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18EBD944"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AFAD32E"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323B1CED" w14:textId="77777777" w:rsidTr="00685329">
        <w:tc>
          <w:tcPr>
            <w:tcW w:w="630" w:type="dxa"/>
          </w:tcPr>
          <w:p w14:paraId="382A700D" w14:textId="77777777" w:rsidR="008F4DEC" w:rsidRPr="00BD0CC8" w:rsidRDefault="008F4DEC" w:rsidP="0050233D">
            <w:pPr>
              <w:pStyle w:val="ListParagraph"/>
              <w:numPr>
                <w:ilvl w:val="0"/>
                <w:numId w:val="140"/>
              </w:numPr>
              <w:tabs>
                <w:tab w:val="left" w:pos="372"/>
              </w:tabs>
              <w:spacing w:line="259" w:lineRule="auto"/>
              <w:ind w:left="360"/>
              <w:jc w:val="left"/>
              <w:rPr>
                <w:rFonts w:asciiTheme="minorHAnsi" w:eastAsia="Calibri" w:hAnsiTheme="minorHAnsi" w:cstheme="minorHAnsi"/>
                <w:szCs w:val="22"/>
                <w:lang w:val="el-GR"/>
              </w:rPr>
            </w:pPr>
          </w:p>
        </w:tc>
        <w:tc>
          <w:tcPr>
            <w:tcW w:w="4050" w:type="dxa"/>
          </w:tcPr>
          <w:p w14:paraId="4F197FDC"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Πρέπει να παρέχεται λογισμικό παρακολούθησης απόδοσης όπως το ganglia. Πρέπει να παρακολουθεί και να αναφέρει με GUI όλες τις μετρήσεις των διακομιστών. Πρέπει να μπορεί να διαμορφώνει και να παρακολουθεί οποιαδήποτε μέτρηση. Ως ελάχιστο παράδειγμα, πρέπει να μπορεί να αναφέρει:</w:t>
            </w:r>
          </w:p>
          <w:p w14:paraId="204AEC4C"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Μετρήσεις CPU και επιταχυντών όπως φορτίο και κατανάλωση ενέργειας</w:t>
            </w:r>
          </w:p>
          <w:p w14:paraId="7557DD1F"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Χρήση μνήμης</w:t>
            </w:r>
          </w:p>
          <w:p w14:paraId="46CAF356"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Όλες τις διεπαφές κίνησης δικτύου</w:t>
            </w:r>
          </w:p>
          <w:p w14:paraId="72E5F47E"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Θερμοκρασία και κατανάλωση ρεύματος</w:t>
            </w:r>
          </w:p>
          <w:p w14:paraId="7AE18633"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Μετρήσεις εισόδου/εξόδου</w:t>
            </w:r>
          </w:p>
        </w:tc>
        <w:tc>
          <w:tcPr>
            <w:tcW w:w="1260" w:type="dxa"/>
          </w:tcPr>
          <w:p w14:paraId="38E63941"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732F4DA6"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78C2CDBD"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645BD65A" w14:textId="77777777" w:rsidR="008F4DEC" w:rsidRPr="00134C52" w:rsidRDefault="008F4DEC" w:rsidP="008F4DEC">
            <w:pPr>
              <w:spacing w:line="259" w:lineRule="auto"/>
              <w:rPr>
                <w:rFonts w:asciiTheme="minorHAnsi" w:eastAsia="Calibri" w:hAnsiTheme="minorHAnsi" w:cstheme="minorHAnsi"/>
                <w:sz w:val="22"/>
                <w:szCs w:val="22"/>
              </w:rPr>
            </w:pPr>
          </w:p>
        </w:tc>
      </w:tr>
      <w:tr w:rsidR="008F4DEC" w:rsidRPr="00D819DA" w14:paraId="40808AC6" w14:textId="77777777" w:rsidTr="00685329">
        <w:tc>
          <w:tcPr>
            <w:tcW w:w="630" w:type="dxa"/>
          </w:tcPr>
          <w:p w14:paraId="20D18EF6" w14:textId="77777777" w:rsidR="008F4DEC" w:rsidRPr="00134C52" w:rsidRDefault="008F4DEC" w:rsidP="0050233D">
            <w:pPr>
              <w:pStyle w:val="ListParagraph"/>
              <w:numPr>
                <w:ilvl w:val="0"/>
                <w:numId w:val="140"/>
              </w:numPr>
              <w:spacing w:line="259" w:lineRule="auto"/>
              <w:ind w:left="360"/>
              <w:rPr>
                <w:rFonts w:asciiTheme="minorHAnsi" w:eastAsia="Calibri" w:hAnsiTheme="minorHAnsi" w:cstheme="minorHAnsi"/>
                <w:szCs w:val="22"/>
                <w:lang w:val="el-GR"/>
              </w:rPr>
            </w:pPr>
          </w:p>
        </w:tc>
        <w:tc>
          <w:tcPr>
            <w:tcW w:w="4050" w:type="dxa"/>
          </w:tcPr>
          <w:p w14:paraId="22662532" w14:textId="77777777" w:rsidR="008F4DEC" w:rsidRPr="00134C52" w:rsidRDefault="008F4DEC" w:rsidP="008F4DEC">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Ο υποψήφιος ανάδοχος πρέπει να παράσχει την πλήρη λίστα των παρακολουθούμενων μετρήσεων απόδοσης ανά τύπο κόμβου</w:t>
            </w:r>
          </w:p>
        </w:tc>
        <w:tc>
          <w:tcPr>
            <w:tcW w:w="1260" w:type="dxa"/>
          </w:tcPr>
          <w:p w14:paraId="43ADC0FC" w14:textId="77777777" w:rsidR="008F4DEC" w:rsidRPr="00134C52" w:rsidRDefault="00490246" w:rsidP="008F4DEC">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40" w:type="dxa"/>
          </w:tcPr>
          <w:p w14:paraId="7BD16ADF"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2BFDD95C" w14:textId="77777777" w:rsidR="008F4DEC" w:rsidRPr="00134C52" w:rsidRDefault="008F4DEC" w:rsidP="008F4DEC">
            <w:pPr>
              <w:spacing w:line="259" w:lineRule="auto"/>
              <w:jc w:val="center"/>
              <w:rPr>
                <w:rFonts w:asciiTheme="minorHAnsi" w:eastAsia="Calibri" w:hAnsiTheme="minorHAnsi" w:cstheme="minorHAnsi"/>
                <w:sz w:val="22"/>
                <w:szCs w:val="22"/>
              </w:rPr>
            </w:pPr>
          </w:p>
        </w:tc>
        <w:tc>
          <w:tcPr>
            <w:tcW w:w="1440" w:type="dxa"/>
          </w:tcPr>
          <w:p w14:paraId="44886B13" w14:textId="77777777" w:rsidR="008F4DEC" w:rsidRPr="00134C52" w:rsidRDefault="008F4DEC" w:rsidP="008F4DEC">
            <w:pPr>
              <w:spacing w:line="259" w:lineRule="auto"/>
              <w:rPr>
                <w:rFonts w:asciiTheme="minorHAnsi" w:eastAsia="Calibri" w:hAnsiTheme="minorHAnsi" w:cstheme="minorHAnsi"/>
                <w:sz w:val="22"/>
                <w:szCs w:val="22"/>
              </w:rPr>
            </w:pPr>
          </w:p>
        </w:tc>
      </w:tr>
    </w:tbl>
    <w:p w14:paraId="1E58A3BA" w14:textId="77777777" w:rsidR="0030725C" w:rsidRDefault="0030725C" w:rsidP="00B84945">
      <w:pPr>
        <w:rPr>
          <w:rFonts w:asciiTheme="minorHAnsi" w:eastAsiaTheme="minorHAnsi" w:hAnsiTheme="minorHAnsi" w:cstheme="minorBidi"/>
          <w:sz w:val="22"/>
        </w:rPr>
      </w:pPr>
      <w:bookmarkStart w:id="669" w:name="_Ref7007310"/>
    </w:p>
    <w:p w14:paraId="498DC939" w14:textId="77777777" w:rsidR="0030725C" w:rsidRDefault="0030725C">
      <w:pPr>
        <w:spacing w:after="200" w:line="276" w:lineRule="auto"/>
        <w:rPr>
          <w:rFonts w:asciiTheme="minorHAnsi" w:eastAsiaTheme="minorHAnsi" w:hAnsiTheme="minorHAnsi" w:cstheme="minorBidi"/>
          <w:sz w:val="22"/>
        </w:rPr>
      </w:pPr>
      <w:r>
        <w:rPr>
          <w:rFonts w:asciiTheme="minorHAnsi" w:eastAsiaTheme="minorHAnsi" w:hAnsiTheme="minorHAnsi" w:cstheme="minorBidi"/>
          <w:sz w:val="22"/>
        </w:rPr>
        <w:br w:type="page"/>
      </w:r>
    </w:p>
    <w:p w14:paraId="5F6D6174" w14:textId="5EC8BFB7" w:rsidR="00B84945" w:rsidRPr="0064638D" w:rsidRDefault="0030725C" w:rsidP="0030725C">
      <w:pPr>
        <w:pStyle w:val="Heading2"/>
        <w:rPr>
          <w:rFonts w:eastAsiaTheme="minorHAnsi" w:cstheme="minorBidi"/>
          <w:noProof/>
          <w:sz w:val="22"/>
          <w:lang w:val="el-GR"/>
        </w:rPr>
      </w:pPr>
      <w:bookmarkStart w:id="670" w:name="_Toc154668153"/>
      <w:r w:rsidRPr="0064638D">
        <w:rPr>
          <w:noProof/>
          <w:lang w:val="el-GR"/>
        </w:rPr>
        <w:lastRenderedPageBreak/>
        <w:t xml:space="preserve">Πίνακας Συμμόρφωσης </w:t>
      </w:r>
      <w:r w:rsidRPr="0064638D">
        <w:rPr>
          <w:noProof/>
          <w:lang w:val="el-GR"/>
        </w:rPr>
        <w:fldChar w:fldCharType="begin"/>
      </w:r>
      <w:r w:rsidRPr="0064638D">
        <w:rPr>
          <w:noProof/>
          <w:lang w:val="el-GR"/>
        </w:rPr>
        <w:instrText xml:space="preserve"> SEQ c_pinakes \* MERGEFORMAT </w:instrText>
      </w:r>
      <w:r w:rsidRPr="0064638D">
        <w:rPr>
          <w:noProof/>
          <w:lang w:val="el-GR"/>
        </w:rPr>
        <w:fldChar w:fldCharType="separate"/>
      </w:r>
      <w:r w:rsidR="00A23B67">
        <w:rPr>
          <w:noProof/>
          <w:lang w:val="el-GR"/>
        </w:rPr>
        <w:t>10</w:t>
      </w:r>
      <w:r w:rsidRPr="0064638D">
        <w:rPr>
          <w:noProof/>
          <w:lang w:val="el-GR"/>
        </w:rPr>
        <w:fldChar w:fldCharType="end"/>
      </w:r>
      <w:r w:rsidRPr="0064638D">
        <w:rPr>
          <w:noProof/>
          <w:lang w:val="el-GR"/>
        </w:rPr>
        <w:t>: Προδιαγραφές Υποδομής</w:t>
      </w:r>
      <w:bookmarkEnd w:id="670"/>
    </w:p>
    <w:tbl>
      <w:tblPr>
        <w:tblStyle w:val="TableGrid"/>
        <w:tblW w:w="10260" w:type="dxa"/>
        <w:tblInd w:w="-635" w:type="dxa"/>
        <w:tblLayout w:type="fixed"/>
        <w:tblLook w:val="06A0" w:firstRow="1" w:lastRow="0" w:firstColumn="1" w:lastColumn="0" w:noHBand="1" w:noVBand="1"/>
      </w:tblPr>
      <w:tblGrid>
        <w:gridCol w:w="720"/>
        <w:gridCol w:w="4049"/>
        <w:gridCol w:w="1174"/>
        <w:gridCol w:w="1439"/>
        <w:gridCol w:w="1439"/>
        <w:gridCol w:w="1439"/>
      </w:tblGrid>
      <w:tr w:rsidR="00134C52" w:rsidRPr="00D819DA" w14:paraId="70AF94A5" w14:textId="77777777" w:rsidTr="0030725C">
        <w:tc>
          <w:tcPr>
            <w:tcW w:w="720" w:type="dxa"/>
            <w:shd w:val="clear" w:color="auto" w:fill="8EAADB"/>
            <w:vAlign w:val="center"/>
          </w:tcPr>
          <w:p w14:paraId="02407F81" w14:textId="77777777" w:rsidR="00B84945" w:rsidRPr="00134C52" w:rsidRDefault="00B84945" w:rsidP="0050233D">
            <w:pPr>
              <w:spacing w:line="259" w:lineRule="auto"/>
              <w:jc w:val="center"/>
              <w:rPr>
                <w:rFonts w:asciiTheme="minorHAnsi" w:eastAsia="Calibri" w:hAnsiTheme="minorHAnsi" w:cstheme="minorHAnsi"/>
                <w:sz w:val="22"/>
                <w:szCs w:val="22"/>
              </w:rPr>
            </w:pPr>
            <w:r w:rsidRPr="00134C52">
              <w:rPr>
                <w:rFonts w:asciiTheme="minorHAnsi" w:eastAsia="Calibri" w:hAnsiTheme="minorHAnsi" w:cstheme="minorHAnsi"/>
                <w:b/>
                <w:bCs/>
                <w:sz w:val="22"/>
                <w:szCs w:val="22"/>
              </w:rPr>
              <w:t>A/A</w:t>
            </w:r>
          </w:p>
        </w:tc>
        <w:tc>
          <w:tcPr>
            <w:tcW w:w="4049" w:type="dxa"/>
            <w:shd w:val="clear" w:color="auto" w:fill="8EAADB"/>
            <w:vAlign w:val="center"/>
          </w:tcPr>
          <w:p w14:paraId="7F681B9A" w14:textId="77777777" w:rsidR="00B84945" w:rsidRPr="00134C52" w:rsidRDefault="00B84945"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Περιγραφή / Προδιαγραφές</w:t>
            </w:r>
          </w:p>
        </w:tc>
        <w:tc>
          <w:tcPr>
            <w:tcW w:w="1174" w:type="dxa"/>
            <w:shd w:val="clear" w:color="auto" w:fill="8EAADB"/>
            <w:vAlign w:val="center"/>
          </w:tcPr>
          <w:p w14:paraId="57F7D570" w14:textId="77777777" w:rsidR="00B84945" w:rsidRPr="00134C52" w:rsidRDefault="00B84945"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Απαίτηση</w:t>
            </w:r>
          </w:p>
        </w:tc>
        <w:tc>
          <w:tcPr>
            <w:tcW w:w="1439" w:type="dxa"/>
            <w:shd w:val="clear" w:color="auto" w:fill="8EAADB"/>
          </w:tcPr>
          <w:p w14:paraId="59C40938" w14:textId="77777777" w:rsidR="00B84945" w:rsidRPr="00134C52" w:rsidRDefault="00B84945" w:rsidP="00D530E2">
            <w:pPr>
              <w:spacing w:line="259" w:lineRule="auto"/>
              <w:jc w:val="center"/>
              <w:rPr>
                <w:rFonts w:asciiTheme="minorHAnsi" w:hAnsiTheme="minorHAnsi" w:cstheme="minorHAnsi"/>
                <w:b/>
                <w:sz w:val="22"/>
                <w:szCs w:val="22"/>
              </w:rPr>
            </w:pPr>
            <w:r w:rsidRPr="00134C52">
              <w:rPr>
                <w:rFonts w:asciiTheme="minorHAnsi" w:hAnsiTheme="minorHAnsi" w:cstheme="minorHAnsi"/>
                <w:b/>
                <w:sz w:val="22"/>
                <w:szCs w:val="22"/>
              </w:rPr>
              <w:t>Συντελεστής Βαρύτητας</w:t>
            </w:r>
          </w:p>
        </w:tc>
        <w:tc>
          <w:tcPr>
            <w:tcW w:w="1439" w:type="dxa"/>
            <w:shd w:val="clear" w:color="auto" w:fill="8EAADB"/>
            <w:vAlign w:val="center"/>
          </w:tcPr>
          <w:p w14:paraId="50A299E3" w14:textId="77777777" w:rsidR="00B84945" w:rsidRPr="00134C52" w:rsidRDefault="00B84945"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Απάντηση Προμηθευτή</w:t>
            </w:r>
          </w:p>
        </w:tc>
        <w:tc>
          <w:tcPr>
            <w:tcW w:w="1439" w:type="dxa"/>
            <w:shd w:val="clear" w:color="auto" w:fill="8EAADB"/>
            <w:vAlign w:val="center"/>
          </w:tcPr>
          <w:p w14:paraId="08F66C90" w14:textId="77777777" w:rsidR="00B84945" w:rsidRPr="00134C52" w:rsidRDefault="00B84945" w:rsidP="00D530E2">
            <w:pPr>
              <w:spacing w:line="259" w:lineRule="auto"/>
              <w:jc w:val="center"/>
              <w:rPr>
                <w:rFonts w:asciiTheme="minorHAnsi" w:eastAsia="Calibri" w:hAnsiTheme="minorHAnsi" w:cstheme="minorHAnsi"/>
                <w:sz w:val="22"/>
                <w:szCs w:val="22"/>
              </w:rPr>
            </w:pPr>
            <w:r w:rsidRPr="00134C52">
              <w:rPr>
                <w:rFonts w:asciiTheme="minorHAnsi" w:hAnsiTheme="minorHAnsi" w:cstheme="minorHAnsi"/>
                <w:b/>
                <w:sz w:val="22"/>
                <w:szCs w:val="22"/>
              </w:rPr>
              <w:t>Παραπομπή</w:t>
            </w:r>
          </w:p>
        </w:tc>
      </w:tr>
      <w:tr w:rsidR="00A33994" w:rsidRPr="00D819DA" w14:paraId="422E9195" w14:textId="77777777" w:rsidTr="0030725C">
        <w:tc>
          <w:tcPr>
            <w:tcW w:w="720" w:type="dxa"/>
            <w:shd w:val="clear" w:color="auto" w:fill="D9E2F3"/>
          </w:tcPr>
          <w:p w14:paraId="1AE670F5" w14:textId="77777777" w:rsidR="00B54EA8" w:rsidRPr="00134C52" w:rsidRDefault="00B54EA8" w:rsidP="0050233D">
            <w:pPr>
              <w:spacing w:line="259" w:lineRule="auto"/>
              <w:rPr>
                <w:rFonts w:asciiTheme="minorHAnsi" w:eastAsia="Calibri" w:hAnsiTheme="minorHAnsi" w:cstheme="minorHAnsi"/>
                <w:b/>
                <w:bCs/>
                <w:sz w:val="22"/>
                <w:szCs w:val="22"/>
              </w:rPr>
            </w:pPr>
          </w:p>
        </w:tc>
        <w:tc>
          <w:tcPr>
            <w:tcW w:w="4049" w:type="dxa"/>
            <w:shd w:val="clear" w:color="auto" w:fill="D9E2F3"/>
          </w:tcPr>
          <w:p w14:paraId="158839F4" w14:textId="77777777" w:rsidR="00B54EA8" w:rsidRPr="00134C52" w:rsidRDefault="00B54EA8" w:rsidP="00B54EA8">
            <w:pPr>
              <w:spacing w:line="259" w:lineRule="auto"/>
              <w:jc w:val="center"/>
              <w:rPr>
                <w:rFonts w:asciiTheme="minorHAnsi" w:eastAsia="Calibri" w:hAnsiTheme="minorHAnsi" w:cstheme="minorHAnsi"/>
                <w:sz w:val="22"/>
                <w:szCs w:val="22"/>
                <w:lang w:val="en-US"/>
              </w:rPr>
            </w:pPr>
            <w:r w:rsidRPr="00134C52">
              <w:rPr>
                <w:rFonts w:asciiTheme="minorHAnsi" w:eastAsia="Calibri" w:hAnsiTheme="minorHAnsi" w:cstheme="minorHAnsi"/>
                <w:b/>
                <w:bCs/>
                <w:sz w:val="22"/>
                <w:szCs w:val="22"/>
              </w:rPr>
              <w:t>Προδιαγραφές υποδομής</w:t>
            </w:r>
          </w:p>
        </w:tc>
        <w:tc>
          <w:tcPr>
            <w:tcW w:w="1174" w:type="dxa"/>
            <w:shd w:val="clear" w:color="auto" w:fill="D9E2F3"/>
          </w:tcPr>
          <w:p w14:paraId="2623FC0A" w14:textId="77777777" w:rsidR="00B54EA8" w:rsidRPr="00134C52" w:rsidRDefault="00B54EA8" w:rsidP="00B54EA8">
            <w:pPr>
              <w:spacing w:line="259" w:lineRule="auto"/>
              <w:rPr>
                <w:rFonts w:asciiTheme="minorHAnsi" w:eastAsia="Calibri" w:hAnsiTheme="minorHAnsi" w:cstheme="minorHAnsi"/>
                <w:sz w:val="22"/>
                <w:szCs w:val="22"/>
              </w:rPr>
            </w:pPr>
          </w:p>
        </w:tc>
        <w:tc>
          <w:tcPr>
            <w:tcW w:w="1439" w:type="dxa"/>
            <w:shd w:val="clear" w:color="auto" w:fill="D9E2F3"/>
          </w:tcPr>
          <w:p w14:paraId="4D88E087"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D9E2F3"/>
          </w:tcPr>
          <w:p w14:paraId="171A6D2B"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D9E2F3"/>
          </w:tcPr>
          <w:p w14:paraId="6BDAC117" w14:textId="77777777" w:rsidR="00B54EA8" w:rsidRPr="00134C52" w:rsidRDefault="00B54EA8" w:rsidP="00B54EA8">
            <w:pPr>
              <w:spacing w:line="259" w:lineRule="auto"/>
              <w:rPr>
                <w:rFonts w:asciiTheme="minorHAnsi" w:eastAsia="Calibri" w:hAnsiTheme="minorHAnsi" w:cstheme="minorHAnsi"/>
                <w:sz w:val="22"/>
                <w:szCs w:val="22"/>
              </w:rPr>
            </w:pPr>
          </w:p>
        </w:tc>
      </w:tr>
      <w:tr w:rsidR="00A33994" w:rsidRPr="00D819DA" w14:paraId="355FD25F" w14:textId="77777777" w:rsidTr="0030725C">
        <w:tc>
          <w:tcPr>
            <w:tcW w:w="720" w:type="dxa"/>
            <w:shd w:val="clear" w:color="auto" w:fill="FFFFFF" w:themeFill="background1"/>
          </w:tcPr>
          <w:p w14:paraId="0F93CF48"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3483C1F1" w14:textId="77777777" w:rsidR="00B54EA8" w:rsidRPr="003E2CC6" w:rsidRDefault="00B54EA8" w:rsidP="00B54EA8">
            <w:pPr>
              <w:spacing w:line="259" w:lineRule="auto"/>
              <w:jc w:val="both"/>
              <w:rPr>
                <w:rFonts w:asciiTheme="minorHAnsi" w:eastAsia="Calibri" w:hAnsiTheme="minorHAnsi" w:cstheme="minorHAnsi"/>
                <w:color w:val="000000" w:themeColor="text1"/>
                <w:sz w:val="22"/>
                <w:szCs w:val="22"/>
              </w:rPr>
            </w:pPr>
            <w:r w:rsidRPr="003E2CC6">
              <w:rPr>
                <w:rFonts w:asciiTheme="minorHAnsi" w:eastAsia="Calibri" w:hAnsiTheme="minorHAnsi" w:cstheme="minorHAnsi"/>
                <w:color w:val="000000" w:themeColor="text1"/>
                <w:sz w:val="22"/>
                <w:szCs w:val="22"/>
              </w:rPr>
              <w:t xml:space="preserve">Η κατανάλωση ισχύος όλων των </w:t>
            </w:r>
            <w:r w:rsidRPr="00442C7F">
              <w:rPr>
                <w:rFonts w:asciiTheme="minorHAnsi" w:eastAsia="Calibri" w:hAnsiTheme="minorHAnsi" w:cstheme="minorHAnsi"/>
                <w:color w:val="000000" w:themeColor="text1"/>
                <w:sz w:val="22"/>
                <w:szCs w:val="22"/>
              </w:rPr>
              <w:t>στοιχείων του συστήματος (</w:t>
            </w:r>
            <w:r w:rsidRPr="00442C7F">
              <w:rPr>
                <w:rFonts w:asciiTheme="minorHAnsi" w:eastAsia="Calibri" w:hAnsiTheme="minorHAnsi" w:cstheme="minorHAnsi"/>
                <w:color w:val="000000" w:themeColor="text1"/>
                <w:sz w:val="22"/>
                <w:szCs w:val="22"/>
                <w:lang w:val="en-US"/>
              </w:rPr>
              <w:t>components</w:t>
            </w:r>
            <w:r w:rsidRPr="00442C7F">
              <w:rPr>
                <w:rFonts w:asciiTheme="minorHAnsi" w:eastAsia="Calibri" w:hAnsiTheme="minorHAnsi" w:cstheme="minorHAnsi"/>
                <w:color w:val="000000" w:themeColor="text1"/>
                <w:sz w:val="22"/>
                <w:szCs w:val="22"/>
              </w:rPr>
              <w:t>)</w:t>
            </w:r>
            <w:r w:rsidRPr="003E2CC6">
              <w:rPr>
                <w:rFonts w:asciiTheme="minorHAnsi" w:eastAsia="Calibri" w:hAnsiTheme="minorHAnsi" w:cstheme="minorHAnsi"/>
                <w:color w:val="000000" w:themeColor="text1"/>
                <w:sz w:val="22"/>
                <w:szCs w:val="22"/>
              </w:rPr>
              <w:t xml:space="preserve"> </w:t>
            </w:r>
            <w:r w:rsidR="006C3496" w:rsidRPr="00021ABB">
              <w:rPr>
                <w:rFonts w:asciiTheme="minorHAnsi" w:eastAsia="Calibri" w:hAnsiTheme="minorHAnsi" w:cstheme="minorHAnsi"/>
                <w:color w:val="000000" w:themeColor="text1"/>
                <w:sz w:val="22"/>
                <w:szCs w:val="22"/>
              </w:rPr>
              <w:t>α</w:t>
            </w:r>
            <w:r w:rsidR="00B4276A" w:rsidRPr="00743E71">
              <w:rPr>
                <w:rFonts w:asciiTheme="minorHAnsi" w:eastAsia="Calibri" w:hAnsiTheme="minorHAnsi" w:cstheme="minorHAnsi"/>
                <w:color w:val="000000" w:themeColor="text1"/>
                <w:sz w:val="22"/>
                <w:szCs w:val="22"/>
              </w:rPr>
              <w:t>ν</w:t>
            </w:r>
            <w:r w:rsidR="006C3496" w:rsidRPr="00743E71">
              <w:rPr>
                <w:rFonts w:asciiTheme="minorHAnsi" w:eastAsia="Calibri" w:hAnsiTheme="minorHAnsi" w:cstheme="minorHAnsi"/>
                <w:color w:val="000000" w:themeColor="text1"/>
                <w:sz w:val="22"/>
                <w:szCs w:val="22"/>
              </w:rPr>
              <w:t>ά</w:t>
            </w:r>
            <w:r w:rsidR="00B4276A" w:rsidRPr="00743E71">
              <w:rPr>
                <w:rFonts w:asciiTheme="minorHAnsi" w:eastAsia="Calibri" w:hAnsiTheme="minorHAnsi" w:cstheme="minorHAnsi"/>
                <w:color w:val="000000" w:themeColor="text1"/>
                <w:sz w:val="22"/>
                <w:szCs w:val="22"/>
              </w:rPr>
              <w:t xml:space="preserve"> πάσα</w:t>
            </w:r>
            <w:r w:rsidR="006C3496" w:rsidRPr="00743E71">
              <w:rPr>
                <w:rFonts w:asciiTheme="minorHAnsi" w:eastAsia="Calibri" w:hAnsiTheme="minorHAnsi" w:cstheme="minorHAnsi"/>
                <w:color w:val="000000" w:themeColor="text1"/>
                <w:sz w:val="22"/>
                <w:szCs w:val="22"/>
              </w:rPr>
              <w:t xml:space="preserve"> </w:t>
            </w:r>
            <w:r w:rsidR="00B4276A" w:rsidRPr="00743E71">
              <w:rPr>
                <w:rFonts w:asciiTheme="minorHAnsi" w:eastAsia="Calibri" w:hAnsiTheme="minorHAnsi" w:cstheme="minorHAnsi"/>
                <w:color w:val="000000" w:themeColor="text1"/>
                <w:sz w:val="22"/>
                <w:szCs w:val="22"/>
              </w:rPr>
              <w:t>χρονική στιγμή</w:t>
            </w:r>
            <w:r w:rsidRPr="00743E71">
              <w:rPr>
                <w:rFonts w:asciiTheme="minorHAnsi" w:eastAsia="Calibri" w:hAnsiTheme="minorHAnsi" w:cstheme="minorHAnsi"/>
                <w:color w:val="000000" w:themeColor="text1"/>
                <w:sz w:val="22"/>
                <w:szCs w:val="22"/>
              </w:rPr>
              <w:t xml:space="preserve"> </w:t>
            </w:r>
            <w:r w:rsidR="00391034" w:rsidRPr="00743E71">
              <w:rPr>
                <w:rFonts w:asciiTheme="minorHAnsi" w:eastAsia="Calibri" w:hAnsiTheme="minorHAnsi" w:cstheme="minorHAnsi"/>
                <w:color w:val="000000" w:themeColor="text1"/>
                <w:sz w:val="22"/>
                <w:szCs w:val="22"/>
              </w:rPr>
              <w:t xml:space="preserve">σε πλήρες σύστημα με ταυτόχρονη εκτέλεση </w:t>
            </w:r>
            <w:r w:rsidR="00391034" w:rsidRPr="00566B6C">
              <w:rPr>
                <w:rFonts w:asciiTheme="minorHAnsi" w:eastAsia="Calibri" w:hAnsiTheme="minorHAnsi" w:cstheme="minorHAnsi"/>
                <w:color w:val="000000" w:themeColor="text1"/>
                <w:sz w:val="22"/>
                <w:szCs w:val="22"/>
                <w:lang w:val="en-US"/>
              </w:rPr>
              <w:t>HPL</w:t>
            </w:r>
            <w:r w:rsidR="00391034" w:rsidRPr="00442C7F">
              <w:rPr>
                <w:rFonts w:asciiTheme="minorHAnsi" w:eastAsia="Calibri" w:hAnsiTheme="minorHAnsi" w:cstheme="minorHAnsi"/>
                <w:color w:val="000000" w:themeColor="text1"/>
                <w:sz w:val="22"/>
                <w:szCs w:val="22"/>
              </w:rPr>
              <w:t xml:space="preserve">, </w:t>
            </w:r>
            <w:r w:rsidR="00391034" w:rsidRPr="003E2CC6">
              <w:rPr>
                <w:rFonts w:asciiTheme="minorHAnsi" w:eastAsia="Calibri" w:hAnsiTheme="minorHAnsi" w:cstheme="minorHAnsi"/>
                <w:color w:val="000000" w:themeColor="text1"/>
                <w:sz w:val="22"/>
                <w:szCs w:val="22"/>
              </w:rPr>
              <w:t xml:space="preserve">στα </w:t>
            </w:r>
            <w:r w:rsidR="00391034" w:rsidRPr="00566B6C">
              <w:rPr>
                <w:rFonts w:asciiTheme="minorHAnsi" w:eastAsia="Calibri" w:hAnsiTheme="minorHAnsi" w:cstheme="minorHAnsi"/>
                <w:color w:val="000000" w:themeColor="text1"/>
                <w:sz w:val="22"/>
                <w:szCs w:val="22"/>
                <w:lang w:val="en-US"/>
              </w:rPr>
              <w:t>accelerated</w:t>
            </w:r>
            <w:r w:rsidR="00391034" w:rsidRPr="00021ABB">
              <w:rPr>
                <w:rFonts w:asciiTheme="minorHAnsi" w:eastAsia="Calibri" w:hAnsiTheme="minorHAnsi" w:cstheme="minorHAnsi"/>
                <w:color w:val="000000" w:themeColor="text1"/>
                <w:sz w:val="22"/>
                <w:szCs w:val="22"/>
              </w:rPr>
              <w:t xml:space="preserve"> </w:t>
            </w:r>
            <w:r w:rsidR="00391034" w:rsidRPr="00743E71">
              <w:rPr>
                <w:rFonts w:asciiTheme="minorHAnsi" w:eastAsia="Calibri" w:hAnsiTheme="minorHAnsi" w:cstheme="minorHAnsi"/>
                <w:color w:val="000000" w:themeColor="text1"/>
                <w:sz w:val="22"/>
                <w:szCs w:val="22"/>
              </w:rPr>
              <w:t>και non-</w:t>
            </w:r>
            <w:r w:rsidR="00391034" w:rsidRPr="00566B6C">
              <w:rPr>
                <w:rFonts w:asciiTheme="minorHAnsi" w:eastAsia="Calibri" w:hAnsiTheme="minorHAnsi" w:cstheme="minorHAnsi"/>
                <w:color w:val="000000" w:themeColor="text1"/>
                <w:sz w:val="22"/>
                <w:szCs w:val="22"/>
                <w:lang w:val="en-US"/>
              </w:rPr>
              <w:t>accelerated</w:t>
            </w:r>
            <w:r w:rsidR="00391034" w:rsidRPr="00743E71">
              <w:rPr>
                <w:rFonts w:asciiTheme="minorHAnsi" w:eastAsia="Calibri" w:hAnsiTheme="minorHAnsi" w:cstheme="minorHAnsi"/>
                <w:color w:val="000000" w:themeColor="text1"/>
                <w:sz w:val="22"/>
                <w:szCs w:val="22"/>
              </w:rPr>
              <w:t xml:space="preserve"> </w:t>
            </w:r>
            <w:r w:rsidR="00391034" w:rsidRPr="00566B6C">
              <w:rPr>
                <w:rFonts w:asciiTheme="minorHAnsi" w:eastAsia="Calibri" w:hAnsiTheme="minorHAnsi" w:cstheme="minorHAnsi"/>
                <w:color w:val="000000" w:themeColor="text1"/>
                <w:sz w:val="22"/>
                <w:szCs w:val="22"/>
                <w:lang w:val="en-US"/>
              </w:rPr>
              <w:t>partitions</w:t>
            </w:r>
            <w:r w:rsidR="00391034" w:rsidRPr="00743E71">
              <w:rPr>
                <w:rFonts w:asciiTheme="minorHAnsi" w:eastAsia="Calibri" w:hAnsiTheme="minorHAnsi" w:cstheme="minorHAnsi"/>
                <w:color w:val="000000" w:themeColor="text1"/>
                <w:sz w:val="22"/>
                <w:szCs w:val="22"/>
              </w:rPr>
              <w:t xml:space="preserve">, </w:t>
            </w:r>
            <w:r w:rsidRPr="003E2CC6">
              <w:rPr>
                <w:rFonts w:asciiTheme="minorHAnsi" w:eastAsia="Calibri" w:hAnsiTheme="minorHAnsi" w:cstheme="minorHAnsi"/>
                <w:color w:val="000000" w:themeColor="text1"/>
                <w:sz w:val="22"/>
                <w:szCs w:val="22"/>
              </w:rPr>
              <w:t>δεν πρέπει να υπερβαίνει τα 1</w:t>
            </w:r>
            <w:r w:rsidR="009A3B43" w:rsidRPr="003E2CC6">
              <w:rPr>
                <w:rFonts w:asciiTheme="minorHAnsi" w:eastAsia="Calibri" w:hAnsiTheme="minorHAnsi" w:cstheme="minorHAnsi"/>
                <w:color w:val="000000" w:themeColor="text1"/>
                <w:sz w:val="22"/>
                <w:szCs w:val="22"/>
              </w:rPr>
              <w:t>,</w:t>
            </w:r>
            <w:r w:rsidR="006E1C0B" w:rsidRPr="00130A4A">
              <w:rPr>
                <w:rFonts w:asciiTheme="minorHAnsi" w:eastAsia="Calibri" w:hAnsiTheme="minorHAnsi" w:cstheme="minorHAnsi"/>
                <w:color w:val="000000" w:themeColor="text1"/>
                <w:sz w:val="22"/>
                <w:szCs w:val="22"/>
              </w:rPr>
              <w:t>6</w:t>
            </w:r>
            <w:r w:rsidRPr="003E2CC6">
              <w:rPr>
                <w:rFonts w:asciiTheme="minorHAnsi" w:eastAsia="Calibri" w:hAnsiTheme="minorHAnsi" w:cstheme="minorHAnsi"/>
                <w:color w:val="000000" w:themeColor="text1"/>
                <w:sz w:val="22"/>
                <w:szCs w:val="22"/>
              </w:rPr>
              <w:t xml:space="preserve"> MW. Ο υποψήφιος ανάδοχος πρέπει </w:t>
            </w:r>
            <w:r w:rsidR="00011E1C">
              <w:rPr>
                <w:rFonts w:asciiTheme="minorHAnsi" w:eastAsia="Calibri" w:hAnsiTheme="minorHAnsi" w:cstheme="minorHAnsi"/>
                <w:color w:val="000000" w:themeColor="text1"/>
                <w:sz w:val="22"/>
                <w:szCs w:val="22"/>
              </w:rPr>
              <w:t xml:space="preserve">επιπλέον </w:t>
            </w:r>
            <w:r w:rsidRPr="003E2CC6">
              <w:rPr>
                <w:rFonts w:asciiTheme="minorHAnsi" w:eastAsia="Calibri" w:hAnsiTheme="minorHAnsi" w:cstheme="minorHAnsi"/>
                <w:color w:val="000000" w:themeColor="text1"/>
                <w:sz w:val="22"/>
                <w:szCs w:val="22"/>
              </w:rPr>
              <w:t>να τεκμηριώσει εάν αυτή η κατανάλωση ενέργειας οφείλεται στη σχεδίαση/μέγεθος του συστήματος ή είναι αποτέλεσμα της εφαρμογής μηχανισμών περιορισμού ισχύος (</w:t>
            </w:r>
            <w:r w:rsidRPr="00566B6C">
              <w:rPr>
                <w:rFonts w:asciiTheme="minorHAnsi" w:eastAsia="Calibri" w:hAnsiTheme="minorHAnsi" w:cstheme="minorHAnsi"/>
                <w:color w:val="000000" w:themeColor="text1"/>
                <w:sz w:val="22"/>
                <w:szCs w:val="22"/>
                <w:lang w:val="en-US"/>
              </w:rPr>
              <w:t>power</w:t>
            </w:r>
            <w:r w:rsidRPr="003E2CC6">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capping</w:t>
            </w:r>
            <w:r w:rsidRPr="003E2CC6">
              <w:rPr>
                <w:rFonts w:asciiTheme="minorHAnsi" w:eastAsia="Calibri" w:hAnsiTheme="minorHAnsi" w:cstheme="minorHAnsi"/>
                <w:color w:val="000000" w:themeColor="text1"/>
                <w:sz w:val="22"/>
                <w:szCs w:val="22"/>
              </w:rPr>
              <w:t>).</w:t>
            </w:r>
          </w:p>
        </w:tc>
        <w:tc>
          <w:tcPr>
            <w:tcW w:w="1174" w:type="dxa"/>
            <w:shd w:val="clear" w:color="auto" w:fill="FFFFFF" w:themeFill="background1"/>
          </w:tcPr>
          <w:p w14:paraId="3DB40AA6" w14:textId="77777777" w:rsidR="00B54EA8" w:rsidRPr="00134C52" w:rsidRDefault="009A3B43" w:rsidP="00B54EA8">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rPr>
              <w:t>≤</w:t>
            </w:r>
            <w:r w:rsidR="00F97E1D">
              <w:rPr>
                <w:rFonts w:asciiTheme="minorHAnsi" w:eastAsia="Calibri" w:hAnsiTheme="minorHAnsi" w:cstheme="minorHAnsi"/>
                <w:color w:val="000000" w:themeColor="text1"/>
                <w:sz w:val="22"/>
                <w:szCs w:val="22"/>
              </w:rPr>
              <w:t>1</w:t>
            </w:r>
            <w:r>
              <w:rPr>
                <w:rFonts w:asciiTheme="minorHAnsi" w:eastAsia="Calibri" w:hAnsiTheme="minorHAnsi" w:cstheme="minorHAnsi"/>
                <w:color w:val="000000" w:themeColor="text1"/>
                <w:sz w:val="22"/>
                <w:szCs w:val="22"/>
              </w:rPr>
              <w:t>.</w:t>
            </w:r>
            <w:r w:rsidR="006E1C0B">
              <w:rPr>
                <w:rFonts w:asciiTheme="minorHAnsi" w:eastAsia="Calibri" w:hAnsiTheme="minorHAnsi" w:cstheme="minorHAnsi"/>
                <w:color w:val="000000" w:themeColor="text1"/>
                <w:sz w:val="22"/>
                <w:szCs w:val="22"/>
                <w:lang w:val="en-US"/>
              </w:rPr>
              <w:t>6</w:t>
            </w:r>
            <w:r w:rsidR="00F97E1D">
              <w:rPr>
                <w:rFonts w:asciiTheme="minorHAnsi" w:eastAsia="Calibri" w:hAnsiTheme="minorHAnsi" w:cstheme="minorHAnsi"/>
                <w:color w:val="000000" w:themeColor="text1"/>
                <w:sz w:val="22"/>
                <w:szCs w:val="22"/>
                <w:lang w:val="en-US"/>
              </w:rPr>
              <w:t>MW</w:t>
            </w:r>
          </w:p>
        </w:tc>
        <w:tc>
          <w:tcPr>
            <w:tcW w:w="1439" w:type="dxa"/>
            <w:shd w:val="clear" w:color="auto" w:fill="FFFFFF" w:themeFill="background1"/>
          </w:tcPr>
          <w:p w14:paraId="3F0962D0" w14:textId="77777777" w:rsidR="00B54EA8" w:rsidRPr="00134C52" w:rsidRDefault="006E1C0B" w:rsidP="00B54EA8">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6</w:t>
            </w:r>
            <w:r w:rsidR="005A2BE5" w:rsidRPr="00BD0CC8">
              <w:rPr>
                <w:rFonts w:asciiTheme="minorHAnsi" w:eastAsia="Calibri" w:hAnsiTheme="minorHAnsi" w:cstheme="minorHAnsi"/>
                <w:sz w:val="22"/>
                <w:szCs w:val="22"/>
                <w:lang w:val="en-US"/>
              </w:rPr>
              <w:t>0</w:t>
            </w:r>
            <w:r w:rsidR="003C6F32" w:rsidRPr="00BD0CC8">
              <w:rPr>
                <w:rFonts w:asciiTheme="minorHAnsi" w:eastAsia="Calibri" w:hAnsiTheme="minorHAnsi" w:cstheme="minorHAnsi"/>
                <w:sz w:val="22"/>
                <w:szCs w:val="22"/>
                <w:lang w:val="en-US"/>
              </w:rPr>
              <w:t>%</w:t>
            </w:r>
          </w:p>
        </w:tc>
        <w:tc>
          <w:tcPr>
            <w:tcW w:w="1439" w:type="dxa"/>
            <w:shd w:val="clear" w:color="auto" w:fill="FFFFFF" w:themeFill="background1"/>
          </w:tcPr>
          <w:p w14:paraId="66209D9A"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0C4B0732" w14:textId="77777777" w:rsidR="00B54EA8" w:rsidRPr="00134C52" w:rsidRDefault="00B54EA8" w:rsidP="00B54EA8">
            <w:pPr>
              <w:spacing w:line="259" w:lineRule="auto"/>
              <w:rPr>
                <w:rFonts w:asciiTheme="minorHAnsi" w:eastAsia="Calibri" w:hAnsiTheme="minorHAnsi" w:cstheme="minorHAnsi"/>
                <w:sz w:val="22"/>
                <w:szCs w:val="22"/>
              </w:rPr>
            </w:pPr>
          </w:p>
        </w:tc>
      </w:tr>
      <w:tr w:rsidR="00A33994" w:rsidRPr="00D819DA" w14:paraId="63C3322C" w14:textId="77777777" w:rsidTr="0030725C">
        <w:tc>
          <w:tcPr>
            <w:tcW w:w="720" w:type="dxa"/>
            <w:shd w:val="clear" w:color="auto" w:fill="FFFFFF" w:themeFill="background1"/>
          </w:tcPr>
          <w:p w14:paraId="38164BBF"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4A64B1EE"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Κάθε ικρίωμα πρέπει να </w:t>
            </w:r>
            <w:r w:rsidR="0064638D">
              <w:rPr>
                <w:rFonts w:asciiTheme="minorHAnsi" w:eastAsia="Calibri" w:hAnsiTheme="minorHAnsi" w:cstheme="minorHAnsi"/>
                <w:color w:val="000000" w:themeColor="text1"/>
                <w:sz w:val="22"/>
                <w:szCs w:val="22"/>
              </w:rPr>
              <w:t>απορροφά</w:t>
            </w:r>
            <w:r w:rsidR="00B4276A"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rPr>
              <w:t>μ</w:t>
            </w:r>
            <w:r w:rsidR="00B4276A">
              <w:rPr>
                <w:rFonts w:asciiTheme="minorHAnsi" w:eastAsia="Calibri" w:hAnsiTheme="minorHAnsi" w:cstheme="minorHAnsi"/>
                <w:color w:val="000000" w:themeColor="text1"/>
                <w:sz w:val="22"/>
                <w:szCs w:val="22"/>
              </w:rPr>
              <w:t>έσω</w:t>
            </w:r>
            <w:r w:rsidRPr="00134C52">
              <w:rPr>
                <w:rFonts w:asciiTheme="minorHAnsi" w:eastAsia="Calibri" w:hAnsiTheme="minorHAnsi" w:cstheme="minorHAnsi"/>
                <w:color w:val="000000" w:themeColor="text1"/>
                <w:sz w:val="22"/>
                <w:szCs w:val="22"/>
              </w:rPr>
              <w:t xml:space="preserve"> DLC (</w:t>
            </w:r>
            <w:r w:rsidRPr="00134C52">
              <w:rPr>
                <w:rFonts w:asciiTheme="minorHAnsi" w:eastAsia="Calibri" w:hAnsiTheme="minorHAnsi" w:cstheme="minorHAnsi"/>
                <w:color w:val="000000" w:themeColor="text1"/>
                <w:sz w:val="22"/>
                <w:szCs w:val="22"/>
                <w:lang w:val="en-US"/>
              </w:rPr>
              <w:t>direct</w:t>
            </w:r>
            <w:r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lang w:val="en-US"/>
              </w:rPr>
              <w:t>liquid</w:t>
            </w:r>
            <w:r w:rsidRPr="00134C52">
              <w:rPr>
                <w:rFonts w:asciiTheme="minorHAnsi" w:eastAsia="Calibri" w:hAnsiTheme="minorHAnsi" w:cstheme="minorHAnsi"/>
                <w:color w:val="000000" w:themeColor="text1"/>
                <w:sz w:val="22"/>
                <w:szCs w:val="22"/>
              </w:rPr>
              <w:t xml:space="preserve"> </w:t>
            </w:r>
            <w:r w:rsidRPr="00134C52">
              <w:rPr>
                <w:rFonts w:asciiTheme="minorHAnsi" w:eastAsia="Calibri" w:hAnsiTheme="minorHAnsi" w:cstheme="minorHAnsi"/>
                <w:color w:val="000000" w:themeColor="text1"/>
                <w:sz w:val="22"/>
                <w:szCs w:val="22"/>
                <w:lang w:val="en-US"/>
              </w:rPr>
              <w:t>cooling</w:t>
            </w:r>
            <w:r w:rsidRPr="00134C52">
              <w:rPr>
                <w:rFonts w:asciiTheme="minorHAnsi" w:eastAsia="Calibri" w:hAnsiTheme="minorHAnsi" w:cstheme="minorHAnsi"/>
                <w:color w:val="000000" w:themeColor="text1"/>
                <w:sz w:val="22"/>
                <w:szCs w:val="22"/>
              </w:rPr>
              <w:t>) τουλάχιστον το 95% της παραγόμενης θερμότητας.</w:t>
            </w:r>
          </w:p>
        </w:tc>
        <w:tc>
          <w:tcPr>
            <w:tcW w:w="1174" w:type="dxa"/>
            <w:shd w:val="clear" w:color="auto" w:fill="FFFFFF" w:themeFill="background1"/>
          </w:tcPr>
          <w:p w14:paraId="140AE59C" w14:textId="77777777" w:rsidR="00B54EA8" w:rsidRPr="00134C52" w:rsidRDefault="009A3B43" w:rsidP="00B54EA8">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lang w:val="en-US"/>
              </w:rPr>
              <w:t>≥</w:t>
            </w:r>
            <w:r w:rsidR="001C4D26">
              <w:rPr>
                <w:rFonts w:asciiTheme="minorHAnsi" w:eastAsia="Calibri" w:hAnsiTheme="minorHAnsi" w:cstheme="minorHAnsi"/>
                <w:color w:val="000000" w:themeColor="text1"/>
                <w:sz w:val="22"/>
                <w:szCs w:val="22"/>
                <w:lang w:val="en-US"/>
              </w:rPr>
              <w:t>95%</w:t>
            </w:r>
          </w:p>
        </w:tc>
        <w:tc>
          <w:tcPr>
            <w:tcW w:w="1439" w:type="dxa"/>
            <w:shd w:val="clear" w:color="auto" w:fill="FFFFFF" w:themeFill="background1"/>
          </w:tcPr>
          <w:p w14:paraId="0117459A" w14:textId="77777777" w:rsidR="00B54EA8" w:rsidRPr="00134C52" w:rsidRDefault="0067421D" w:rsidP="00B54EA8">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2</w:t>
            </w:r>
            <w:r w:rsidR="003C6F32">
              <w:rPr>
                <w:rFonts w:asciiTheme="minorHAnsi" w:eastAsia="Calibri" w:hAnsiTheme="minorHAnsi" w:cstheme="minorHAnsi"/>
                <w:sz w:val="22"/>
                <w:szCs w:val="22"/>
                <w:lang w:val="en-US"/>
              </w:rPr>
              <w:t>0%</w:t>
            </w:r>
          </w:p>
        </w:tc>
        <w:tc>
          <w:tcPr>
            <w:tcW w:w="1439" w:type="dxa"/>
            <w:shd w:val="clear" w:color="auto" w:fill="FFFFFF" w:themeFill="background1"/>
          </w:tcPr>
          <w:p w14:paraId="74D5D3B3"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A27610E" w14:textId="77777777" w:rsidR="00B54EA8" w:rsidRPr="00134C52" w:rsidRDefault="00B54EA8" w:rsidP="00B54EA8">
            <w:pPr>
              <w:spacing w:line="259" w:lineRule="auto"/>
              <w:rPr>
                <w:rFonts w:asciiTheme="minorHAnsi" w:eastAsia="Calibri" w:hAnsiTheme="minorHAnsi" w:cstheme="minorHAnsi"/>
                <w:sz w:val="22"/>
                <w:szCs w:val="22"/>
              </w:rPr>
            </w:pPr>
          </w:p>
        </w:tc>
      </w:tr>
      <w:tr w:rsidR="00A33994" w:rsidRPr="00D819DA" w14:paraId="7C138289" w14:textId="77777777" w:rsidTr="0030725C">
        <w:tc>
          <w:tcPr>
            <w:tcW w:w="720" w:type="dxa"/>
            <w:shd w:val="clear" w:color="auto" w:fill="FFFFFF" w:themeFill="background1"/>
          </w:tcPr>
          <w:p w14:paraId="5268A4E4"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138A8FAE"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Το σύστημα DLC πρέπει να μπορεί να λειτουργεί με ελάχιστη θερμοκρασία εισόδου </w:t>
            </w:r>
            <w:r w:rsidRPr="0033286E">
              <w:rPr>
                <w:rFonts w:asciiTheme="minorHAnsi" w:eastAsia="Calibri" w:hAnsiTheme="minorHAnsi" w:cstheme="minorHAnsi"/>
                <w:color w:val="000000" w:themeColor="text1"/>
                <w:sz w:val="22"/>
                <w:szCs w:val="22"/>
              </w:rPr>
              <w:t xml:space="preserve">νερού </w:t>
            </w:r>
            <w:r w:rsidR="006E1C0B" w:rsidRPr="0033286E">
              <w:rPr>
                <w:rFonts w:asciiTheme="minorHAnsi" w:eastAsia="Calibri" w:hAnsiTheme="minorHAnsi" w:cstheme="minorHAnsi"/>
                <w:color w:val="000000" w:themeColor="text1"/>
                <w:sz w:val="22"/>
                <w:szCs w:val="22"/>
              </w:rPr>
              <w:t xml:space="preserve">στο εξωτερικό κύκλωμα </w:t>
            </w:r>
            <w:r w:rsidR="005558AC" w:rsidRPr="0033286E">
              <w:rPr>
                <w:rFonts w:asciiTheme="minorHAnsi" w:eastAsia="Calibri" w:hAnsiTheme="minorHAnsi" w:cstheme="minorHAnsi"/>
                <w:color w:val="000000" w:themeColor="text1"/>
                <w:sz w:val="22"/>
                <w:szCs w:val="22"/>
              </w:rPr>
              <w:t xml:space="preserve">ψύξης </w:t>
            </w:r>
            <w:r w:rsidRPr="0033286E">
              <w:rPr>
                <w:rFonts w:asciiTheme="minorHAnsi" w:eastAsia="Calibri" w:hAnsiTheme="minorHAnsi" w:cstheme="minorHAnsi"/>
                <w:color w:val="000000" w:themeColor="text1"/>
                <w:sz w:val="22"/>
                <w:szCs w:val="22"/>
              </w:rPr>
              <w:t>3</w:t>
            </w:r>
            <w:r w:rsidR="00397F1D" w:rsidRPr="0033286E">
              <w:rPr>
                <w:rFonts w:asciiTheme="minorHAnsi" w:eastAsia="Calibri" w:hAnsiTheme="minorHAnsi" w:cstheme="minorHAnsi"/>
                <w:color w:val="000000" w:themeColor="text1"/>
                <w:sz w:val="22"/>
                <w:szCs w:val="22"/>
              </w:rPr>
              <w:t>5</w:t>
            </w:r>
            <w:r w:rsidRPr="0033286E">
              <w:rPr>
                <w:rFonts w:asciiTheme="minorHAnsi" w:eastAsia="Calibri" w:hAnsiTheme="minorHAnsi" w:cstheme="minorHAnsi"/>
                <w:color w:val="000000" w:themeColor="text1"/>
                <w:sz w:val="22"/>
                <w:szCs w:val="22"/>
                <w:vertAlign w:val="superscript"/>
              </w:rPr>
              <w:t>ο</w:t>
            </w:r>
            <w:r w:rsidRPr="0033286E">
              <w:rPr>
                <w:rFonts w:asciiTheme="minorHAnsi" w:eastAsia="Calibri" w:hAnsiTheme="minorHAnsi" w:cstheme="minorHAnsi"/>
                <w:color w:val="000000" w:themeColor="text1"/>
                <w:sz w:val="22"/>
                <w:szCs w:val="22"/>
              </w:rPr>
              <w:t>C</w:t>
            </w:r>
            <w:r w:rsidRPr="00134C52">
              <w:rPr>
                <w:rFonts w:asciiTheme="minorHAnsi" w:eastAsia="Calibri" w:hAnsiTheme="minorHAnsi" w:cstheme="minorHAnsi"/>
                <w:color w:val="000000" w:themeColor="text1"/>
                <w:sz w:val="22"/>
                <w:szCs w:val="22"/>
              </w:rPr>
              <w:t>.</w:t>
            </w:r>
          </w:p>
        </w:tc>
        <w:tc>
          <w:tcPr>
            <w:tcW w:w="1174" w:type="dxa"/>
            <w:shd w:val="clear" w:color="auto" w:fill="FFFFFF" w:themeFill="background1"/>
          </w:tcPr>
          <w:p w14:paraId="45B6B950" w14:textId="77777777" w:rsidR="00B54EA8" w:rsidRPr="00134C52" w:rsidRDefault="009A3B43" w:rsidP="00B54EA8">
            <w:pPr>
              <w:spacing w:line="259" w:lineRule="auto"/>
              <w:jc w:val="center"/>
              <w:rPr>
                <w:rFonts w:asciiTheme="minorHAnsi" w:eastAsia="Calibri" w:hAnsiTheme="minorHAnsi" w:cstheme="minorHAnsi"/>
                <w:color w:val="000000" w:themeColor="text1"/>
                <w:sz w:val="22"/>
                <w:szCs w:val="22"/>
                <w:lang w:val="en-US"/>
              </w:rPr>
            </w:pPr>
            <w:r>
              <w:rPr>
                <w:rFonts w:asciiTheme="minorHAnsi" w:eastAsia="Calibri" w:hAnsiTheme="minorHAnsi" w:cstheme="minorHAnsi"/>
                <w:color w:val="000000" w:themeColor="text1"/>
                <w:sz w:val="22"/>
                <w:szCs w:val="22"/>
                <w:lang w:val="en-US"/>
              </w:rPr>
              <w:t>≥</w:t>
            </w:r>
            <w:r w:rsidR="009A495E">
              <w:rPr>
                <w:rFonts w:asciiTheme="minorHAnsi" w:eastAsia="Calibri" w:hAnsiTheme="minorHAnsi" w:cstheme="minorHAnsi"/>
                <w:color w:val="000000" w:themeColor="text1"/>
                <w:sz w:val="22"/>
                <w:szCs w:val="22"/>
                <w:lang w:val="en-US"/>
              </w:rPr>
              <w:t>3</w:t>
            </w:r>
            <w:r w:rsidR="00397F1D">
              <w:rPr>
                <w:rFonts w:asciiTheme="minorHAnsi" w:eastAsia="Calibri" w:hAnsiTheme="minorHAnsi" w:cstheme="minorHAnsi"/>
                <w:color w:val="000000" w:themeColor="text1"/>
                <w:sz w:val="22"/>
                <w:szCs w:val="22"/>
                <w:lang w:val="en-US"/>
              </w:rPr>
              <w:t>5</w:t>
            </w:r>
            <w:r w:rsidR="009A495E" w:rsidRPr="00C777C0">
              <w:rPr>
                <w:rFonts w:asciiTheme="minorHAnsi" w:eastAsia="Calibri" w:hAnsiTheme="minorHAnsi" w:cstheme="minorHAnsi"/>
                <w:color w:val="000000" w:themeColor="text1"/>
                <w:sz w:val="22"/>
                <w:szCs w:val="22"/>
                <w:vertAlign w:val="superscript"/>
              </w:rPr>
              <w:t xml:space="preserve"> </w:t>
            </w:r>
            <w:r w:rsidR="009A495E" w:rsidRPr="00566B6C">
              <w:rPr>
                <w:rFonts w:asciiTheme="minorHAnsi" w:eastAsia="Calibri" w:hAnsiTheme="minorHAnsi" w:cstheme="minorHAnsi"/>
                <w:noProof/>
                <w:color w:val="000000" w:themeColor="text1"/>
                <w:sz w:val="22"/>
                <w:szCs w:val="22"/>
                <w:vertAlign w:val="superscript"/>
                <w:lang w:val="en-US"/>
              </w:rPr>
              <w:t>ο</w:t>
            </w:r>
            <w:r w:rsidR="009A495E" w:rsidRPr="00566B6C">
              <w:rPr>
                <w:rFonts w:asciiTheme="minorHAnsi" w:eastAsia="Calibri" w:hAnsiTheme="minorHAnsi" w:cstheme="minorHAnsi"/>
                <w:noProof/>
                <w:color w:val="000000" w:themeColor="text1"/>
                <w:sz w:val="22"/>
                <w:szCs w:val="22"/>
                <w:lang w:val="en-US"/>
              </w:rPr>
              <w:t>C</w:t>
            </w:r>
          </w:p>
        </w:tc>
        <w:tc>
          <w:tcPr>
            <w:tcW w:w="1439" w:type="dxa"/>
            <w:shd w:val="clear" w:color="auto" w:fill="FFFFFF" w:themeFill="background1"/>
          </w:tcPr>
          <w:p w14:paraId="0DF00742" w14:textId="77777777" w:rsidR="00B54EA8" w:rsidRPr="00134C52" w:rsidRDefault="006E1C0B" w:rsidP="00B54EA8">
            <w:pPr>
              <w:spacing w:line="259" w:lineRule="auto"/>
              <w:jc w:val="center"/>
              <w:rPr>
                <w:rFonts w:asciiTheme="minorHAnsi" w:eastAsia="Calibri" w:hAnsiTheme="minorHAnsi" w:cstheme="minorHAnsi"/>
                <w:sz w:val="22"/>
                <w:szCs w:val="22"/>
                <w:lang w:val="en-US"/>
              </w:rPr>
            </w:pPr>
            <w:r>
              <w:rPr>
                <w:rFonts w:asciiTheme="minorHAnsi" w:eastAsia="Calibri" w:hAnsiTheme="minorHAnsi" w:cstheme="minorHAnsi"/>
                <w:sz w:val="22"/>
                <w:szCs w:val="22"/>
                <w:lang w:val="en-US"/>
              </w:rPr>
              <w:t>9</w:t>
            </w:r>
            <w:r w:rsidR="008B39BF" w:rsidRPr="00BD0CC8">
              <w:rPr>
                <w:rFonts w:asciiTheme="minorHAnsi" w:eastAsia="Calibri" w:hAnsiTheme="minorHAnsi" w:cstheme="minorHAnsi"/>
                <w:sz w:val="22"/>
                <w:szCs w:val="22"/>
                <w:lang w:val="en-US"/>
              </w:rPr>
              <w:t>%</w:t>
            </w:r>
          </w:p>
        </w:tc>
        <w:tc>
          <w:tcPr>
            <w:tcW w:w="1439" w:type="dxa"/>
            <w:shd w:val="clear" w:color="auto" w:fill="FFFFFF" w:themeFill="background1"/>
          </w:tcPr>
          <w:p w14:paraId="4C53369C"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2F62CB06" w14:textId="77777777" w:rsidR="00B54EA8" w:rsidRPr="00134C52" w:rsidRDefault="00B54EA8" w:rsidP="00B54EA8">
            <w:pPr>
              <w:spacing w:line="259" w:lineRule="auto"/>
              <w:rPr>
                <w:rFonts w:asciiTheme="minorHAnsi" w:eastAsia="Calibri" w:hAnsiTheme="minorHAnsi" w:cstheme="minorHAnsi"/>
                <w:sz w:val="22"/>
                <w:szCs w:val="22"/>
              </w:rPr>
            </w:pPr>
          </w:p>
        </w:tc>
      </w:tr>
      <w:tr w:rsidR="00002038" w:rsidRPr="00BA26EE" w14:paraId="6B83262E" w14:textId="77777777" w:rsidTr="0030725C">
        <w:tc>
          <w:tcPr>
            <w:tcW w:w="720" w:type="dxa"/>
            <w:shd w:val="clear" w:color="auto" w:fill="FFFFFF" w:themeFill="background1"/>
          </w:tcPr>
          <w:p w14:paraId="1383CE6A" w14:textId="77777777" w:rsidR="00C36CD6" w:rsidRPr="00BD0CC8" w:rsidRDefault="00C36CD6"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429269BC" w14:textId="77777777" w:rsidR="00C36CD6" w:rsidRPr="00BA26EE" w:rsidRDefault="00C36CD6" w:rsidP="00D530E2">
            <w:pPr>
              <w:spacing w:line="259" w:lineRule="auto"/>
              <w:jc w:val="both"/>
              <w:rPr>
                <w:rFonts w:asciiTheme="minorHAnsi" w:eastAsia="Calibri" w:hAnsiTheme="minorHAnsi" w:cstheme="minorHAnsi"/>
                <w:color w:val="000000" w:themeColor="text1"/>
                <w:sz w:val="22"/>
                <w:szCs w:val="22"/>
              </w:rPr>
            </w:pPr>
            <w:r w:rsidRPr="00BA26EE">
              <w:rPr>
                <w:rFonts w:asciiTheme="minorHAnsi" w:eastAsia="Calibri" w:hAnsiTheme="minorHAnsi" w:cstheme="minorHAnsi"/>
                <w:color w:val="000000" w:themeColor="text1"/>
                <w:sz w:val="22"/>
                <w:szCs w:val="22"/>
              </w:rPr>
              <w:t xml:space="preserve">Ρυθμιζόμενα όρια ισχύος: Εάν ο υποψήφιος ανάδοχος βασίζεται σε τεχνικές περιορισμού ισχύος </w:t>
            </w:r>
            <w:r w:rsidR="005665EE">
              <w:rPr>
                <w:rFonts w:asciiTheme="minorHAnsi" w:eastAsia="Calibri" w:hAnsiTheme="minorHAnsi" w:cstheme="minorHAnsi"/>
                <w:color w:val="000000" w:themeColor="text1"/>
                <w:sz w:val="22"/>
                <w:szCs w:val="22"/>
              </w:rPr>
              <w:t>(</w:t>
            </w:r>
            <w:r w:rsidR="005665EE">
              <w:rPr>
                <w:rFonts w:asciiTheme="minorHAnsi" w:eastAsia="Calibri" w:hAnsiTheme="minorHAnsi" w:cstheme="minorHAnsi"/>
                <w:color w:val="000000" w:themeColor="text1"/>
                <w:sz w:val="22"/>
                <w:szCs w:val="22"/>
                <w:lang w:val="en-US"/>
              </w:rPr>
              <w:t>power</w:t>
            </w:r>
            <w:r w:rsidR="005665EE" w:rsidRPr="00BD0CC8">
              <w:rPr>
                <w:rFonts w:asciiTheme="minorHAnsi" w:eastAsia="Calibri" w:hAnsiTheme="minorHAnsi" w:cstheme="minorHAnsi"/>
                <w:color w:val="000000" w:themeColor="text1"/>
                <w:sz w:val="22"/>
                <w:szCs w:val="22"/>
              </w:rPr>
              <w:t xml:space="preserve"> </w:t>
            </w:r>
            <w:r w:rsidR="005665EE">
              <w:rPr>
                <w:rFonts w:asciiTheme="minorHAnsi" w:eastAsia="Calibri" w:hAnsiTheme="minorHAnsi" w:cstheme="minorHAnsi"/>
                <w:color w:val="000000" w:themeColor="text1"/>
                <w:sz w:val="22"/>
                <w:szCs w:val="22"/>
                <w:lang w:val="en-US"/>
              </w:rPr>
              <w:t>capping</w:t>
            </w:r>
            <w:r w:rsidR="005665EE" w:rsidRPr="00BD0CC8">
              <w:rPr>
                <w:rFonts w:asciiTheme="minorHAnsi" w:eastAsia="Calibri" w:hAnsiTheme="minorHAnsi" w:cstheme="minorHAnsi"/>
                <w:color w:val="000000" w:themeColor="text1"/>
                <w:sz w:val="22"/>
                <w:szCs w:val="22"/>
              </w:rPr>
              <w:t xml:space="preserve">) </w:t>
            </w:r>
            <w:r w:rsidRPr="00BA26EE">
              <w:rPr>
                <w:rFonts w:asciiTheme="minorHAnsi" w:eastAsia="Calibri" w:hAnsiTheme="minorHAnsi" w:cstheme="minorHAnsi"/>
                <w:color w:val="000000" w:themeColor="text1"/>
                <w:sz w:val="22"/>
                <w:szCs w:val="22"/>
              </w:rPr>
              <w:t>προκειμένου να πληροί τις απαιτήσεις της υποδομής, το ανώτατο όριο της κατανάλωσης ενέργειας πρέπει να είναι ρυθμιζόμενο κατά τη διάρκεια της εκτέλεσης.</w:t>
            </w:r>
          </w:p>
        </w:tc>
        <w:tc>
          <w:tcPr>
            <w:tcW w:w="1174" w:type="dxa"/>
            <w:shd w:val="clear" w:color="auto" w:fill="FFFFFF" w:themeFill="background1"/>
          </w:tcPr>
          <w:p w14:paraId="05EF381A" w14:textId="77777777" w:rsidR="00C36CD6" w:rsidRPr="00BA26EE" w:rsidRDefault="00C36CD6" w:rsidP="00D530E2">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4547F903" w14:textId="77777777" w:rsidR="00C36CD6" w:rsidRPr="00BA26EE" w:rsidRDefault="00C36CD6" w:rsidP="00D530E2">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7528D170" w14:textId="77777777" w:rsidR="00C36CD6" w:rsidRPr="00BA26EE" w:rsidRDefault="00C36CD6" w:rsidP="00D530E2">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39F79E5D" w14:textId="77777777" w:rsidR="00C36CD6" w:rsidRPr="00BA26EE" w:rsidRDefault="00C36CD6" w:rsidP="00D530E2">
            <w:pPr>
              <w:spacing w:line="259" w:lineRule="auto"/>
              <w:rPr>
                <w:rFonts w:asciiTheme="minorHAnsi" w:eastAsia="Calibri" w:hAnsiTheme="minorHAnsi" w:cstheme="minorHAnsi"/>
                <w:sz w:val="22"/>
                <w:szCs w:val="22"/>
              </w:rPr>
            </w:pPr>
          </w:p>
        </w:tc>
      </w:tr>
      <w:tr w:rsidR="00002038" w:rsidRPr="00BA26EE" w14:paraId="2C46F9A0" w14:textId="77777777" w:rsidTr="0030725C">
        <w:tc>
          <w:tcPr>
            <w:tcW w:w="720" w:type="dxa"/>
            <w:shd w:val="clear" w:color="auto" w:fill="FFFFFF" w:themeFill="background1"/>
          </w:tcPr>
          <w:p w14:paraId="215CAF18" w14:textId="77777777" w:rsidR="00C36CD6" w:rsidRPr="00BD0CC8" w:rsidRDefault="00C36CD6"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7BB5F346" w14:textId="77777777" w:rsidR="00C36CD6" w:rsidRPr="00BA26EE" w:rsidRDefault="00C36CD6" w:rsidP="00D530E2">
            <w:pPr>
              <w:spacing w:line="259" w:lineRule="auto"/>
              <w:jc w:val="both"/>
              <w:rPr>
                <w:rFonts w:asciiTheme="minorHAnsi" w:eastAsia="Calibri" w:hAnsiTheme="minorHAnsi" w:cstheme="minorHAnsi"/>
                <w:color w:val="000000" w:themeColor="text1"/>
                <w:sz w:val="22"/>
                <w:szCs w:val="22"/>
              </w:rPr>
            </w:pPr>
            <w:r w:rsidRPr="00BA26EE">
              <w:rPr>
                <w:rFonts w:asciiTheme="minorHAnsi" w:eastAsia="Calibri" w:hAnsiTheme="minorHAnsi" w:cstheme="minorHAnsi"/>
                <w:color w:val="000000" w:themeColor="text1"/>
                <w:sz w:val="22"/>
                <w:szCs w:val="22"/>
              </w:rPr>
              <w:t>Καθορισμός βαθμού λεπτομέρειας  ορί</w:t>
            </w:r>
            <w:r w:rsidR="00AF0204">
              <w:rPr>
                <w:rFonts w:asciiTheme="minorHAnsi" w:eastAsia="Calibri" w:hAnsiTheme="minorHAnsi" w:cstheme="minorHAnsi"/>
                <w:color w:val="000000" w:themeColor="text1"/>
                <w:sz w:val="22"/>
                <w:szCs w:val="22"/>
              </w:rPr>
              <w:t>ων</w:t>
            </w:r>
            <w:r w:rsidRPr="00BA26EE">
              <w:rPr>
                <w:rFonts w:asciiTheme="minorHAnsi" w:eastAsia="Calibri" w:hAnsiTheme="minorHAnsi" w:cstheme="minorHAnsi"/>
                <w:color w:val="000000" w:themeColor="text1"/>
                <w:sz w:val="22"/>
                <w:szCs w:val="22"/>
              </w:rPr>
              <w:t xml:space="preserve"> ισχύος</w:t>
            </w:r>
            <w:r w:rsidR="00156C28" w:rsidRPr="00BD0CC8">
              <w:rPr>
                <w:rFonts w:asciiTheme="minorHAnsi" w:eastAsia="Calibri" w:hAnsiTheme="minorHAnsi" w:cstheme="minorHAnsi"/>
                <w:color w:val="000000" w:themeColor="text1"/>
                <w:sz w:val="22"/>
                <w:szCs w:val="22"/>
              </w:rPr>
              <w:t xml:space="preserve"> </w:t>
            </w:r>
            <w:r w:rsidR="00156C28" w:rsidRPr="00BA26EE">
              <w:rPr>
                <w:rFonts w:asciiTheme="minorHAnsi" w:eastAsia="Calibri" w:hAnsiTheme="minorHAnsi" w:cstheme="minorHAnsi"/>
                <w:color w:val="000000" w:themeColor="text1"/>
                <w:sz w:val="22"/>
                <w:szCs w:val="22"/>
              </w:rPr>
              <w:t>(</w:t>
            </w:r>
            <w:r w:rsidR="00156C28" w:rsidRPr="00566B6C">
              <w:rPr>
                <w:rFonts w:asciiTheme="minorHAnsi" w:eastAsia="Calibri" w:hAnsiTheme="minorHAnsi" w:cstheme="minorHAnsi"/>
                <w:color w:val="000000" w:themeColor="text1"/>
                <w:sz w:val="22"/>
                <w:szCs w:val="22"/>
                <w:lang w:val="en-US"/>
              </w:rPr>
              <w:t>Power</w:t>
            </w:r>
            <w:r w:rsidR="00156C28" w:rsidRPr="00B20831">
              <w:rPr>
                <w:rFonts w:asciiTheme="minorHAnsi" w:eastAsia="Calibri" w:hAnsiTheme="minorHAnsi" w:cstheme="minorHAnsi"/>
                <w:color w:val="000000" w:themeColor="text1"/>
                <w:sz w:val="22"/>
                <w:szCs w:val="22"/>
              </w:rPr>
              <w:t xml:space="preserve"> </w:t>
            </w:r>
            <w:r w:rsidR="00156C28" w:rsidRPr="00566B6C">
              <w:rPr>
                <w:rFonts w:asciiTheme="minorHAnsi" w:eastAsia="Calibri" w:hAnsiTheme="minorHAnsi" w:cstheme="minorHAnsi"/>
                <w:color w:val="000000" w:themeColor="text1"/>
                <w:sz w:val="22"/>
                <w:szCs w:val="22"/>
                <w:lang w:val="en-US"/>
              </w:rPr>
              <w:t>Limit</w:t>
            </w:r>
            <w:r w:rsidR="00156C28" w:rsidRPr="00B20831">
              <w:rPr>
                <w:rFonts w:asciiTheme="minorHAnsi" w:eastAsia="Calibri" w:hAnsiTheme="minorHAnsi" w:cstheme="minorHAnsi"/>
                <w:color w:val="000000" w:themeColor="text1"/>
                <w:sz w:val="22"/>
                <w:szCs w:val="22"/>
              </w:rPr>
              <w:t xml:space="preserve"> </w:t>
            </w:r>
            <w:r w:rsidR="00156C28" w:rsidRPr="00566B6C">
              <w:rPr>
                <w:rFonts w:asciiTheme="minorHAnsi" w:eastAsia="Calibri" w:hAnsiTheme="minorHAnsi" w:cstheme="minorHAnsi"/>
                <w:color w:val="000000" w:themeColor="text1"/>
                <w:sz w:val="22"/>
                <w:szCs w:val="22"/>
                <w:lang w:val="en-US"/>
              </w:rPr>
              <w:t>Granularity</w:t>
            </w:r>
            <w:r w:rsidR="00156C28" w:rsidRPr="00BA26EE">
              <w:rPr>
                <w:rFonts w:asciiTheme="minorHAnsi" w:eastAsia="Calibri" w:hAnsiTheme="minorHAnsi" w:cstheme="minorHAnsi"/>
                <w:color w:val="000000" w:themeColor="text1"/>
                <w:sz w:val="22"/>
                <w:szCs w:val="22"/>
              </w:rPr>
              <w:t>)</w:t>
            </w:r>
            <w:r w:rsidRPr="00BA26EE">
              <w:rPr>
                <w:rFonts w:asciiTheme="minorHAnsi" w:eastAsia="Calibri" w:hAnsiTheme="minorHAnsi" w:cstheme="minorHAnsi"/>
                <w:color w:val="000000" w:themeColor="text1"/>
                <w:sz w:val="22"/>
                <w:szCs w:val="22"/>
              </w:rPr>
              <w:t xml:space="preserve">: Εάν ο υποψήφιος ανάδοχος βασίζεται σε τεχνικές περιορισμού ισχύος </w:t>
            </w:r>
            <w:r w:rsidR="005665EE">
              <w:rPr>
                <w:rFonts w:asciiTheme="minorHAnsi" w:eastAsia="Calibri" w:hAnsiTheme="minorHAnsi" w:cstheme="minorHAnsi"/>
                <w:color w:val="000000" w:themeColor="text1"/>
                <w:sz w:val="22"/>
                <w:szCs w:val="22"/>
              </w:rPr>
              <w:t>(</w:t>
            </w:r>
            <w:r w:rsidR="005665EE">
              <w:rPr>
                <w:rFonts w:asciiTheme="minorHAnsi" w:eastAsia="Calibri" w:hAnsiTheme="minorHAnsi" w:cstheme="minorHAnsi"/>
                <w:color w:val="000000" w:themeColor="text1"/>
                <w:sz w:val="22"/>
                <w:szCs w:val="22"/>
                <w:lang w:val="en-US"/>
              </w:rPr>
              <w:t>power</w:t>
            </w:r>
            <w:r w:rsidR="005665EE" w:rsidRPr="00130168">
              <w:rPr>
                <w:rFonts w:asciiTheme="minorHAnsi" w:eastAsia="Calibri" w:hAnsiTheme="minorHAnsi" w:cstheme="minorHAnsi"/>
                <w:color w:val="000000" w:themeColor="text1"/>
                <w:sz w:val="22"/>
                <w:szCs w:val="22"/>
              </w:rPr>
              <w:t xml:space="preserve"> </w:t>
            </w:r>
            <w:r w:rsidR="005665EE">
              <w:rPr>
                <w:rFonts w:asciiTheme="minorHAnsi" w:eastAsia="Calibri" w:hAnsiTheme="minorHAnsi" w:cstheme="minorHAnsi"/>
                <w:color w:val="000000" w:themeColor="text1"/>
                <w:sz w:val="22"/>
                <w:szCs w:val="22"/>
                <w:lang w:val="en-US"/>
              </w:rPr>
              <w:t>capping</w:t>
            </w:r>
            <w:r w:rsidR="005665EE" w:rsidRPr="00130168">
              <w:rPr>
                <w:rFonts w:asciiTheme="minorHAnsi" w:eastAsia="Calibri" w:hAnsiTheme="minorHAnsi" w:cstheme="minorHAnsi"/>
                <w:color w:val="000000" w:themeColor="text1"/>
                <w:sz w:val="22"/>
                <w:szCs w:val="22"/>
              </w:rPr>
              <w:t xml:space="preserve">) </w:t>
            </w:r>
            <w:r w:rsidRPr="00BA26EE">
              <w:rPr>
                <w:rFonts w:asciiTheme="minorHAnsi" w:eastAsia="Calibri" w:hAnsiTheme="minorHAnsi" w:cstheme="minorHAnsi"/>
                <w:color w:val="000000" w:themeColor="text1"/>
                <w:sz w:val="22"/>
                <w:szCs w:val="22"/>
              </w:rPr>
              <w:t xml:space="preserve">προκειμένου να πληροί τις απαιτήσεις κατανάλωσης ισχύος, το ανώτατο όριο για την κατανάλωση ισχύος πρέπει να είναι ρυθμιζόμενο σε επίπεδο μονάδας (κόμβος, ικρίωμα, </w:t>
            </w:r>
            <w:r w:rsidRPr="00566B6C">
              <w:rPr>
                <w:rFonts w:asciiTheme="minorHAnsi" w:eastAsia="Calibri" w:hAnsiTheme="minorHAnsi" w:cstheme="minorHAnsi"/>
                <w:color w:val="000000" w:themeColor="text1"/>
                <w:sz w:val="22"/>
                <w:szCs w:val="22"/>
                <w:lang w:val="en-US"/>
              </w:rPr>
              <w:t>partition</w:t>
            </w:r>
            <w:r w:rsidRPr="00BA26EE">
              <w:rPr>
                <w:rFonts w:asciiTheme="minorHAnsi" w:eastAsia="Calibri" w:hAnsiTheme="minorHAnsi" w:cstheme="minorHAnsi"/>
                <w:color w:val="000000" w:themeColor="text1"/>
                <w:sz w:val="22"/>
                <w:szCs w:val="22"/>
              </w:rPr>
              <w:t xml:space="preserve"> κ.λπ.).</w:t>
            </w:r>
          </w:p>
        </w:tc>
        <w:tc>
          <w:tcPr>
            <w:tcW w:w="1174" w:type="dxa"/>
            <w:shd w:val="clear" w:color="auto" w:fill="FFFFFF" w:themeFill="background1"/>
          </w:tcPr>
          <w:p w14:paraId="0E42B02E" w14:textId="77777777" w:rsidR="00C36CD6" w:rsidRPr="00134C52" w:rsidRDefault="00C36CD6" w:rsidP="00D530E2">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2F6D8FFB" w14:textId="77777777" w:rsidR="00C36CD6" w:rsidRPr="00BA26EE" w:rsidRDefault="00C36CD6" w:rsidP="00D530E2">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19395DAA" w14:textId="77777777" w:rsidR="00C36CD6" w:rsidRPr="00BA26EE" w:rsidRDefault="00C36CD6" w:rsidP="00D530E2">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8CAEF31" w14:textId="77777777" w:rsidR="00C36CD6" w:rsidRPr="00BA26EE" w:rsidRDefault="00C36CD6" w:rsidP="00D530E2">
            <w:pPr>
              <w:spacing w:line="259" w:lineRule="auto"/>
              <w:rPr>
                <w:rFonts w:asciiTheme="minorHAnsi" w:eastAsia="Calibri" w:hAnsiTheme="minorHAnsi" w:cstheme="minorHAnsi"/>
                <w:sz w:val="22"/>
                <w:szCs w:val="22"/>
              </w:rPr>
            </w:pPr>
          </w:p>
        </w:tc>
      </w:tr>
      <w:tr w:rsidR="00E862F4" w:rsidRPr="00C777C0" w14:paraId="6231DF29" w14:textId="77777777" w:rsidTr="0030725C">
        <w:tc>
          <w:tcPr>
            <w:tcW w:w="720" w:type="dxa"/>
            <w:shd w:val="clear" w:color="auto" w:fill="F2F2F2" w:themeFill="background1" w:themeFillShade="F2"/>
          </w:tcPr>
          <w:p w14:paraId="39E34C43" w14:textId="77777777" w:rsidR="00485B2D" w:rsidRPr="00C777C0" w:rsidRDefault="00485B2D" w:rsidP="0050233D">
            <w:pPr>
              <w:spacing w:line="259" w:lineRule="auto"/>
              <w:rPr>
                <w:rFonts w:asciiTheme="minorHAnsi" w:eastAsia="Calibri" w:hAnsiTheme="minorHAnsi" w:cstheme="minorHAnsi"/>
                <w:sz w:val="22"/>
                <w:szCs w:val="22"/>
              </w:rPr>
            </w:pPr>
          </w:p>
        </w:tc>
        <w:tc>
          <w:tcPr>
            <w:tcW w:w="4049" w:type="dxa"/>
            <w:shd w:val="clear" w:color="auto" w:fill="F2F2F2" w:themeFill="background1" w:themeFillShade="F2"/>
          </w:tcPr>
          <w:p w14:paraId="5FF177B6" w14:textId="77777777" w:rsidR="00485B2D" w:rsidRPr="00C36CD6" w:rsidRDefault="00C36CD6" w:rsidP="00D530E2">
            <w:pPr>
              <w:spacing w:line="259" w:lineRule="auto"/>
              <w:rPr>
                <w:rFonts w:asciiTheme="minorHAnsi" w:eastAsia="Calibri" w:hAnsiTheme="minorHAnsi" w:cstheme="minorHAnsi"/>
                <w:sz w:val="22"/>
                <w:szCs w:val="22"/>
              </w:rPr>
            </w:pPr>
            <w:r>
              <w:rPr>
                <w:rFonts w:asciiTheme="minorHAnsi" w:eastAsia="Calibri" w:hAnsiTheme="minorHAnsi" w:cstheme="minorHAnsi"/>
                <w:b/>
                <w:bCs/>
                <w:sz w:val="22"/>
                <w:szCs w:val="22"/>
              </w:rPr>
              <w:t>Λοιπές απαιτήσεις υποδομής</w:t>
            </w:r>
          </w:p>
        </w:tc>
        <w:tc>
          <w:tcPr>
            <w:tcW w:w="1174" w:type="dxa"/>
            <w:shd w:val="clear" w:color="auto" w:fill="F2F2F2" w:themeFill="background1" w:themeFillShade="F2"/>
          </w:tcPr>
          <w:p w14:paraId="4D8A64FF" w14:textId="77777777" w:rsidR="00485B2D" w:rsidRPr="00C777C0" w:rsidRDefault="00485B2D" w:rsidP="00134C52">
            <w:pPr>
              <w:spacing w:line="259" w:lineRule="auto"/>
              <w:jc w:val="center"/>
              <w:rPr>
                <w:rFonts w:asciiTheme="minorHAnsi" w:eastAsia="Calibri" w:hAnsiTheme="minorHAnsi" w:cstheme="minorHAnsi"/>
                <w:sz w:val="22"/>
                <w:szCs w:val="22"/>
              </w:rPr>
            </w:pPr>
          </w:p>
        </w:tc>
        <w:tc>
          <w:tcPr>
            <w:tcW w:w="1439" w:type="dxa"/>
            <w:shd w:val="clear" w:color="auto" w:fill="F2F2F2" w:themeFill="background1" w:themeFillShade="F2"/>
          </w:tcPr>
          <w:p w14:paraId="51516958" w14:textId="77777777" w:rsidR="00485B2D" w:rsidRPr="00C777C0" w:rsidRDefault="00485B2D" w:rsidP="00D530E2">
            <w:pPr>
              <w:spacing w:line="259" w:lineRule="auto"/>
              <w:jc w:val="center"/>
              <w:rPr>
                <w:rFonts w:asciiTheme="minorHAnsi" w:eastAsia="Calibri" w:hAnsiTheme="minorHAnsi" w:cstheme="minorHAnsi"/>
                <w:sz w:val="22"/>
                <w:szCs w:val="22"/>
              </w:rPr>
            </w:pPr>
          </w:p>
        </w:tc>
        <w:tc>
          <w:tcPr>
            <w:tcW w:w="1439" w:type="dxa"/>
            <w:shd w:val="clear" w:color="auto" w:fill="F2F2F2" w:themeFill="background1" w:themeFillShade="F2"/>
          </w:tcPr>
          <w:p w14:paraId="3B434596" w14:textId="77777777" w:rsidR="00485B2D" w:rsidRPr="00C777C0" w:rsidRDefault="00485B2D" w:rsidP="00D530E2">
            <w:pPr>
              <w:spacing w:line="259" w:lineRule="auto"/>
              <w:jc w:val="center"/>
              <w:rPr>
                <w:rFonts w:asciiTheme="minorHAnsi" w:eastAsia="Calibri" w:hAnsiTheme="minorHAnsi" w:cstheme="minorHAnsi"/>
                <w:sz w:val="22"/>
                <w:szCs w:val="22"/>
              </w:rPr>
            </w:pPr>
          </w:p>
        </w:tc>
        <w:tc>
          <w:tcPr>
            <w:tcW w:w="1439" w:type="dxa"/>
            <w:shd w:val="clear" w:color="auto" w:fill="F2F2F2" w:themeFill="background1" w:themeFillShade="F2"/>
          </w:tcPr>
          <w:p w14:paraId="1ED1658F" w14:textId="77777777" w:rsidR="00485B2D" w:rsidRPr="00C777C0" w:rsidRDefault="00485B2D" w:rsidP="00D530E2">
            <w:pPr>
              <w:spacing w:line="259" w:lineRule="auto"/>
              <w:rPr>
                <w:rFonts w:asciiTheme="minorHAnsi" w:eastAsia="Calibri" w:hAnsiTheme="minorHAnsi" w:cstheme="minorHAnsi"/>
                <w:sz w:val="22"/>
                <w:szCs w:val="22"/>
              </w:rPr>
            </w:pPr>
          </w:p>
        </w:tc>
      </w:tr>
      <w:tr w:rsidR="00002038" w:rsidRPr="00B178D4" w14:paraId="51A12B96" w14:textId="77777777" w:rsidTr="0030725C">
        <w:tc>
          <w:tcPr>
            <w:tcW w:w="720" w:type="dxa"/>
            <w:shd w:val="clear" w:color="auto" w:fill="FFFFFF" w:themeFill="background1"/>
          </w:tcPr>
          <w:p w14:paraId="2E4B1B49" w14:textId="77777777" w:rsidR="00C36CD6" w:rsidRPr="00BD0CC8" w:rsidRDefault="00C36CD6"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12628EDF" w14:textId="77777777" w:rsidR="00C36CD6" w:rsidRPr="00B178D4" w:rsidRDefault="00C36CD6" w:rsidP="00D530E2">
            <w:pPr>
              <w:spacing w:line="259" w:lineRule="auto"/>
              <w:jc w:val="both"/>
              <w:rPr>
                <w:rFonts w:asciiTheme="minorHAnsi" w:eastAsia="Calibri" w:hAnsiTheme="minorHAnsi" w:cstheme="minorHAnsi"/>
                <w:color w:val="000000" w:themeColor="text1"/>
                <w:sz w:val="22"/>
                <w:szCs w:val="22"/>
              </w:rPr>
            </w:pPr>
            <w:r w:rsidRPr="00B178D4">
              <w:rPr>
                <w:rFonts w:asciiTheme="minorHAnsi" w:eastAsia="Calibri" w:hAnsiTheme="minorHAnsi" w:cstheme="minorHAnsi"/>
                <w:color w:val="000000" w:themeColor="text1"/>
                <w:sz w:val="22"/>
                <w:szCs w:val="22"/>
              </w:rPr>
              <w:t>Όλα τα ικριώματα</w:t>
            </w:r>
            <w:r w:rsidR="006C3496">
              <w:rPr>
                <w:rStyle w:val="FootnoteReference"/>
                <w:rFonts w:asciiTheme="minorHAnsi" w:eastAsia="Calibri" w:hAnsiTheme="minorHAnsi" w:cstheme="minorHAnsi"/>
                <w:color w:val="000000" w:themeColor="text1"/>
                <w:sz w:val="22"/>
                <w:szCs w:val="22"/>
              </w:rPr>
              <w:footnoteReference w:id="18"/>
            </w:r>
            <w:r w:rsidRPr="00B178D4">
              <w:rPr>
                <w:rFonts w:asciiTheme="minorHAnsi" w:eastAsia="Calibri" w:hAnsiTheme="minorHAnsi" w:cstheme="minorHAnsi"/>
                <w:color w:val="000000" w:themeColor="text1"/>
                <w:sz w:val="22"/>
                <w:szCs w:val="22"/>
              </w:rPr>
              <w:t xml:space="preserve"> πρέπει να πληρούν τις ακόλουθες απαιτήσεις:</w:t>
            </w:r>
          </w:p>
          <w:p w14:paraId="6A0FC232" w14:textId="77777777" w:rsidR="00C36CD6" w:rsidRPr="00B178D4" w:rsidRDefault="00C36CD6" w:rsidP="00D530E2">
            <w:pPr>
              <w:spacing w:line="259" w:lineRule="auto"/>
              <w:jc w:val="both"/>
              <w:rPr>
                <w:rFonts w:asciiTheme="minorHAnsi" w:eastAsia="Calibri" w:hAnsiTheme="minorHAnsi" w:cstheme="minorHAnsi"/>
                <w:color w:val="000000" w:themeColor="text1"/>
                <w:sz w:val="22"/>
                <w:szCs w:val="22"/>
              </w:rPr>
            </w:pPr>
            <w:r w:rsidRPr="00B178D4">
              <w:rPr>
                <w:rFonts w:asciiTheme="minorHAnsi" w:eastAsia="Calibri" w:hAnsiTheme="minorHAnsi" w:cstheme="minorHAnsi"/>
                <w:color w:val="000000" w:themeColor="text1"/>
                <w:sz w:val="22"/>
                <w:szCs w:val="22"/>
              </w:rPr>
              <w:lastRenderedPageBreak/>
              <w:t>- Κάθε ικρίωμα πρέπει να διαθέτει αισθητήρες θερμοκρασίας και υγρασίας.</w:t>
            </w:r>
          </w:p>
          <w:p w14:paraId="7999F96A" w14:textId="77777777" w:rsidR="00C36CD6" w:rsidRDefault="00C36CD6" w:rsidP="00D530E2">
            <w:pPr>
              <w:spacing w:line="259" w:lineRule="auto"/>
              <w:jc w:val="both"/>
              <w:rPr>
                <w:rFonts w:asciiTheme="minorHAnsi" w:eastAsia="Calibri" w:hAnsiTheme="minorHAnsi" w:cstheme="minorHAnsi"/>
                <w:color w:val="000000" w:themeColor="text1"/>
                <w:sz w:val="22"/>
                <w:szCs w:val="22"/>
              </w:rPr>
            </w:pPr>
            <w:r w:rsidRPr="00B178D4">
              <w:rPr>
                <w:rFonts w:asciiTheme="minorHAnsi" w:eastAsia="Calibri" w:hAnsiTheme="minorHAnsi" w:cstheme="minorHAnsi"/>
                <w:color w:val="000000" w:themeColor="text1"/>
                <w:sz w:val="22"/>
                <w:szCs w:val="22"/>
              </w:rPr>
              <w:t xml:space="preserve">- Μέγιστο βάρος 2500 </w:t>
            </w:r>
            <w:r w:rsidRPr="00566B6C">
              <w:rPr>
                <w:rFonts w:asciiTheme="minorHAnsi" w:eastAsia="Calibri" w:hAnsiTheme="minorHAnsi" w:cstheme="minorHAnsi"/>
                <w:color w:val="000000" w:themeColor="text1"/>
                <w:sz w:val="22"/>
                <w:szCs w:val="22"/>
                <w:lang w:val="en-US"/>
              </w:rPr>
              <w:t>Kg</w:t>
            </w:r>
            <w:r w:rsidRPr="00B178D4">
              <w:rPr>
                <w:rFonts w:asciiTheme="minorHAnsi" w:eastAsia="Calibri" w:hAnsiTheme="minorHAnsi" w:cstheme="minorHAnsi"/>
                <w:color w:val="000000" w:themeColor="text1"/>
                <w:sz w:val="22"/>
                <w:szCs w:val="22"/>
              </w:rPr>
              <w:t>/m</w:t>
            </w:r>
            <w:r w:rsidRPr="00442C7F">
              <w:rPr>
                <w:rFonts w:asciiTheme="minorHAnsi" w:eastAsia="Calibri" w:hAnsiTheme="minorHAnsi" w:cstheme="minorHAnsi"/>
                <w:color w:val="000000" w:themeColor="text1"/>
                <w:sz w:val="22"/>
                <w:szCs w:val="22"/>
                <w:vertAlign w:val="superscript"/>
              </w:rPr>
              <w:t>2</w:t>
            </w:r>
            <w:r w:rsidRPr="00B178D4">
              <w:rPr>
                <w:rFonts w:asciiTheme="minorHAnsi" w:eastAsia="Calibri" w:hAnsiTheme="minorHAnsi" w:cstheme="minorHAnsi"/>
                <w:color w:val="000000" w:themeColor="text1"/>
                <w:sz w:val="22"/>
                <w:szCs w:val="22"/>
              </w:rPr>
              <w:t>.</w:t>
            </w:r>
          </w:p>
          <w:p w14:paraId="23023E03" w14:textId="77777777" w:rsidR="006C3496" w:rsidRPr="00B178D4" w:rsidRDefault="006C3496" w:rsidP="00D530E2">
            <w:pPr>
              <w:spacing w:line="259" w:lineRule="auto"/>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 </w:t>
            </w:r>
            <w:r w:rsidRPr="00DA6F1C">
              <w:rPr>
                <w:rFonts w:asciiTheme="minorHAnsi" w:eastAsia="Calibri" w:hAnsiTheme="minorHAnsi" w:cstheme="minorHAnsi"/>
                <w:color w:val="000000" w:themeColor="text1"/>
                <w:sz w:val="22"/>
                <w:szCs w:val="22"/>
              </w:rPr>
              <w:t>Το ύψος κάθε ικριώματος, συμπεριλαμβανομένων των πιθανών προσθηκών στην κορυφή δεν πρέπει να υπερβαίνει τα 3,2 m.</w:t>
            </w:r>
          </w:p>
        </w:tc>
        <w:tc>
          <w:tcPr>
            <w:tcW w:w="1174" w:type="dxa"/>
            <w:shd w:val="clear" w:color="auto" w:fill="FFFFFF" w:themeFill="background1"/>
          </w:tcPr>
          <w:p w14:paraId="2811BF26" w14:textId="77777777" w:rsidR="00C36CD6" w:rsidRPr="00B178D4" w:rsidRDefault="009A3B43" w:rsidP="00D530E2">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39" w:type="dxa"/>
            <w:shd w:val="clear" w:color="auto" w:fill="FFFFFF" w:themeFill="background1"/>
          </w:tcPr>
          <w:p w14:paraId="4BDEE846" w14:textId="77777777" w:rsidR="00C36CD6" w:rsidRPr="00B178D4" w:rsidRDefault="00C36CD6" w:rsidP="00D530E2">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181AC9B" w14:textId="77777777" w:rsidR="00C36CD6" w:rsidRPr="00B178D4" w:rsidRDefault="00C36CD6" w:rsidP="00D530E2">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26C794B8" w14:textId="77777777" w:rsidR="00C36CD6" w:rsidRPr="00B178D4" w:rsidRDefault="00C36CD6" w:rsidP="00D530E2">
            <w:pPr>
              <w:spacing w:line="259" w:lineRule="auto"/>
              <w:rPr>
                <w:rFonts w:asciiTheme="minorHAnsi" w:eastAsia="Calibri" w:hAnsiTheme="minorHAnsi" w:cstheme="minorHAnsi"/>
                <w:sz w:val="22"/>
                <w:szCs w:val="22"/>
              </w:rPr>
            </w:pPr>
          </w:p>
        </w:tc>
      </w:tr>
      <w:tr w:rsidR="00A33994" w:rsidRPr="00D819DA" w14:paraId="07684F4F" w14:textId="77777777" w:rsidTr="0030725C">
        <w:tc>
          <w:tcPr>
            <w:tcW w:w="720" w:type="dxa"/>
            <w:shd w:val="clear" w:color="auto" w:fill="FFFFFF" w:themeFill="background1"/>
          </w:tcPr>
          <w:p w14:paraId="2F12040B"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6131D8B6"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Όλα τα ικριώματα υπολογιστικών κόμβων και μεταγωγέων </w:t>
            </w:r>
            <w:r w:rsidRPr="00442C7F">
              <w:rPr>
                <w:rFonts w:asciiTheme="minorHAnsi" w:eastAsia="Calibri" w:hAnsiTheme="minorHAnsi" w:cstheme="minorHAnsi"/>
                <w:color w:val="000000" w:themeColor="text1"/>
                <w:sz w:val="22"/>
                <w:szCs w:val="22"/>
              </w:rPr>
              <w:t>υψηλού εύρους ζώνης (</w:t>
            </w:r>
            <w:r w:rsidRPr="00566B6C">
              <w:rPr>
                <w:rFonts w:asciiTheme="minorHAnsi" w:eastAsia="Calibri" w:hAnsiTheme="minorHAnsi" w:cstheme="minorHAnsi"/>
                <w:color w:val="000000" w:themeColor="text1"/>
                <w:sz w:val="22"/>
                <w:szCs w:val="22"/>
                <w:lang w:val="en-US"/>
              </w:rPr>
              <w:t>High</w:t>
            </w:r>
            <w:r w:rsidRPr="00B20831">
              <w:rPr>
                <w:rFonts w:asciiTheme="minorHAnsi" w:eastAsia="Calibri" w:hAnsiTheme="minorHAnsi" w:cstheme="minorHAnsi"/>
                <w:color w:val="000000" w:themeColor="text1"/>
                <w:sz w:val="22"/>
                <w:szCs w:val="22"/>
              </w:rPr>
              <w:t>-</w:t>
            </w:r>
            <w:r w:rsidRPr="00566B6C">
              <w:rPr>
                <w:rFonts w:asciiTheme="minorHAnsi" w:eastAsia="Calibri" w:hAnsiTheme="minorHAnsi" w:cstheme="minorHAnsi"/>
                <w:color w:val="000000" w:themeColor="text1"/>
                <w:sz w:val="22"/>
                <w:szCs w:val="22"/>
                <w:lang w:val="en-US"/>
              </w:rPr>
              <w:t>bandwidth</w:t>
            </w:r>
            <w:r w:rsidRPr="00134C52">
              <w:rPr>
                <w:rFonts w:asciiTheme="minorHAnsi" w:eastAsia="Calibri" w:hAnsiTheme="minorHAnsi" w:cstheme="minorHAnsi"/>
                <w:color w:val="000000" w:themeColor="text1"/>
                <w:sz w:val="22"/>
                <w:szCs w:val="22"/>
              </w:rPr>
              <w:t>) πρέπει να ψύχονται απευθείας με υγρό. Ο μηχανισμός ψύξης και των υπολογιστικών κόμβων και των επιμέρους στοιχείων τους πρέπει να θεωρούνται μέρος του υλικού του υπερυπολογιστή (</w:t>
            </w:r>
            <w:r w:rsidRPr="00566B6C">
              <w:rPr>
                <w:rFonts w:asciiTheme="minorHAnsi" w:eastAsia="Calibri" w:hAnsiTheme="minorHAnsi" w:cstheme="minorHAnsi"/>
                <w:color w:val="000000" w:themeColor="text1"/>
                <w:sz w:val="22"/>
                <w:szCs w:val="22"/>
                <w:lang w:val="en-US"/>
              </w:rPr>
              <w:t>supercomputer</w:t>
            </w:r>
            <w:r w:rsidRPr="00B20831">
              <w:rPr>
                <w:rFonts w:asciiTheme="minorHAnsi" w:eastAsia="Calibri" w:hAnsiTheme="minorHAnsi" w:cstheme="minorHAnsi"/>
                <w:color w:val="000000" w:themeColor="text1"/>
                <w:sz w:val="22"/>
                <w:szCs w:val="22"/>
              </w:rPr>
              <w:t xml:space="preserve"> </w:t>
            </w:r>
            <w:r w:rsidRPr="00566B6C">
              <w:rPr>
                <w:rFonts w:asciiTheme="minorHAnsi" w:eastAsia="Calibri" w:hAnsiTheme="minorHAnsi" w:cstheme="minorHAnsi"/>
                <w:color w:val="000000" w:themeColor="text1"/>
                <w:sz w:val="22"/>
                <w:szCs w:val="22"/>
                <w:lang w:val="en-US"/>
              </w:rPr>
              <w:t>hardware</w:t>
            </w:r>
            <w:r w:rsidRPr="00134C52">
              <w:rPr>
                <w:rFonts w:asciiTheme="minorHAnsi" w:eastAsia="Calibri" w:hAnsiTheme="minorHAnsi" w:cstheme="minorHAnsi"/>
                <w:color w:val="000000" w:themeColor="text1"/>
                <w:sz w:val="22"/>
                <w:szCs w:val="22"/>
              </w:rPr>
              <w:t xml:space="preserve">). Ο υποψήφιος ανάδοχος πρέπει να είναι υπεύθυνος για τη συντήρηση αυτών των κυκλωμάτων. </w:t>
            </w:r>
            <w:r w:rsidR="006F583F">
              <w:rPr>
                <w:rFonts w:asciiTheme="minorHAnsi" w:eastAsia="Calibri" w:hAnsiTheme="minorHAnsi" w:cstheme="minorHAnsi"/>
                <w:color w:val="000000" w:themeColor="text1"/>
                <w:sz w:val="22"/>
                <w:szCs w:val="22"/>
              </w:rPr>
              <w:t>Αναμένεται κ</w:t>
            </w:r>
            <w:r w:rsidRPr="00134C52">
              <w:rPr>
                <w:rFonts w:asciiTheme="minorHAnsi" w:eastAsia="Calibri" w:hAnsiTheme="minorHAnsi" w:cstheme="minorHAnsi"/>
                <w:color w:val="000000" w:themeColor="text1"/>
                <w:sz w:val="22"/>
                <w:szCs w:val="22"/>
              </w:rPr>
              <w:t>ατάτμηση του εσωτερικού βρόχου ψύξης, (για παράδειγμα ανεξάρτητα κυκλώματα νερού DLC ανά υποσύνολο υπολογιστικών ικριωμάτων), προκειμένου να μειωθούν οι επιπτώσεις της διακοπής λειτουργίας για εργασίες συντήρησης.</w:t>
            </w:r>
          </w:p>
          <w:p w14:paraId="5053993B"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Τα κυκλώματα αυτά πρέπει να παρέχουν:</w:t>
            </w:r>
          </w:p>
          <w:p w14:paraId="322A417A"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Πλεονάζων</w:t>
            </w:r>
            <w:r w:rsidR="003C5C49" w:rsidRPr="00BD0CC8">
              <w:rPr>
                <w:rFonts w:asciiTheme="minorHAnsi" w:eastAsia="Calibri" w:hAnsiTheme="minorHAnsi" w:cstheme="minorHAnsi"/>
                <w:color w:val="000000" w:themeColor="text1"/>
                <w:sz w:val="22"/>
                <w:szCs w:val="22"/>
              </w:rPr>
              <w:t xml:space="preserve"> (</w:t>
            </w:r>
            <w:r w:rsidR="003C5C49">
              <w:rPr>
                <w:rFonts w:asciiTheme="minorHAnsi" w:eastAsia="Calibri" w:hAnsiTheme="minorHAnsi" w:cstheme="minorHAnsi"/>
                <w:color w:val="000000" w:themeColor="text1"/>
                <w:sz w:val="22"/>
                <w:szCs w:val="22"/>
                <w:lang w:val="en-US"/>
              </w:rPr>
              <w:t>redundant</w:t>
            </w:r>
            <w:r w:rsidR="003C5C49" w:rsidRPr="00BD0CC8">
              <w:rPr>
                <w:rFonts w:asciiTheme="minorHAnsi" w:eastAsia="Calibri" w:hAnsiTheme="minorHAnsi" w:cstheme="minorHAnsi"/>
                <w:color w:val="000000" w:themeColor="text1"/>
                <w:sz w:val="22"/>
                <w:szCs w:val="22"/>
              </w:rPr>
              <w:t>)</w:t>
            </w:r>
            <w:r w:rsidRPr="00134C52">
              <w:rPr>
                <w:rFonts w:asciiTheme="minorHAnsi" w:eastAsia="Calibri" w:hAnsiTheme="minorHAnsi" w:cstheme="minorHAnsi"/>
                <w:color w:val="000000" w:themeColor="text1"/>
                <w:sz w:val="22"/>
                <w:szCs w:val="22"/>
              </w:rPr>
              <w:t xml:space="preserve"> εξοπλισμό (αντλίες, φίλτρα CDU κ.λπ.)</w:t>
            </w:r>
          </w:p>
          <w:p w14:paraId="1A1EC562"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Αυτόματη ρύθμιση της ροής του νερού ανάλογα με το υπολογιστικό φορτίο των ικριωμάτων</w:t>
            </w:r>
          </w:p>
          <w:p w14:paraId="2986EED6"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 Ενσωματωμένο σύστημα παρακολούθησης για όλα τα επιμέρους στοιχεία του υπερυπολογιστή, με αισθητήρες όπως </w:t>
            </w:r>
            <w:r w:rsidRPr="00566B6C">
              <w:rPr>
                <w:rFonts w:asciiTheme="minorHAnsi" w:eastAsia="Calibri" w:hAnsiTheme="minorHAnsi" w:cstheme="minorHAnsi"/>
                <w:color w:val="000000" w:themeColor="text1"/>
                <w:sz w:val="22"/>
                <w:szCs w:val="22"/>
                <w:lang w:val="en-US"/>
              </w:rPr>
              <w:t>pH</w:t>
            </w:r>
            <w:r w:rsidRPr="00134C52">
              <w:rPr>
                <w:rFonts w:asciiTheme="minorHAnsi" w:eastAsia="Calibri" w:hAnsiTheme="minorHAnsi" w:cstheme="minorHAnsi"/>
                <w:color w:val="000000" w:themeColor="text1"/>
                <w:sz w:val="22"/>
                <w:szCs w:val="22"/>
              </w:rPr>
              <w:t>, θερμοκρασία, ροή νερού κ.λπ.</w:t>
            </w:r>
          </w:p>
          <w:p w14:paraId="38853DFE"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Πρέπει να ενεργοποιούνται συναγερμοί σε περίπτωση αστοχιών και να υπάρχει δυνατότητα αυτόματης αποστράγγισης των επηρεαζόμενων υπολογιστικών κόμβων καθώς και κάθε άλλη ενέργεια για την αποφυγή ζημιάς του ηλεκτρονικού εξοπλισμού.</w:t>
            </w:r>
          </w:p>
          <w:p w14:paraId="6AA8003A"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 Ο εσωτερικός βρόχος ψύξης πρέπει να είναι κατατμημένος (δηλαδή ανεξάρτητα κυκλώματα νερού DLC ανά υποσύνολο υπολογιστικών ικριωμάτων), προκειμένου να </w:t>
            </w:r>
            <w:r w:rsidRPr="00134C52">
              <w:rPr>
                <w:rFonts w:asciiTheme="minorHAnsi" w:eastAsia="Calibri" w:hAnsiTheme="minorHAnsi" w:cstheme="minorHAnsi"/>
                <w:color w:val="000000" w:themeColor="text1"/>
                <w:sz w:val="22"/>
                <w:szCs w:val="22"/>
              </w:rPr>
              <w:lastRenderedPageBreak/>
              <w:t>μειωθούν οι επιπτώσεις της διακοπής λειτουργίας για εργασίες συντήρησης ή επιδιόρθωσης επιμέρους προβλημάτων.</w:t>
            </w:r>
          </w:p>
          <w:p w14:paraId="4A1DB1CC"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Εγκατάσταση, διαμόρφωση και συντήρηση από έναν μόνο πάροχο, διασφαλίζοντας σαφή καταμερισμό ευθυνών σε κάθε περιστατικό.</w:t>
            </w:r>
          </w:p>
        </w:tc>
        <w:tc>
          <w:tcPr>
            <w:tcW w:w="1174" w:type="dxa"/>
            <w:shd w:val="clear" w:color="auto" w:fill="FFFFFF" w:themeFill="background1"/>
          </w:tcPr>
          <w:p w14:paraId="703ABB32" w14:textId="77777777" w:rsidR="00B54EA8" w:rsidRPr="00134C52"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39" w:type="dxa"/>
            <w:shd w:val="clear" w:color="auto" w:fill="FFFFFF" w:themeFill="background1"/>
          </w:tcPr>
          <w:p w14:paraId="182C5012"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77089362"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1F0B166E" w14:textId="77777777" w:rsidR="00B54EA8" w:rsidRPr="00134C52" w:rsidRDefault="00B54EA8" w:rsidP="00B54EA8">
            <w:pPr>
              <w:spacing w:line="259" w:lineRule="auto"/>
              <w:rPr>
                <w:rFonts w:asciiTheme="minorHAnsi" w:eastAsia="Calibri" w:hAnsiTheme="minorHAnsi" w:cstheme="minorHAnsi"/>
                <w:sz w:val="22"/>
                <w:szCs w:val="22"/>
              </w:rPr>
            </w:pPr>
          </w:p>
        </w:tc>
      </w:tr>
      <w:tr w:rsidR="00A33994" w:rsidRPr="00D819DA" w14:paraId="4B2EC8D6" w14:textId="77777777" w:rsidTr="0030725C">
        <w:tc>
          <w:tcPr>
            <w:tcW w:w="720" w:type="dxa"/>
            <w:shd w:val="clear" w:color="auto" w:fill="FFFFFF" w:themeFill="background1"/>
          </w:tcPr>
          <w:p w14:paraId="47B738E7"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5B0EE064"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 xml:space="preserve">Οι διακομιστές ή τα στοιχεία υλικού που αποτελούν μέλη μιας ομάδας </w:t>
            </w:r>
            <w:r w:rsidRPr="008E4ADE">
              <w:rPr>
                <w:rFonts w:asciiTheme="minorHAnsi" w:eastAsia="Calibri" w:hAnsiTheme="minorHAnsi" w:cstheme="minorHAnsi"/>
                <w:color w:val="000000" w:themeColor="text1"/>
                <w:sz w:val="22"/>
                <w:szCs w:val="22"/>
                <w:lang w:val="en-US"/>
              </w:rPr>
              <w:t>failover</w:t>
            </w:r>
            <w:r w:rsidRPr="00134C52">
              <w:rPr>
                <w:rFonts w:asciiTheme="minorHAnsi" w:eastAsia="Calibri" w:hAnsiTheme="minorHAnsi" w:cstheme="minorHAnsi"/>
                <w:color w:val="000000" w:themeColor="text1"/>
                <w:sz w:val="22"/>
                <w:szCs w:val="22"/>
              </w:rPr>
              <w:t xml:space="preserve"> για υψηλή διαθεσιμότητα δεν πρέπει να τοποθετούνται στο ίδιο ικρίωμα, προκειμένου να αποφευχθεί η αστοχία σε ένα μοναδικό σημείο του ικριώματ</w:t>
            </w:r>
            <w:r w:rsidR="00AF0204">
              <w:rPr>
                <w:rFonts w:asciiTheme="minorHAnsi" w:eastAsia="Calibri" w:hAnsiTheme="minorHAnsi" w:cstheme="minorHAnsi"/>
                <w:color w:val="000000" w:themeColor="text1"/>
                <w:sz w:val="22"/>
                <w:szCs w:val="22"/>
              </w:rPr>
              <w:t>ο</w:t>
            </w:r>
            <w:r w:rsidRPr="00134C52">
              <w:rPr>
                <w:rFonts w:asciiTheme="minorHAnsi" w:eastAsia="Calibri" w:hAnsiTheme="minorHAnsi" w:cstheme="minorHAnsi"/>
                <w:color w:val="000000" w:themeColor="text1"/>
                <w:sz w:val="22"/>
                <w:szCs w:val="22"/>
              </w:rPr>
              <w:t>ς (</w:t>
            </w:r>
            <w:r w:rsidRPr="008E4ADE">
              <w:rPr>
                <w:rFonts w:asciiTheme="minorHAnsi" w:eastAsia="Calibri" w:hAnsiTheme="minorHAnsi" w:cstheme="minorHAnsi"/>
                <w:color w:val="000000" w:themeColor="text1"/>
                <w:sz w:val="22"/>
                <w:szCs w:val="22"/>
                <w:lang w:val="en-US"/>
              </w:rPr>
              <w:t>single</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rack</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point</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of</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failure</w:t>
            </w:r>
            <w:r w:rsidRPr="00134C52">
              <w:rPr>
                <w:rFonts w:asciiTheme="minorHAnsi" w:eastAsia="Calibri" w:hAnsiTheme="minorHAnsi" w:cstheme="minorHAnsi"/>
                <w:color w:val="000000" w:themeColor="text1"/>
                <w:sz w:val="22"/>
                <w:szCs w:val="22"/>
              </w:rPr>
              <w:t>).</w:t>
            </w:r>
          </w:p>
        </w:tc>
        <w:tc>
          <w:tcPr>
            <w:tcW w:w="1174" w:type="dxa"/>
            <w:shd w:val="clear" w:color="auto" w:fill="FFFFFF" w:themeFill="background1"/>
          </w:tcPr>
          <w:p w14:paraId="64C33A70" w14:textId="77777777" w:rsidR="00B54EA8" w:rsidRPr="00134C52"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ΕΠΙΘΥΜΗΤΟ</w:t>
            </w:r>
          </w:p>
        </w:tc>
        <w:tc>
          <w:tcPr>
            <w:tcW w:w="1439" w:type="dxa"/>
            <w:shd w:val="clear" w:color="auto" w:fill="FFFFFF" w:themeFill="background1"/>
          </w:tcPr>
          <w:p w14:paraId="30A5B9EC" w14:textId="77777777" w:rsidR="00B54EA8" w:rsidRPr="00134C52" w:rsidRDefault="005558AC" w:rsidP="00B54EA8">
            <w:pPr>
              <w:spacing w:line="259" w:lineRule="auto"/>
              <w:jc w:val="center"/>
              <w:rPr>
                <w:rFonts w:asciiTheme="minorHAnsi" w:eastAsia="Calibri" w:hAnsiTheme="minorHAnsi" w:cstheme="minorHAnsi"/>
                <w:sz w:val="22"/>
                <w:szCs w:val="22"/>
              </w:rPr>
            </w:pPr>
            <w:r>
              <w:rPr>
                <w:rFonts w:asciiTheme="minorHAnsi" w:eastAsia="Calibri" w:hAnsiTheme="minorHAnsi" w:cstheme="minorHAnsi"/>
                <w:sz w:val="22"/>
                <w:szCs w:val="22"/>
                <w:lang w:val="en-US"/>
              </w:rPr>
              <w:t>1</w:t>
            </w:r>
            <w:r w:rsidR="009A3B43">
              <w:rPr>
                <w:rFonts w:asciiTheme="minorHAnsi" w:eastAsia="Calibri" w:hAnsiTheme="minorHAnsi" w:cstheme="minorHAnsi"/>
                <w:sz w:val="22"/>
                <w:szCs w:val="22"/>
              </w:rPr>
              <w:t>%</w:t>
            </w:r>
          </w:p>
        </w:tc>
        <w:tc>
          <w:tcPr>
            <w:tcW w:w="1439" w:type="dxa"/>
            <w:shd w:val="clear" w:color="auto" w:fill="FFFFFF" w:themeFill="background1"/>
          </w:tcPr>
          <w:p w14:paraId="60DA6767" w14:textId="77777777" w:rsidR="00B54EA8" w:rsidRPr="00134C52"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35BDBE00" w14:textId="77777777" w:rsidR="00B54EA8" w:rsidRPr="00134C52" w:rsidRDefault="00B54EA8" w:rsidP="00B54EA8">
            <w:pPr>
              <w:spacing w:line="259" w:lineRule="auto"/>
              <w:rPr>
                <w:rFonts w:asciiTheme="minorHAnsi" w:eastAsia="Calibri" w:hAnsiTheme="minorHAnsi" w:cstheme="minorHAnsi"/>
                <w:sz w:val="22"/>
                <w:szCs w:val="22"/>
              </w:rPr>
            </w:pPr>
          </w:p>
        </w:tc>
      </w:tr>
      <w:tr w:rsidR="00A33994" w:rsidRPr="00D819DA" w14:paraId="55DBD3DA" w14:textId="77777777" w:rsidTr="0030725C">
        <w:tc>
          <w:tcPr>
            <w:tcW w:w="720" w:type="dxa"/>
            <w:shd w:val="clear" w:color="auto" w:fill="FFFFFF" w:themeFill="background1"/>
          </w:tcPr>
          <w:p w14:paraId="5CDB947B"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6EDC0B3F" w14:textId="77777777" w:rsidR="00B54EA8" w:rsidRPr="00134C52" w:rsidRDefault="00B54EA8" w:rsidP="00B54EA8">
            <w:pPr>
              <w:spacing w:line="259" w:lineRule="auto"/>
              <w:jc w:val="both"/>
              <w:rPr>
                <w:rFonts w:asciiTheme="minorHAnsi" w:eastAsia="Calibri" w:hAnsiTheme="minorHAnsi" w:cstheme="minorHAnsi"/>
                <w:color w:val="000000" w:themeColor="text1"/>
                <w:sz w:val="22"/>
                <w:szCs w:val="22"/>
              </w:rPr>
            </w:pPr>
            <w:r w:rsidRPr="00134C52">
              <w:rPr>
                <w:rFonts w:asciiTheme="minorHAnsi" w:eastAsia="Calibri" w:hAnsiTheme="minorHAnsi" w:cstheme="minorHAnsi"/>
                <w:color w:val="000000" w:themeColor="text1"/>
                <w:sz w:val="22"/>
                <w:szCs w:val="22"/>
              </w:rPr>
              <w:t>Όλα τα στοιχεία πρέπει να φέρουν ετικέτα για να αναγνωρίζονται φυσικά (</w:t>
            </w:r>
            <w:r w:rsidRPr="008E4ADE">
              <w:rPr>
                <w:rFonts w:asciiTheme="minorHAnsi" w:eastAsia="Calibri" w:hAnsiTheme="minorHAnsi" w:cstheme="minorHAnsi"/>
                <w:color w:val="000000" w:themeColor="text1"/>
                <w:sz w:val="22"/>
                <w:szCs w:val="22"/>
                <w:lang w:val="en-US"/>
              </w:rPr>
              <w:t>rack</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server</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switch</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switch</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port</w:t>
            </w:r>
            <w:r w:rsidRPr="00B20831">
              <w:rPr>
                <w:rFonts w:asciiTheme="minorHAnsi" w:eastAsia="Calibri" w:hAnsiTheme="minorHAnsi" w:cstheme="minorHAnsi"/>
                <w:color w:val="000000" w:themeColor="text1"/>
                <w:sz w:val="22"/>
                <w:szCs w:val="22"/>
              </w:rPr>
              <w:t>,</w:t>
            </w:r>
            <w:r w:rsidRPr="00134C52">
              <w:rPr>
                <w:rFonts w:asciiTheme="minorHAnsi" w:eastAsia="Calibri" w:hAnsiTheme="minorHAnsi" w:cstheme="minorHAnsi"/>
                <w:color w:val="000000" w:themeColor="text1"/>
                <w:sz w:val="22"/>
                <w:szCs w:val="22"/>
              </w:rPr>
              <w:t xml:space="preserve"> κ.λπ.).</w:t>
            </w:r>
          </w:p>
        </w:tc>
        <w:tc>
          <w:tcPr>
            <w:tcW w:w="1174" w:type="dxa"/>
            <w:shd w:val="clear" w:color="auto" w:fill="FFFFFF" w:themeFill="background1"/>
          </w:tcPr>
          <w:p w14:paraId="0AA8648E" w14:textId="77777777" w:rsidR="00B54EA8" w:rsidRPr="00134C52"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79264804"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CA5B6A4"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0C5C8EB8" w14:textId="77777777" w:rsidR="00B54EA8" w:rsidRPr="00A8708B" w:rsidRDefault="00B54EA8" w:rsidP="00B54EA8">
            <w:pPr>
              <w:spacing w:line="259" w:lineRule="auto"/>
              <w:rPr>
                <w:rFonts w:asciiTheme="minorHAnsi" w:eastAsia="Calibri" w:hAnsiTheme="minorHAnsi" w:cstheme="minorHAnsi"/>
                <w:sz w:val="22"/>
                <w:szCs w:val="22"/>
              </w:rPr>
            </w:pPr>
          </w:p>
        </w:tc>
      </w:tr>
      <w:tr w:rsidR="00A33994" w:rsidRPr="00D819DA" w14:paraId="484A56FE" w14:textId="77777777" w:rsidTr="0030725C">
        <w:tc>
          <w:tcPr>
            <w:tcW w:w="720" w:type="dxa"/>
            <w:shd w:val="clear" w:color="auto" w:fill="FFFFFF" w:themeFill="background1"/>
          </w:tcPr>
          <w:p w14:paraId="6D5B3613"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5F36559C"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xml:space="preserve">Όλη η καλωδίωση πρέπει να φέρει ετικέτες και στα δύο άκρα, υποδεικνύοντας </w:t>
            </w:r>
            <w:r w:rsidRPr="008E4ADE">
              <w:rPr>
                <w:rFonts w:asciiTheme="minorHAnsi" w:eastAsia="Calibri" w:hAnsiTheme="minorHAnsi" w:cstheme="minorHAnsi"/>
                <w:color w:val="000000" w:themeColor="text1"/>
                <w:sz w:val="22"/>
                <w:szCs w:val="22"/>
                <w:lang w:val="en-US"/>
              </w:rPr>
              <w:t>rack</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switch</w:t>
            </w:r>
            <w:r w:rsidRPr="00B20831">
              <w:rPr>
                <w:rFonts w:asciiTheme="minorHAnsi" w:eastAsia="Calibri" w:hAnsiTheme="minorHAnsi" w:cstheme="minorHAnsi"/>
                <w:color w:val="000000" w:themeColor="text1"/>
                <w:sz w:val="22"/>
                <w:szCs w:val="22"/>
              </w:rPr>
              <w:t xml:space="preserve">, </w:t>
            </w:r>
            <w:r w:rsidRPr="008E4ADE">
              <w:rPr>
                <w:rFonts w:asciiTheme="minorHAnsi" w:eastAsia="Calibri" w:hAnsiTheme="minorHAnsi" w:cstheme="minorHAnsi"/>
                <w:color w:val="000000" w:themeColor="text1"/>
                <w:sz w:val="22"/>
                <w:szCs w:val="22"/>
                <w:lang w:val="en-US"/>
              </w:rPr>
              <w:t>server</w:t>
            </w:r>
            <w:r w:rsidRPr="00A8708B">
              <w:rPr>
                <w:rFonts w:asciiTheme="minorHAnsi" w:eastAsia="Calibri" w:hAnsiTheme="minorHAnsi" w:cstheme="minorHAnsi"/>
                <w:color w:val="000000" w:themeColor="text1"/>
                <w:sz w:val="22"/>
                <w:szCs w:val="22"/>
              </w:rPr>
              <w:t xml:space="preserve"> και </w:t>
            </w:r>
            <w:r w:rsidRPr="008E4ADE">
              <w:rPr>
                <w:rFonts w:asciiTheme="minorHAnsi" w:eastAsia="Calibri" w:hAnsiTheme="minorHAnsi" w:cstheme="minorHAnsi"/>
                <w:color w:val="000000" w:themeColor="text1"/>
                <w:sz w:val="22"/>
                <w:szCs w:val="22"/>
                <w:lang w:val="en-US"/>
              </w:rPr>
              <w:t>port</w:t>
            </w:r>
            <w:r w:rsidRPr="00A8708B">
              <w:rPr>
                <w:rFonts w:asciiTheme="minorHAnsi" w:eastAsia="Calibri" w:hAnsiTheme="minorHAnsi" w:cstheme="minorHAnsi"/>
                <w:color w:val="000000" w:themeColor="text1"/>
                <w:sz w:val="22"/>
                <w:szCs w:val="22"/>
              </w:rPr>
              <w:t xml:space="preserve">. </w:t>
            </w:r>
          </w:p>
          <w:p w14:paraId="427F324A" w14:textId="77777777" w:rsidR="00D11AFF"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xml:space="preserve">Όλες οι ετικέτες πρέπει να είναι </w:t>
            </w:r>
            <w:r w:rsidR="00A81C86">
              <w:rPr>
                <w:rFonts w:asciiTheme="minorHAnsi" w:eastAsia="Calibri" w:hAnsiTheme="minorHAnsi" w:cstheme="minorHAnsi"/>
                <w:color w:val="000000" w:themeColor="text1"/>
                <w:sz w:val="22"/>
                <w:szCs w:val="22"/>
              </w:rPr>
              <w:t>μικρού</w:t>
            </w:r>
            <w:r w:rsidR="00A81C86" w:rsidRPr="00A8708B">
              <w:rPr>
                <w:rFonts w:asciiTheme="minorHAnsi" w:eastAsia="Calibri" w:hAnsiTheme="minorHAnsi" w:cstheme="minorHAnsi"/>
                <w:color w:val="000000" w:themeColor="text1"/>
                <w:sz w:val="22"/>
                <w:szCs w:val="22"/>
              </w:rPr>
              <w:t xml:space="preserve"> </w:t>
            </w:r>
            <w:r w:rsidRPr="00A8708B">
              <w:rPr>
                <w:rFonts w:asciiTheme="minorHAnsi" w:eastAsia="Calibri" w:hAnsiTheme="minorHAnsi" w:cstheme="minorHAnsi"/>
                <w:color w:val="000000" w:themeColor="text1"/>
                <w:sz w:val="22"/>
                <w:szCs w:val="22"/>
              </w:rPr>
              <w:t>μεγέθους και όσο το δυνατόν πιο διακριτικές.</w:t>
            </w:r>
            <w:r w:rsidR="00AF71B2" w:rsidRPr="00A8708B">
              <w:rPr>
                <w:rFonts w:asciiTheme="minorHAnsi" w:eastAsia="Calibri" w:hAnsiTheme="minorHAnsi" w:cstheme="minorHAnsi"/>
                <w:color w:val="000000" w:themeColor="text1"/>
                <w:sz w:val="22"/>
                <w:szCs w:val="22"/>
              </w:rPr>
              <w:t xml:space="preserve"> </w:t>
            </w:r>
          </w:p>
          <w:p w14:paraId="24B91AF3" w14:textId="77777777" w:rsidR="00B54EA8" w:rsidRPr="00A8708B" w:rsidRDefault="00AF71B2"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xml:space="preserve">Η καλωδίωση δεν πρέπει να εμποδίζει την ψύξη </w:t>
            </w:r>
            <w:r w:rsidRPr="00021ABB">
              <w:rPr>
                <w:rFonts w:asciiTheme="minorHAnsi" w:eastAsia="Calibri" w:hAnsiTheme="minorHAnsi" w:cstheme="minorHAnsi"/>
                <w:color w:val="000000" w:themeColor="text1"/>
                <w:sz w:val="22"/>
                <w:szCs w:val="22"/>
              </w:rPr>
              <w:t xml:space="preserve">ή </w:t>
            </w:r>
            <w:r w:rsidRPr="00442C7F">
              <w:rPr>
                <w:rFonts w:asciiTheme="minorHAnsi" w:eastAsia="Calibri" w:hAnsiTheme="minorHAnsi" w:cstheme="minorHAnsi"/>
                <w:color w:val="000000" w:themeColor="text1"/>
                <w:sz w:val="22"/>
                <w:szCs w:val="22"/>
              </w:rPr>
              <w:t>να κρύβει εξαρτήματα υλικού που πιθανόν να χρειάζονται αντικατάσταση</w:t>
            </w:r>
            <w:r w:rsidRPr="00A8708B">
              <w:rPr>
                <w:rFonts w:asciiTheme="minorHAnsi" w:eastAsia="Calibri" w:hAnsiTheme="minorHAnsi" w:cstheme="minorHAnsi"/>
                <w:color w:val="000000" w:themeColor="text1"/>
                <w:sz w:val="22"/>
                <w:szCs w:val="22"/>
              </w:rPr>
              <w:t>.</w:t>
            </w:r>
          </w:p>
        </w:tc>
        <w:tc>
          <w:tcPr>
            <w:tcW w:w="1174" w:type="dxa"/>
            <w:shd w:val="clear" w:color="auto" w:fill="FFFFFF" w:themeFill="background1"/>
          </w:tcPr>
          <w:p w14:paraId="6C4B9C7D" w14:textId="77777777" w:rsidR="00B54EA8" w:rsidRPr="00A8708B"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2BBF5ACD"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670B39D2"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34B614D7" w14:textId="77777777" w:rsidR="00B54EA8" w:rsidRPr="00A8708B" w:rsidRDefault="00B54EA8" w:rsidP="00B54EA8">
            <w:pPr>
              <w:spacing w:line="259" w:lineRule="auto"/>
              <w:rPr>
                <w:rFonts w:asciiTheme="minorHAnsi" w:eastAsia="Calibri" w:hAnsiTheme="minorHAnsi" w:cstheme="minorHAnsi"/>
                <w:sz w:val="22"/>
                <w:szCs w:val="22"/>
              </w:rPr>
            </w:pPr>
          </w:p>
        </w:tc>
      </w:tr>
      <w:tr w:rsidR="00A33994" w:rsidRPr="00D819DA" w14:paraId="0E6A5D2F" w14:textId="77777777" w:rsidTr="0030725C">
        <w:tc>
          <w:tcPr>
            <w:tcW w:w="720" w:type="dxa"/>
            <w:shd w:val="clear" w:color="auto" w:fill="FFFFFF" w:themeFill="background1"/>
          </w:tcPr>
          <w:p w14:paraId="66F834C6"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5B0D7C59"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Το σύστημα βρόχου εσωτερικής ψύξης πρέπει να παρέχει μηχανισμούς που θα επιτρέπουν τη σύνδεση της εσωτερικής παρακολούθησης του συστήματος και του συστήματος παρακολούθησης της εγκατάστασης. Πρέπει να είναι δυνατή η ανταλλαγή πληροφοριών για την κατάσταση της υποδομής, καθώς και συμβάντων και συναγερμών μεταξύ των συστημάτων.</w:t>
            </w:r>
          </w:p>
        </w:tc>
        <w:tc>
          <w:tcPr>
            <w:tcW w:w="1174" w:type="dxa"/>
            <w:shd w:val="clear" w:color="auto" w:fill="FFFFFF" w:themeFill="background1"/>
          </w:tcPr>
          <w:p w14:paraId="2F685C2B" w14:textId="77777777" w:rsidR="00B54EA8" w:rsidRPr="00A8708B"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51A49E6F"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335EE6BC"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5AC68F0A" w14:textId="77777777" w:rsidR="00B54EA8" w:rsidRPr="00A8708B" w:rsidRDefault="00B54EA8" w:rsidP="00B54EA8">
            <w:pPr>
              <w:spacing w:line="259" w:lineRule="auto"/>
              <w:rPr>
                <w:rFonts w:asciiTheme="minorHAnsi" w:eastAsia="Calibri" w:hAnsiTheme="minorHAnsi" w:cstheme="minorHAnsi"/>
                <w:sz w:val="22"/>
                <w:szCs w:val="22"/>
              </w:rPr>
            </w:pPr>
          </w:p>
        </w:tc>
      </w:tr>
      <w:tr w:rsidR="00A33994" w:rsidRPr="00D819DA" w14:paraId="3AC619FC" w14:textId="77777777" w:rsidTr="0030725C">
        <w:tc>
          <w:tcPr>
            <w:tcW w:w="720" w:type="dxa"/>
            <w:shd w:val="clear" w:color="auto" w:fill="FFFFFF" w:themeFill="background1"/>
          </w:tcPr>
          <w:p w14:paraId="218592CB"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1C5D2A80"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Ο υποψήφιος ανάδοχος πρέπει να παράσχει:</w:t>
            </w:r>
          </w:p>
          <w:p w14:paraId="3D341F2E"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Τύπους, αριθμούς και τεχνικά χαρακτηριστικά των προτεινόμενων ικριωμάτων (διάσταση, βάρος, κατανάλωση ισχύος,…)</w:t>
            </w:r>
          </w:p>
          <w:p w14:paraId="139D07C6"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xml:space="preserve">• </w:t>
            </w:r>
            <w:r w:rsidR="00D11AFF">
              <w:rPr>
                <w:rFonts w:asciiTheme="minorHAnsi" w:eastAsia="Calibri" w:hAnsiTheme="minorHAnsi" w:cstheme="minorHAnsi"/>
                <w:color w:val="000000" w:themeColor="text1"/>
                <w:sz w:val="22"/>
                <w:szCs w:val="22"/>
              </w:rPr>
              <w:t>Την ε</w:t>
            </w:r>
            <w:r w:rsidRPr="00A8708B">
              <w:rPr>
                <w:rFonts w:asciiTheme="minorHAnsi" w:eastAsia="Calibri" w:hAnsiTheme="minorHAnsi" w:cstheme="minorHAnsi"/>
                <w:color w:val="000000" w:themeColor="text1"/>
                <w:sz w:val="22"/>
                <w:szCs w:val="22"/>
              </w:rPr>
              <w:t>σωτερική διάταξη εξαρτημάτων ικριωμάτων ανά τύπο ικριωμάτων</w:t>
            </w:r>
          </w:p>
          <w:p w14:paraId="0A3FE52A"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xml:space="preserve">• </w:t>
            </w:r>
            <w:r w:rsidR="00D11AFF">
              <w:rPr>
                <w:rFonts w:asciiTheme="minorHAnsi" w:eastAsia="Calibri" w:hAnsiTheme="minorHAnsi" w:cstheme="minorHAnsi"/>
                <w:color w:val="000000" w:themeColor="text1"/>
                <w:sz w:val="22"/>
                <w:szCs w:val="22"/>
              </w:rPr>
              <w:t>Τη σ</w:t>
            </w:r>
            <w:r w:rsidRPr="00A8708B">
              <w:rPr>
                <w:rFonts w:asciiTheme="minorHAnsi" w:eastAsia="Calibri" w:hAnsiTheme="minorHAnsi" w:cstheme="minorHAnsi"/>
                <w:color w:val="000000" w:themeColor="text1"/>
                <w:sz w:val="22"/>
                <w:szCs w:val="22"/>
              </w:rPr>
              <w:t>ύνδεση ηλεκτρικής φυσικής διάταξης ανά τύπο ικριωμάτων</w:t>
            </w:r>
          </w:p>
          <w:p w14:paraId="50473281"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lastRenderedPageBreak/>
              <w:t xml:space="preserve">• </w:t>
            </w:r>
            <w:r w:rsidR="00D11AFF">
              <w:rPr>
                <w:rFonts w:asciiTheme="minorHAnsi" w:eastAsia="Calibri" w:hAnsiTheme="minorHAnsi" w:cstheme="minorHAnsi"/>
                <w:color w:val="000000" w:themeColor="text1"/>
                <w:sz w:val="22"/>
                <w:szCs w:val="22"/>
              </w:rPr>
              <w:t>Τη γ</w:t>
            </w:r>
            <w:r w:rsidRPr="00A8708B">
              <w:rPr>
                <w:rFonts w:asciiTheme="minorHAnsi" w:eastAsia="Calibri" w:hAnsiTheme="minorHAnsi" w:cstheme="minorHAnsi"/>
                <w:color w:val="000000" w:themeColor="text1"/>
                <w:sz w:val="22"/>
                <w:szCs w:val="22"/>
              </w:rPr>
              <w:t>ενική διάταξη κέντρου δεδομένων με τα διαφορετικά ικριώματα και εξαρτήματα υπερυπολογιστή (CDU, κ.λπ.)</w:t>
            </w:r>
          </w:p>
          <w:p w14:paraId="56696C2F" w14:textId="77777777" w:rsidR="00B54EA8" w:rsidRPr="00021AB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xml:space="preserve">• </w:t>
            </w:r>
            <w:r w:rsidR="00D11AFF" w:rsidRPr="00442C7F">
              <w:rPr>
                <w:rFonts w:asciiTheme="minorHAnsi" w:eastAsia="Calibri" w:hAnsiTheme="minorHAnsi" w:cstheme="minorHAnsi"/>
                <w:color w:val="000000" w:themeColor="text1"/>
                <w:sz w:val="22"/>
                <w:szCs w:val="22"/>
              </w:rPr>
              <w:t>Τα π</w:t>
            </w:r>
            <w:r w:rsidRPr="00442C7F">
              <w:rPr>
                <w:rFonts w:asciiTheme="minorHAnsi" w:eastAsia="Calibri" w:hAnsiTheme="minorHAnsi" w:cstheme="minorHAnsi"/>
                <w:color w:val="000000" w:themeColor="text1"/>
                <w:sz w:val="22"/>
                <w:szCs w:val="22"/>
              </w:rPr>
              <w:t>ροτεινόμενα κυκλώματα απευθείας ψύξης υγρού ή υπολογισ</w:t>
            </w:r>
            <w:r w:rsidRPr="00021ABB">
              <w:rPr>
                <w:rFonts w:asciiTheme="minorHAnsi" w:eastAsia="Calibri" w:hAnsiTheme="minorHAnsi" w:cstheme="minorHAnsi"/>
                <w:color w:val="000000" w:themeColor="text1"/>
                <w:sz w:val="22"/>
                <w:szCs w:val="22"/>
              </w:rPr>
              <w:t>τικών κόμβων και τεχνικά χαρακτηριστικά των εξαρτημάτων από τα οποία αποτελείται</w:t>
            </w:r>
          </w:p>
          <w:p w14:paraId="25682171"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743E71">
              <w:rPr>
                <w:rFonts w:asciiTheme="minorHAnsi" w:eastAsia="Calibri" w:hAnsiTheme="minorHAnsi" w:cstheme="minorHAnsi"/>
                <w:color w:val="000000" w:themeColor="text1"/>
                <w:sz w:val="22"/>
                <w:szCs w:val="22"/>
              </w:rPr>
              <w:t xml:space="preserve">• </w:t>
            </w:r>
            <w:r w:rsidR="00D11AFF" w:rsidRPr="00021ABB">
              <w:rPr>
                <w:rFonts w:asciiTheme="minorHAnsi" w:eastAsia="Calibri" w:hAnsiTheme="minorHAnsi" w:cstheme="minorHAnsi"/>
                <w:color w:val="000000" w:themeColor="text1"/>
                <w:sz w:val="22"/>
                <w:szCs w:val="22"/>
              </w:rPr>
              <w:t xml:space="preserve">Τη </w:t>
            </w:r>
            <w:r w:rsidRPr="00021ABB">
              <w:rPr>
                <w:rFonts w:asciiTheme="minorHAnsi" w:eastAsia="Calibri" w:hAnsiTheme="minorHAnsi" w:cstheme="minorHAnsi"/>
                <w:color w:val="000000" w:themeColor="text1"/>
                <w:sz w:val="22"/>
                <w:szCs w:val="22"/>
              </w:rPr>
              <w:t xml:space="preserve">διάταξη </w:t>
            </w:r>
            <w:r w:rsidR="00391034" w:rsidRPr="00021ABB">
              <w:rPr>
                <w:rFonts w:asciiTheme="minorHAnsi" w:eastAsia="Calibri" w:hAnsiTheme="minorHAnsi" w:cstheme="minorHAnsi"/>
                <w:color w:val="000000" w:themeColor="text1"/>
                <w:sz w:val="22"/>
                <w:szCs w:val="22"/>
              </w:rPr>
              <w:t xml:space="preserve">και τις απαιτούμενες διαστάσεις </w:t>
            </w:r>
            <w:r w:rsidRPr="00021ABB">
              <w:rPr>
                <w:rFonts w:asciiTheme="minorHAnsi" w:eastAsia="Calibri" w:hAnsiTheme="minorHAnsi" w:cstheme="minorHAnsi"/>
                <w:color w:val="000000" w:themeColor="text1"/>
                <w:sz w:val="22"/>
                <w:szCs w:val="22"/>
              </w:rPr>
              <w:t>καλωδίων</w:t>
            </w:r>
            <w:r w:rsidR="00391034" w:rsidRPr="00021ABB">
              <w:rPr>
                <w:rFonts w:asciiTheme="minorHAnsi" w:eastAsia="Calibri" w:hAnsiTheme="minorHAnsi" w:cstheme="minorHAnsi"/>
                <w:color w:val="000000" w:themeColor="text1"/>
                <w:sz w:val="22"/>
                <w:szCs w:val="22"/>
              </w:rPr>
              <w:t xml:space="preserve"> δεδομένων</w:t>
            </w:r>
            <w:r w:rsidRPr="00021ABB">
              <w:rPr>
                <w:rFonts w:asciiTheme="minorHAnsi" w:eastAsia="Calibri" w:hAnsiTheme="minorHAnsi" w:cstheme="minorHAnsi"/>
                <w:color w:val="000000" w:themeColor="text1"/>
                <w:sz w:val="22"/>
                <w:szCs w:val="22"/>
              </w:rPr>
              <w:t>.</w:t>
            </w:r>
          </w:p>
        </w:tc>
        <w:tc>
          <w:tcPr>
            <w:tcW w:w="1174" w:type="dxa"/>
            <w:shd w:val="clear" w:color="auto" w:fill="FFFFFF" w:themeFill="background1"/>
          </w:tcPr>
          <w:p w14:paraId="26D7A1C7" w14:textId="77777777" w:rsidR="00B54EA8" w:rsidRPr="00A8708B"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lastRenderedPageBreak/>
              <w:t>ΝΑΙ</w:t>
            </w:r>
          </w:p>
        </w:tc>
        <w:tc>
          <w:tcPr>
            <w:tcW w:w="1439" w:type="dxa"/>
            <w:shd w:val="clear" w:color="auto" w:fill="FFFFFF" w:themeFill="background1"/>
          </w:tcPr>
          <w:p w14:paraId="39660BD6"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1AE0E198"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03B3752" w14:textId="77777777" w:rsidR="00B54EA8" w:rsidRPr="00A8708B" w:rsidRDefault="00B54EA8" w:rsidP="00B54EA8">
            <w:pPr>
              <w:spacing w:line="259" w:lineRule="auto"/>
              <w:rPr>
                <w:rFonts w:asciiTheme="minorHAnsi" w:eastAsia="Calibri" w:hAnsiTheme="minorHAnsi" w:cstheme="minorHAnsi"/>
                <w:sz w:val="22"/>
                <w:szCs w:val="22"/>
              </w:rPr>
            </w:pPr>
          </w:p>
        </w:tc>
      </w:tr>
      <w:tr w:rsidR="00A33994" w:rsidRPr="00D819DA" w14:paraId="27D21779" w14:textId="77777777" w:rsidTr="0030725C">
        <w:tc>
          <w:tcPr>
            <w:tcW w:w="720" w:type="dxa"/>
            <w:shd w:val="clear" w:color="auto" w:fill="FFFFFF" w:themeFill="background1"/>
          </w:tcPr>
          <w:p w14:paraId="5CDFA02D" w14:textId="77777777" w:rsidR="00B54EA8" w:rsidRPr="00BD0CC8" w:rsidRDefault="00B54EA8"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0A10D111"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Ο υποψήφιος ανάδοχος πρέπει να τεκμηριώσει το συνολικό σχεδιασμό και σκεπτικό του συστήματος ψύξης, συμπεριλαμβανομένης μιας περιγραφής των τύπων ψύξης που περιλαμβάνονται και του κλάσματος της θερμότητας που απάγεται από κάθε τύπο ψύξης. Εάν το τελευταίο κλάσμα εξαρτάται από εξωτερικούς (περιβαλλοντικούς) παράγοντες, αυτοί οι παράγοντες πρέπει να τεκμηριώνονται. Ο υποψήφιος ανάδοχος πρέπει να τεκμηριώσει τις απαιτήσεις σχετικά με την ενσωμάτωση της εγκατάστασης, τον κλιματισμό (χώρου). Οι ακόλουθες πληροφορίες πρέπει να περιλαμβάνονται στην προσφορά:</w:t>
            </w:r>
          </w:p>
          <w:p w14:paraId="4231302C"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Αριθμός βρό</w:t>
            </w:r>
            <w:r w:rsidR="00AF0204">
              <w:rPr>
                <w:rFonts w:asciiTheme="minorHAnsi" w:eastAsia="Calibri" w:hAnsiTheme="minorHAnsi" w:cstheme="minorHAnsi"/>
                <w:color w:val="000000" w:themeColor="text1"/>
                <w:sz w:val="22"/>
                <w:szCs w:val="22"/>
              </w:rPr>
              <w:t>γ</w:t>
            </w:r>
            <w:r w:rsidRPr="00A8708B">
              <w:rPr>
                <w:rFonts w:asciiTheme="minorHAnsi" w:eastAsia="Calibri" w:hAnsiTheme="minorHAnsi" w:cstheme="minorHAnsi"/>
                <w:color w:val="000000" w:themeColor="text1"/>
                <w:sz w:val="22"/>
                <w:szCs w:val="22"/>
              </w:rPr>
              <w:t>χων ψύξης,</w:t>
            </w:r>
          </w:p>
          <w:p w14:paraId="7411EE42"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Προδιαγραφές και αριθμός συνδέσμων νερού ψύξης στα ικριώματα,</w:t>
            </w:r>
          </w:p>
          <w:p w14:paraId="6EEE57DB"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Προδιαγραφές για την ψύξη και το νερό σε κάθε βρόχο συμπεριλαμβανομένων των απαιτήσεων σχετικά με τη χημική καθαρότητα, την ηλεκτρική αγωγιμότητα, τα χημικά πρόσθετα,</w:t>
            </w:r>
          </w:p>
          <w:p w14:paraId="48AD4C64"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εύρος θερμοκρασίας εισόδου και εξόδου,</w:t>
            </w:r>
          </w:p>
          <w:p w14:paraId="3B587E75" w14:textId="77777777" w:rsidR="00B54EA8" w:rsidRPr="00A8708B" w:rsidRDefault="00B54EA8" w:rsidP="00B54EA8">
            <w:pPr>
              <w:spacing w:line="259" w:lineRule="auto"/>
              <w:jc w:val="both"/>
              <w:rPr>
                <w:rFonts w:asciiTheme="minorHAnsi" w:eastAsia="Calibri" w:hAnsiTheme="minorHAnsi" w:cstheme="minorHAnsi"/>
                <w:color w:val="000000" w:themeColor="text1"/>
                <w:sz w:val="22"/>
                <w:szCs w:val="22"/>
              </w:rPr>
            </w:pPr>
            <w:r w:rsidRPr="00A8708B">
              <w:rPr>
                <w:rFonts w:asciiTheme="minorHAnsi" w:eastAsia="Calibri" w:hAnsiTheme="minorHAnsi" w:cstheme="minorHAnsi"/>
                <w:color w:val="000000" w:themeColor="text1"/>
                <w:sz w:val="22"/>
                <w:szCs w:val="22"/>
              </w:rPr>
              <w:t>• πίεση στην είσοδο και έξοδο, ταχύτητα ροής.</w:t>
            </w:r>
          </w:p>
        </w:tc>
        <w:tc>
          <w:tcPr>
            <w:tcW w:w="1174" w:type="dxa"/>
            <w:shd w:val="clear" w:color="auto" w:fill="FFFFFF" w:themeFill="background1"/>
          </w:tcPr>
          <w:p w14:paraId="4CF81815" w14:textId="77777777" w:rsidR="00B54EA8" w:rsidRPr="00A8708B" w:rsidRDefault="009A3B43"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64C0C5B4"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526D6FB1" w14:textId="77777777" w:rsidR="00B54EA8" w:rsidRPr="00A8708B" w:rsidRDefault="00B54EA8"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B62C951" w14:textId="77777777" w:rsidR="00B54EA8" w:rsidRPr="00A8708B" w:rsidRDefault="00B54EA8" w:rsidP="00B54EA8">
            <w:pPr>
              <w:spacing w:line="259" w:lineRule="auto"/>
              <w:rPr>
                <w:rFonts w:asciiTheme="minorHAnsi" w:eastAsia="Calibri" w:hAnsiTheme="minorHAnsi" w:cstheme="minorHAnsi"/>
                <w:sz w:val="22"/>
                <w:szCs w:val="22"/>
              </w:rPr>
            </w:pPr>
          </w:p>
        </w:tc>
      </w:tr>
      <w:tr w:rsidR="00D11AFF" w:rsidRPr="00D819DA" w14:paraId="6D318238" w14:textId="77777777" w:rsidTr="0030725C">
        <w:tc>
          <w:tcPr>
            <w:tcW w:w="720" w:type="dxa"/>
            <w:shd w:val="clear" w:color="auto" w:fill="FFFFFF" w:themeFill="background1"/>
          </w:tcPr>
          <w:p w14:paraId="41DB37C7" w14:textId="77777777" w:rsidR="00D11AFF" w:rsidRPr="00BD0CC8" w:rsidRDefault="00D11AFF" w:rsidP="00BD0CC8">
            <w:pPr>
              <w:pStyle w:val="ListParagraph"/>
              <w:numPr>
                <w:ilvl w:val="0"/>
                <w:numId w:val="145"/>
              </w:numPr>
              <w:spacing w:line="259" w:lineRule="auto"/>
              <w:rPr>
                <w:rFonts w:asciiTheme="minorHAnsi" w:eastAsia="Calibri" w:hAnsiTheme="minorHAnsi" w:cstheme="minorHAnsi"/>
                <w:szCs w:val="22"/>
              </w:rPr>
            </w:pPr>
          </w:p>
        </w:tc>
        <w:tc>
          <w:tcPr>
            <w:tcW w:w="4049" w:type="dxa"/>
            <w:shd w:val="clear" w:color="auto" w:fill="FFFFFF" w:themeFill="background1"/>
          </w:tcPr>
          <w:p w14:paraId="11F79753" w14:textId="77777777" w:rsidR="00D11AFF" w:rsidRPr="0075123C" w:rsidRDefault="00D11AFF" w:rsidP="00B54EA8">
            <w:pPr>
              <w:spacing w:line="259" w:lineRule="auto"/>
              <w:jc w:val="both"/>
              <w:rPr>
                <w:rFonts w:asciiTheme="minorHAnsi" w:eastAsia="Calibri" w:hAnsiTheme="minorHAnsi" w:cstheme="minorHAnsi"/>
                <w:color w:val="000000" w:themeColor="text1"/>
                <w:sz w:val="22"/>
                <w:szCs w:val="22"/>
              </w:rPr>
            </w:pPr>
            <w:r w:rsidRPr="0075123C">
              <w:rPr>
                <w:rFonts w:asciiTheme="minorHAnsi" w:eastAsia="Calibri" w:hAnsiTheme="minorHAnsi" w:cstheme="minorHAnsi"/>
                <w:color w:val="000000" w:themeColor="text1"/>
                <w:sz w:val="22"/>
                <w:szCs w:val="22"/>
              </w:rPr>
              <w:t xml:space="preserve">Ο υποψήφιος ανάδοχος πρέπει να συμπληρώσει τον </w:t>
            </w:r>
            <w:r w:rsidR="00E1560E" w:rsidRPr="00743E71">
              <w:rPr>
                <w:rFonts w:asciiTheme="minorHAnsi" w:eastAsia="Calibri" w:hAnsiTheme="minorHAnsi" w:cstheme="minorHAnsi"/>
                <w:color w:val="000000" w:themeColor="text1"/>
                <w:sz w:val="22"/>
                <w:szCs w:val="22"/>
              </w:rPr>
              <w:t xml:space="preserve">ακόλουθο </w:t>
            </w:r>
            <w:r w:rsidR="00E1560E" w:rsidRPr="00442C7F">
              <w:rPr>
                <w:rFonts w:asciiTheme="minorHAnsi" w:eastAsia="Calibri" w:hAnsiTheme="minorHAnsi" w:cstheme="minorHAnsi"/>
                <w:color w:val="000000" w:themeColor="text1"/>
                <w:sz w:val="22"/>
                <w:szCs w:val="22"/>
              </w:rPr>
              <w:t>π</w:t>
            </w:r>
            <w:r w:rsidRPr="0075123C">
              <w:rPr>
                <w:rFonts w:asciiTheme="minorHAnsi" w:eastAsia="Calibri" w:hAnsiTheme="minorHAnsi" w:cstheme="minorHAnsi"/>
                <w:color w:val="000000" w:themeColor="text1"/>
                <w:sz w:val="22"/>
                <w:szCs w:val="22"/>
              </w:rPr>
              <w:t xml:space="preserve">ίνακα </w:t>
            </w:r>
            <w:r w:rsidR="00391034" w:rsidRPr="00743E71">
              <w:rPr>
                <w:rFonts w:asciiTheme="minorHAnsi" w:eastAsia="Calibri" w:hAnsiTheme="minorHAnsi" w:cstheme="minorHAnsi"/>
                <w:color w:val="000000" w:themeColor="text1"/>
                <w:sz w:val="22"/>
                <w:szCs w:val="22"/>
              </w:rPr>
              <w:t>2</w:t>
            </w:r>
            <w:r w:rsidRPr="00743E71">
              <w:rPr>
                <w:rFonts w:asciiTheme="minorHAnsi" w:eastAsia="Calibri" w:hAnsiTheme="minorHAnsi" w:cstheme="minorHAnsi"/>
                <w:color w:val="000000" w:themeColor="text1"/>
                <w:sz w:val="22"/>
                <w:szCs w:val="22"/>
              </w:rPr>
              <w:t xml:space="preserve">, </w:t>
            </w:r>
            <w:r w:rsidR="008E4ADE" w:rsidRPr="00743E71">
              <w:rPr>
                <w:rFonts w:asciiTheme="minorHAnsi" w:eastAsia="Calibri" w:hAnsiTheme="minorHAnsi" w:cstheme="minorHAnsi"/>
                <w:color w:val="000000" w:themeColor="text1"/>
                <w:sz w:val="22"/>
                <w:szCs w:val="22"/>
              </w:rPr>
              <w:t>υποδεικνύοντας</w:t>
            </w:r>
            <w:r w:rsidRPr="00743E71">
              <w:rPr>
                <w:rFonts w:asciiTheme="minorHAnsi" w:eastAsia="Calibri" w:hAnsiTheme="minorHAnsi" w:cstheme="minorHAnsi"/>
                <w:color w:val="000000" w:themeColor="text1"/>
                <w:sz w:val="22"/>
                <w:szCs w:val="22"/>
              </w:rPr>
              <w:t xml:space="preserve"> τα ποσοστά της ονομαστικής ισχύος. </w:t>
            </w:r>
          </w:p>
        </w:tc>
        <w:tc>
          <w:tcPr>
            <w:tcW w:w="1174" w:type="dxa"/>
            <w:shd w:val="clear" w:color="auto" w:fill="FFFFFF" w:themeFill="background1"/>
          </w:tcPr>
          <w:p w14:paraId="6275104F" w14:textId="77777777" w:rsidR="00D11AFF" w:rsidRDefault="00A81C86" w:rsidP="00B54EA8">
            <w:pPr>
              <w:spacing w:line="259" w:lineRule="auto"/>
              <w:jc w:val="center"/>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ΝΑΙ</w:t>
            </w:r>
          </w:p>
        </w:tc>
        <w:tc>
          <w:tcPr>
            <w:tcW w:w="1439" w:type="dxa"/>
            <w:shd w:val="clear" w:color="auto" w:fill="FFFFFF" w:themeFill="background1"/>
          </w:tcPr>
          <w:p w14:paraId="3FFF99A4" w14:textId="77777777" w:rsidR="00D11AFF" w:rsidRPr="00A8708B" w:rsidRDefault="00D11AFF"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4BB5F47B" w14:textId="77777777" w:rsidR="00D11AFF" w:rsidRPr="00A8708B" w:rsidRDefault="00D11AFF" w:rsidP="00B54EA8">
            <w:pPr>
              <w:spacing w:line="259" w:lineRule="auto"/>
              <w:jc w:val="center"/>
              <w:rPr>
                <w:rFonts w:asciiTheme="minorHAnsi" w:eastAsia="Calibri" w:hAnsiTheme="minorHAnsi" w:cstheme="minorHAnsi"/>
                <w:sz w:val="22"/>
                <w:szCs w:val="22"/>
              </w:rPr>
            </w:pPr>
          </w:p>
        </w:tc>
        <w:tc>
          <w:tcPr>
            <w:tcW w:w="1439" w:type="dxa"/>
            <w:shd w:val="clear" w:color="auto" w:fill="FFFFFF" w:themeFill="background1"/>
          </w:tcPr>
          <w:p w14:paraId="1E70EC9A" w14:textId="77777777" w:rsidR="00D11AFF" w:rsidRPr="00A8708B" w:rsidRDefault="00D11AFF" w:rsidP="00B54EA8">
            <w:pPr>
              <w:spacing w:line="259" w:lineRule="auto"/>
              <w:rPr>
                <w:rFonts w:asciiTheme="minorHAnsi" w:eastAsia="Calibri" w:hAnsiTheme="minorHAnsi" w:cstheme="minorHAnsi"/>
                <w:sz w:val="22"/>
                <w:szCs w:val="22"/>
              </w:rPr>
            </w:pPr>
          </w:p>
        </w:tc>
      </w:tr>
    </w:tbl>
    <w:p w14:paraId="1F5D99FA" w14:textId="77777777" w:rsidR="00B84945" w:rsidRPr="00EB7060" w:rsidRDefault="00B84945" w:rsidP="00B84945">
      <w:pPr>
        <w:spacing w:after="160" w:line="259" w:lineRule="auto"/>
        <w:jc w:val="center"/>
        <w:rPr>
          <w:rFonts w:ascii="Calibri" w:eastAsia="Calibri" w:hAnsi="Calibri" w:cs="Calibri"/>
          <w:color w:val="000000" w:themeColor="text1"/>
        </w:rPr>
      </w:pPr>
    </w:p>
    <w:p w14:paraId="64E8DA91" w14:textId="77777777" w:rsidR="00B61499" w:rsidRDefault="00B61499">
      <w:pPr>
        <w:spacing w:after="200" w:line="276" w:lineRule="auto"/>
        <w:rPr>
          <w:rFonts w:ascii="Calibri" w:eastAsia="Calibri" w:hAnsi="Calibri" w:cs="Calibri"/>
          <w:sz w:val="22"/>
          <w:szCs w:val="22"/>
        </w:rPr>
      </w:pPr>
      <w:r>
        <w:rPr>
          <w:rFonts w:ascii="Calibri" w:eastAsia="Calibri" w:hAnsi="Calibri" w:cs="Calibri"/>
          <w:sz w:val="22"/>
          <w:szCs w:val="22"/>
        </w:rPr>
        <w:br w:type="page"/>
      </w:r>
    </w:p>
    <w:p w14:paraId="5415E935" w14:textId="77777777" w:rsidR="00544ED0" w:rsidRPr="00442C7F" w:rsidRDefault="00544ED0" w:rsidP="00442C7F">
      <w:pPr>
        <w:spacing w:after="160" w:line="259" w:lineRule="auto"/>
        <w:rPr>
          <w:rFonts w:eastAsia="Calibri" w:cs="Calibri"/>
          <w:color w:val="000000" w:themeColor="text1"/>
        </w:rPr>
      </w:pPr>
      <w:bookmarkStart w:id="671" w:name="_Ref134715733"/>
      <w:r w:rsidRPr="00442C7F">
        <w:rPr>
          <w:rFonts w:ascii="Calibri" w:eastAsia="Calibri" w:hAnsi="Calibri" w:cs="Calibri"/>
          <w:color w:val="000000" w:themeColor="text1"/>
        </w:rPr>
        <w:lastRenderedPageBreak/>
        <w:t xml:space="preserve">Πίνακας </w:t>
      </w:r>
      <w:r w:rsidR="00391034">
        <w:rPr>
          <w:rFonts w:ascii="Calibri" w:eastAsia="Calibri" w:hAnsi="Calibri" w:cs="Calibri"/>
          <w:color w:val="000000" w:themeColor="text1"/>
        </w:rPr>
        <w:t>2</w:t>
      </w:r>
      <w:r w:rsidRPr="00442C7F">
        <w:rPr>
          <w:rFonts w:ascii="Calibri" w:eastAsia="Calibri" w:hAnsi="Calibri" w:cs="Calibri"/>
          <w:color w:val="000000" w:themeColor="text1"/>
        </w:rPr>
        <w:t xml:space="preserve"> </w:t>
      </w:r>
      <w:r w:rsidRPr="008E4ADE">
        <w:rPr>
          <w:rFonts w:ascii="Calibri" w:eastAsia="Calibri" w:hAnsi="Calibri" w:cs="Calibri"/>
          <w:noProof/>
          <w:color w:val="000000" w:themeColor="text1"/>
          <w:lang w:val="en-US"/>
        </w:rPr>
        <w:t>pPUE</w:t>
      </w:r>
      <w:r w:rsidRPr="00442C7F">
        <w:rPr>
          <w:rFonts w:ascii="Calibri" w:eastAsia="Calibri" w:hAnsi="Calibri" w:cs="Calibri"/>
          <w:color w:val="000000" w:themeColor="text1"/>
        </w:rPr>
        <w:t xml:space="preserve">: Πίνακας ποσοστών ονομαστικής ισχύος </w:t>
      </w:r>
      <w:bookmarkEnd w:id="671"/>
      <w:r w:rsidRPr="00442C7F">
        <w:rPr>
          <w:rFonts w:ascii="Calibri" w:eastAsia="Calibri" w:hAnsi="Calibri" w:cs="Calibri"/>
          <w:color w:val="000000" w:themeColor="text1"/>
        </w:rPr>
        <w:t>(</w:t>
      </w:r>
      <w:r w:rsidRPr="008E4ADE">
        <w:rPr>
          <w:rFonts w:ascii="Calibri" w:eastAsia="Calibri" w:hAnsi="Calibri" w:cs="Calibri"/>
          <w:noProof/>
          <w:color w:val="000000" w:themeColor="text1"/>
          <w:lang w:val="en-US"/>
        </w:rPr>
        <w:t>nominal</w:t>
      </w:r>
      <w:r w:rsidRPr="00B20831">
        <w:rPr>
          <w:rFonts w:ascii="Calibri" w:eastAsia="Calibri" w:hAnsi="Calibri" w:cs="Calibri"/>
          <w:noProof/>
          <w:color w:val="000000" w:themeColor="text1"/>
        </w:rPr>
        <w:t xml:space="preserve"> </w:t>
      </w:r>
      <w:r w:rsidRPr="008E4ADE">
        <w:rPr>
          <w:rFonts w:ascii="Calibri" w:eastAsia="Calibri" w:hAnsi="Calibri" w:cs="Calibri"/>
          <w:noProof/>
          <w:color w:val="000000" w:themeColor="text1"/>
          <w:lang w:val="en-US"/>
        </w:rPr>
        <w:t>power</w:t>
      </w:r>
      <w:r w:rsidRPr="00B20831">
        <w:rPr>
          <w:rFonts w:ascii="Calibri" w:eastAsia="Calibri" w:hAnsi="Calibri" w:cs="Calibri"/>
          <w:noProof/>
          <w:color w:val="000000" w:themeColor="text1"/>
        </w:rPr>
        <w:t>)</w:t>
      </w:r>
    </w:p>
    <w:tbl>
      <w:tblPr>
        <w:tblStyle w:val="TableGrid"/>
        <w:tblW w:w="10255" w:type="dxa"/>
        <w:tblInd w:w="-635" w:type="dxa"/>
        <w:tblLayout w:type="fixed"/>
        <w:tblLook w:val="04A0" w:firstRow="1" w:lastRow="0" w:firstColumn="1" w:lastColumn="0" w:noHBand="0" w:noVBand="1"/>
      </w:tblPr>
      <w:tblGrid>
        <w:gridCol w:w="2250"/>
        <w:gridCol w:w="810"/>
        <w:gridCol w:w="1890"/>
        <w:gridCol w:w="2340"/>
        <w:gridCol w:w="2965"/>
      </w:tblGrid>
      <w:tr w:rsidR="00544ED0" w14:paraId="45C94981" w14:textId="77777777" w:rsidTr="00130A4A">
        <w:trPr>
          <w:tblHeader/>
        </w:trPr>
        <w:tc>
          <w:tcPr>
            <w:tcW w:w="2250" w:type="dxa"/>
            <w:shd w:val="clear" w:color="auto" w:fill="95B3D7" w:themeFill="accent1" w:themeFillTint="99"/>
            <w:vAlign w:val="center"/>
          </w:tcPr>
          <w:p w14:paraId="67A06BBF" w14:textId="77777777" w:rsidR="00544ED0" w:rsidRDefault="00544ED0" w:rsidP="00B56C72">
            <w:pPr>
              <w:jc w:val="center"/>
              <w:rPr>
                <w:rFonts w:ascii="Calibri" w:eastAsia="Calibri" w:hAnsi="Calibri" w:cs="Calibri"/>
                <w:sz w:val="22"/>
                <w:szCs w:val="22"/>
                <w:lang w:val="en-US"/>
              </w:rPr>
            </w:pPr>
            <w:r>
              <w:rPr>
                <w:rFonts w:ascii="Calibri" w:eastAsia="Calibri" w:hAnsi="Calibri" w:cs="Calibri"/>
                <w:sz w:val="22"/>
                <w:szCs w:val="22"/>
              </w:rPr>
              <w:t>Καθαρό</w:t>
            </w:r>
            <w:r w:rsidRPr="00442C7F">
              <w:rPr>
                <w:rFonts w:ascii="Calibri" w:eastAsia="Calibri" w:hAnsi="Calibri" w:cs="Calibri"/>
                <w:sz w:val="22"/>
                <w:szCs w:val="22"/>
                <w:lang w:val="en-US"/>
              </w:rPr>
              <w:t xml:space="preserve"> </w:t>
            </w:r>
            <w:r>
              <w:rPr>
                <w:rFonts w:ascii="Calibri" w:eastAsia="Calibri" w:hAnsi="Calibri" w:cs="Calibri"/>
                <w:sz w:val="22"/>
                <w:szCs w:val="22"/>
              </w:rPr>
              <w:t>φορτίο</w:t>
            </w:r>
            <w:r w:rsidRPr="00544ED0">
              <w:rPr>
                <w:rFonts w:ascii="Calibri" w:eastAsia="Calibri" w:hAnsi="Calibri" w:cs="Calibri"/>
                <w:sz w:val="22"/>
                <w:szCs w:val="22"/>
                <w:lang w:val="en-US"/>
              </w:rPr>
              <w:t xml:space="preserve"> </w:t>
            </w:r>
            <w:r>
              <w:rPr>
                <w:rFonts w:ascii="Calibri" w:eastAsia="Calibri" w:hAnsi="Calibri" w:cs="Calibri"/>
                <w:sz w:val="22"/>
                <w:szCs w:val="22"/>
                <w:lang w:val="en-US"/>
              </w:rPr>
              <w:t>IT</w:t>
            </w:r>
            <w:r w:rsidRPr="00544ED0">
              <w:rPr>
                <w:rFonts w:ascii="Calibri" w:eastAsia="Calibri" w:hAnsi="Calibri" w:cs="Calibri"/>
                <w:sz w:val="22"/>
                <w:szCs w:val="22"/>
                <w:lang w:val="en-US"/>
              </w:rPr>
              <w:t xml:space="preserve"> </w:t>
            </w:r>
            <w:r>
              <w:rPr>
                <w:rFonts w:ascii="Calibri" w:eastAsia="Calibri" w:hAnsi="Calibri" w:cs="Calibri"/>
                <w:sz w:val="22"/>
                <w:szCs w:val="22"/>
                <w:lang w:val="en-US"/>
              </w:rPr>
              <w:t xml:space="preserve">(Pure IT) </w:t>
            </w:r>
          </w:p>
          <w:p w14:paraId="105261E5" w14:textId="77777777" w:rsidR="00544ED0" w:rsidRPr="00442C7F" w:rsidRDefault="00544ED0" w:rsidP="00B56C72">
            <w:pPr>
              <w:jc w:val="center"/>
              <w:rPr>
                <w:rFonts w:ascii="Calibri" w:eastAsia="Calibri" w:hAnsi="Calibri" w:cs="Calibri"/>
                <w:sz w:val="22"/>
                <w:szCs w:val="22"/>
              </w:rPr>
            </w:pPr>
            <w:r w:rsidRPr="00442C7F">
              <w:rPr>
                <w:rFonts w:ascii="Calibri" w:eastAsia="Calibri" w:hAnsi="Calibri" w:cs="Calibri"/>
                <w:sz w:val="22"/>
                <w:szCs w:val="22"/>
              </w:rPr>
              <w:t>(</w:t>
            </w:r>
            <w:r>
              <w:rPr>
                <w:rFonts w:ascii="Calibri" w:eastAsia="Calibri" w:hAnsi="Calibri" w:cs="Calibri"/>
                <w:sz w:val="22"/>
                <w:szCs w:val="22"/>
              </w:rPr>
              <w:t>χωρίς αντλίες, κυκλοφορητές, κλπ</w:t>
            </w:r>
            <w:r w:rsidRPr="00442C7F">
              <w:rPr>
                <w:rFonts w:ascii="Calibri" w:eastAsia="Calibri" w:hAnsi="Calibri" w:cs="Calibri"/>
                <w:sz w:val="22"/>
                <w:szCs w:val="22"/>
              </w:rPr>
              <w:t>)</w:t>
            </w:r>
          </w:p>
          <w:p w14:paraId="43824A0F" w14:textId="77777777" w:rsidR="00544ED0" w:rsidRPr="00442C7F" w:rsidRDefault="00544ED0" w:rsidP="00B56C72">
            <w:pPr>
              <w:jc w:val="center"/>
              <w:rPr>
                <w:rFonts w:ascii="Calibri" w:eastAsia="Calibri" w:hAnsi="Calibri" w:cs="Calibri"/>
                <w:sz w:val="22"/>
                <w:szCs w:val="22"/>
              </w:rPr>
            </w:pPr>
            <w:r w:rsidRPr="00442C7F">
              <w:rPr>
                <w:rFonts w:ascii="Calibri" w:eastAsia="Calibri" w:hAnsi="Calibri" w:cs="Calibri"/>
                <w:sz w:val="22"/>
                <w:szCs w:val="22"/>
              </w:rPr>
              <w:t>[</w:t>
            </w:r>
            <w:r>
              <w:rPr>
                <w:rFonts w:ascii="Calibri" w:eastAsia="Calibri" w:hAnsi="Calibri" w:cs="Calibri"/>
                <w:sz w:val="22"/>
                <w:szCs w:val="22"/>
                <w:lang w:val="en-US"/>
              </w:rPr>
              <w:t>kW</w:t>
            </w:r>
            <w:r w:rsidRPr="00442C7F">
              <w:rPr>
                <w:rFonts w:ascii="Calibri" w:eastAsia="Calibri" w:hAnsi="Calibri" w:cs="Calibri"/>
                <w:sz w:val="22"/>
                <w:szCs w:val="22"/>
              </w:rPr>
              <w:t>]</w:t>
            </w:r>
          </w:p>
        </w:tc>
        <w:tc>
          <w:tcPr>
            <w:tcW w:w="810" w:type="dxa"/>
            <w:shd w:val="clear" w:color="auto" w:fill="95B3D7" w:themeFill="accent1" w:themeFillTint="99"/>
            <w:vAlign w:val="center"/>
          </w:tcPr>
          <w:p w14:paraId="7860004E" w14:textId="77777777" w:rsidR="00544ED0" w:rsidRPr="008E4ADE" w:rsidRDefault="00544ED0" w:rsidP="00B56C72">
            <w:pPr>
              <w:jc w:val="center"/>
              <w:rPr>
                <w:rFonts w:ascii="Calibri" w:eastAsia="Calibri" w:hAnsi="Calibri" w:cs="Calibri"/>
                <w:noProof/>
                <w:sz w:val="22"/>
                <w:szCs w:val="22"/>
                <w:lang w:val="en-US"/>
              </w:rPr>
            </w:pPr>
            <w:r w:rsidRPr="008E4ADE">
              <w:rPr>
                <w:rFonts w:ascii="Calibri" w:eastAsia="Calibri" w:hAnsi="Calibri" w:cs="Calibri"/>
                <w:noProof/>
                <w:sz w:val="22"/>
                <w:szCs w:val="22"/>
                <w:lang w:val="en-US"/>
              </w:rPr>
              <w:t>T</w:t>
            </w:r>
            <w:r w:rsidRPr="008E4ADE">
              <w:rPr>
                <w:rFonts w:ascii="Calibri" w:eastAsia="Calibri" w:hAnsi="Calibri" w:cs="Calibri"/>
                <w:noProof/>
                <w:sz w:val="22"/>
                <w:szCs w:val="22"/>
                <w:vertAlign w:val="subscript"/>
                <w:lang w:val="en-US"/>
              </w:rPr>
              <w:t>in</w:t>
            </w:r>
          </w:p>
          <w:p w14:paraId="15F8AEE5" w14:textId="77777777" w:rsidR="00544ED0" w:rsidRPr="008E4ADE" w:rsidRDefault="00544ED0" w:rsidP="00B56C72">
            <w:pPr>
              <w:jc w:val="center"/>
              <w:rPr>
                <w:rFonts w:ascii="Calibri" w:eastAsia="Calibri" w:hAnsi="Calibri" w:cs="Calibri"/>
                <w:noProof/>
                <w:sz w:val="22"/>
                <w:szCs w:val="22"/>
                <w:lang w:val="en-US"/>
              </w:rPr>
            </w:pPr>
            <w:r w:rsidRPr="008E4ADE">
              <w:rPr>
                <w:rFonts w:ascii="Calibri" w:eastAsia="Calibri" w:hAnsi="Calibri" w:cs="Calibri"/>
                <w:noProof/>
                <w:sz w:val="22"/>
                <w:szCs w:val="22"/>
                <w:lang w:val="en-US"/>
              </w:rPr>
              <w:t>[</w:t>
            </w:r>
            <w:r w:rsidRPr="008E4ADE">
              <w:rPr>
                <w:rFonts w:ascii="Calibri" w:eastAsia="Calibri" w:hAnsi="Calibri" w:cs="Calibri"/>
                <w:noProof/>
                <w:sz w:val="22"/>
                <w:szCs w:val="22"/>
                <w:vertAlign w:val="superscript"/>
                <w:lang w:val="en-US"/>
              </w:rPr>
              <w:t>o</w:t>
            </w:r>
            <w:r w:rsidRPr="008E4ADE">
              <w:rPr>
                <w:rFonts w:ascii="Calibri" w:eastAsia="Calibri" w:hAnsi="Calibri" w:cs="Calibri"/>
                <w:noProof/>
                <w:sz w:val="22"/>
                <w:szCs w:val="22"/>
                <w:lang w:val="en-US"/>
              </w:rPr>
              <w:t>C]</w:t>
            </w:r>
          </w:p>
        </w:tc>
        <w:tc>
          <w:tcPr>
            <w:tcW w:w="1890" w:type="dxa"/>
            <w:shd w:val="clear" w:color="auto" w:fill="95B3D7" w:themeFill="accent1" w:themeFillTint="99"/>
            <w:vAlign w:val="center"/>
          </w:tcPr>
          <w:p w14:paraId="005A32BB" w14:textId="77777777" w:rsidR="00544ED0" w:rsidRPr="008E4ADE" w:rsidRDefault="00544ED0" w:rsidP="00B56C72">
            <w:pPr>
              <w:jc w:val="center"/>
              <w:rPr>
                <w:rFonts w:ascii="Calibri" w:eastAsia="Calibri" w:hAnsi="Calibri" w:cs="Calibri"/>
                <w:noProof/>
                <w:sz w:val="22"/>
                <w:szCs w:val="22"/>
                <w:lang w:val="en-US"/>
              </w:rPr>
            </w:pPr>
            <w:r w:rsidRPr="008E4ADE">
              <w:rPr>
                <w:rFonts w:ascii="Calibri" w:eastAsia="Calibri" w:hAnsi="Calibri" w:cs="Calibri"/>
                <w:noProof/>
                <w:sz w:val="22"/>
                <w:szCs w:val="22"/>
                <w:lang w:val="en-US"/>
              </w:rPr>
              <w:t xml:space="preserve">10 </w:t>
            </w:r>
            <w:r w:rsidRPr="008E4ADE">
              <w:rPr>
                <w:rFonts w:ascii="Calibri" w:eastAsia="Calibri" w:hAnsi="Calibri" w:cs="Calibri"/>
                <w:noProof/>
                <w:sz w:val="22"/>
                <w:szCs w:val="22"/>
                <w:vertAlign w:val="superscript"/>
                <w:lang w:val="en-US"/>
              </w:rPr>
              <w:t>o</w:t>
            </w:r>
            <w:r w:rsidRPr="008E4ADE">
              <w:rPr>
                <w:rFonts w:ascii="Calibri" w:eastAsia="Calibri" w:hAnsi="Calibri" w:cs="Calibri"/>
                <w:noProof/>
                <w:sz w:val="22"/>
                <w:szCs w:val="22"/>
                <w:lang w:val="en-US"/>
              </w:rPr>
              <w:t xml:space="preserve">C ≤ ΔT ≤ 15 </w:t>
            </w:r>
            <w:r w:rsidRPr="008E4ADE">
              <w:rPr>
                <w:rFonts w:ascii="Calibri" w:eastAsia="Calibri" w:hAnsi="Calibri" w:cs="Calibri"/>
                <w:noProof/>
                <w:sz w:val="22"/>
                <w:szCs w:val="22"/>
                <w:vertAlign w:val="superscript"/>
                <w:lang w:val="en-US"/>
              </w:rPr>
              <w:t>o</w:t>
            </w:r>
            <w:r w:rsidRPr="008E4ADE">
              <w:rPr>
                <w:rFonts w:ascii="Calibri" w:eastAsia="Calibri" w:hAnsi="Calibri" w:cs="Calibri"/>
                <w:noProof/>
                <w:sz w:val="22"/>
                <w:szCs w:val="22"/>
                <w:lang w:val="en-US"/>
              </w:rPr>
              <w:t>C</w:t>
            </w:r>
          </w:p>
          <w:p w14:paraId="1F58D181" w14:textId="77777777" w:rsidR="00544ED0" w:rsidRPr="008E4ADE" w:rsidRDefault="00544ED0" w:rsidP="00B56C72">
            <w:pPr>
              <w:jc w:val="center"/>
              <w:rPr>
                <w:rFonts w:ascii="Calibri" w:eastAsia="Calibri" w:hAnsi="Calibri" w:cs="Calibri"/>
                <w:noProof/>
                <w:sz w:val="22"/>
                <w:szCs w:val="22"/>
                <w:lang w:val="en-US"/>
              </w:rPr>
            </w:pPr>
            <w:r w:rsidRPr="008E4ADE">
              <w:rPr>
                <w:rFonts w:ascii="Calibri" w:eastAsia="Calibri" w:hAnsi="Calibri" w:cs="Calibri"/>
                <w:noProof/>
                <w:sz w:val="22"/>
                <w:szCs w:val="22"/>
                <w:lang w:val="en-US"/>
              </w:rPr>
              <w:t>[</w:t>
            </w:r>
            <w:r w:rsidRPr="008E4ADE">
              <w:rPr>
                <w:rFonts w:ascii="Calibri" w:eastAsia="Calibri" w:hAnsi="Calibri" w:cs="Calibri"/>
                <w:noProof/>
                <w:sz w:val="22"/>
                <w:szCs w:val="22"/>
                <w:vertAlign w:val="superscript"/>
                <w:lang w:val="en-US"/>
              </w:rPr>
              <w:t>o</w:t>
            </w:r>
            <w:r w:rsidRPr="008E4ADE">
              <w:rPr>
                <w:rFonts w:ascii="Calibri" w:eastAsia="Calibri" w:hAnsi="Calibri" w:cs="Calibri"/>
                <w:noProof/>
                <w:sz w:val="22"/>
                <w:szCs w:val="22"/>
                <w:lang w:val="en-US"/>
              </w:rPr>
              <w:t>C]</w:t>
            </w:r>
          </w:p>
        </w:tc>
        <w:tc>
          <w:tcPr>
            <w:tcW w:w="2340" w:type="dxa"/>
            <w:shd w:val="clear" w:color="auto" w:fill="95B3D7" w:themeFill="accent1" w:themeFillTint="99"/>
            <w:vAlign w:val="center"/>
          </w:tcPr>
          <w:p w14:paraId="2D6A03BA" w14:textId="77777777" w:rsidR="00544ED0" w:rsidRDefault="00544ED0" w:rsidP="00B56C72">
            <w:pPr>
              <w:jc w:val="center"/>
              <w:rPr>
                <w:rFonts w:ascii="Calibri" w:eastAsia="Calibri" w:hAnsi="Calibri" w:cs="Calibri"/>
                <w:sz w:val="22"/>
                <w:szCs w:val="22"/>
              </w:rPr>
            </w:pPr>
            <w:r>
              <w:rPr>
                <w:rFonts w:ascii="Calibri" w:eastAsia="Calibri" w:hAnsi="Calibri" w:cs="Calibri"/>
                <w:sz w:val="22"/>
                <w:szCs w:val="22"/>
              </w:rPr>
              <w:t>Φορτίο</w:t>
            </w:r>
            <w:r w:rsidRPr="00544ED0">
              <w:rPr>
                <w:rFonts w:ascii="Calibri" w:eastAsia="Calibri" w:hAnsi="Calibri" w:cs="Calibri"/>
                <w:sz w:val="22"/>
                <w:szCs w:val="22"/>
              </w:rPr>
              <w:t xml:space="preserve"> </w:t>
            </w:r>
            <w:r>
              <w:rPr>
                <w:rFonts w:ascii="Calibri" w:eastAsia="Calibri" w:hAnsi="Calibri" w:cs="Calibri"/>
                <w:sz w:val="22"/>
                <w:szCs w:val="22"/>
              </w:rPr>
              <w:t>ψύξης</w:t>
            </w:r>
            <w:r w:rsidRPr="00442C7F">
              <w:rPr>
                <w:rFonts w:ascii="Calibri" w:eastAsia="Calibri" w:hAnsi="Calibri" w:cs="Calibri"/>
                <w:sz w:val="22"/>
                <w:szCs w:val="22"/>
              </w:rPr>
              <w:t xml:space="preserve"> </w:t>
            </w:r>
            <w:r>
              <w:rPr>
                <w:rFonts w:ascii="Calibri" w:eastAsia="Calibri" w:hAnsi="Calibri" w:cs="Calibri"/>
                <w:sz w:val="22"/>
                <w:szCs w:val="22"/>
              </w:rPr>
              <w:t>(</w:t>
            </w:r>
            <w:r>
              <w:rPr>
                <w:rFonts w:ascii="Calibri" w:eastAsia="Calibri" w:hAnsi="Calibri" w:cs="Calibri"/>
                <w:sz w:val="22"/>
                <w:szCs w:val="22"/>
                <w:lang w:val="en-US"/>
              </w:rPr>
              <w:t>cooling</w:t>
            </w:r>
            <w:r>
              <w:rPr>
                <w:rFonts w:ascii="Calibri" w:eastAsia="Calibri" w:hAnsi="Calibri" w:cs="Calibri"/>
                <w:sz w:val="22"/>
                <w:szCs w:val="22"/>
              </w:rPr>
              <w:t>)</w:t>
            </w:r>
            <w:r w:rsidRPr="00442C7F">
              <w:rPr>
                <w:rFonts w:ascii="Calibri" w:eastAsia="Calibri" w:hAnsi="Calibri" w:cs="Calibri"/>
                <w:sz w:val="22"/>
                <w:szCs w:val="22"/>
              </w:rPr>
              <w:t xml:space="preserve"> </w:t>
            </w:r>
          </w:p>
          <w:p w14:paraId="571DD1D5" w14:textId="77777777" w:rsidR="00544ED0" w:rsidRPr="00442C7F" w:rsidRDefault="00544ED0" w:rsidP="00B56C72">
            <w:pPr>
              <w:jc w:val="center"/>
              <w:rPr>
                <w:rFonts w:ascii="Calibri" w:eastAsia="Calibri" w:hAnsi="Calibri" w:cs="Calibri"/>
                <w:sz w:val="22"/>
                <w:szCs w:val="22"/>
              </w:rPr>
            </w:pPr>
            <w:r w:rsidRPr="00442C7F">
              <w:rPr>
                <w:rFonts w:ascii="Calibri" w:eastAsia="Calibri" w:hAnsi="Calibri" w:cs="Calibri"/>
                <w:sz w:val="22"/>
                <w:szCs w:val="22"/>
              </w:rPr>
              <w:t>(</w:t>
            </w:r>
            <w:r>
              <w:rPr>
                <w:rFonts w:ascii="Calibri" w:eastAsia="Calibri" w:hAnsi="Calibri" w:cs="Calibri"/>
                <w:sz w:val="22"/>
                <w:szCs w:val="22"/>
              </w:rPr>
              <w:t>αντλίες, κυκλοφορητές</w:t>
            </w:r>
            <w:r w:rsidRPr="00442C7F">
              <w:rPr>
                <w:rFonts w:ascii="Calibri" w:eastAsia="Calibri" w:hAnsi="Calibri" w:cs="Calibri"/>
                <w:sz w:val="22"/>
                <w:szCs w:val="22"/>
              </w:rPr>
              <w:t xml:space="preserve">, απαγωγή θερμότητας </w:t>
            </w:r>
            <w:r>
              <w:rPr>
                <w:rFonts w:ascii="Calibri" w:eastAsia="Calibri" w:hAnsi="Calibri" w:cs="Calibri"/>
                <w:sz w:val="22"/>
                <w:szCs w:val="22"/>
              </w:rPr>
              <w:t>κλπ</w:t>
            </w:r>
            <w:r w:rsidRPr="00442C7F">
              <w:rPr>
                <w:rFonts w:ascii="Calibri" w:eastAsia="Calibri" w:hAnsi="Calibri" w:cs="Calibri"/>
                <w:sz w:val="22"/>
                <w:szCs w:val="22"/>
              </w:rPr>
              <w:t>.)</w:t>
            </w:r>
          </w:p>
          <w:p w14:paraId="2E07BB5C" w14:textId="77777777" w:rsidR="00544ED0" w:rsidRDefault="00544ED0" w:rsidP="00B56C72">
            <w:pPr>
              <w:jc w:val="center"/>
              <w:rPr>
                <w:rFonts w:ascii="Calibri" w:eastAsia="Calibri" w:hAnsi="Calibri" w:cs="Calibri"/>
                <w:sz w:val="22"/>
                <w:szCs w:val="22"/>
                <w:lang w:val="en-US"/>
              </w:rPr>
            </w:pPr>
            <w:r>
              <w:rPr>
                <w:rFonts w:ascii="Calibri" w:eastAsia="Calibri" w:hAnsi="Calibri" w:cs="Calibri"/>
                <w:sz w:val="22"/>
                <w:szCs w:val="22"/>
                <w:lang w:val="en-US"/>
              </w:rPr>
              <w:t>[kW]</w:t>
            </w:r>
          </w:p>
        </w:tc>
        <w:tc>
          <w:tcPr>
            <w:tcW w:w="2965" w:type="dxa"/>
            <w:shd w:val="clear" w:color="auto" w:fill="95B3D7" w:themeFill="accent1" w:themeFillTint="99"/>
            <w:vAlign w:val="center"/>
          </w:tcPr>
          <w:p w14:paraId="79AB903C" w14:textId="77777777" w:rsidR="00544ED0" w:rsidRDefault="00544ED0" w:rsidP="00B56C72">
            <w:pPr>
              <w:jc w:val="center"/>
              <w:rPr>
                <w:rFonts w:ascii="Calibri" w:eastAsia="Calibri" w:hAnsi="Calibri" w:cs="Calibri"/>
                <w:sz w:val="22"/>
                <w:szCs w:val="22"/>
                <w:lang w:val="en-US"/>
              </w:rPr>
            </w:pPr>
            <m:oMathPara>
              <m:oMath>
                <m:r>
                  <w:rPr>
                    <w:rFonts w:ascii="Cambria Math" w:eastAsia="Calibri" w:hAnsi="Cambria Math" w:cs="Calibri"/>
                    <w:sz w:val="22"/>
                    <w:szCs w:val="22"/>
                    <w:lang w:val="en-US"/>
                  </w:rPr>
                  <m:t>pPUE=</m:t>
                </m:r>
                <m:f>
                  <m:fPr>
                    <m:ctrlPr>
                      <w:rPr>
                        <w:rFonts w:ascii="Cambria Math" w:eastAsia="Calibri" w:hAnsi="Cambria Math" w:cs="Calibri"/>
                        <w:i/>
                        <w:sz w:val="22"/>
                        <w:szCs w:val="22"/>
                        <w:lang w:val="en-US"/>
                      </w:rPr>
                    </m:ctrlPr>
                  </m:fPr>
                  <m:num>
                    <m:r>
                      <w:rPr>
                        <w:rFonts w:ascii="Cambria Math" w:eastAsia="Calibri" w:hAnsi="Cambria Math" w:cs="Calibri"/>
                        <w:sz w:val="22"/>
                        <w:szCs w:val="22"/>
                        <w:lang w:val="en-US"/>
                      </w:rPr>
                      <m:t>PureIT+Cooling</m:t>
                    </m:r>
                  </m:num>
                  <m:den>
                    <m:r>
                      <w:rPr>
                        <w:rFonts w:ascii="Cambria Math" w:eastAsia="Calibri" w:hAnsi="Cambria Math" w:cs="Calibri"/>
                        <w:sz w:val="22"/>
                        <w:szCs w:val="22"/>
                        <w:lang w:val="en-US"/>
                      </w:rPr>
                      <m:t>PureIT</m:t>
                    </m:r>
                  </m:den>
                </m:f>
              </m:oMath>
            </m:oMathPara>
          </w:p>
        </w:tc>
      </w:tr>
      <w:tr w:rsidR="00E1560E" w14:paraId="0164DFE4" w14:textId="77777777" w:rsidTr="00130A4A">
        <w:trPr>
          <w:trHeight w:val="432"/>
          <w:tblHeader/>
        </w:trPr>
        <w:tc>
          <w:tcPr>
            <w:tcW w:w="2250" w:type="dxa"/>
            <w:vAlign w:val="center"/>
          </w:tcPr>
          <w:p w14:paraId="5615AF81" w14:textId="77777777" w:rsidR="00544ED0" w:rsidRPr="00050244" w:rsidRDefault="00544ED0" w:rsidP="00B56C72">
            <w:pPr>
              <w:rPr>
                <w:rFonts w:ascii="Calibri" w:eastAsia="Calibri" w:hAnsi="Calibri" w:cs="Calibri"/>
                <w:sz w:val="22"/>
                <w:szCs w:val="22"/>
                <w:lang w:val="en-US"/>
              </w:rPr>
            </w:pPr>
            <w:r>
              <w:rPr>
                <w:rFonts w:ascii="Calibri" w:eastAsia="Calibri" w:hAnsi="Calibri" w:cs="Calibri"/>
                <w:sz w:val="22"/>
                <w:szCs w:val="22"/>
              </w:rPr>
              <w:t>Ονομαστική</w:t>
            </w:r>
            <w:r w:rsidR="00050244">
              <w:rPr>
                <w:rFonts w:ascii="Calibri" w:eastAsia="Calibri" w:hAnsi="Calibri" w:cs="Calibri"/>
                <w:sz w:val="22"/>
                <w:szCs w:val="22"/>
              </w:rPr>
              <w:t xml:space="preserve"> (</w:t>
            </w:r>
            <w:r w:rsidR="00050244">
              <w:rPr>
                <w:rFonts w:ascii="Calibri" w:eastAsia="Calibri" w:hAnsi="Calibri" w:cs="Calibri"/>
                <w:sz w:val="22"/>
                <w:szCs w:val="22"/>
                <w:lang w:val="en-US"/>
              </w:rPr>
              <w:t>concurrent HPL)</w:t>
            </w:r>
            <w:r w:rsidR="00876CC0">
              <w:rPr>
                <w:rFonts w:ascii="Calibri" w:eastAsia="Calibri" w:hAnsi="Calibri" w:cs="Calibri"/>
                <w:sz w:val="22"/>
                <w:szCs w:val="22"/>
                <w:lang w:val="en-US"/>
              </w:rPr>
              <w:t>*</w:t>
            </w:r>
          </w:p>
        </w:tc>
        <w:tc>
          <w:tcPr>
            <w:tcW w:w="810" w:type="dxa"/>
            <w:vAlign w:val="center"/>
          </w:tcPr>
          <w:p w14:paraId="18FAD94F" w14:textId="77777777" w:rsidR="00544ED0" w:rsidRPr="00442C7F" w:rsidRDefault="00544ED0" w:rsidP="00442C7F">
            <w:pPr>
              <w:jc w:val="center"/>
              <w:rPr>
                <w:rFonts w:ascii="Calibri" w:eastAsia="Calibri" w:hAnsi="Calibri" w:cs="Calibri"/>
                <w:sz w:val="22"/>
                <w:szCs w:val="22"/>
              </w:rPr>
            </w:pPr>
          </w:p>
        </w:tc>
        <w:tc>
          <w:tcPr>
            <w:tcW w:w="1890" w:type="dxa"/>
            <w:vAlign w:val="center"/>
          </w:tcPr>
          <w:p w14:paraId="6A6F5F53" w14:textId="77777777" w:rsidR="00544ED0" w:rsidRPr="00543389" w:rsidRDefault="00544ED0" w:rsidP="00B56C72">
            <w:pPr>
              <w:rPr>
                <w:rFonts w:ascii="Calibri" w:eastAsia="Calibri" w:hAnsi="Calibri" w:cs="Calibri"/>
                <w:sz w:val="22"/>
                <w:szCs w:val="22"/>
                <w:lang w:val="en-US"/>
              </w:rPr>
            </w:pPr>
          </w:p>
        </w:tc>
        <w:tc>
          <w:tcPr>
            <w:tcW w:w="2340" w:type="dxa"/>
            <w:vAlign w:val="center"/>
          </w:tcPr>
          <w:p w14:paraId="4DA8D2C3" w14:textId="77777777" w:rsidR="00544ED0" w:rsidRDefault="00544ED0" w:rsidP="00B56C72">
            <w:pPr>
              <w:rPr>
                <w:rFonts w:ascii="Calibri" w:eastAsia="Calibri" w:hAnsi="Calibri" w:cs="Calibri"/>
                <w:sz w:val="22"/>
                <w:szCs w:val="22"/>
                <w:lang w:val="en-US"/>
              </w:rPr>
            </w:pPr>
          </w:p>
        </w:tc>
        <w:tc>
          <w:tcPr>
            <w:tcW w:w="2965" w:type="dxa"/>
            <w:vAlign w:val="center"/>
          </w:tcPr>
          <w:p w14:paraId="60AA53FC" w14:textId="77777777" w:rsidR="00544ED0" w:rsidRDefault="00544ED0" w:rsidP="00B56C72">
            <w:pPr>
              <w:rPr>
                <w:rFonts w:ascii="Calibri" w:eastAsia="Calibri" w:hAnsi="Calibri" w:cs="Calibri"/>
                <w:sz w:val="22"/>
                <w:szCs w:val="22"/>
                <w:lang w:val="en-US"/>
              </w:rPr>
            </w:pPr>
          </w:p>
        </w:tc>
      </w:tr>
      <w:tr w:rsidR="00E1560E" w14:paraId="7DCE6AAA" w14:textId="77777777" w:rsidTr="00130A4A">
        <w:trPr>
          <w:trHeight w:val="432"/>
          <w:tblHeader/>
        </w:trPr>
        <w:tc>
          <w:tcPr>
            <w:tcW w:w="2250" w:type="dxa"/>
            <w:vAlign w:val="center"/>
          </w:tcPr>
          <w:p w14:paraId="15EDCC2D" w14:textId="77777777" w:rsidR="00544ED0" w:rsidRPr="00876CC0" w:rsidRDefault="00050244" w:rsidP="00B56C72">
            <w:pPr>
              <w:rPr>
                <w:rFonts w:ascii="Calibri" w:eastAsia="Calibri" w:hAnsi="Calibri" w:cs="Calibri"/>
                <w:sz w:val="22"/>
                <w:szCs w:val="22"/>
                <w:lang w:val="en-US"/>
              </w:rPr>
            </w:pPr>
            <w:r>
              <w:rPr>
                <w:rFonts w:ascii="Calibri" w:eastAsia="Calibri" w:hAnsi="Calibri" w:cs="Calibri"/>
                <w:sz w:val="22"/>
                <w:szCs w:val="22"/>
                <w:lang w:val="en-US"/>
              </w:rPr>
              <w:t xml:space="preserve">75% </w:t>
            </w:r>
            <w:r>
              <w:rPr>
                <w:rFonts w:ascii="Calibri" w:eastAsia="Calibri" w:hAnsi="Calibri" w:cs="Calibri"/>
                <w:sz w:val="22"/>
                <w:szCs w:val="22"/>
              </w:rPr>
              <w:t>της ο</w:t>
            </w:r>
            <w:r w:rsidR="00544ED0">
              <w:rPr>
                <w:rFonts w:ascii="Calibri" w:eastAsia="Calibri" w:hAnsi="Calibri" w:cs="Calibri"/>
                <w:sz w:val="22"/>
                <w:szCs w:val="22"/>
              </w:rPr>
              <w:t>νομαστική</w:t>
            </w:r>
            <w:r>
              <w:rPr>
                <w:rFonts w:ascii="Calibri" w:eastAsia="Calibri" w:hAnsi="Calibri" w:cs="Calibri"/>
                <w:sz w:val="22"/>
                <w:szCs w:val="22"/>
              </w:rPr>
              <w:t>ς</w:t>
            </w:r>
            <w:r w:rsidR="00876CC0">
              <w:rPr>
                <w:rFonts w:ascii="Calibri" w:eastAsia="Calibri" w:hAnsi="Calibri" w:cs="Calibri"/>
                <w:sz w:val="22"/>
                <w:szCs w:val="22"/>
                <w:lang w:val="en-US"/>
              </w:rPr>
              <w:t>*</w:t>
            </w:r>
          </w:p>
        </w:tc>
        <w:tc>
          <w:tcPr>
            <w:tcW w:w="810" w:type="dxa"/>
            <w:vAlign w:val="center"/>
          </w:tcPr>
          <w:p w14:paraId="5EBEA37A" w14:textId="77777777" w:rsidR="00544ED0" w:rsidRPr="00442C7F" w:rsidRDefault="00544ED0" w:rsidP="00442C7F">
            <w:pPr>
              <w:jc w:val="center"/>
              <w:rPr>
                <w:rFonts w:ascii="Calibri" w:eastAsia="Calibri" w:hAnsi="Calibri" w:cs="Calibri"/>
                <w:sz w:val="22"/>
                <w:szCs w:val="22"/>
              </w:rPr>
            </w:pPr>
          </w:p>
        </w:tc>
        <w:tc>
          <w:tcPr>
            <w:tcW w:w="1890" w:type="dxa"/>
            <w:vAlign w:val="center"/>
          </w:tcPr>
          <w:p w14:paraId="52926F73" w14:textId="77777777" w:rsidR="00544ED0" w:rsidRDefault="00544ED0" w:rsidP="00B56C72">
            <w:pPr>
              <w:rPr>
                <w:rFonts w:ascii="Calibri" w:eastAsia="Calibri" w:hAnsi="Calibri" w:cs="Calibri"/>
                <w:sz w:val="22"/>
                <w:szCs w:val="22"/>
                <w:lang w:val="en-US"/>
              </w:rPr>
            </w:pPr>
          </w:p>
        </w:tc>
        <w:tc>
          <w:tcPr>
            <w:tcW w:w="2340" w:type="dxa"/>
            <w:vAlign w:val="center"/>
          </w:tcPr>
          <w:p w14:paraId="56CA7521" w14:textId="77777777" w:rsidR="00544ED0" w:rsidRDefault="00544ED0" w:rsidP="00B56C72">
            <w:pPr>
              <w:rPr>
                <w:rFonts w:ascii="Calibri" w:eastAsia="Calibri" w:hAnsi="Calibri" w:cs="Calibri"/>
                <w:sz w:val="22"/>
                <w:szCs w:val="22"/>
                <w:lang w:val="en-US"/>
              </w:rPr>
            </w:pPr>
          </w:p>
        </w:tc>
        <w:tc>
          <w:tcPr>
            <w:tcW w:w="2965" w:type="dxa"/>
            <w:vAlign w:val="center"/>
          </w:tcPr>
          <w:p w14:paraId="2FFC5179" w14:textId="77777777" w:rsidR="00544ED0" w:rsidRDefault="00544ED0" w:rsidP="00B56C72">
            <w:pPr>
              <w:rPr>
                <w:rFonts w:ascii="Calibri" w:eastAsia="Calibri" w:hAnsi="Calibri" w:cs="Calibri"/>
                <w:sz w:val="22"/>
                <w:szCs w:val="22"/>
                <w:lang w:val="en-US"/>
              </w:rPr>
            </w:pPr>
          </w:p>
        </w:tc>
      </w:tr>
      <w:tr w:rsidR="00E1560E" w14:paraId="2957597E" w14:textId="77777777" w:rsidTr="00130A4A">
        <w:trPr>
          <w:trHeight w:val="432"/>
          <w:tblHeader/>
        </w:trPr>
        <w:tc>
          <w:tcPr>
            <w:tcW w:w="2250" w:type="dxa"/>
            <w:vAlign w:val="center"/>
          </w:tcPr>
          <w:p w14:paraId="72DF088C" w14:textId="77777777" w:rsidR="00544ED0" w:rsidRPr="00876CC0" w:rsidRDefault="00050244" w:rsidP="00B56C72">
            <w:pPr>
              <w:rPr>
                <w:rFonts w:ascii="Calibri" w:eastAsia="Calibri" w:hAnsi="Calibri" w:cs="Calibri"/>
                <w:sz w:val="22"/>
                <w:szCs w:val="22"/>
                <w:lang w:val="en-US"/>
              </w:rPr>
            </w:pPr>
            <w:r>
              <w:rPr>
                <w:rFonts w:ascii="Calibri" w:eastAsia="Calibri" w:hAnsi="Calibri" w:cs="Calibri"/>
                <w:sz w:val="22"/>
                <w:szCs w:val="22"/>
              </w:rPr>
              <w:t>5</w:t>
            </w:r>
            <w:r w:rsidR="00544ED0">
              <w:rPr>
                <w:rFonts w:ascii="Calibri" w:eastAsia="Calibri" w:hAnsi="Calibri" w:cs="Calibri"/>
                <w:sz w:val="22"/>
                <w:szCs w:val="22"/>
                <w:lang w:val="en-US"/>
              </w:rPr>
              <w:t xml:space="preserve">0% </w:t>
            </w:r>
            <w:r w:rsidR="00544ED0">
              <w:rPr>
                <w:rFonts w:ascii="Calibri" w:eastAsia="Calibri" w:hAnsi="Calibri" w:cs="Calibri"/>
                <w:sz w:val="22"/>
                <w:szCs w:val="22"/>
              </w:rPr>
              <w:t>ονομαστικής</w:t>
            </w:r>
            <w:r w:rsidR="00876CC0">
              <w:rPr>
                <w:rFonts w:ascii="Calibri" w:eastAsia="Calibri" w:hAnsi="Calibri" w:cs="Calibri"/>
                <w:sz w:val="22"/>
                <w:szCs w:val="22"/>
                <w:lang w:val="en-US"/>
              </w:rPr>
              <w:t>*</w:t>
            </w:r>
          </w:p>
        </w:tc>
        <w:tc>
          <w:tcPr>
            <w:tcW w:w="810" w:type="dxa"/>
            <w:vAlign w:val="center"/>
          </w:tcPr>
          <w:p w14:paraId="7157C862" w14:textId="77777777" w:rsidR="00544ED0" w:rsidRPr="00442C7F" w:rsidRDefault="00544ED0" w:rsidP="00442C7F">
            <w:pPr>
              <w:jc w:val="center"/>
              <w:rPr>
                <w:rFonts w:ascii="Calibri" w:eastAsia="Calibri" w:hAnsi="Calibri" w:cs="Calibri"/>
                <w:sz w:val="22"/>
                <w:szCs w:val="22"/>
              </w:rPr>
            </w:pPr>
          </w:p>
        </w:tc>
        <w:tc>
          <w:tcPr>
            <w:tcW w:w="1890" w:type="dxa"/>
            <w:vAlign w:val="center"/>
          </w:tcPr>
          <w:p w14:paraId="4FAF5C99" w14:textId="77777777" w:rsidR="00544ED0" w:rsidRDefault="00544ED0" w:rsidP="00B56C72">
            <w:pPr>
              <w:rPr>
                <w:rFonts w:ascii="Calibri" w:eastAsia="Calibri" w:hAnsi="Calibri" w:cs="Calibri"/>
                <w:sz w:val="22"/>
                <w:szCs w:val="22"/>
                <w:lang w:val="en-US"/>
              </w:rPr>
            </w:pPr>
          </w:p>
        </w:tc>
        <w:tc>
          <w:tcPr>
            <w:tcW w:w="2340" w:type="dxa"/>
            <w:vAlign w:val="center"/>
          </w:tcPr>
          <w:p w14:paraId="1580434F" w14:textId="77777777" w:rsidR="00544ED0" w:rsidRDefault="00544ED0" w:rsidP="00B56C72">
            <w:pPr>
              <w:rPr>
                <w:rFonts w:ascii="Calibri" w:eastAsia="Calibri" w:hAnsi="Calibri" w:cs="Calibri"/>
                <w:sz w:val="22"/>
                <w:szCs w:val="22"/>
                <w:lang w:val="en-US"/>
              </w:rPr>
            </w:pPr>
          </w:p>
        </w:tc>
        <w:tc>
          <w:tcPr>
            <w:tcW w:w="2965" w:type="dxa"/>
            <w:vAlign w:val="center"/>
          </w:tcPr>
          <w:p w14:paraId="74A2EC7C" w14:textId="77777777" w:rsidR="00544ED0" w:rsidRDefault="00544ED0" w:rsidP="00B56C72">
            <w:pPr>
              <w:rPr>
                <w:rFonts w:ascii="Calibri" w:eastAsia="Calibri" w:hAnsi="Calibri" w:cs="Calibri"/>
                <w:sz w:val="22"/>
                <w:szCs w:val="22"/>
                <w:lang w:val="en-US"/>
              </w:rPr>
            </w:pPr>
          </w:p>
        </w:tc>
      </w:tr>
    </w:tbl>
    <w:p w14:paraId="171107C6" w14:textId="77777777" w:rsidR="00B84945" w:rsidRPr="00876CC0" w:rsidRDefault="00876CC0" w:rsidP="00B84945">
      <w:pPr>
        <w:spacing w:after="160" w:line="259" w:lineRule="auto"/>
        <w:rPr>
          <w:rFonts w:ascii="Calibri" w:eastAsia="Calibri" w:hAnsi="Calibri" w:cs="Calibri"/>
          <w:color w:val="000000" w:themeColor="text1"/>
        </w:rPr>
      </w:pPr>
      <w:r w:rsidRPr="00130A4A">
        <w:rPr>
          <w:rFonts w:ascii="Calibri" w:eastAsia="Calibri" w:hAnsi="Calibri" w:cs="Calibri"/>
          <w:color w:val="000000" w:themeColor="text1"/>
        </w:rPr>
        <w:t>* θερμοκρασία ίση με την προσφερόμενη στο κριτήριο 3 του πίνακα συμμόρφωσης 10</w:t>
      </w:r>
      <w:r w:rsidR="004E6731">
        <w:rPr>
          <w:rFonts w:ascii="Calibri" w:eastAsia="Calibri" w:hAnsi="Calibri" w:cs="Calibri"/>
          <w:color w:val="000000" w:themeColor="text1"/>
        </w:rPr>
        <w:t>.</w:t>
      </w:r>
    </w:p>
    <w:p w14:paraId="0363F7F9" w14:textId="77777777" w:rsidR="00FC64F1" w:rsidRPr="00EB7060" w:rsidRDefault="00FC64F1" w:rsidP="00FC64F1"/>
    <w:p w14:paraId="2D2CB20C" w14:textId="77777777" w:rsidR="00FC64F1" w:rsidRPr="00EB7060" w:rsidRDefault="00FC64F1" w:rsidP="00FC64F1">
      <w:r>
        <w:br w:type="page"/>
      </w:r>
    </w:p>
    <w:p w14:paraId="26B73EBE" w14:textId="159CD681" w:rsidR="00FC64F1" w:rsidRPr="00EB7060" w:rsidRDefault="00694814">
      <w:pPr>
        <w:pStyle w:val="Heading2"/>
        <w:ind w:left="576" w:hanging="576"/>
        <w:rPr>
          <w:lang w:val="el-GR"/>
        </w:rPr>
      </w:pPr>
      <w:bookmarkStart w:id="672" w:name="_Toc53756905"/>
      <w:bookmarkStart w:id="673" w:name="_Toc154668154"/>
      <w:r w:rsidRPr="000C3833">
        <w:rPr>
          <w:color w:val="auto"/>
          <w:lang w:val="el-GR"/>
        </w:rPr>
        <w:lastRenderedPageBreak/>
        <w:t xml:space="preserve">Πίνακας Συμμόρφωσης </w:t>
      </w:r>
      <w:r w:rsidRPr="000C3833">
        <w:rPr>
          <w:color w:val="auto"/>
          <w:lang w:val="el-GR"/>
        </w:rPr>
        <w:fldChar w:fldCharType="begin"/>
      </w:r>
      <w:r w:rsidRPr="000C3833">
        <w:rPr>
          <w:color w:val="auto"/>
          <w:lang w:val="el-GR"/>
        </w:rPr>
        <w:instrText xml:space="preserve"> </w:instrText>
      </w:r>
      <w:r w:rsidRPr="000C3833">
        <w:rPr>
          <w:color w:val="auto"/>
          <w:lang w:val="en-US"/>
        </w:rPr>
        <w:instrText>SEQ</w:instrText>
      </w:r>
      <w:r w:rsidRPr="000C3833">
        <w:rPr>
          <w:color w:val="auto"/>
          <w:lang w:val="el-GR"/>
        </w:rPr>
        <w:instrText xml:space="preserve"> </w:instrText>
      </w:r>
      <w:r w:rsidRPr="000C3833">
        <w:rPr>
          <w:color w:val="auto"/>
          <w:lang w:val="en-US"/>
        </w:rPr>
        <w:instrText>c</w:instrText>
      </w:r>
      <w:r w:rsidRPr="000C3833">
        <w:rPr>
          <w:color w:val="auto"/>
          <w:lang w:val="el-GR"/>
        </w:rPr>
        <w:instrText>_</w:instrText>
      </w:r>
      <w:r w:rsidRPr="000C3833">
        <w:rPr>
          <w:color w:val="auto"/>
          <w:lang w:val="en-US"/>
        </w:rPr>
        <w:instrText>pinakes</w:instrText>
      </w:r>
      <w:r w:rsidRPr="000C3833">
        <w:rPr>
          <w:color w:val="auto"/>
          <w:lang w:val="el-GR"/>
        </w:rPr>
        <w:instrText xml:space="preserve"> \* </w:instrText>
      </w:r>
      <w:r w:rsidRPr="000C3833">
        <w:rPr>
          <w:color w:val="auto"/>
          <w:lang w:val="en-US"/>
        </w:rPr>
        <w:instrText>MERGEFORMAT</w:instrText>
      </w:r>
      <w:r w:rsidRPr="000C3833">
        <w:rPr>
          <w:color w:val="auto"/>
          <w:lang w:val="el-GR"/>
        </w:rPr>
        <w:instrText xml:space="preserve"> </w:instrText>
      </w:r>
      <w:r w:rsidRPr="000C3833">
        <w:rPr>
          <w:color w:val="auto"/>
          <w:lang w:val="el-GR"/>
        </w:rPr>
        <w:fldChar w:fldCharType="separate"/>
      </w:r>
      <w:r w:rsidR="00A23B67">
        <w:rPr>
          <w:noProof/>
          <w:color w:val="auto"/>
          <w:lang w:val="en-US"/>
        </w:rPr>
        <w:t>11</w:t>
      </w:r>
      <w:r w:rsidRPr="000C3833">
        <w:rPr>
          <w:color w:val="auto"/>
          <w:lang w:val="el-GR"/>
        </w:rPr>
        <w:fldChar w:fldCharType="end"/>
      </w:r>
      <w:r w:rsidR="00FC64F1" w:rsidRPr="1EEDE92B">
        <w:rPr>
          <w:color w:val="auto"/>
          <w:lang w:val="el-GR"/>
        </w:rPr>
        <w:t xml:space="preserve">: </w:t>
      </w:r>
      <w:r w:rsidR="003A7D3E">
        <w:rPr>
          <w:color w:val="auto"/>
          <w:lang w:val="el-GR"/>
        </w:rPr>
        <w:t>Μετρήσεις Επιδόσεων</w:t>
      </w:r>
      <w:bookmarkEnd w:id="672"/>
      <w:bookmarkEnd w:id="673"/>
    </w:p>
    <w:p w14:paraId="5EEEC455" w14:textId="77777777" w:rsidR="00FC64F1" w:rsidRPr="00EB7060" w:rsidRDefault="00FC64F1" w:rsidP="00FC64F1"/>
    <w:tbl>
      <w:tblPr>
        <w:tblStyle w:val="TableGrid"/>
        <w:tblW w:w="10080" w:type="dxa"/>
        <w:tblInd w:w="-635" w:type="dxa"/>
        <w:tblLayout w:type="fixed"/>
        <w:tblLook w:val="06A0" w:firstRow="1" w:lastRow="0" w:firstColumn="1" w:lastColumn="0" w:noHBand="1" w:noVBand="1"/>
      </w:tblPr>
      <w:tblGrid>
        <w:gridCol w:w="715"/>
        <w:gridCol w:w="4050"/>
        <w:gridCol w:w="1445"/>
        <w:gridCol w:w="1260"/>
        <w:gridCol w:w="1350"/>
        <w:gridCol w:w="1260"/>
      </w:tblGrid>
      <w:tr w:rsidR="00225F92" w:rsidRPr="001616F5" w14:paraId="552D159A" w14:textId="77777777" w:rsidTr="0081244C">
        <w:tc>
          <w:tcPr>
            <w:tcW w:w="715" w:type="dxa"/>
            <w:shd w:val="clear" w:color="auto" w:fill="8EAADB"/>
            <w:vAlign w:val="center"/>
          </w:tcPr>
          <w:p w14:paraId="08EECB65" w14:textId="77777777" w:rsidR="00225F92" w:rsidRPr="00C777C0" w:rsidRDefault="00225F92" w:rsidP="0081244C">
            <w:pPr>
              <w:spacing w:line="259" w:lineRule="auto"/>
              <w:jc w:val="center"/>
              <w:rPr>
                <w:rFonts w:ascii="Calibri" w:eastAsia="Calibri" w:hAnsi="Calibri" w:cstheme="minorHAnsi"/>
                <w:sz w:val="20"/>
                <w:szCs w:val="20"/>
              </w:rPr>
            </w:pPr>
            <w:r w:rsidRPr="00C777C0">
              <w:rPr>
                <w:rFonts w:ascii="Calibri" w:eastAsia="Calibri" w:hAnsi="Calibri" w:cstheme="minorHAnsi"/>
                <w:b/>
                <w:bCs/>
                <w:sz w:val="20"/>
                <w:szCs w:val="20"/>
              </w:rPr>
              <w:t>A/A</w:t>
            </w:r>
          </w:p>
        </w:tc>
        <w:tc>
          <w:tcPr>
            <w:tcW w:w="4050" w:type="dxa"/>
            <w:shd w:val="clear" w:color="auto" w:fill="8EAADB"/>
            <w:vAlign w:val="center"/>
          </w:tcPr>
          <w:p w14:paraId="4BFDA55A" w14:textId="77777777" w:rsidR="00225F92" w:rsidRPr="00C777C0" w:rsidRDefault="00225F92" w:rsidP="0081244C">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Περιγραφή / Προδιαγραφές</w:t>
            </w:r>
          </w:p>
        </w:tc>
        <w:tc>
          <w:tcPr>
            <w:tcW w:w="1445" w:type="dxa"/>
            <w:shd w:val="clear" w:color="auto" w:fill="8EAADB"/>
            <w:vAlign w:val="center"/>
          </w:tcPr>
          <w:p w14:paraId="5CBD485B" w14:textId="77777777" w:rsidR="00225F92" w:rsidRPr="00C777C0" w:rsidRDefault="00225F92" w:rsidP="0081244C">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Απαίτηση</w:t>
            </w:r>
          </w:p>
        </w:tc>
        <w:tc>
          <w:tcPr>
            <w:tcW w:w="1260" w:type="dxa"/>
            <w:shd w:val="clear" w:color="auto" w:fill="8EAADB"/>
          </w:tcPr>
          <w:p w14:paraId="648DC304" w14:textId="77777777" w:rsidR="00225F92" w:rsidRPr="00C777C0" w:rsidRDefault="00225F92" w:rsidP="0081244C">
            <w:pPr>
              <w:spacing w:line="259" w:lineRule="auto"/>
              <w:jc w:val="center"/>
              <w:rPr>
                <w:rFonts w:asciiTheme="minorHAnsi" w:hAnsiTheme="minorHAnsi" w:cstheme="minorHAnsi"/>
                <w:b/>
                <w:sz w:val="20"/>
                <w:szCs w:val="20"/>
              </w:rPr>
            </w:pPr>
            <w:r w:rsidRPr="00C777C0">
              <w:rPr>
                <w:rFonts w:asciiTheme="minorHAnsi" w:hAnsiTheme="minorHAnsi" w:cstheme="minorHAnsi"/>
                <w:b/>
                <w:sz w:val="20"/>
                <w:szCs w:val="20"/>
              </w:rPr>
              <w:t>Συντελεστής Βαρύτητας</w:t>
            </w:r>
          </w:p>
        </w:tc>
        <w:tc>
          <w:tcPr>
            <w:tcW w:w="1350" w:type="dxa"/>
            <w:shd w:val="clear" w:color="auto" w:fill="8EAADB"/>
            <w:vAlign w:val="center"/>
          </w:tcPr>
          <w:p w14:paraId="2D7F693D" w14:textId="77777777" w:rsidR="00225F92" w:rsidRPr="00C777C0" w:rsidRDefault="00225F92" w:rsidP="0081244C">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Απάντηση Προμηθευτή</w:t>
            </w:r>
          </w:p>
        </w:tc>
        <w:tc>
          <w:tcPr>
            <w:tcW w:w="1260" w:type="dxa"/>
            <w:shd w:val="clear" w:color="auto" w:fill="8EAADB"/>
            <w:vAlign w:val="center"/>
          </w:tcPr>
          <w:p w14:paraId="0BF51B83" w14:textId="77777777" w:rsidR="00225F92" w:rsidRPr="00C777C0" w:rsidRDefault="00225F92" w:rsidP="0081244C">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Παραπομπή</w:t>
            </w:r>
          </w:p>
        </w:tc>
      </w:tr>
      <w:tr w:rsidR="00B732F4" w:rsidRPr="0062515A" w14:paraId="6F76E382" w14:textId="77777777" w:rsidTr="00D901FB">
        <w:tc>
          <w:tcPr>
            <w:tcW w:w="715" w:type="dxa"/>
            <w:shd w:val="clear" w:color="auto" w:fill="DBE5F1" w:themeFill="accent1" w:themeFillTint="33"/>
          </w:tcPr>
          <w:p w14:paraId="3DA2AACF" w14:textId="77777777" w:rsidR="00B732F4" w:rsidRPr="00D901FB" w:rsidRDefault="00B732F4" w:rsidP="00D901FB">
            <w:pPr>
              <w:spacing w:line="259" w:lineRule="auto"/>
              <w:rPr>
                <w:rFonts w:asciiTheme="minorHAnsi" w:eastAsia="Calibri" w:hAnsiTheme="minorHAnsi" w:cstheme="minorHAnsi"/>
                <w:b/>
                <w:bCs/>
                <w:szCs w:val="22"/>
              </w:rPr>
            </w:pPr>
          </w:p>
        </w:tc>
        <w:tc>
          <w:tcPr>
            <w:tcW w:w="4050" w:type="dxa"/>
            <w:shd w:val="clear" w:color="auto" w:fill="DBE5F1" w:themeFill="accent1" w:themeFillTint="33"/>
          </w:tcPr>
          <w:p w14:paraId="247F9653" w14:textId="77777777" w:rsidR="00B732F4" w:rsidRPr="002950B8" w:rsidRDefault="00B732F4" w:rsidP="009467F6">
            <w:pPr>
              <w:pStyle w:val="ListParagraph"/>
              <w:numPr>
                <w:ilvl w:val="0"/>
                <w:numId w:val="160"/>
              </w:numPr>
              <w:spacing w:after="0" w:line="259" w:lineRule="auto"/>
              <w:ind w:left="714" w:hanging="357"/>
              <w:rPr>
                <w:rFonts w:asciiTheme="minorHAnsi" w:eastAsia="Calibri" w:hAnsiTheme="minorHAnsi" w:cstheme="minorHAnsi"/>
                <w:b/>
                <w:bCs/>
                <w:szCs w:val="22"/>
              </w:rPr>
            </w:pPr>
            <w:r w:rsidRPr="002950B8">
              <w:rPr>
                <w:rFonts w:asciiTheme="minorHAnsi" w:eastAsia="Calibri" w:hAnsiTheme="minorHAnsi" w:cstheme="minorHAnsi"/>
                <w:b/>
                <w:bCs/>
                <w:szCs w:val="22"/>
              </w:rPr>
              <w:t>Synthetic Benchmarks</w:t>
            </w:r>
          </w:p>
        </w:tc>
        <w:tc>
          <w:tcPr>
            <w:tcW w:w="1445" w:type="dxa"/>
            <w:shd w:val="clear" w:color="auto" w:fill="DBE5F1" w:themeFill="accent1" w:themeFillTint="33"/>
          </w:tcPr>
          <w:p w14:paraId="4DB6C0CC" w14:textId="77777777" w:rsidR="00B732F4" w:rsidRPr="00D901FB" w:rsidRDefault="00B732F4" w:rsidP="00D901FB">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tcPr>
          <w:p w14:paraId="770F395C" w14:textId="77777777" w:rsidR="00B732F4" w:rsidRPr="00D901FB" w:rsidRDefault="000D3C44" w:rsidP="0033286E">
            <w:pPr>
              <w:spacing w:line="259" w:lineRule="auto"/>
              <w:jc w:val="center"/>
              <w:rPr>
                <w:rFonts w:asciiTheme="minorHAnsi" w:eastAsia="Calibri" w:hAnsiTheme="minorHAnsi" w:cstheme="minorHAnsi"/>
                <w:b/>
                <w:bCs/>
                <w:sz w:val="22"/>
                <w:szCs w:val="22"/>
                <w:lang w:val="en-US"/>
              </w:rPr>
            </w:pPr>
            <w:r>
              <w:rPr>
                <w:rFonts w:asciiTheme="minorHAnsi" w:eastAsia="Calibri" w:hAnsiTheme="minorHAnsi" w:cstheme="minorHAnsi"/>
                <w:b/>
                <w:bCs/>
                <w:sz w:val="22"/>
                <w:szCs w:val="22"/>
                <w:lang w:val="en-US"/>
              </w:rPr>
              <w:t>100%</w:t>
            </w:r>
          </w:p>
        </w:tc>
        <w:tc>
          <w:tcPr>
            <w:tcW w:w="1350" w:type="dxa"/>
            <w:shd w:val="clear" w:color="auto" w:fill="DBE5F1" w:themeFill="accent1" w:themeFillTint="33"/>
          </w:tcPr>
          <w:p w14:paraId="1E1863CD" w14:textId="77777777" w:rsidR="00B732F4" w:rsidRPr="00D901FB" w:rsidRDefault="00B732F4" w:rsidP="00D901FB">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tcPr>
          <w:p w14:paraId="28B9802C" w14:textId="77777777" w:rsidR="00B732F4" w:rsidRPr="00D901FB" w:rsidRDefault="00B732F4" w:rsidP="0081244C">
            <w:pPr>
              <w:spacing w:line="259" w:lineRule="auto"/>
              <w:rPr>
                <w:rFonts w:asciiTheme="minorHAnsi" w:eastAsia="Calibri" w:hAnsiTheme="minorHAnsi" w:cstheme="minorHAnsi"/>
                <w:b/>
                <w:bCs/>
                <w:sz w:val="22"/>
                <w:szCs w:val="22"/>
              </w:rPr>
            </w:pPr>
          </w:p>
        </w:tc>
      </w:tr>
      <w:tr w:rsidR="00B732F4" w:rsidRPr="00B732F4" w14:paraId="361EFFB7" w14:textId="77777777" w:rsidTr="0081244C">
        <w:tc>
          <w:tcPr>
            <w:tcW w:w="715" w:type="dxa"/>
            <w:shd w:val="clear" w:color="auto" w:fill="FFFFFF" w:themeFill="background1"/>
          </w:tcPr>
          <w:p w14:paraId="3F02F607"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6FA5317F"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D901FB">
              <w:rPr>
                <w:rFonts w:ascii="Calibri" w:eastAsia="Calibri" w:hAnsi="Calibri" w:cstheme="minorHAnsi"/>
                <w:color w:val="000000" w:themeColor="text1"/>
                <w:sz w:val="22"/>
                <w:szCs w:val="22"/>
                <w:lang w:val="en-US"/>
              </w:rPr>
              <w:t>HPL CPU only performance [TFlop]</w:t>
            </w:r>
          </w:p>
        </w:tc>
        <w:tc>
          <w:tcPr>
            <w:tcW w:w="1445" w:type="dxa"/>
            <w:shd w:val="clear" w:color="auto" w:fill="FFFFFF" w:themeFill="background1"/>
          </w:tcPr>
          <w:p w14:paraId="2F68D5DD"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3E15B85"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5780EE28"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83D6381"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6D155928" w14:textId="77777777" w:rsidTr="0081244C">
        <w:tc>
          <w:tcPr>
            <w:tcW w:w="715" w:type="dxa"/>
            <w:shd w:val="clear" w:color="auto" w:fill="FFFFFF" w:themeFill="background1"/>
          </w:tcPr>
          <w:p w14:paraId="5E44DDA1"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12F754A4"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HPL Accelerated performance [TFlop]</w:t>
            </w:r>
          </w:p>
        </w:tc>
        <w:tc>
          <w:tcPr>
            <w:tcW w:w="1445" w:type="dxa"/>
            <w:shd w:val="clear" w:color="auto" w:fill="FFFFFF" w:themeFill="background1"/>
          </w:tcPr>
          <w:p w14:paraId="3576C150"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7E2FA92"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40%</w:t>
            </w:r>
          </w:p>
        </w:tc>
        <w:tc>
          <w:tcPr>
            <w:tcW w:w="1350" w:type="dxa"/>
            <w:shd w:val="clear" w:color="auto" w:fill="FFFFFF" w:themeFill="background1"/>
          </w:tcPr>
          <w:p w14:paraId="49B38B14"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7EB6885"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393F8B21" w14:textId="77777777" w:rsidTr="0081244C">
        <w:tc>
          <w:tcPr>
            <w:tcW w:w="715" w:type="dxa"/>
            <w:shd w:val="clear" w:color="auto" w:fill="FFFFFF" w:themeFill="background1"/>
          </w:tcPr>
          <w:p w14:paraId="670A3F20"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0F24A889"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HPCG CPU only performance [Tflop]</w:t>
            </w:r>
          </w:p>
        </w:tc>
        <w:tc>
          <w:tcPr>
            <w:tcW w:w="1445" w:type="dxa"/>
            <w:shd w:val="clear" w:color="auto" w:fill="FFFFFF" w:themeFill="background1"/>
          </w:tcPr>
          <w:p w14:paraId="0C62578E"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3C59683"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3E2BF4B5"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757AAC8"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1E638576" w14:textId="77777777" w:rsidTr="0081244C">
        <w:tc>
          <w:tcPr>
            <w:tcW w:w="715" w:type="dxa"/>
            <w:shd w:val="clear" w:color="auto" w:fill="FFFFFF" w:themeFill="background1"/>
          </w:tcPr>
          <w:p w14:paraId="55C94DF9"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26C13342"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HPCG Accelerated performance [Tflop]</w:t>
            </w:r>
          </w:p>
        </w:tc>
        <w:tc>
          <w:tcPr>
            <w:tcW w:w="1445" w:type="dxa"/>
            <w:shd w:val="clear" w:color="auto" w:fill="FFFFFF" w:themeFill="background1"/>
          </w:tcPr>
          <w:p w14:paraId="5CD830BC"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CD27A41" w14:textId="77777777" w:rsid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20%</w:t>
            </w:r>
          </w:p>
          <w:p w14:paraId="61A90746" w14:textId="77777777" w:rsidR="0062515A" w:rsidRPr="00D901FB" w:rsidRDefault="0062515A" w:rsidP="0081244C">
            <w:pPr>
              <w:spacing w:line="259" w:lineRule="auto"/>
              <w:jc w:val="center"/>
              <w:rPr>
                <w:rFonts w:ascii="Calibri" w:eastAsia="Calibri" w:hAnsi="Calibri" w:cstheme="minorHAnsi"/>
                <w:sz w:val="22"/>
                <w:szCs w:val="22"/>
                <w:lang w:val="en-US"/>
              </w:rPr>
            </w:pPr>
          </w:p>
        </w:tc>
        <w:tc>
          <w:tcPr>
            <w:tcW w:w="1350" w:type="dxa"/>
            <w:shd w:val="clear" w:color="auto" w:fill="FFFFFF" w:themeFill="background1"/>
          </w:tcPr>
          <w:p w14:paraId="2C88E56B"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1AD5FD4F"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65B80B92" w14:textId="77777777" w:rsidTr="0081244C">
        <w:tc>
          <w:tcPr>
            <w:tcW w:w="715" w:type="dxa"/>
            <w:shd w:val="clear" w:color="auto" w:fill="FFFFFF" w:themeFill="background1"/>
          </w:tcPr>
          <w:p w14:paraId="6B03B776"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08A22188"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Stream on a single CPU only node [GB/s]</w:t>
            </w:r>
          </w:p>
        </w:tc>
        <w:tc>
          <w:tcPr>
            <w:tcW w:w="1445" w:type="dxa"/>
            <w:shd w:val="clear" w:color="auto" w:fill="FFFFFF" w:themeFill="background1"/>
          </w:tcPr>
          <w:p w14:paraId="4EED1507"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84C9757" w14:textId="77777777" w:rsidR="0062515A" w:rsidRPr="00D901FB" w:rsidRDefault="0062515A">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3%</w:t>
            </w:r>
          </w:p>
        </w:tc>
        <w:tc>
          <w:tcPr>
            <w:tcW w:w="1350" w:type="dxa"/>
            <w:shd w:val="clear" w:color="auto" w:fill="FFFFFF" w:themeFill="background1"/>
          </w:tcPr>
          <w:p w14:paraId="2D56D0BA"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6924D9A"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74FB2C51" w14:textId="77777777" w:rsidTr="0081244C">
        <w:tc>
          <w:tcPr>
            <w:tcW w:w="715" w:type="dxa"/>
            <w:shd w:val="clear" w:color="auto" w:fill="FFFFFF" w:themeFill="background1"/>
          </w:tcPr>
          <w:p w14:paraId="60A0DF57"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16A4FDC0"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Stream on a single Accelerated node [GB/s]</w:t>
            </w:r>
          </w:p>
        </w:tc>
        <w:tc>
          <w:tcPr>
            <w:tcW w:w="1445" w:type="dxa"/>
            <w:shd w:val="clear" w:color="auto" w:fill="FFFFFF" w:themeFill="background1"/>
          </w:tcPr>
          <w:p w14:paraId="52A76CDD"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C084A60" w14:textId="77777777" w:rsidR="0062515A" w:rsidRPr="00D901FB" w:rsidRDefault="0062515A">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3%</w:t>
            </w:r>
          </w:p>
        </w:tc>
        <w:tc>
          <w:tcPr>
            <w:tcW w:w="1350" w:type="dxa"/>
            <w:shd w:val="clear" w:color="auto" w:fill="FFFFFF" w:themeFill="background1"/>
          </w:tcPr>
          <w:p w14:paraId="651A3AE3"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A51F39A"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33D0777E" w14:textId="77777777" w:rsidTr="0081244C">
        <w:tc>
          <w:tcPr>
            <w:tcW w:w="715" w:type="dxa"/>
            <w:shd w:val="clear" w:color="auto" w:fill="FFFFFF" w:themeFill="background1"/>
          </w:tcPr>
          <w:p w14:paraId="62E0034E"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46EBA61F"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64k, read [MB/s]</w:t>
            </w:r>
          </w:p>
        </w:tc>
        <w:tc>
          <w:tcPr>
            <w:tcW w:w="1445" w:type="dxa"/>
            <w:shd w:val="clear" w:color="auto" w:fill="FFFFFF" w:themeFill="background1"/>
          </w:tcPr>
          <w:p w14:paraId="5950C47C"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0A8E9EFE"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C7636DD"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E2385C9"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1B1B7EA0" w14:textId="77777777" w:rsidTr="0081244C">
        <w:tc>
          <w:tcPr>
            <w:tcW w:w="715" w:type="dxa"/>
            <w:shd w:val="clear" w:color="auto" w:fill="FFFFFF" w:themeFill="background1"/>
          </w:tcPr>
          <w:p w14:paraId="5F84DFD5"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078BDE07"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64k, write [MB/s]</w:t>
            </w:r>
          </w:p>
        </w:tc>
        <w:tc>
          <w:tcPr>
            <w:tcW w:w="1445" w:type="dxa"/>
            <w:shd w:val="clear" w:color="auto" w:fill="FFFFFF" w:themeFill="background1"/>
          </w:tcPr>
          <w:p w14:paraId="1BD15862"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49387706"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63B0FB4"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2D61CCB"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1A6B0DEC" w14:textId="77777777" w:rsidTr="0081244C">
        <w:tc>
          <w:tcPr>
            <w:tcW w:w="715" w:type="dxa"/>
            <w:shd w:val="clear" w:color="auto" w:fill="FFFFFF" w:themeFill="background1"/>
          </w:tcPr>
          <w:p w14:paraId="08D582BD"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0205527F"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4M, read [MB/s]</w:t>
            </w:r>
          </w:p>
        </w:tc>
        <w:tc>
          <w:tcPr>
            <w:tcW w:w="1445" w:type="dxa"/>
            <w:shd w:val="clear" w:color="auto" w:fill="FFFFFF" w:themeFill="background1"/>
          </w:tcPr>
          <w:p w14:paraId="213A90B4"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5ECE1691"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2344ACF7"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1CAC55FA"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225932F3" w14:textId="77777777" w:rsidTr="0081244C">
        <w:tc>
          <w:tcPr>
            <w:tcW w:w="715" w:type="dxa"/>
            <w:shd w:val="clear" w:color="auto" w:fill="FFFFFF" w:themeFill="background1"/>
          </w:tcPr>
          <w:p w14:paraId="1801CFC2"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188C01B9"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4M write [MB/s]</w:t>
            </w:r>
          </w:p>
        </w:tc>
        <w:tc>
          <w:tcPr>
            <w:tcW w:w="1445" w:type="dxa"/>
            <w:shd w:val="clear" w:color="auto" w:fill="FFFFFF" w:themeFill="background1"/>
          </w:tcPr>
          <w:p w14:paraId="4E2ACB2E"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5AC18DA9"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4E646017"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BC72812"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0165716D" w14:textId="77777777" w:rsidTr="0081244C">
        <w:tc>
          <w:tcPr>
            <w:tcW w:w="715" w:type="dxa"/>
            <w:shd w:val="clear" w:color="auto" w:fill="FFFFFF" w:themeFill="background1"/>
          </w:tcPr>
          <w:p w14:paraId="53046A38"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6B6BCD4B"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64k, read [MB/s]</w:t>
            </w:r>
          </w:p>
        </w:tc>
        <w:tc>
          <w:tcPr>
            <w:tcW w:w="1445" w:type="dxa"/>
            <w:shd w:val="clear" w:color="auto" w:fill="FFFFFF" w:themeFill="background1"/>
          </w:tcPr>
          <w:p w14:paraId="21AFA61E"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A8487B7"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795767DF"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938C189"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71FE84F0" w14:textId="77777777" w:rsidTr="0081244C">
        <w:tc>
          <w:tcPr>
            <w:tcW w:w="715" w:type="dxa"/>
            <w:shd w:val="clear" w:color="auto" w:fill="FFFFFF" w:themeFill="background1"/>
          </w:tcPr>
          <w:p w14:paraId="2BBD0F1B"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0EF9549B"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64k, write [MB/s]</w:t>
            </w:r>
          </w:p>
        </w:tc>
        <w:tc>
          <w:tcPr>
            <w:tcW w:w="1445" w:type="dxa"/>
            <w:shd w:val="clear" w:color="auto" w:fill="FFFFFF" w:themeFill="background1"/>
          </w:tcPr>
          <w:p w14:paraId="0E2F7C77"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4EC69B43"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343F3A1C"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8A52161"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770F9445" w14:textId="77777777" w:rsidTr="0081244C">
        <w:tc>
          <w:tcPr>
            <w:tcW w:w="715" w:type="dxa"/>
            <w:shd w:val="clear" w:color="auto" w:fill="FFFFFF" w:themeFill="background1"/>
          </w:tcPr>
          <w:p w14:paraId="4C3EF162"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25BF22BB"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4M, read [MB/s]</w:t>
            </w:r>
          </w:p>
        </w:tc>
        <w:tc>
          <w:tcPr>
            <w:tcW w:w="1445" w:type="dxa"/>
            <w:shd w:val="clear" w:color="auto" w:fill="FFFFFF" w:themeFill="background1"/>
          </w:tcPr>
          <w:p w14:paraId="30A42984"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4D96EAB"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44775510"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1071078"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026FDDDE" w14:textId="77777777" w:rsidTr="0081244C">
        <w:tc>
          <w:tcPr>
            <w:tcW w:w="715" w:type="dxa"/>
            <w:shd w:val="clear" w:color="auto" w:fill="FFFFFF" w:themeFill="background1"/>
          </w:tcPr>
          <w:p w14:paraId="2BB8229D"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5214AB23"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4M write [MB/s]</w:t>
            </w:r>
          </w:p>
        </w:tc>
        <w:tc>
          <w:tcPr>
            <w:tcW w:w="1445" w:type="dxa"/>
            <w:shd w:val="clear" w:color="auto" w:fill="FFFFFF" w:themeFill="background1"/>
          </w:tcPr>
          <w:p w14:paraId="7DF65034"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D6FC9B5"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749A1777"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56833407"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7AEABFA9" w14:textId="77777777" w:rsidTr="0081244C">
        <w:tc>
          <w:tcPr>
            <w:tcW w:w="715" w:type="dxa"/>
            <w:shd w:val="clear" w:color="auto" w:fill="FFFFFF" w:themeFill="background1"/>
          </w:tcPr>
          <w:p w14:paraId="189F41A7"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30A65965"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Bandwidth (osu_bw) using two nodes that are the most separated in terms of network hops : 32b [MB/s]</w:t>
            </w:r>
          </w:p>
        </w:tc>
        <w:tc>
          <w:tcPr>
            <w:tcW w:w="1445" w:type="dxa"/>
            <w:shd w:val="clear" w:color="auto" w:fill="FFFFFF" w:themeFill="background1"/>
          </w:tcPr>
          <w:p w14:paraId="78C04B3C"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04132AF2"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6E6339FD"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6FB481F6"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44021B9F" w14:textId="77777777" w:rsidTr="0081244C">
        <w:tc>
          <w:tcPr>
            <w:tcW w:w="715" w:type="dxa"/>
            <w:shd w:val="clear" w:color="auto" w:fill="FFFFFF" w:themeFill="background1"/>
          </w:tcPr>
          <w:p w14:paraId="1AC7BBFF"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7B83D404"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Bandwidth (osu_bw) using two nodes that are the most separated in terms of network hops : 16k [MB/s]</w:t>
            </w:r>
          </w:p>
        </w:tc>
        <w:tc>
          <w:tcPr>
            <w:tcW w:w="1445" w:type="dxa"/>
            <w:shd w:val="clear" w:color="auto" w:fill="FFFFFF" w:themeFill="background1"/>
          </w:tcPr>
          <w:p w14:paraId="0B698801"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A934D3A"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3006931F"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746D911"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6CF98A27" w14:textId="77777777" w:rsidTr="0081244C">
        <w:tc>
          <w:tcPr>
            <w:tcW w:w="715" w:type="dxa"/>
            <w:shd w:val="clear" w:color="auto" w:fill="FFFFFF" w:themeFill="background1"/>
          </w:tcPr>
          <w:p w14:paraId="1FEA7051"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7FE386D3" w14:textId="77777777" w:rsidR="00B732F4" w:rsidRPr="00D901FB"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Bandwidth (osu_bw) using two nodes that are the most separated in terms of network hops : 4M [MB/s]</w:t>
            </w:r>
          </w:p>
        </w:tc>
        <w:tc>
          <w:tcPr>
            <w:tcW w:w="1445" w:type="dxa"/>
            <w:shd w:val="clear" w:color="auto" w:fill="FFFFFF" w:themeFill="background1"/>
          </w:tcPr>
          <w:p w14:paraId="56B83DB8" w14:textId="77777777" w:rsidR="00B732F4" w:rsidRPr="00D901FB"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524996D" w14:textId="77777777" w:rsidR="00B732F4" w:rsidRPr="00D901FB"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81EE5C8" w14:textId="77777777" w:rsidR="00B732F4" w:rsidRPr="00D901FB"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461F4CE" w14:textId="77777777" w:rsidR="00B732F4" w:rsidRPr="00D901FB" w:rsidRDefault="00B732F4" w:rsidP="0081244C">
            <w:pPr>
              <w:spacing w:line="259" w:lineRule="auto"/>
              <w:rPr>
                <w:rFonts w:ascii="Calibri" w:eastAsia="Calibri" w:hAnsi="Calibri" w:cstheme="minorHAnsi"/>
                <w:sz w:val="22"/>
                <w:szCs w:val="22"/>
                <w:lang w:val="en-US"/>
              </w:rPr>
            </w:pPr>
          </w:p>
        </w:tc>
      </w:tr>
      <w:tr w:rsidR="00B732F4" w:rsidRPr="00B732F4" w14:paraId="7717FC6E" w14:textId="77777777" w:rsidTr="0081244C">
        <w:tc>
          <w:tcPr>
            <w:tcW w:w="715" w:type="dxa"/>
            <w:shd w:val="clear" w:color="auto" w:fill="FFFFFF" w:themeFill="background1"/>
          </w:tcPr>
          <w:p w14:paraId="3C35FC2B"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7E17DD27"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Latency (osu_latency) using two nodes that are the most separated in terms of network hops: 32b [us]</w:t>
            </w:r>
          </w:p>
        </w:tc>
        <w:tc>
          <w:tcPr>
            <w:tcW w:w="1445" w:type="dxa"/>
            <w:shd w:val="clear" w:color="auto" w:fill="FFFFFF" w:themeFill="background1"/>
          </w:tcPr>
          <w:p w14:paraId="748C11B5"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C90465D"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05E83023"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78B53BB"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322D75A1" w14:textId="77777777" w:rsidTr="0081244C">
        <w:tc>
          <w:tcPr>
            <w:tcW w:w="715" w:type="dxa"/>
            <w:shd w:val="clear" w:color="auto" w:fill="FFFFFF" w:themeFill="background1"/>
          </w:tcPr>
          <w:p w14:paraId="6E3BFD72"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0E76F76D"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Latency (osu_latency) using two nodes that are the most separated in terms of network hops: 16k [us]</w:t>
            </w:r>
          </w:p>
        </w:tc>
        <w:tc>
          <w:tcPr>
            <w:tcW w:w="1445" w:type="dxa"/>
            <w:shd w:val="clear" w:color="auto" w:fill="FFFFFF" w:themeFill="background1"/>
          </w:tcPr>
          <w:p w14:paraId="04FED190"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EBA474C"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0B4DFB1D"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49A74C78"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67999034" w14:textId="77777777" w:rsidTr="0081244C">
        <w:tc>
          <w:tcPr>
            <w:tcW w:w="715" w:type="dxa"/>
            <w:shd w:val="clear" w:color="auto" w:fill="FFFFFF" w:themeFill="background1"/>
          </w:tcPr>
          <w:p w14:paraId="150679C2"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3479B9E8"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Latency (osu_latency) using two nodes that are the most separated in terms of network hops: 4M [us]</w:t>
            </w:r>
          </w:p>
        </w:tc>
        <w:tc>
          <w:tcPr>
            <w:tcW w:w="1445" w:type="dxa"/>
            <w:shd w:val="clear" w:color="auto" w:fill="FFFFFF" w:themeFill="background1"/>
          </w:tcPr>
          <w:p w14:paraId="3CDDB620"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0A0AFFC"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4F8C1F87"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4DA254BC"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0D3C44" w14:paraId="279F060D" w14:textId="77777777" w:rsidTr="009467F6">
        <w:tc>
          <w:tcPr>
            <w:tcW w:w="715" w:type="dxa"/>
            <w:shd w:val="clear" w:color="auto" w:fill="DBE5F1" w:themeFill="accent1" w:themeFillTint="33"/>
            <w:vAlign w:val="center"/>
          </w:tcPr>
          <w:p w14:paraId="093E07EA" w14:textId="77777777" w:rsidR="00B732F4" w:rsidRPr="00D901FB" w:rsidRDefault="00B732F4" w:rsidP="009467F6">
            <w:pPr>
              <w:spacing w:line="259" w:lineRule="auto"/>
              <w:rPr>
                <w:rFonts w:asciiTheme="minorHAnsi" w:eastAsia="Calibri" w:hAnsiTheme="minorHAnsi" w:cstheme="minorHAnsi"/>
                <w:b/>
                <w:bCs/>
                <w:szCs w:val="22"/>
              </w:rPr>
            </w:pPr>
          </w:p>
        </w:tc>
        <w:tc>
          <w:tcPr>
            <w:tcW w:w="4050" w:type="dxa"/>
            <w:shd w:val="clear" w:color="auto" w:fill="DBE5F1" w:themeFill="accent1" w:themeFillTint="33"/>
            <w:vAlign w:val="center"/>
          </w:tcPr>
          <w:p w14:paraId="2BC25A80" w14:textId="77777777" w:rsidR="00B732F4" w:rsidRPr="002950B8" w:rsidRDefault="0064638D" w:rsidP="009467F6">
            <w:pPr>
              <w:pStyle w:val="ListParagraph"/>
              <w:numPr>
                <w:ilvl w:val="0"/>
                <w:numId w:val="160"/>
              </w:numPr>
              <w:spacing w:after="0" w:line="259" w:lineRule="auto"/>
              <w:ind w:left="714" w:hanging="357"/>
              <w:jc w:val="left"/>
              <w:rPr>
                <w:rFonts w:asciiTheme="minorHAnsi" w:eastAsia="Calibri" w:hAnsiTheme="minorHAnsi" w:cstheme="minorHAnsi"/>
                <w:b/>
                <w:bCs/>
                <w:szCs w:val="22"/>
              </w:rPr>
            </w:pPr>
            <w:r>
              <w:rPr>
                <w:rFonts w:asciiTheme="minorHAnsi" w:eastAsia="Calibri" w:hAnsiTheme="minorHAnsi" w:cstheme="minorHAnsi"/>
                <w:b/>
                <w:bCs/>
                <w:szCs w:val="22"/>
              </w:rPr>
              <w:t>Application</w:t>
            </w:r>
            <w:r w:rsidR="006A374D" w:rsidRPr="002950B8">
              <w:rPr>
                <w:rFonts w:asciiTheme="minorHAnsi" w:eastAsia="Calibri" w:hAnsiTheme="minorHAnsi" w:cstheme="minorHAnsi"/>
                <w:b/>
                <w:bCs/>
                <w:szCs w:val="22"/>
              </w:rPr>
              <w:t xml:space="preserve"> Benchmarks</w:t>
            </w:r>
          </w:p>
        </w:tc>
        <w:tc>
          <w:tcPr>
            <w:tcW w:w="1445" w:type="dxa"/>
            <w:shd w:val="clear" w:color="auto" w:fill="DBE5F1" w:themeFill="accent1" w:themeFillTint="33"/>
            <w:vAlign w:val="center"/>
          </w:tcPr>
          <w:p w14:paraId="5A16A6B5" w14:textId="77777777" w:rsidR="00B732F4" w:rsidRPr="00D901FB" w:rsidRDefault="00B732F4" w:rsidP="009467F6">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vAlign w:val="center"/>
          </w:tcPr>
          <w:p w14:paraId="32064F29" w14:textId="77777777" w:rsidR="00B732F4" w:rsidRPr="00D901FB" w:rsidRDefault="000D3C44" w:rsidP="009467F6">
            <w:pPr>
              <w:spacing w:line="259" w:lineRule="auto"/>
              <w:jc w:val="center"/>
              <w:rPr>
                <w:rFonts w:asciiTheme="minorHAnsi" w:eastAsia="Calibri" w:hAnsiTheme="minorHAnsi" w:cstheme="minorHAnsi"/>
                <w:b/>
                <w:bCs/>
                <w:sz w:val="22"/>
                <w:szCs w:val="22"/>
                <w:lang w:val="en-US"/>
              </w:rPr>
            </w:pPr>
            <w:r>
              <w:rPr>
                <w:rFonts w:asciiTheme="minorHAnsi" w:eastAsia="Calibri" w:hAnsiTheme="minorHAnsi" w:cstheme="minorHAnsi"/>
                <w:b/>
                <w:bCs/>
                <w:sz w:val="22"/>
                <w:szCs w:val="22"/>
                <w:lang w:val="en-US"/>
              </w:rPr>
              <w:t>100%</w:t>
            </w:r>
          </w:p>
        </w:tc>
        <w:tc>
          <w:tcPr>
            <w:tcW w:w="1350" w:type="dxa"/>
            <w:shd w:val="clear" w:color="auto" w:fill="DBE5F1" w:themeFill="accent1" w:themeFillTint="33"/>
            <w:vAlign w:val="center"/>
          </w:tcPr>
          <w:p w14:paraId="3717B6D4" w14:textId="77777777" w:rsidR="00B732F4" w:rsidRPr="00D901FB" w:rsidRDefault="00B732F4" w:rsidP="009467F6">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vAlign w:val="center"/>
          </w:tcPr>
          <w:p w14:paraId="23CDC22D" w14:textId="77777777" w:rsidR="00B732F4" w:rsidRPr="00D901FB" w:rsidRDefault="00B732F4" w:rsidP="009467F6">
            <w:pPr>
              <w:spacing w:line="259" w:lineRule="auto"/>
              <w:rPr>
                <w:rFonts w:asciiTheme="minorHAnsi" w:eastAsia="Calibri" w:hAnsiTheme="minorHAnsi" w:cstheme="minorHAnsi"/>
                <w:b/>
                <w:bCs/>
                <w:sz w:val="22"/>
                <w:szCs w:val="22"/>
              </w:rPr>
            </w:pPr>
          </w:p>
        </w:tc>
      </w:tr>
      <w:tr w:rsidR="00B732F4" w:rsidRPr="00B732F4" w14:paraId="78AE0DCC" w14:textId="77777777" w:rsidTr="0081244C">
        <w:tc>
          <w:tcPr>
            <w:tcW w:w="715" w:type="dxa"/>
            <w:shd w:val="clear" w:color="auto" w:fill="FFFFFF" w:themeFill="background1"/>
          </w:tcPr>
          <w:p w14:paraId="1AB7E210"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1B684247"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GROMACS CPU</w:t>
            </w:r>
          </w:p>
        </w:tc>
        <w:tc>
          <w:tcPr>
            <w:tcW w:w="1445" w:type="dxa"/>
            <w:shd w:val="clear" w:color="auto" w:fill="FFFFFF" w:themeFill="background1"/>
          </w:tcPr>
          <w:p w14:paraId="09C355B1"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5BB2E1C" w14:textId="77777777" w:rsidR="0062515A" w:rsidRPr="00B732F4" w:rsidRDefault="0062515A">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18E4B49A"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18F135EA"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621A21F3" w14:textId="77777777" w:rsidTr="0081244C">
        <w:tc>
          <w:tcPr>
            <w:tcW w:w="715" w:type="dxa"/>
            <w:shd w:val="clear" w:color="auto" w:fill="FFFFFF" w:themeFill="background1"/>
          </w:tcPr>
          <w:p w14:paraId="4854495D"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648F512B"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GROMACS Accelerated</w:t>
            </w:r>
          </w:p>
        </w:tc>
        <w:tc>
          <w:tcPr>
            <w:tcW w:w="1445" w:type="dxa"/>
            <w:shd w:val="clear" w:color="auto" w:fill="FFFFFF" w:themeFill="background1"/>
          </w:tcPr>
          <w:p w14:paraId="6929DD66"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061F78C9"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15%</w:t>
            </w:r>
          </w:p>
        </w:tc>
        <w:tc>
          <w:tcPr>
            <w:tcW w:w="1350" w:type="dxa"/>
            <w:shd w:val="clear" w:color="auto" w:fill="FFFFFF" w:themeFill="background1"/>
          </w:tcPr>
          <w:p w14:paraId="00696BA0"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675279DE"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1BF8D57A" w14:textId="77777777" w:rsidTr="0081244C">
        <w:tc>
          <w:tcPr>
            <w:tcW w:w="715" w:type="dxa"/>
            <w:shd w:val="clear" w:color="auto" w:fill="FFFFFF" w:themeFill="background1"/>
          </w:tcPr>
          <w:p w14:paraId="1F954983"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3D31DF16"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NAMD CPU</w:t>
            </w:r>
          </w:p>
        </w:tc>
        <w:tc>
          <w:tcPr>
            <w:tcW w:w="1445" w:type="dxa"/>
            <w:shd w:val="clear" w:color="auto" w:fill="FFFFFF" w:themeFill="background1"/>
          </w:tcPr>
          <w:p w14:paraId="3D48272F"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141407E6"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5F7FC384"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437C8B4D"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7A72BC27" w14:textId="77777777" w:rsidTr="0081244C">
        <w:tc>
          <w:tcPr>
            <w:tcW w:w="715" w:type="dxa"/>
            <w:shd w:val="clear" w:color="auto" w:fill="FFFFFF" w:themeFill="background1"/>
          </w:tcPr>
          <w:p w14:paraId="34226E41"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27EC91A6"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NAMD Accelerated</w:t>
            </w:r>
          </w:p>
        </w:tc>
        <w:tc>
          <w:tcPr>
            <w:tcW w:w="1445" w:type="dxa"/>
            <w:shd w:val="clear" w:color="auto" w:fill="FFFFFF" w:themeFill="background1"/>
          </w:tcPr>
          <w:p w14:paraId="399C6592"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FF16AD4"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15%</w:t>
            </w:r>
          </w:p>
        </w:tc>
        <w:tc>
          <w:tcPr>
            <w:tcW w:w="1350" w:type="dxa"/>
            <w:shd w:val="clear" w:color="auto" w:fill="FFFFFF" w:themeFill="background1"/>
          </w:tcPr>
          <w:p w14:paraId="2B9C2A39"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10C9311"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483E81F1" w14:textId="77777777" w:rsidTr="0081244C">
        <w:tc>
          <w:tcPr>
            <w:tcW w:w="715" w:type="dxa"/>
            <w:shd w:val="clear" w:color="auto" w:fill="FFFFFF" w:themeFill="background1"/>
          </w:tcPr>
          <w:p w14:paraId="1EA9213A"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596C67B0"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CP2K CPU</w:t>
            </w:r>
          </w:p>
        </w:tc>
        <w:tc>
          <w:tcPr>
            <w:tcW w:w="1445" w:type="dxa"/>
            <w:shd w:val="clear" w:color="auto" w:fill="FFFFFF" w:themeFill="background1"/>
          </w:tcPr>
          <w:p w14:paraId="2ED2BEEE"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5F36AD4"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465633F6"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4144240"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324814FD" w14:textId="77777777" w:rsidTr="0081244C">
        <w:tc>
          <w:tcPr>
            <w:tcW w:w="715" w:type="dxa"/>
            <w:shd w:val="clear" w:color="auto" w:fill="FFFFFF" w:themeFill="background1"/>
          </w:tcPr>
          <w:p w14:paraId="210BDB96"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5EF3C595"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CP2K Accelerated</w:t>
            </w:r>
          </w:p>
        </w:tc>
        <w:tc>
          <w:tcPr>
            <w:tcW w:w="1445" w:type="dxa"/>
            <w:shd w:val="clear" w:color="auto" w:fill="FFFFFF" w:themeFill="background1"/>
          </w:tcPr>
          <w:p w14:paraId="48EFD8E5"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4609505"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7841B3C2"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B9A1C9B"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79AD6093" w14:textId="77777777" w:rsidTr="0081244C">
        <w:tc>
          <w:tcPr>
            <w:tcW w:w="715" w:type="dxa"/>
            <w:shd w:val="clear" w:color="auto" w:fill="FFFFFF" w:themeFill="background1"/>
          </w:tcPr>
          <w:p w14:paraId="125A0DF9"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23D6B7B1"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QCD CPU</w:t>
            </w:r>
          </w:p>
        </w:tc>
        <w:tc>
          <w:tcPr>
            <w:tcW w:w="1445" w:type="dxa"/>
            <w:shd w:val="clear" w:color="auto" w:fill="FFFFFF" w:themeFill="background1"/>
          </w:tcPr>
          <w:p w14:paraId="7F51B78C"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CFB632D"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5%</w:t>
            </w:r>
          </w:p>
        </w:tc>
        <w:tc>
          <w:tcPr>
            <w:tcW w:w="1350" w:type="dxa"/>
            <w:shd w:val="clear" w:color="auto" w:fill="FFFFFF" w:themeFill="background1"/>
          </w:tcPr>
          <w:p w14:paraId="5318B626"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610B2EF"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3E94BF57" w14:textId="77777777" w:rsidTr="0081244C">
        <w:tc>
          <w:tcPr>
            <w:tcW w:w="715" w:type="dxa"/>
            <w:shd w:val="clear" w:color="auto" w:fill="FFFFFF" w:themeFill="background1"/>
          </w:tcPr>
          <w:p w14:paraId="0B5EDB05"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51050CC8"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QCD Accelerated</w:t>
            </w:r>
          </w:p>
        </w:tc>
        <w:tc>
          <w:tcPr>
            <w:tcW w:w="1445" w:type="dxa"/>
            <w:shd w:val="clear" w:color="auto" w:fill="FFFFFF" w:themeFill="background1"/>
          </w:tcPr>
          <w:p w14:paraId="49C836D0"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0EBA175"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0A9DBB75"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602D2296"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34550AED" w14:textId="77777777" w:rsidTr="0081244C">
        <w:tc>
          <w:tcPr>
            <w:tcW w:w="715" w:type="dxa"/>
            <w:shd w:val="clear" w:color="auto" w:fill="FFFFFF" w:themeFill="background1"/>
          </w:tcPr>
          <w:p w14:paraId="6B7D4731"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402113CB"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ML Accelerated Synthetic</w:t>
            </w:r>
          </w:p>
        </w:tc>
        <w:tc>
          <w:tcPr>
            <w:tcW w:w="1445" w:type="dxa"/>
            <w:shd w:val="clear" w:color="auto" w:fill="FFFFFF" w:themeFill="background1"/>
          </w:tcPr>
          <w:p w14:paraId="5001294A"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5799CDDA"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5%</w:t>
            </w:r>
          </w:p>
        </w:tc>
        <w:tc>
          <w:tcPr>
            <w:tcW w:w="1350" w:type="dxa"/>
            <w:shd w:val="clear" w:color="auto" w:fill="FFFFFF" w:themeFill="background1"/>
          </w:tcPr>
          <w:p w14:paraId="427B1975"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78C819D" w14:textId="77777777" w:rsidR="00B732F4" w:rsidRPr="00B732F4" w:rsidRDefault="00B732F4" w:rsidP="0081244C">
            <w:pPr>
              <w:spacing w:line="259" w:lineRule="auto"/>
              <w:rPr>
                <w:rFonts w:ascii="Calibri" w:eastAsia="Calibri" w:hAnsi="Calibri" w:cstheme="minorHAnsi"/>
                <w:sz w:val="22"/>
                <w:szCs w:val="22"/>
                <w:lang w:val="en-US"/>
              </w:rPr>
            </w:pPr>
          </w:p>
        </w:tc>
      </w:tr>
      <w:tr w:rsidR="00B732F4" w:rsidRPr="00B732F4" w14:paraId="61630D12" w14:textId="77777777" w:rsidTr="0081244C">
        <w:tc>
          <w:tcPr>
            <w:tcW w:w="715" w:type="dxa"/>
            <w:shd w:val="clear" w:color="auto" w:fill="FFFFFF" w:themeFill="background1"/>
          </w:tcPr>
          <w:p w14:paraId="3D90E3FD" w14:textId="77777777" w:rsidR="00B732F4" w:rsidRPr="00C777C0" w:rsidRDefault="00B732F4" w:rsidP="0081244C">
            <w:pPr>
              <w:pStyle w:val="ListParagraph"/>
              <w:numPr>
                <w:ilvl w:val="0"/>
                <w:numId w:val="144"/>
              </w:numPr>
              <w:spacing w:line="259" w:lineRule="auto"/>
              <w:ind w:left="360"/>
              <w:rPr>
                <w:rFonts w:eastAsia="Calibri" w:cstheme="minorHAnsi"/>
              </w:rPr>
            </w:pPr>
          </w:p>
        </w:tc>
        <w:tc>
          <w:tcPr>
            <w:tcW w:w="4050" w:type="dxa"/>
            <w:shd w:val="clear" w:color="auto" w:fill="FFFFFF" w:themeFill="background1"/>
          </w:tcPr>
          <w:p w14:paraId="7A873C18" w14:textId="77777777" w:rsidR="00B732F4" w:rsidRPr="00B732F4" w:rsidRDefault="00B732F4" w:rsidP="0081244C">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ML Accelerated Imagenet</w:t>
            </w:r>
          </w:p>
        </w:tc>
        <w:tc>
          <w:tcPr>
            <w:tcW w:w="1445" w:type="dxa"/>
            <w:shd w:val="clear" w:color="auto" w:fill="FFFFFF" w:themeFill="background1"/>
          </w:tcPr>
          <w:p w14:paraId="31196718" w14:textId="77777777" w:rsidR="00B732F4" w:rsidRPr="00B732F4" w:rsidRDefault="00D8753A" w:rsidP="0081244C">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694DFA8" w14:textId="77777777" w:rsidR="00B732F4" w:rsidRPr="00B732F4" w:rsidRDefault="0062515A" w:rsidP="0081244C">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08550501" w14:textId="77777777" w:rsidR="00B732F4" w:rsidRPr="00B732F4" w:rsidRDefault="00B732F4" w:rsidP="0081244C">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40ADAA17" w14:textId="77777777" w:rsidR="00B732F4" w:rsidRPr="00B732F4" w:rsidRDefault="00B732F4" w:rsidP="0081244C">
            <w:pPr>
              <w:spacing w:line="259" w:lineRule="auto"/>
              <w:rPr>
                <w:rFonts w:ascii="Calibri" w:eastAsia="Calibri" w:hAnsi="Calibri" w:cstheme="minorHAnsi"/>
                <w:sz w:val="22"/>
                <w:szCs w:val="22"/>
                <w:lang w:val="en-US"/>
              </w:rPr>
            </w:pPr>
          </w:p>
        </w:tc>
      </w:tr>
    </w:tbl>
    <w:p w14:paraId="2FF947C7" w14:textId="77777777" w:rsidR="004D719E" w:rsidRPr="00D901FB" w:rsidRDefault="004D719E">
      <w:pPr>
        <w:spacing w:after="200" w:line="276" w:lineRule="auto"/>
        <w:rPr>
          <w:rFonts w:asciiTheme="minorHAnsi" w:eastAsiaTheme="minorHAnsi" w:hAnsiTheme="minorHAnsi" w:cstheme="minorBidi"/>
          <w:sz w:val="22"/>
          <w:lang w:val="en-US"/>
        </w:rPr>
      </w:pPr>
      <w:r w:rsidRPr="00D901FB">
        <w:rPr>
          <w:rFonts w:asciiTheme="minorHAnsi" w:eastAsiaTheme="minorHAnsi" w:hAnsiTheme="minorHAnsi" w:cstheme="minorBidi"/>
          <w:sz w:val="22"/>
          <w:lang w:val="en-US"/>
        </w:rPr>
        <w:br w:type="page"/>
      </w:r>
    </w:p>
    <w:p w14:paraId="094367C6" w14:textId="272DB9D1" w:rsidR="002C4145" w:rsidRPr="00B265FF" w:rsidRDefault="002C4145" w:rsidP="004D719E">
      <w:pPr>
        <w:pStyle w:val="Heading2"/>
        <w:rPr>
          <w:lang w:val="el-GR"/>
        </w:rPr>
      </w:pPr>
      <w:bookmarkStart w:id="674" w:name="_Toc154668155"/>
      <w:r w:rsidRPr="00B265FF">
        <w:rPr>
          <w:lang w:val="el-GR"/>
        </w:rPr>
        <w:lastRenderedPageBreak/>
        <w:t xml:space="preserve">Πίνακας Συμμόρφωσης </w:t>
      </w:r>
      <w:r w:rsidR="00B265FF">
        <w:fldChar w:fldCharType="begin"/>
      </w:r>
      <w:r w:rsidR="00B265FF" w:rsidRPr="00B265FF">
        <w:rPr>
          <w:lang w:val="el-GR"/>
        </w:rPr>
        <w:instrText xml:space="preserve"> </w:instrText>
      </w:r>
      <w:r w:rsidR="00B265FF">
        <w:instrText>SEQ</w:instrText>
      </w:r>
      <w:r w:rsidR="00B265FF" w:rsidRPr="00B265FF">
        <w:rPr>
          <w:lang w:val="el-GR"/>
        </w:rPr>
        <w:instrText xml:space="preserve"> </w:instrText>
      </w:r>
      <w:r w:rsidR="00B265FF">
        <w:instrText>c</w:instrText>
      </w:r>
      <w:r w:rsidR="00B265FF" w:rsidRPr="00B265FF">
        <w:rPr>
          <w:lang w:val="el-GR"/>
        </w:rPr>
        <w:instrText>_</w:instrText>
      </w:r>
      <w:r w:rsidR="00B265FF">
        <w:instrText>pinakes</w:instrText>
      </w:r>
      <w:r w:rsidR="00B265FF" w:rsidRPr="00B265FF">
        <w:rPr>
          <w:lang w:val="el-GR"/>
        </w:rPr>
        <w:instrText xml:space="preserve"> \* </w:instrText>
      </w:r>
      <w:r w:rsidR="00B265FF">
        <w:instrText>MERGEFORMAT</w:instrText>
      </w:r>
      <w:r w:rsidR="00B265FF" w:rsidRPr="00B265FF">
        <w:rPr>
          <w:lang w:val="el-GR"/>
        </w:rPr>
        <w:instrText xml:space="preserve"> </w:instrText>
      </w:r>
      <w:r w:rsidR="00B265FF">
        <w:fldChar w:fldCharType="separate"/>
      </w:r>
      <w:r w:rsidR="00A23B67">
        <w:rPr>
          <w:noProof/>
        </w:rPr>
        <w:t>12</w:t>
      </w:r>
      <w:r w:rsidR="00B265FF">
        <w:fldChar w:fldCharType="end"/>
      </w:r>
      <w:r w:rsidRPr="00B265FF">
        <w:rPr>
          <w:lang w:val="el-GR"/>
        </w:rPr>
        <w:t>: Υπηρεσίες</w:t>
      </w:r>
      <w:bookmarkEnd w:id="674"/>
      <w:r w:rsidRPr="00B265FF">
        <w:rPr>
          <w:lang w:val="el-GR"/>
        </w:rPr>
        <w:t xml:space="preserve"> </w:t>
      </w:r>
    </w:p>
    <w:tbl>
      <w:tblPr>
        <w:tblStyle w:val="TableGrid"/>
        <w:tblW w:w="10080" w:type="dxa"/>
        <w:tblInd w:w="-635" w:type="dxa"/>
        <w:tblLayout w:type="fixed"/>
        <w:tblLook w:val="06A0" w:firstRow="1" w:lastRow="0" w:firstColumn="1" w:lastColumn="0" w:noHBand="1" w:noVBand="1"/>
      </w:tblPr>
      <w:tblGrid>
        <w:gridCol w:w="715"/>
        <w:gridCol w:w="4050"/>
        <w:gridCol w:w="1445"/>
        <w:gridCol w:w="1260"/>
        <w:gridCol w:w="1350"/>
        <w:gridCol w:w="1260"/>
      </w:tblGrid>
      <w:tr w:rsidR="00002038" w:rsidRPr="001616F5" w14:paraId="55AEF7F5" w14:textId="77777777" w:rsidTr="00D530E2">
        <w:tc>
          <w:tcPr>
            <w:tcW w:w="715" w:type="dxa"/>
            <w:shd w:val="clear" w:color="auto" w:fill="8EAADB"/>
            <w:vAlign w:val="center"/>
          </w:tcPr>
          <w:p w14:paraId="79F0DF88" w14:textId="77777777" w:rsidR="00615E85" w:rsidRPr="00C777C0" w:rsidRDefault="00615E85" w:rsidP="0050233D">
            <w:pPr>
              <w:spacing w:line="259" w:lineRule="auto"/>
              <w:jc w:val="center"/>
              <w:rPr>
                <w:rFonts w:ascii="Calibri" w:eastAsia="Calibri" w:hAnsi="Calibri" w:cstheme="minorHAnsi"/>
                <w:sz w:val="20"/>
                <w:szCs w:val="20"/>
              </w:rPr>
            </w:pPr>
            <w:r w:rsidRPr="00C777C0">
              <w:rPr>
                <w:rFonts w:ascii="Calibri" w:eastAsia="Calibri" w:hAnsi="Calibri" w:cstheme="minorHAnsi"/>
                <w:b/>
                <w:bCs/>
                <w:sz w:val="20"/>
                <w:szCs w:val="20"/>
              </w:rPr>
              <w:t>A/A</w:t>
            </w:r>
          </w:p>
        </w:tc>
        <w:tc>
          <w:tcPr>
            <w:tcW w:w="4050" w:type="dxa"/>
            <w:shd w:val="clear" w:color="auto" w:fill="8EAADB"/>
            <w:vAlign w:val="center"/>
          </w:tcPr>
          <w:p w14:paraId="28BC64FC" w14:textId="77777777" w:rsidR="00615E85" w:rsidRPr="00C777C0" w:rsidRDefault="00615E85"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Περιγραφή / Προδιαγραφές</w:t>
            </w:r>
          </w:p>
        </w:tc>
        <w:tc>
          <w:tcPr>
            <w:tcW w:w="1445" w:type="dxa"/>
            <w:shd w:val="clear" w:color="auto" w:fill="8EAADB"/>
            <w:vAlign w:val="center"/>
          </w:tcPr>
          <w:p w14:paraId="5E7AE5B2" w14:textId="77777777" w:rsidR="00615E85" w:rsidRPr="00C777C0" w:rsidRDefault="00615E85"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Απαίτηση</w:t>
            </w:r>
          </w:p>
        </w:tc>
        <w:tc>
          <w:tcPr>
            <w:tcW w:w="1260" w:type="dxa"/>
            <w:shd w:val="clear" w:color="auto" w:fill="8EAADB"/>
          </w:tcPr>
          <w:p w14:paraId="2BCAC8D0" w14:textId="77777777" w:rsidR="00615E85" w:rsidRPr="00C777C0" w:rsidRDefault="00615E85" w:rsidP="00D530E2">
            <w:pPr>
              <w:spacing w:line="259" w:lineRule="auto"/>
              <w:jc w:val="center"/>
              <w:rPr>
                <w:rFonts w:asciiTheme="minorHAnsi" w:hAnsiTheme="minorHAnsi" w:cstheme="minorHAnsi"/>
                <w:b/>
                <w:sz w:val="20"/>
                <w:szCs w:val="20"/>
              </w:rPr>
            </w:pPr>
            <w:r w:rsidRPr="00C777C0">
              <w:rPr>
                <w:rFonts w:asciiTheme="minorHAnsi" w:hAnsiTheme="minorHAnsi" w:cstheme="minorHAnsi"/>
                <w:b/>
                <w:sz w:val="20"/>
                <w:szCs w:val="20"/>
              </w:rPr>
              <w:t>Συντελεστής Βαρύτητας</w:t>
            </w:r>
          </w:p>
        </w:tc>
        <w:tc>
          <w:tcPr>
            <w:tcW w:w="1350" w:type="dxa"/>
            <w:shd w:val="clear" w:color="auto" w:fill="8EAADB"/>
            <w:vAlign w:val="center"/>
          </w:tcPr>
          <w:p w14:paraId="1D86A3AA" w14:textId="77777777" w:rsidR="00615E85" w:rsidRPr="00C777C0" w:rsidRDefault="00615E85"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Απάντηση Προμηθευτή</w:t>
            </w:r>
          </w:p>
        </w:tc>
        <w:tc>
          <w:tcPr>
            <w:tcW w:w="1260" w:type="dxa"/>
            <w:shd w:val="clear" w:color="auto" w:fill="8EAADB"/>
            <w:vAlign w:val="center"/>
          </w:tcPr>
          <w:p w14:paraId="51416AE7" w14:textId="77777777" w:rsidR="00615E85" w:rsidRPr="00C777C0" w:rsidRDefault="00615E85"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Παραπομπή</w:t>
            </w:r>
          </w:p>
        </w:tc>
      </w:tr>
      <w:tr w:rsidR="00E862F4" w:rsidRPr="008B57B3" w14:paraId="49E5522A" w14:textId="77777777" w:rsidTr="00043635">
        <w:tc>
          <w:tcPr>
            <w:tcW w:w="715" w:type="dxa"/>
            <w:shd w:val="clear" w:color="auto" w:fill="F2F2F2" w:themeFill="background1" w:themeFillShade="F2"/>
          </w:tcPr>
          <w:p w14:paraId="346B5C41" w14:textId="77777777" w:rsidR="00615E85" w:rsidRPr="00C777C0" w:rsidRDefault="00615E85" w:rsidP="0050233D">
            <w:pPr>
              <w:spacing w:line="259" w:lineRule="auto"/>
              <w:rPr>
                <w:rFonts w:ascii="Calibri" w:eastAsia="Calibri" w:hAnsi="Calibri" w:cstheme="minorHAnsi"/>
                <w:b/>
                <w:bCs/>
                <w:sz w:val="22"/>
                <w:szCs w:val="22"/>
              </w:rPr>
            </w:pPr>
          </w:p>
        </w:tc>
        <w:tc>
          <w:tcPr>
            <w:tcW w:w="4050" w:type="dxa"/>
            <w:shd w:val="clear" w:color="auto" w:fill="F2F2F2" w:themeFill="background1" w:themeFillShade="F2"/>
          </w:tcPr>
          <w:p w14:paraId="15BEF2D2" w14:textId="77777777" w:rsidR="00615E85" w:rsidRPr="00C777C0" w:rsidRDefault="009B7325" w:rsidP="00D530E2">
            <w:pPr>
              <w:spacing w:line="259" w:lineRule="auto"/>
              <w:jc w:val="center"/>
              <w:rPr>
                <w:rFonts w:ascii="Calibri" w:eastAsia="Calibri" w:hAnsi="Calibri" w:cstheme="minorHAnsi"/>
                <w:sz w:val="22"/>
                <w:szCs w:val="22"/>
                <w:lang w:val="en-US"/>
              </w:rPr>
            </w:pPr>
            <w:r>
              <w:rPr>
                <w:rFonts w:ascii="Calibri" w:eastAsia="Calibri" w:hAnsi="Calibri" w:cstheme="minorHAnsi"/>
                <w:b/>
                <w:bCs/>
              </w:rPr>
              <w:t>Εγκατάσταση συστήματος</w:t>
            </w:r>
          </w:p>
        </w:tc>
        <w:tc>
          <w:tcPr>
            <w:tcW w:w="1445" w:type="dxa"/>
            <w:shd w:val="clear" w:color="auto" w:fill="F2F2F2" w:themeFill="background1" w:themeFillShade="F2"/>
          </w:tcPr>
          <w:p w14:paraId="59762786" w14:textId="77777777" w:rsidR="00615E85" w:rsidRPr="008B57B3" w:rsidRDefault="00615E85" w:rsidP="00D530E2">
            <w:pPr>
              <w:spacing w:line="259" w:lineRule="auto"/>
              <w:rPr>
                <w:rFonts w:ascii="Calibri" w:eastAsia="Calibri" w:hAnsi="Calibri" w:cstheme="minorHAnsi"/>
                <w:sz w:val="22"/>
                <w:szCs w:val="22"/>
              </w:rPr>
            </w:pPr>
          </w:p>
        </w:tc>
        <w:tc>
          <w:tcPr>
            <w:tcW w:w="1260" w:type="dxa"/>
            <w:shd w:val="clear" w:color="auto" w:fill="F2F2F2" w:themeFill="background1" w:themeFillShade="F2"/>
          </w:tcPr>
          <w:p w14:paraId="24D7133A"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2F2F2" w:themeFill="background1" w:themeFillShade="F2"/>
          </w:tcPr>
          <w:p w14:paraId="6A095FD9"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2F2F2" w:themeFill="background1" w:themeFillShade="F2"/>
          </w:tcPr>
          <w:p w14:paraId="04AF087D" w14:textId="77777777" w:rsidR="00615E85" w:rsidRPr="008B57B3" w:rsidRDefault="00615E85" w:rsidP="00D530E2">
            <w:pPr>
              <w:spacing w:line="259" w:lineRule="auto"/>
              <w:rPr>
                <w:rFonts w:ascii="Calibri" w:eastAsia="Calibri" w:hAnsi="Calibri" w:cstheme="minorHAnsi"/>
                <w:sz w:val="22"/>
                <w:szCs w:val="22"/>
              </w:rPr>
            </w:pPr>
          </w:p>
        </w:tc>
      </w:tr>
      <w:tr w:rsidR="00B73A2A" w:rsidRPr="008B57B3" w14:paraId="20674318" w14:textId="77777777" w:rsidTr="000F4ADF">
        <w:tc>
          <w:tcPr>
            <w:tcW w:w="715" w:type="dxa"/>
            <w:shd w:val="clear" w:color="auto" w:fill="FFFFFF" w:themeFill="background1"/>
          </w:tcPr>
          <w:p w14:paraId="2C70E9D0" w14:textId="77777777" w:rsidR="00B73A2A" w:rsidRPr="00BD0CC8" w:rsidRDefault="00B73A2A" w:rsidP="000F4ADF">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2C697C0" w14:textId="77777777" w:rsidR="00B73A2A" w:rsidRPr="00C777C0" w:rsidRDefault="00B73A2A" w:rsidP="000F4ADF">
            <w:pPr>
              <w:spacing w:line="259" w:lineRule="auto"/>
              <w:jc w:val="both"/>
              <w:rPr>
                <w:rFonts w:ascii="Calibri" w:eastAsia="Calibri" w:hAnsi="Calibri" w:cstheme="minorHAnsi"/>
                <w:color w:val="000000" w:themeColor="text1"/>
                <w:sz w:val="22"/>
                <w:szCs w:val="22"/>
              </w:rPr>
            </w:pPr>
            <w:r w:rsidRPr="004B448A">
              <w:rPr>
                <w:rFonts w:ascii="Calibri" w:eastAsia="Calibri" w:hAnsi="Calibri" w:cstheme="minorHAnsi"/>
                <w:color w:val="000000" w:themeColor="text1"/>
                <w:sz w:val="22"/>
                <w:szCs w:val="22"/>
              </w:rPr>
              <w:t xml:space="preserve">Το </w:t>
            </w:r>
            <w:r>
              <w:rPr>
                <w:rFonts w:ascii="Calibri" w:eastAsia="Calibri" w:hAnsi="Calibri" w:cstheme="minorHAnsi"/>
                <w:color w:val="000000" w:themeColor="text1"/>
                <w:sz w:val="22"/>
                <w:szCs w:val="22"/>
              </w:rPr>
              <w:t xml:space="preserve">προσφερόμενο </w:t>
            </w:r>
            <w:r w:rsidRPr="004B448A">
              <w:rPr>
                <w:rFonts w:ascii="Calibri" w:eastAsia="Calibri" w:hAnsi="Calibri" w:cstheme="minorHAnsi"/>
                <w:color w:val="000000" w:themeColor="text1"/>
                <w:sz w:val="22"/>
                <w:szCs w:val="22"/>
              </w:rPr>
              <w:t>σύστημα πρέπει να είναι πλήρως εγκατεστημένο και διαμορφωμένο, έτοιμο για χρήση.</w:t>
            </w:r>
          </w:p>
        </w:tc>
        <w:tc>
          <w:tcPr>
            <w:tcW w:w="1445" w:type="dxa"/>
            <w:shd w:val="clear" w:color="auto" w:fill="FFFFFF" w:themeFill="background1"/>
          </w:tcPr>
          <w:p w14:paraId="17B8434B" w14:textId="77777777" w:rsidR="00B73A2A" w:rsidRPr="00C777C0" w:rsidRDefault="00B73A2A" w:rsidP="000F4ADF">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12FA63FA" w14:textId="77777777" w:rsidR="00B73A2A" w:rsidRPr="008B57B3" w:rsidRDefault="00B73A2A" w:rsidP="000F4ADF">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2ADA1C21" w14:textId="77777777" w:rsidR="00B73A2A" w:rsidRPr="008B57B3" w:rsidRDefault="00B73A2A" w:rsidP="000F4ADF">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0C75DB35" w14:textId="77777777" w:rsidR="00B73A2A" w:rsidRPr="008B57B3" w:rsidRDefault="00B73A2A" w:rsidP="000F4ADF">
            <w:pPr>
              <w:spacing w:line="259" w:lineRule="auto"/>
              <w:rPr>
                <w:rFonts w:ascii="Calibri" w:eastAsia="Calibri" w:hAnsi="Calibri" w:cstheme="minorHAnsi"/>
                <w:sz w:val="22"/>
                <w:szCs w:val="22"/>
              </w:rPr>
            </w:pPr>
          </w:p>
        </w:tc>
      </w:tr>
      <w:tr w:rsidR="00002038" w:rsidRPr="008B57B3" w14:paraId="476B99FB" w14:textId="77777777" w:rsidTr="00D530E2">
        <w:tc>
          <w:tcPr>
            <w:tcW w:w="715" w:type="dxa"/>
            <w:shd w:val="clear" w:color="auto" w:fill="FFFFFF" w:themeFill="background1"/>
          </w:tcPr>
          <w:p w14:paraId="3485A418" w14:textId="77777777" w:rsidR="00615E85" w:rsidRPr="00BD0CC8"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5F5054A" w14:textId="77777777" w:rsidR="00615E85" w:rsidRPr="00C777C0" w:rsidRDefault="003E410A" w:rsidP="009B1092">
            <w:pPr>
              <w:spacing w:line="259" w:lineRule="auto"/>
              <w:jc w:val="both"/>
              <w:rPr>
                <w:rFonts w:ascii="Calibri" w:eastAsia="Calibri" w:hAnsi="Calibri" w:cstheme="minorHAnsi"/>
                <w:color w:val="000000" w:themeColor="text1"/>
                <w:sz w:val="22"/>
                <w:szCs w:val="22"/>
              </w:rPr>
            </w:pPr>
            <w:r w:rsidRPr="003E410A">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ανάδοχος</w:t>
            </w:r>
            <w:r w:rsidRPr="00FA3CD9">
              <w:rPr>
                <w:rFonts w:ascii="Calibri" w:eastAsia="Calibri" w:hAnsi="Calibri" w:cstheme="minorHAnsi"/>
                <w:color w:val="000000" w:themeColor="text1"/>
                <w:sz w:val="22"/>
                <w:szCs w:val="22"/>
              </w:rPr>
              <w:t xml:space="preserve"> </w:t>
            </w:r>
            <w:r w:rsidRPr="003E410A">
              <w:rPr>
                <w:rFonts w:ascii="Calibri" w:eastAsia="Calibri" w:hAnsi="Calibri" w:cstheme="minorHAnsi"/>
                <w:color w:val="000000" w:themeColor="text1"/>
                <w:sz w:val="22"/>
                <w:szCs w:val="22"/>
              </w:rPr>
              <w:t xml:space="preserve">πρέπει να παρέχει εξειδικευμένη υποστήριξη για τα </w:t>
            </w:r>
            <w:r>
              <w:rPr>
                <w:rFonts w:ascii="Calibri" w:eastAsia="Calibri" w:hAnsi="Calibri" w:cstheme="minorHAnsi"/>
                <w:color w:val="000000" w:themeColor="text1"/>
                <w:sz w:val="22"/>
                <w:szCs w:val="22"/>
                <w:lang w:val="en-US"/>
              </w:rPr>
              <w:t>benchmarks</w:t>
            </w:r>
            <w:r w:rsidRPr="003E410A">
              <w:rPr>
                <w:rFonts w:ascii="Calibri" w:eastAsia="Calibri" w:hAnsi="Calibri" w:cstheme="minorHAnsi"/>
                <w:color w:val="000000" w:themeColor="text1"/>
                <w:sz w:val="22"/>
                <w:szCs w:val="22"/>
              </w:rPr>
              <w:t xml:space="preserve"> του συστήματος, σύμφωνα με τις απαιτήσεις υποβολή</w:t>
            </w:r>
            <w:r w:rsidR="001C5AA1">
              <w:rPr>
                <w:rFonts w:ascii="Calibri" w:eastAsia="Calibri" w:hAnsi="Calibri" w:cstheme="minorHAnsi"/>
                <w:color w:val="000000" w:themeColor="text1"/>
                <w:sz w:val="22"/>
                <w:szCs w:val="22"/>
              </w:rPr>
              <w:t>ς</w:t>
            </w:r>
            <w:r w:rsidRPr="003E410A">
              <w:rPr>
                <w:rFonts w:ascii="Calibri" w:eastAsia="Calibri" w:hAnsi="Calibri" w:cstheme="minorHAnsi"/>
                <w:color w:val="000000" w:themeColor="text1"/>
                <w:sz w:val="22"/>
                <w:szCs w:val="22"/>
              </w:rPr>
              <w:t xml:space="preserve"> </w:t>
            </w:r>
            <w:r w:rsidR="001C5AA1">
              <w:rPr>
                <w:rFonts w:ascii="Calibri" w:eastAsia="Calibri" w:hAnsi="Calibri" w:cstheme="minorHAnsi"/>
                <w:color w:val="000000" w:themeColor="text1"/>
                <w:sz w:val="22"/>
                <w:szCs w:val="22"/>
              </w:rPr>
              <w:t>των</w:t>
            </w:r>
            <w:r w:rsidRPr="003E410A">
              <w:rPr>
                <w:rFonts w:ascii="Calibri" w:eastAsia="Calibri" w:hAnsi="Calibri" w:cstheme="minorHAnsi"/>
                <w:color w:val="000000" w:themeColor="text1"/>
                <w:sz w:val="22"/>
                <w:szCs w:val="22"/>
              </w:rPr>
              <w:t xml:space="preserve"> επίσημ</w:t>
            </w:r>
            <w:r w:rsidR="001C5AA1">
              <w:rPr>
                <w:rFonts w:ascii="Calibri" w:eastAsia="Calibri" w:hAnsi="Calibri" w:cstheme="minorHAnsi"/>
                <w:color w:val="000000" w:themeColor="text1"/>
                <w:sz w:val="22"/>
                <w:szCs w:val="22"/>
              </w:rPr>
              <w:t>ων</w:t>
            </w:r>
            <w:r w:rsidRPr="003E410A">
              <w:rPr>
                <w:rFonts w:ascii="Calibri" w:eastAsia="Calibri" w:hAnsi="Calibri" w:cstheme="minorHAnsi"/>
                <w:color w:val="000000" w:themeColor="text1"/>
                <w:sz w:val="22"/>
                <w:szCs w:val="22"/>
              </w:rPr>
              <w:t xml:space="preserve"> καταλόγ</w:t>
            </w:r>
            <w:r w:rsidR="001C5AA1">
              <w:rPr>
                <w:rFonts w:ascii="Calibri" w:eastAsia="Calibri" w:hAnsi="Calibri" w:cstheme="minorHAnsi"/>
                <w:color w:val="000000" w:themeColor="text1"/>
                <w:sz w:val="22"/>
                <w:szCs w:val="22"/>
              </w:rPr>
              <w:t>ων</w:t>
            </w:r>
            <w:r w:rsidR="00623DB4">
              <w:rPr>
                <w:rFonts w:ascii="Calibri" w:eastAsia="Calibri" w:hAnsi="Calibri" w:cstheme="minorHAnsi"/>
                <w:color w:val="000000" w:themeColor="text1"/>
                <w:sz w:val="22"/>
                <w:szCs w:val="22"/>
              </w:rPr>
              <w:t xml:space="preserve"> </w:t>
            </w:r>
            <w:r w:rsidR="00623DB4" w:rsidRPr="00BD0CC8">
              <w:rPr>
                <w:rFonts w:ascii="Calibri" w:eastAsia="Calibri" w:hAnsi="Calibri" w:cstheme="minorHAnsi"/>
                <w:color w:val="000000" w:themeColor="text1"/>
                <w:sz w:val="22"/>
                <w:szCs w:val="22"/>
              </w:rPr>
              <w:t>(</w:t>
            </w:r>
            <w:r w:rsidR="00623DB4">
              <w:rPr>
                <w:rFonts w:ascii="Calibri" w:eastAsia="Calibri" w:hAnsi="Calibri" w:cstheme="minorHAnsi"/>
                <w:color w:val="000000" w:themeColor="text1"/>
                <w:sz w:val="22"/>
                <w:szCs w:val="22"/>
                <w:lang w:val="en-US"/>
              </w:rPr>
              <w:t>top</w:t>
            </w:r>
            <w:r w:rsidR="00623DB4" w:rsidRPr="00BD0CC8">
              <w:rPr>
                <w:rFonts w:ascii="Calibri" w:eastAsia="Calibri" w:hAnsi="Calibri" w:cstheme="minorHAnsi"/>
                <w:color w:val="000000" w:themeColor="text1"/>
                <w:sz w:val="22"/>
                <w:szCs w:val="22"/>
              </w:rPr>
              <w:t xml:space="preserve">500, </w:t>
            </w:r>
            <w:r w:rsidR="00623DB4">
              <w:rPr>
                <w:rFonts w:ascii="Calibri" w:eastAsia="Calibri" w:hAnsi="Calibri" w:cstheme="minorHAnsi"/>
                <w:color w:val="000000" w:themeColor="text1"/>
                <w:sz w:val="22"/>
                <w:szCs w:val="22"/>
                <w:lang w:val="en-US"/>
              </w:rPr>
              <w:t>hpcg</w:t>
            </w:r>
            <w:r w:rsidR="00623DB4" w:rsidRPr="00BD0CC8">
              <w:rPr>
                <w:rFonts w:ascii="Calibri" w:eastAsia="Calibri" w:hAnsi="Calibri" w:cstheme="minorHAnsi"/>
                <w:color w:val="000000" w:themeColor="text1"/>
                <w:sz w:val="22"/>
                <w:szCs w:val="22"/>
              </w:rPr>
              <w:t xml:space="preserve">, </w:t>
            </w:r>
            <w:r w:rsidR="00623DB4">
              <w:rPr>
                <w:rFonts w:ascii="Calibri" w:eastAsia="Calibri" w:hAnsi="Calibri" w:cstheme="minorHAnsi"/>
                <w:color w:val="000000" w:themeColor="text1"/>
                <w:sz w:val="22"/>
                <w:szCs w:val="22"/>
                <w:lang w:val="en-US"/>
              </w:rPr>
              <w:t>green</w:t>
            </w:r>
            <w:r w:rsidR="00623DB4" w:rsidRPr="00BD0CC8">
              <w:rPr>
                <w:rFonts w:ascii="Calibri" w:eastAsia="Calibri" w:hAnsi="Calibri" w:cstheme="minorHAnsi"/>
                <w:color w:val="000000" w:themeColor="text1"/>
                <w:sz w:val="22"/>
                <w:szCs w:val="22"/>
              </w:rPr>
              <w:t>500)</w:t>
            </w:r>
            <w:r w:rsidRPr="003E410A">
              <w:rPr>
                <w:rFonts w:ascii="Calibri" w:eastAsia="Calibri" w:hAnsi="Calibri" w:cstheme="minorHAnsi"/>
                <w:color w:val="000000" w:themeColor="text1"/>
                <w:sz w:val="22"/>
                <w:szCs w:val="22"/>
              </w:rPr>
              <w:t>.</w:t>
            </w:r>
          </w:p>
        </w:tc>
        <w:tc>
          <w:tcPr>
            <w:tcW w:w="1445" w:type="dxa"/>
            <w:shd w:val="clear" w:color="auto" w:fill="FFFFFF" w:themeFill="background1"/>
          </w:tcPr>
          <w:p w14:paraId="23D88FD2"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46123E03"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44E1C0F2"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23B3E52C"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0849F0CB" w14:textId="77777777" w:rsidTr="00D530E2">
        <w:tc>
          <w:tcPr>
            <w:tcW w:w="715" w:type="dxa"/>
            <w:shd w:val="clear" w:color="auto" w:fill="FFFFFF" w:themeFill="background1"/>
          </w:tcPr>
          <w:p w14:paraId="05FF1997" w14:textId="77777777" w:rsidR="00615E85" w:rsidRPr="00BD0CC8"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26855C72" w14:textId="77777777" w:rsidR="00615E85" w:rsidRPr="00C777C0" w:rsidRDefault="006C534D" w:rsidP="006C534D">
            <w:pPr>
              <w:spacing w:line="259" w:lineRule="auto"/>
              <w:jc w:val="both"/>
              <w:rPr>
                <w:rFonts w:ascii="Calibri" w:eastAsia="Calibri" w:hAnsi="Calibri" w:cstheme="minorHAnsi"/>
                <w:color w:val="000000" w:themeColor="text1"/>
                <w:sz w:val="22"/>
                <w:szCs w:val="22"/>
              </w:rPr>
            </w:pPr>
            <w:r w:rsidRPr="006C534D">
              <w:rPr>
                <w:rFonts w:ascii="Calibri" w:eastAsia="Calibri" w:hAnsi="Calibri" w:cstheme="minorHAnsi"/>
                <w:color w:val="000000" w:themeColor="text1"/>
                <w:sz w:val="22"/>
                <w:szCs w:val="22"/>
              </w:rPr>
              <w:t>Όλες οι εργασίες εγκατάστασης και διαμόρφωσης πρέπει να γίνονται επιτόπου. Δεν θα παρέχεται απομακρυσμένη πρόσβαση για την εκτέλεση εργασιών εγκατάστασης. Η εγκατάσταση πρέπει να πραγματοποιηθεί μαζί με την</w:t>
            </w:r>
            <w:r w:rsidR="00751917">
              <w:rPr>
                <w:rFonts w:ascii="Calibri" w:eastAsia="Calibri" w:hAnsi="Calibri" w:cstheme="minorHAnsi"/>
                <w:color w:val="000000" w:themeColor="text1"/>
                <w:sz w:val="22"/>
                <w:szCs w:val="22"/>
              </w:rPr>
              <w:t xml:space="preserve"> </w:t>
            </w:r>
            <w:r w:rsidRPr="006C534D">
              <w:rPr>
                <w:rFonts w:ascii="Calibri" w:eastAsia="Calibri" w:hAnsi="Calibri" w:cstheme="minorHAnsi"/>
                <w:color w:val="000000" w:themeColor="text1"/>
                <w:sz w:val="22"/>
                <w:szCs w:val="22"/>
              </w:rPr>
              <w:t xml:space="preserve">ομάδα </w:t>
            </w:r>
            <w:r w:rsidR="00676724">
              <w:rPr>
                <w:rFonts w:ascii="Calibri" w:eastAsia="Calibri" w:hAnsi="Calibri" w:cstheme="minorHAnsi"/>
                <w:color w:val="000000" w:themeColor="text1"/>
                <w:sz w:val="22"/>
                <w:szCs w:val="22"/>
              </w:rPr>
              <w:t xml:space="preserve">λειτουργίας </w:t>
            </w:r>
            <w:r w:rsidR="00751917">
              <w:rPr>
                <w:rFonts w:ascii="Calibri" w:eastAsia="Calibri" w:hAnsi="Calibri" w:cstheme="minorHAnsi"/>
                <w:color w:val="000000" w:themeColor="text1"/>
                <w:sz w:val="22"/>
                <w:szCs w:val="22"/>
              </w:rPr>
              <w:t>της</w:t>
            </w:r>
            <w:r w:rsidRPr="006C534D">
              <w:rPr>
                <w:rFonts w:ascii="Calibri" w:eastAsia="Calibri" w:hAnsi="Calibri" w:cstheme="minorHAnsi"/>
                <w:color w:val="000000" w:themeColor="text1"/>
                <w:sz w:val="22"/>
                <w:szCs w:val="22"/>
              </w:rPr>
              <w:t xml:space="preserve"> </w:t>
            </w:r>
            <w:r w:rsidR="00751917">
              <w:rPr>
                <w:rFonts w:ascii="Calibri" w:eastAsia="Calibri" w:hAnsi="Calibri" w:cstheme="minorHAnsi"/>
                <w:color w:val="000000" w:themeColor="text1"/>
                <w:sz w:val="22"/>
                <w:szCs w:val="22"/>
              </w:rPr>
              <w:t>ΕΔΥΤΕ</w:t>
            </w:r>
            <w:r w:rsidRPr="006C534D">
              <w:rPr>
                <w:rFonts w:ascii="Calibri" w:eastAsia="Calibri" w:hAnsi="Calibri" w:cstheme="minorHAnsi"/>
                <w:color w:val="000000" w:themeColor="text1"/>
                <w:sz w:val="22"/>
                <w:szCs w:val="22"/>
              </w:rPr>
              <w:t xml:space="preserve">, ώστε να επιτρέπεται η μεταφορά </w:t>
            </w:r>
            <w:r w:rsidR="00751917">
              <w:rPr>
                <w:rFonts w:ascii="Calibri" w:eastAsia="Calibri" w:hAnsi="Calibri" w:cstheme="minorHAnsi"/>
                <w:color w:val="000000" w:themeColor="text1"/>
                <w:sz w:val="22"/>
                <w:szCs w:val="22"/>
              </w:rPr>
              <w:t>τεχνογνωσίας</w:t>
            </w:r>
            <w:r w:rsidRPr="006C534D">
              <w:rPr>
                <w:rFonts w:ascii="Calibri" w:eastAsia="Calibri" w:hAnsi="Calibri" w:cstheme="minorHAnsi"/>
                <w:color w:val="000000" w:themeColor="text1"/>
                <w:sz w:val="22"/>
                <w:szCs w:val="22"/>
              </w:rPr>
              <w:t xml:space="preserve"> </w:t>
            </w:r>
            <w:r w:rsidR="00751917">
              <w:rPr>
                <w:rFonts w:ascii="Calibri" w:eastAsia="Calibri" w:hAnsi="Calibri" w:cstheme="minorHAnsi"/>
                <w:color w:val="000000" w:themeColor="text1"/>
                <w:sz w:val="22"/>
                <w:szCs w:val="22"/>
              </w:rPr>
              <w:t>καθόλη τη διάρκεια της</w:t>
            </w:r>
            <w:r w:rsidRPr="006C534D">
              <w:rPr>
                <w:rFonts w:ascii="Calibri" w:eastAsia="Calibri" w:hAnsi="Calibri" w:cstheme="minorHAnsi"/>
                <w:color w:val="000000" w:themeColor="text1"/>
                <w:sz w:val="22"/>
                <w:szCs w:val="22"/>
              </w:rPr>
              <w:t xml:space="preserve"> εγκατάσταση</w:t>
            </w:r>
            <w:r w:rsidR="00751917">
              <w:rPr>
                <w:rFonts w:ascii="Calibri" w:eastAsia="Calibri" w:hAnsi="Calibri" w:cstheme="minorHAnsi"/>
                <w:color w:val="000000" w:themeColor="text1"/>
                <w:sz w:val="22"/>
                <w:szCs w:val="22"/>
              </w:rPr>
              <w:t>ς</w:t>
            </w:r>
            <w:r w:rsidRPr="006C534D">
              <w:rPr>
                <w:rFonts w:ascii="Calibri" w:eastAsia="Calibri" w:hAnsi="Calibri" w:cstheme="minorHAnsi"/>
                <w:color w:val="000000" w:themeColor="text1"/>
                <w:sz w:val="22"/>
                <w:szCs w:val="22"/>
              </w:rPr>
              <w:t xml:space="preserve">. Η ομάδα </w:t>
            </w:r>
            <w:r w:rsidR="00676724">
              <w:rPr>
                <w:rFonts w:ascii="Calibri" w:eastAsia="Calibri" w:hAnsi="Calibri" w:cstheme="minorHAnsi"/>
                <w:color w:val="000000" w:themeColor="text1"/>
                <w:sz w:val="22"/>
                <w:szCs w:val="22"/>
              </w:rPr>
              <w:t xml:space="preserve">λειτουργίας </w:t>
            </w:r>
            <w:r w:rsidRPr="006C534D">
              <w:rPr>
                <w:rFonts w:ascii="Calibri" w:eastAsia="Calibri" w:hAnsi="Calibri" w:cstheme="minorHAnsi"/>
                <w:color w:val="000000" w:themeColor="text1"/>
                <w:sz w:val="22"/>
                <w:szCs w:val="22"/>
              </w:rPr>
              <w:t xml:space="preserve">πρέπει να εγκρίνει οποιαδήποτε απόφαση ή σχέδιο </w:t>
            </w:r>
            <w:r w:rsidR="00883987">
              <w:rPr>
                <w:rFonts w:ascii="Calibri" w:eastAsia="Calibri" w:hAnsi="Calibri" w:cstheme="minorHAnsi"/>
                <w:color w:val="000000" w:themeColor="text1"/>
                <w:sz w:val="22"/>
                <w:szCs w:val="22"/>
              </w:rPr>
              <w:t xml:space="preserve">που </w:t>
            </w:r>
            <w:r w:rsidRPr="006C534D">
              <w:rPr>
                <w:rFonts w:ascii="Calibri" w:eastAsia="Calibri" w:hAnsi="Calibri" w:cstheme="minorHAnsi"/>
                <w:color w:val="000000" w:themeColor="text1"/>
                <w:sz w:val="22"/>
                <w:szCs w:val="22"/>
              </w:rPr>
              <w:t>διαμορφώθηκε κατά τη φάση εγκατάστασης</w:t>
            </w:r>
            <w:r w:rsidR="00623DB4" w:rsidRPr="00BD0CC8">
              <w:rPr>
                <w:rFonts w:ascii="Calibri" w:eastAsia="Calibri" w:hAnsi="Calibri" w:cstheme="minorHAnsi"/>
                <w:color w:val="000000" w:themeColor="text1"/>
                <w:sz w:val="22"/>
                <w:szCs w:val="22"/>
              </w:rPr>
              <w:t>,</w:t>
            </w:r>
            <w:r w:rsidRPr="006C534D">
              <w:rPr>
                <w:rFonts w:ascii="Calibri" w:eastAsia="Calibri" w:hAnsi="Calibri" w:cstheme="minorHAnsi"/>
                <w:color w:val="000000" w:themeColor="text1"/>
                <w:sz w:val="22"/>
                <w:szCs w:val="22"/>
              </w:rPr>
              <w:t xml:space="preserve"> πριν από την εκτέλεση.</w:t>
            </w:r>
            <w:r w:rsidR="004E3401">
              <w:rPr>
                <w:rFonts w:ascii="Calibri" w:eastAsia="Calibri" w:hAnsi="Calibri" w:cstheme="minorHAnsi"/>
                <w:color w:val="000000" w:themeColor="text1"/>
                <w:sz w:val="22"/>
                <w:szCs w:val="22"/>
              </w:rPr>
              <w:t xml:space="preserve"> Η απομακρυσμένη πρόσβαση για την εγκατάσταση και τη διαμόρφωση μπορεί να </w:t>
            </w:r>
            <w:r w:rsidR="004E3401" w:rsidRPr="004E3401">
              <w:rPr>
                <w:rFonts w:ascii="Calibri" w:eastAsia="Calibri" w:hAnsi="Calibri" w:cstheme="minorHAnsi"/>
                <w:color w:val="000000" w:themeColor="text1"/>
                <w:sz w:val="22"/>
                <w:szCs w:val="22"/>
              </w:rPr>
              <w:t xml:space="preserve">παραχωρηθεί μετά την επαλήθευση των </w:t>
            </w:r>
            <w:r w:rsidR="004E3401">
              <w:rPr>
                <w:rFonts w:ascii="Calibri" w:eastAsia="Calibri" w:hAnsi="Calibri" w:cs="Calibri"/>
                <w:sz w:val="22"/>
                <w:szCs w:val="22"/>
                <w:lang w:val="en-US"/>
              </w:rPr>
              <w:t>security</w:t>
            </w:r>
            <w:r w:rsidR="004E3401" w:rsidRPr="00442C7F">
              <w:rPr>
                <w:rFonts w:ascii="Calibri" w:eastAsia="Calibri" w:hAnsi="Calibri" w:cs="Calibri"/>
                <w:sz w:val="22"/>
                <w:szCs w:val="22"/>
              </w:rPr>
              <w:t xml:space="preserve"> </w:t>
            </w:r>
            <w:r w:rsidR="004E3401" w:rsidRPr="004E3401">
              <w:rPr>
                <w:rFonts w:ascii="Calibri" w:eastAsia="Calibri" w:hAnsi="Calibri" w:cstheme="minorHAnsi"/>
                <w:color w:val="000000" w:themeColor="text1"/>
                <w:sz w:val="22"/>
                <w:szCs w:val="22"/>
              </w:rPr>
              <w:t>ACL</w:t>
            </w:r>
            <w:r w:rsidR="004E3401">
              <w:rPr>
                <w:rFonts w:ascii="Calibri" w:eastAsia="Calibri" w:hAnsi="Calibri" w:cstheme="minorHAnsi"/>
                <w:color w:val="000000" w:themeColor="text1"/>
                <w:sz w:val="22"/>
                <w:szCs w:val="22"/>
                <w:lang w:val="en-US"/>
              </w:rPr>
              <w:t>s</w:t>
            </w:r>
            <w:r w:rsidR="004E3401" w:rsidRPr="004E3401">
              <w:rPr>
                <w:rFonts w:ascii="Calibri" w:eastAsia="Calibri" w:hAnsi="Calibri" w:cstheme="minorHAnsi"/>
                <w:color w:val="000000" w:themeColor="text1"/>
                <w:sz w:val="22"/>
                <w:szCs w:val="22"/>
              </w:rPr>
              <w:t>.</w:t>
            </w:r>
          </w:p>
        </w:tc>
        <w:tc>
          <w:tcPr>
            <w:tcW w:w="1445" w:type="dxa"/>
            <w:shd w:val="clear" w:color="auto" w:fill="FFFFFF" w:themeFill="background1"/>
          </w:tcPr>
          <w:p w14:paraId="653849CB"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3B73DC6B"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66DBCF62"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19AFCCA1"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1D3A83D3" w14:textId="77777777" w:rsidTr="00D530E2">
        <w:tc>
          <w:tcPr>
            <w:tcW w:w="715" w:type="dxa"/>
            <w:shd w:val="clear" w:color="auto" w:fill="FFFFFF" w:themeFill="background1"/>
          </w:tcPr>
          <w:p w14:paraId="17A746FC" w14:textId="77777777" w:rsidR="00615E85" w:rsidRPr="00BD0CC8"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75ADD9C" w14:textId="77777777" w:rsidR="00615E85" w:rsidRPr="00C777C0" w:rsidRDefault="00883987" w:rsidP="00D530E2">
            <w:pPr>
              <w:spacing w:line="259" w:lineRule="auto"/>
              <w:jc w:val="both"/>
              <w:rPr>
                <w:rFonts w:ascii="Calibri" w:eastAsia="Calibri" w:hAnsi="Calibri" w:cstheme="minorHAnsi"/>
                <w:color w:val="000000" w:themeColor="text1"/>
                <w:sz w:val="22"/>
                <w:szCs w:val="22"/>
              </w:rPr>
            </w:pPr>
            <w:r w:rsidRPr="006C534D">
              <w:rPr>
                <w:rFonts w:ascii="Calibri" w:eastAsia="Calibri" w:hAnsi="Calibri" w:cstheme="minorHAnsi"/>
                <w:color w:val="000000" w:themeColor="text1"/>
                <w:sz w:val="22"/>
                <w:szCs w:val="22"/>
              </w:rPr>
              <w:t xml:space="preserve">Κατά τη φάση της εγκατάστασης, ο </w:t>
            </w:r>
            <w:r w:rsidR="00AA4579">
              <w:rPr>
                <w:rFonts w:ascii="Calibri" w:eastAsia="Calibri" w:hAnsi="Calibri" w:cstheme="minorHAnsi"/>
                <w:color w:val="000000" w:themeColor="text1"/>
                <w:sz w:val="22"/>
                <w:szCs w:val="22"/>
              </w:rPr>
              <w:t>ανάδοχος</w:t>
            </w:r>
            <w:r w:rsidRPr="006C534D">
              <w:rPr>
                <w:rFonts w:ascii="Calibri" w:eastAsia="Calibri" w:hAnsi="Calibri" w:cstheme="minorHAnsi"/>
                <w:color w:val="000000" w:themeColor="text1"/>
                <w:sz w:val="22"/>
                <w:szCs w:val="22"/>
              </w:rPr>
              <w:t xml:space="preserve"> θα φροντίσει για τον καθαρισμό του κέντρου δεδομένων από ανταλλακτικ</w:t>
            </w:r>
            <w:r w:rsidR="00AA4579">
              <w:rPr>
                <w:rFonts w:ascii="Calibri" w:eastAsia="Calibri" w:hAnsi="Calibri" w:cstheme="minorHAnsi"/>
                <w:color w:val="000000" w:themeColor="text1"/>
                <w:sz w:val="22"/>
                <w:szCs w:val="22"/>
              </w:rPr>
              <w:t>ά</w:t>
            </w:r>
            <w:r w:rsidRPr="006C534D">
              <w:rPr>
                <w:rFonts w:ascii="Calibri" w:eastAsia="Calibri" w:hAnsi="Calibri" w:cstheme="minorHAnsi"/>
                <w:color w:val="000000" w:themeColor="text1"/>
                <w:sz w:val="22"/>
                <w:szCs w:val="22"/>
              </w:rPr>
              <w:t>, κουτιά από χαρτόνι ή υλικ</w:t>
            </w:r>
            <w:r w:rsidR="00AA4579">
              <w:rPr>
                <w:rFonts w:ascii="Calibri" w:eastAsia="Calibri" w:hAnsi="Calibri" w:cstheme="minorHAnsi"/>
                <w:color w:val="000000" w:themeColor="text1"/>
                <w:sz w:val="22"/>
                <w:szCs w:val="22"/>
              </w:rPr>
              <w:t>ά</w:t>
            </w:r>
            <w:r w:rsidRPr="006C534D">
              <w:rPr>
                <w:rFonts w:ascii="Calibri" w:eastAsia="Calibri" w:hAnsi="Calibri" w:cstheme="minorHAnsi"/>
                <w:color w:val="000000" w:themeColor="text1"/>
                <w:sz w:val="22"/>
                <w:szCs w:val="22"/>
              </w:rPr>
              <w:t xml:space="preserve"> μεταφοράς.</w:t>
            </w:r>
          </w:p>
        </w:tc>
        <w:tc>
          <w:tcPr>
            <w:tcW w:w="1445" w:type="dxa"/>
            <w:shd w:val="clear" w:color="auto" w:fill="FFFFFF" w:themeFill="background1"/>
          </w:tcPr>
          <w:p w14:paraId="43F455A8"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0F86D96A"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434F60A5"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573B6911"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50C2F81E" w14:textId="77777777" w:rsidTr="00D530E2">
        <w:tc>
          <w:tcPr>
            <w:tcW w:w="715" w:type="dxa"/>
            <w:shd w:val="clear" w:color="auto" w:fill="FFFFFF" w:themeFill="background1"/>
          </w:tcPr>
          <w:p w14:paraId="68DFF68A" w14:textId="77777777" w:rsidR="00615E85" w:rsidRPr="00BD0CC8"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7301F182" w14:textId="77777777" w:rsidR="00615E85" w:rsidRPr="00C777C0" w:rsidRDefault="00781B7F" w:rsidP="00781B7F">
            <w:pPr>
              <w:spacing w:line="259" w:lineRule="auto"/>
              <w:jc w:val="both"/>
              <w:rPr>
                <w:rFonts w:ascii="Calibri" w:eastAsia="Calibri" w:hAnsi="Calibri" w:cstheme="minorHAnsi"/>
                <w:color w:val="000000" w:themeColor="text1"/>
                <w:sz w:val="22"/>
                <w:szCs w:val="22"/>
              </w:rPr>
            </w:pPr>
            <w:r w:rsidRPr="00781B7F">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ανάδοχος</w:t>
            </w:r>
            <w:r w:rsidRPr="006C534D">
              <w:rPr>
                <w:rFonts w:ascii="Calibri" w:eastAsia="Calibri" w:hAnsi="Calibri" w:cstheme="minorHAnsi"/>
                <w:color w:val="000000" w:themeColor="text1"/>
                <w:sz w:val="22"/>
                <w:szCs w:val="22"/>
              </w:rPr>
              <w:t xml:space="preserve"> </w:t>
            </w:r>
            <w:r w:rsidRPr="00781B7F">
              <w:rPr>
                <w:rFonts w:ascii="Calibri" w:eastAsia="Calibri" w:hAnsi="Calibri" w:cstheme="minorHAnsi"/>
                <w:color w:val="000000" w:themeColor="text1"/>
                <w:sz w:val="22"/>
                <w:szCs w:val="22"/>
              </w:rPr>
              <w:t xml:space="preserve">πρέπει να παρέχει εκπαίδευση στην ομάδα </w:t>
            </w:r>
            <w:r w:rsidR="00676724">
              <w:rPr>
                <w:rFonts w:ascii="Calibri" w:eastAsia="Calibri" w:hAnsi="Calibri" w:cstheme="minorHAnsi"/>
                <w:color w:val="000000" w:themeColor="text1"/>
                <w:sz w:val="22"/>
                <w:szCs w:val="22"/>
              </w:rPr>
              <w:t xml:space="preserve">λειτουργίας </w:t>
            </w:r>
            <w:r>
              <w:rPr>
                <w:rFonts w:ascii="Calibri" w:eastAsia="Calibri" w:hAnsi="Calibri" w:cstheme="minorHAnsi"/>
                <w:color w:val="000000" w:themeColor="text1"/>
                <w:sz w:val="22"/>
                <w:szCs w:val="22"/>
              </w:rPr>
              <w:t>της ΕΔΥΤΕ</w:t>
            </w:r>
            <w:r w:rsidRPr="00781B7F">
              <w:rPr>
                <w:rFonts w:ascii="Calibri" w:eastAsia="Calibri" w:hAnsi="Calibri" w:cstheme="minorHAnsi"/>
                <w:color w:val="000000" w:themeColor="text1"/>
                <w:sz w:val="22"/>
                <w:szCs w:val="22"/>
              </w:rPr>
              <w:t xml:space="preserve"> για όλες τις εργασίες </w:t>
            </w:r>
            <w:r w:rsidR="00100ABC">
              <w:rPr>
                <w:rFonts w:ascii="Calibri" w:eastAsia="Calibri" w:hAnsi="Calibri" w:cstheme="minorHAnsi"/>
                <w:color w:val="000000" w:themeColor="text1"/>
                <w:sz w:val="22"/>
                <w:szCs w:val="22"/>
              </w:rPr>
              <w:t xml:space="preserve">λειτουργίας </w:t>
            </w:r>
            <w:r w:rsidRPr="00781B7F">
              <w:rPr>
                <w:rFonts w:ascii="Calibri" w:eastAsia="Calibri" w:hAnsi="Calibri" w:cstheme="minorHAnsi"/>
                <w:color w:val="000000" w:themeColor="text1"/>
                <w:sz w:val="22"/>
                <w:szCs w:val="22"/>
              </w:rPr>
              <w:t>διάρκειας τουλάχιστον 2 ολόκληρων ημερών.</w:t>
            </w:r>
          </w:p>
        </w:tc>
        <w:tc>
          <w:tcPr>
            <w:tcW w:w="1445" w:type="dxa"/>
            <w:shd w:val="clear" w:color="auto" w:fill="FFFFFF" w:themeFill="background1"/>
          </w:tcPr>
          <w:p w14:paraId="2C9AFF37"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513DA58A"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450480B1"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58C9CCCF"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55038360" w14:textId="77777777" w:rsidTr="00D530E2">
        <w:tc>
          <w:tcPr>
            <w:tcW w:w="715" w:type="dxa"/>
            <w:shd w:val="clear" w:color="auto" w:fill="FFFFFF" w:themeFill="background1"/>
          </w:tcPr>
          <w:p w14:paraId="62B56559" w14:textId="77777777" w:rsidR="00615E85" w:rsidRPr="00BD0CC8"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63FDE7FD" w14:textId="77777777" w:rsidR="00615E85" w:rsidRPr="00C777C0" w:rsidRDefault="00100ABC" w:rsidP="00100ABC">
            <w:pPr>
              <w:spacing w:line="259" w:lineRule="auto"/>
              <w:jc w:val="both"/>
              <w:rPr>
                <w:rFonts w:ascii="Calibri" w:eastAsia="Calibri" w:hAnsi="Calibri" w:cstheme="minorHAnsi"/>
                <w:color w:val="000000" w:themeColor="text1"/>
                <w:sz w:val="22"/>
                <w:szCs w:val="22"/>
              </w:rPr>
            </w:pPr>
            <w:r w:rsidRPr="00781B7F">
              <w:rPr>
                <w:rFonts w:ascii="Calibri" w:eastAsia="Calibri" w:hAnsi="Calibri" w:cstheme="minorHAnsi"/>
                <w:color w:val="000000" w:themeColor="text1"/>
                <w:sz w:val="22"/>
                <w:szCs w:val="22"/>
              </w:rPr>
              <w:t xml:space="preserve">Ο ανάδοχος πρέπει να συνδέσει </w:t>
            </w:r>
            <w:r w:rsidR="00086D60">
              <w:rPr>
                <w:rFonts w:ascii="Calibri" w:eastAsia="Calibri" w:hAnsi="Calibri" w:cstheme="minorHAnsi"/>
                <w:color w:val="000000" w:themeColor="text1"/>
                <w:sz w:val="22"/>
                <w:szCs w:val="22"/>
              </w:rPr>
              <w:t xml:space="preserve">τα </w:t>
            </w:r>
            <w:r w:rsidRPr="00781B7F">
              <w:rPr>
                <w:rFonts w:ascii="Calibri" w:eastAsia="Calibri" w:hAnsi="Calibri" w:cstheme="minorHAnsi"/>
                <w:color w:val="000000" w:themeColor="text1"/>
                <w:sz w:val="22"/>
                <w:szCs w:val="22"/>
              </w:rPr>
              <w:t xml:space="preserve">στοιχεία του συστήματος </w:t>
            </w:r>
            <w:r w:rsidR="0096735D">
              <w:rPr>
                <w:rFonts w:ascii="Calibri" w:eastAsia="Calibri" w:hAnsi="Calibri" w:cstheme="minorHAnsi"/>
                <w:color w:val="000000" w:themeColor="text1"/>
                <w:sz w:val="22"/>
                <w:szCs w:val="22"/>
              </w:rPr>
              <w:t>στον τόπο της</w:t>
            </w:r>
            <w:r w:rsidRPr="00781B7F">
              <w:rPr>
                <w:rFonts w:ascii="Calibri" w:eastAsia="Calibri" w:hAnsi="Calibri" w:cstheme="minorHAnsi"/>
                <w:color w:val="000000" w:themeColor="text1"/>
                <w:sz w:val="22"/>
                <w:szCs w:val="22"/>
              </w:rPr>
              <w:t xml:space="preserve"> υποδομή</w:t>
            </w:r>
            <w:r w:rsidR="0096735D">
              <w:rPr>
                <w:rFonts w:ascii="Calibri" w:eastAsia="Calibri" w:hAnsi="Calibri" w:cstheme="minorHAnsi"/>
                <w:color w:val="000000" w:themeColor="text1"/>
                <w:sz w:val="22"/>
                <w:szCs w:val="22"/>
              </w:rPr>
              <w:t>ς</w:t>
            </w:r>
            <w:r w:rsidRPr="00781B7F">
              <w:rPr>
                <w:rFonts w:ascii="Calibri" w:eastAsia="Calibri" w:hAnsi="Calibri" w:cstheme="minorHAnsi"/>
                <w:color w:val="000000" w:themeColor="text1"/>
                <w:sz w:val="22"/>
                <w:szCs w:val="22"/>
              </w:rPr>
              <w:t xml:space="preserve"> (δίκτυο, παρακολούθηση, ειδοπο</w:t>
            </w:r>
            <w:r w:rsidR="0096735D">
              <w:rPr>
                <w:rFonts w:ascii="Calibri" w:eastAsia="Calibri" w:hAnsi="Calibri" w:cstheme="minorHAnsi"/>
                <w:color w:val="000000" w:themeColor="text1"/>
                <w:sz w:val="22"/>
                <w:szCs w:val="22"/>
              </w:rPr>
              <w:t>ιή</w:t>
            </w:r>
            <w:r w:rsidRPr="00781B7F">
              <w:rPr>
                <w:rFonts w:ascii="Calibri" w:eastAsia="Calibri" w:hAnsi="Calibri" w:cstheme="minorHAnsi"/>
                <w:color w:val="000000" w:themeColor="text1"/>
                <w:sz w:val="22"/>
                <w:szCs w:val="22"/>
              </w:rPr>
              <w:t>σ</w:t>
            </w:r>
            <w:r w:rsidR="0096735D">
              <w:rPr>
                <w:rFonts w:ascii="Calibri" w:eastAsia="Calibri" w:hAnsi="Calibri" w:cstheme="minorHAnsi"/>
                <w:color w:val="000000" w:themeColor="text1"/>
                <w:sz w:val="22"/>
                <w:szCs w:val="22"/>
              </w:rPr>
              <w:t>εις</w:t>
            </w:r>
            <w:r w:rsidRPr="00781B7F">
              <w:rPr>
                <w:rFonts w:ascii="Calibri" w:eastAsia="Calibri" w:hAnsi="Calibri" w:cstheme="minorHAnsi"/>
                <w:color w:val="000000" w:themeColor="text1"/>
                <w:sz w:val="22"/>
                <w:szCs w:val="22"/>
              </w:rPr>
              <w:t xml:space="preserve"> κ.λπ.)</w:t>
            </w:r>
          </w:p>
        </w:tc>
        <w:tc>
          <w:tcPr>
            <w:tcW w:w="1445" w:type="dxa"/>
            <w:shd w:val="clear" w:color="auto" w:fill="FFFFFF" w:themeFill="background1"/>
          </w:tcPr>
          <w:p w14:paraId="1EB9BAE4"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56437878"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757183E9"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1EDE6633"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6DB6D297" w14:textId="77777777" w:rsidTr="00D530E2">
        <w:tc>
          <w:tcPr>
            <w:tcW w:w="715" w:type="dxa"/>
            <w:shd w:val="clear" w:color="auto" w:fill="FFFFFF" w:themeFill="background1"/>
          </w:tcPr>
          <w:p w14:paraId="02D3D358" w14:textId="77777777" w:rsidR="00615E85" w:rsidRPr="00BD0CC8"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135F85CD" w14:textId="77777777" w:rsidR="00615E85" w:rsidRPr="00C777C0" w:rsidRDefault="00A71CEB" w:rsidP="002B4CB9">
            <w:pPr>
              <w:spacing w:line="259" w:lineRule="auto"/>
              <w:jc w:val="both"/>
              <w:rPr>
                <w:rFonts w:ascii="Calibri" w:eastAsia="Calibri" w:hAnsi="Calibri" w:cstheme="minorHAnsi"/>
                <w:color w:val="000000" w:themeColor="text1"/>
                <w:sz w:val="22"/>
                <w:szCs w:val="22"/>
              </w:rPr>
            </w:pPr>
            <w:r w:rsidRPr="00781B7F">
              <w:rPr>
                <w:rFonts w:ascii="Calibri" w:eastAsia="Calibri" w:hAnsi="Calibri" w:cstheme="minorHAnsi"/>
                <w:color w:val="000000" w:themeColor="text1"/>
                <w:sz w:val="22"/>
                <w:szCs w:val="22"/>
              </w:rPr>
              <w:t xml:space="preserve">Ο ανάδοχος πρέπει να παρέχει απομακρυσμένη έγκαιρη πρόσβαση στις τεχνολογίες που χρησιμοποιούνται στο σύστημα που </w:t>
            </w:r>
            <w:r w:rsidR="00565257">
              <w:rPr>
                <w:rFonts w:ascii="Calibri" w:eastAsia="Calibri" w:hAnsi="Calibri" w:cstheme="minorHAnsi"/>
                <w:color w:val="000000" w:themeColor="text1"/>
                <w:sz w:val="22"/>
                <w:szCs w:val="22"/>
              </w:rPr>
              <w:t>προσφέρει</w:t>
            </w:r>
            <w:r w:rsidRPr="00781B7F">
              <w:rPr>
                <w:rFonts w:ascii="Calibri" w:eastAsia="Calibri" w:hAnsi="Calibri" w:cstheme="minorHAnsi"/>
                <w:color w:val="000000" w:themeColor="text1"/>
                <w:sz w:val="22"/>
                <w:szCs w:val="22"/>
              </w:rPr>
              <w:t xml:space="preserve">, προκειμένου να είναι δυνατή </w:t>
            </w:r>
            <w:r w:rsidRPr="00781B7F">
              <w:rPr>
                <w:rFonts w:ascii="Calibri" w:eastAsia="Calibri" w:hAnsi="Calibri" w:cstheme="minorHAnsi"/>
                <w:color w:val="000000" w:themeColor="text1"/>
                <w:sz w:val="22"/>
                <w:szCs w:val="22"/>
              </w:rPr>
              <w:lastRenderedPageBreak/>
              <w:t xml:space="preserve">η δοκιμή και η μεταφορά κώδικα πριν από την εγκατάσταση του συστήματος. Η πρόσβαση θα παραχωρηθεί στους </w:t>
            </w:r>
            <w:r w:rsidR="002B4CB9">
              <w:rPr>
                <w:rFonts w:ascii="Calibri" w:eastAsia="Calibri" w:hAnsi="Calibri" w:cstheme="minorHAnsi"/>
                <w:color w:val="000000" w:themeColor="text1"/>
                <w:sz w:val="22"/>
                <w:szCs w:val="22"/>
              </w:rPr>
              <w:t>συνεργάτες</w:t>
            </w:r>
            <w:r w:rsidR="002B4CB9" w:rsidRPr="00781B7F">
              <w:rPr>
                <w:rFonts w:ascii="Calibri" w:eastAsia="Calibri" w:hAnsi="Calibri" w:cstheme="minorHAnsi"/>
                <w:color w:val="000000" w:themeColor="text1"/>
                <w:sz w:val="22"/>
                <w:szCs w:val="22"/>
              </w:rPr>
              <w:t xml:space="preserve"> </w:t>
            </w:r>
            <w:r w:rsidR="00565257">
              <w:rPr>
                <w:rFonts w:ascii="Calibri" w:eastAsia="Calibri" w:hAnsi="Calibri" w:cstheme="minorHAnsi"/>
                <w:color w:val="000000" w:themeColor="text1"/>
                <w:sz w:val="22"/>
                <w:szCs w:val="22"/>
              </w:rPr>
              <w:t>της ΕΔΥΤΕ</w:t>
            </w:r>
            <w:r w:rsidRPr="00781B7F">
              <w:rPr>
                <w:rFonts w:ascii="Calibri" w:eastAsia="Calibri" w:hAnsi="Calibri" w:cstheme="minorHAnsi"/>
                <w:color w:val="000000" w:themeColor="text1"/>
                <w:sz w:val="22"/>
                <w:szCs w:val="22"/>
              </w:rPr>
              <w:t xml:space="preserve"> μετά την υπογραφή της σύμβασης.</w:t>
            </w:r>
          </w:p>
        </w:tc>
        <w:tc>
          <w:tcPr>
            <w:tcW w:w="1445" w:type="dxa"/>
            <w:shd w:val="clear" w:color="auto" w:fill="FFFFFF" w:themeFill="background1"/>
          </w:tcPr>
          <w:p w14:paraId="529CD11B"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lastRenderedPageBreak/>
              <w:t>ΝΑΙ</w:t>
            </w:r>
          </w:p>
        </w:tc>
        <w:tc>
          <w:tcPr>
            <w:tcW w:w="1260" w:type="dxa"/>
            <w:shd w:val="clear" w:color="auto" w:fill="FFFFFF" w:themeFill="background1"/>
          </w:tcPr>
          <w:p w14:paraId="650EDC29"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06210B8E"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3CC50753" w14:textId="77777777" w:rsidR="00615E85" w:rsidRPr="008B57B3" w:rsidRDefault="00615E85" w:rsidP="00D530E2">
            <w:pPr>
              <w:spacing w:line="259" w:lineRule="auto"/>
              <w:rPr>
                <w:rFonts w:ascii="Calibri" w:eastAsia="Calibri" w:hAnsi="Calibri" w:cstheme="minorHAnsi"/>
                <w:sz w:val="22"/>
                <w:szCs w:val="22"/>
              </w:rPr>
            </w:pPr>
          </w:p>
        </w:tc>
      </w:tr>
      <w:tr w:rsidR="00E862F4" w:rsidRPr="008B57B3" w14:paraId="2180F098" w14:textId="77777777" w:rsidTr="006833F6">
        <w:tc>
          <w:tcPr>
            <w:tcW w:w="715" w:type="dxa"/>
            <w:shd w:val="clear" w:color="auto" w:fill="F2F2F2" w:themeFill="background1" w:themeFillShade="F2"/>
          </w:tcPr>
          <w:p w14:paraId="19B9EA16" w14:textId="77777777" w:rsidR="00AD18FE" w:rsidRPr="00C777C0" w:rsidRDefault="00AD18FE" w:rsidP="0050233D">
            <w:pPr>
              <w:spacing w:line="259" w:lineRule="auto"/>
              <w:rPr>
                <w:rFonts w:ascii="Calibri" w:eastAsia="Calibri" w:hAnsi="Calibri" w:cstheme="minorHAnsi"/>
                <w:b/>
                <w:bCs/>
                <w:sz w:val="22"/>
                <w:szCs w:val="22"/>
              </w:rPr>
            </w:pPr>
          </w:p>
        </w:tc>
        <w:tc>
          <w:tcPr>
            <w:tcW w:w="4050" w:type="dxa"/>
            <w:shd w:val="clear" w:color="auto" w:fill="F2F2F2" w:themeFill="background1" w:themeFillShade="F2"/>
          </w:tcPr>
          <w:p w14:paraId="0C5611F5" w14:textId="77777777" w:rsidR="00AD18FE" w:rsidRPr="00C777C0" w:rsidRDefault="00AD18FE" w:rsidP="00D530E2">
            <w:pPr>
              <w:spacing w:line="259" w:lineRule="auto"/>
              <w:jc w:val="center"/>
              <w:rPr>
                <w:rFonts w:ascii="Calibri" w:eastAsia="Calibri" w:hAnsi="Calibri" w:cstheme="minorHAnsi"/>
                <w:sz w:val="22"/>
                <w:szCs w:val="22"/>
                <w:lang w:val="en-US"/>
              </w:rPr>
            </w:pPr>
            <w:r>
              <w:rPr>
                <w:rFonts w:ascii="Calibri" w:eastAsia="Calibri" w:hAnsi="Calibri" w:cstheme="minorHAnsi"/>
                <w:b/>
                <w:bCs/>
              </w:rPr>
              <w:t>Συντήρηση και υποστήριξη</w:t>
            </w:r>
          </w:p>
        </w:tc>
        <w:tc>
          <w:tcPr>
            <w:tcW w:w="1445" w:type="dxa"/>
            <w:shd w:val="clear" w:color="auto" w:fill="F2F2F2" w:themeFill="background1" w:themeFillShade="F2"/>
          </w:tcPr>
          <w:p w14:paraId="5CFB8DD0" w14:textId="77777777" w:rsidR="00AD18FE" w:rsidRPr="008B57B3" w:rsidRDefault="00AD18FE" w:rsidP="00D530E2">
            <w:pPr>
              <w:spacing w:line="259" w:lineRule="auto"/>
              <w:rPr>
                <w:rFonts w:ascii="Calibri" w:eastAsia="Calibri" w:hAnsi="Calibri" w:cstheme="minorHAnsi"/>
                <w:sz w:val="22"/>
                <w:szCs w:val="22"/>
              </w:rPr>
            </w:pPr>
          </w:p>
        </w:tc>
        <w:tc>
          <w:tcPr>
            <w:tcW w:w="1260" w:type="dxa"/>
            <w:shd w:val="clear" w:color="auto" w:fill="F2F2F2" w:themeFill="background1" w:themeFillShade="F2"/>
          </w:tcPr>
          <w:p w14:paraId="397C4C0A" w14:textId="77777777" w:rsidR="00AD18FE" w:rsidRPr="008B57B3" w:rsidRDefault="00AD18FE" w:rsidP="00D530E2">
            <w:pPr>
              <w:spacing w:line="259" w:lineRule="auto"/>
              <w:jc w:val="center"/>
              <w:rPr>
                <w:rFonts w:ascii="Calibri" w:eastAsia="Calibri" w:hAnsi="Calibri" w:cstheme="minorHAnsi"/>
                <w:sz w:val="22"/>
                <w:szCs w:val="22"/>
              </w:rPr>
            </w:pPr>
          </w:p>
        </w:tc>
        <w:tc>
          <w:tcPr>
            <w:tcW w:w="1350" w:type="dxa"/>
            <w:shd w:val="clear" w:color="auto" w:fill="F2F2F2" w:themeFill="background1" w:themeFillShade="F2"/>
          </w:tcPr>
          <w:p w14:paraId="707DEF8D" w14:textId="77777777" w:rsidR="00AD18FE" w:rsidRPr="008B57B3" w:rsidRDefault="00AD18FE" w:rsidP="00D530E2">
            <w:pPr>
              <w:spacing w:line="259" w:lineRule="auto"/>
              <w:jc w:val="center"/>
              <w:rPr>
                <w:rFonts w:ascii="Calibri" w:eastAsia="Calibri" w:hAnsi="Calibri" w:cstheme="minorHAnsi"/>
                <w:sz w:val="22"/>
                <w:szCs w:val="22"/>
              </w:rPr>
            </w:pPr>
          </w:p>
        </w:tc>
        <w:tc>
          <w:tcPr>
            <w:tcW w:w="1260" w:type="dxa"/>
            <w:shd w:val="clear" w:color="auto" w:fill="F2F2F2" w:themeFill="background1" w:themeFillShade="F2"/>
          </w:tcPr>
          <w:p w14:paraId="2A5BDED9" w14:textId="77777777" w:rsidR="00AD18FE" w:rsidRPr="008B57B3" w:rsidRDefault="00AD18FE" w:rsidP="00D530E2">
            <w:pPr>
              <w:spacing w:line="259" w:lineRule="auto"/>
              <w:rPr>
                <w:rFonts w:ascii="Calibri" w:eastAsia="Calibri" w:hAnsi="Calibri" w:cstheme="minorHAnsi"/>
                <w:sz w:val="22"/>
                <w:szCs w:val="22"/>
              </w:rPr>
            </w:pPr>
          </w:p>
        </w:tc>
      </w:tr>
      <w:tr w:rsidR="00002038" w:rsidRPr="008B57B3" w14:paraId="37935BDE" w14:textId="77777777" w:rsidTr="00D530E2">
        <w:tc>
          <w:tcPr>
            <w:tcW w:w="715" w:type="dxa"/>
            <w:shd w:val="clear" w:color="auto" w:fill="FFFFFF" w:themeFill="background1"/>
          </w:tcPr>
          <w:p w14:paraId="6A9AAED0" w14:textId="77777777" w:rsidR="00615E85" w:rsidRPr="0031536B" w:rsidRDefault="00615E85"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4B315939" w14:textId="77777777" w:rsidR="00615E85" w:rsidRPr="00C777C0" w:rsidRDefault="00852F4E">
            <w:pPr>
              <w:spacing w:line="259" w:lineRule="auto"/>
              <w:jc w:val="both"/>
              <w:rPr>
                <w:rFonts w:ascii="Calibri" w:eastAsia="Calibri" w:hAnsi="Calibri" w:cstheme="minorHAnsi"/>
                <w:color w:val="000000" w:themeColor="text1"/>
                <w:sz w:val="22"/>
                <w:szCs w:val="22"/>
              </w:rPr>
            </w:pPr>
            <w:r w:rsidRPr="00852F4E">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υποψήφιος ανάδοχος</w:t>
            </w:r>
            <w:r w:rsidRPr="00FA3CD9">
              <w:rPr>
                <w:rFonts w:ascii="Calibri" w:eastAsia="Calibri" w:hAnsi="Calibri" w:cstheme="minorHAnsi"/>
                <w:color w:val="000000" w:themeColor="text1"/>
                <w:sz w:val="22"/>
                <w:szCs w:val="22"/>
              </w:rPr>
              <w:t xml:space="preserve"> </w:t>
            </w:r>
            <w:r w:rsidRPr="00852F4E">
              <w:rPr>
                <w:rFonts w:ascii="Calibri" w:eastAsia="Calibri" w:hAnsi="Calibri" w:cstheme="minorHAnsi"/>
                <w:color w:val="000000" w:themeColor="text1"/>
                <w:sz w:val="22"/>
                <w:szCs w:val="22"/>
              </w:rPr>
              <w:t xml:space="preserve">πρέπει να προσφέρει συντήρηση και υποστήριξη για </w:t>
            </w:r>
            <w:r w:rsidR="00697DA9">
              <w:rPr>
                <w:rFonts w:ascii="Calibri" w:eastAsia="Calibri" w:hAnsi="Calibri" w:cstheme="minorHAnsi"/>
                <w:color w:val="000000" w:themeColor="text1"/>
                <w:sz w:val="22"/>
                <w:szCs w:val="22"/>
              </w:rPr>
              <w:t xml:space="preserve">τουλάχιστον 5 </w:t>
            </w:r>
            <w:r w:rsidRPr="00852F4E">
              <w:rPr>
                <w:rFonts w:ascii="Calibri" w:eastAsia="Calibri" w:hAnsi="Calibri" w:cstheme="minorHAnsi"/>
                <w:color w:val="000000" w:themeColor="text1"/>
                <w:sz w:val="22"/>
                <w:szCs w:val="22"/>
              </w:rPr>
              <w:t>χρόνια.</w:t>
            </w:r>
          </w:p>
        </w:tc>
        <w:tc>
          <w:tcPr>
            <w:tcW w:w="1445" w:type="dxa"/>
            <w:shd w:val="clear" w:color="auto" w:fill="FFFFFF" w:themeFill="background1"/>
          </w:tcPr>
          <w:p w14:paraId="3F38BC9E"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Calibri"/>
                <w:sz w:val="22"/>
                <w:szCs w:val="22"/>
                <w:lang w:val="en-US"/>
              </w:rPr>
              <w:t>≥5</w:t>
            </w:r>
          </w:p>
        </w:tc>
        <w:tc>
          <w:tcPr>
            <w:tcW w:w="1260" w:type="dxa"/>
            <w:shd w:val="clear" w:color="auto" w:fill="FFFFFF" w:themeFill="background1"/>
          </w:tcPr>
          <w:p w14:paraId="7EA8DC3A" w14:textId="77777777" w:rsidR="00615E85" w:rsidRPr="00BD0CC8" w:rsidRDefault="003A410F" w:rsidP="00D530E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rPr>
              <w:t>10%</w:t>
            </w:r>
          </w:p>
        </w:tc>
        <w:tc>
          <w:tcPr>
            <w:tcW w:w="1350" w:type="dxa"/>
            <w:shd w:val="clear" w:color="auto" w:fill="FFFFFF" w:themeFill="background1"/>
          </w:tcPr>
          <w:p w14:paraId="2F158D50"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68DB13CC"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286B3A10" w14:textId="77777777" w:rsidTr="00D530E2">
        <w:tc>
          <w:tcPr>
            <w:tcW w:w="715" w:type="dxa"/>
            <w:shd w:val="clear" w:color="auto" w:fill="FFFFFF" w:themeFill="background1"/>
          </w:tcPr>
          <w:p w14:paraId="2B381690" w14:textId="77777777" w:rsidR="00615E85" w:rsidRPr="0031536B" w:rsidRDefault="00615E85" w:rsidP="00BD0CC8">
            <w:pPr>
              <w:pStyle w:val="ListParagraph"/>
              <w:numPr>
                <w:ilvl w:val="0"/>
                <w:numId w:val="147"/>
              </w:numPr>
              <w:spacing w:line="259" w:lineRule="auto"/>
              <w:rPr>
                <w:rFonts w:eastAsia="Calibri" w:cstheme="minorHAnsi"/>
                <w:lang w:val="el-GR"/>
              </w:rPr>
            </w:pPr>
          </w:p>
        </w:tc>
        <w:tc>
          <w:tcPr>
            <w:tcW w:w="4050" w:type="dxa"/>
            <w:shd w:val="clear" w:color="auto" w:fill="FFFFFF" w:themeFill="background1"/>
          </w:tcPr>
          <w:p w14:paraId="21C64DA8" w14:textId="77777777" w:rsidR="00615E85" w:rsidRPr="00C777C0" w:rsidRDefault="00852F4E" w:rsidP="00D530E2">
            <w:pPr>
              <w:spacing w:line="259" w:lineRule="auto"/>
              <w:jc w:val="both"/>
              <w:rPr>
                <w:rFonts w:ascii="Calibri" w:eastAsia="Calibri" w:hAnsi="Calibri" w:cstheme="minorHAnsi"/>
                <w:color w:val="000000" w:themeColor="text1"/>
                <w:sz w:val="22"/>
                <w:szCs w:val="22"/>
              </w:rPr>
            </w:pPr>
            <w:r w:rsidRPr="00852F4E">
              <w:rPr>
                <w:rFonts w:ascii="Calibri" w:eastAsia="Calibri" w:hAnsi="Calibri" w:cstheme="minorHAnsi"/>
                <w:color w:val="000000" w:themeColor="text1"/>
                <w:sz w:val="22"/>
                <w:szCs w:val="22"/>
              </w:rPr>
              <w:t>Η συντήρηση και η υποστήριξη πρέπει να καλύπτουν όλο το βασικό υλικό</w:t>
            </w:r>
            <w:r w:rsidRPr="00C777C0">
              <w:rPr>
                <w:rFonts w:ascii="Calibri" w:eastAsia="Calibri" w:hAnsi="Calibri" w:cstheme="minorHAnsi"/>
                <w:color w:val="000000" w:themeColor="text1"/>
                <w:sz w:val="22"/>
                <w:szCs w:val="22"/>
              </w:rPr>
              <w:t xml:space="preserve"> </w:t>
            </w:r>
            <w:r w:rsidRPr="00852F4E">
              <w:rPr>
                <w:rFonts w:ascii="Calibri" w:eastAsia="Calibri" w:hAnsi="Calibri" w:cstheme="minorHAnsi"/>
                <w:color w:val="000000" w:themeColor="text1"/>
                <w:sz w:val="22"/>
                <w:szCs w:val="22"/>
              </w:rPr>
              <w:t xml:space="preserve">και τα στοιχεία λογισμικού του συστήματος που </w:t>
            </w:r>
            <w:r w:rsidR="003417D4">
              <w:rPr>
                <w:rFonts w:ascii="Calibri" w:eastAsia="Calibri" w:hAnsi="Calibri" w:cstheme="minorHAnsi"/>
                <w:color w:val="000000" w:themeColor="text1"/>
                <w:sz w:val="22"/>
                <w:szCs w:val="22"/>
              </w:rPr>
              <w:t>προσφέρονται</w:t>
            </w:r>
            <w:r w:rsidRPr="00852F4E">
              <w:rPr>
                <w:rFonts w:ascii="Calibri" w:eastAsia="Calibri" w:hAnsi="Calibri" w:cstheme="minorHAnsi"/>
                <w:color w:val="000000" w:themeColor="text1"/>
                <w:sz w:val="22"/>
                <w:szCs w:val="22"/>
              </w:rPr>
              <w:t xml:space="preserve">. Αυτό περιλαμβάνει όλα τα εξαρτήματα τροφοδοσίας και άλλων υποδομών όπως </w:t>
            </w:r>
            <w:r w:rsidR="00967EB0">
              <w:rPr>
                <w:rFonts w:ascii="Calibri" w:eastAsia="Calibri" w:hAnsi="Calibri" w:cstheme="minorHAnsi"/>
                <w:color w:val="000000" w:themeColor="text1"/>
                <w:sz w:val="22"/>
                <w:szCs w:val="22"/>
              </w:rPr>
              <w:t>ικριώματα</w:t>
            </w:r>
            <w:r w:rsidRPr="00852F4E">
              <w:rPr>
                <w:rFonts w:ascii="Calibri" w:eastAsia="Calibri" w:hAnsi="Calibri" w:cstheme="minorHAnsi"/>
                <w:color w:val="000000" w:themeColor="text1"/>
                <w:sz w:val="22"/>
                <w:szCs w:val="22"/>
              </w:rPr>
              <w:t xml:space="preserve">, τροφοδοτικά και εξαρτήματα δικτύου εκτός από τα εξαρτήματα που παρέχονται από </w:t>
            </w:r>
            <w:r w:rsidR="00B073E2">
              <w:rPr>
                <w:rFonts w:ascii="Calibri" w:eastAsia="Calibri" w:hAnsi="Calibri" w:cstheme="minorHAnsi"/>
                <w:color w:val="000000" w:themeColor="text1"/>
                <w:sz w:val="22"/>
                <w:szCs w:val="22"/>
              </w:rPr>
              <w:t>την ΕΔΥΤΕ</w:t>
            </w:r>
            <w:r w:rsidRPr="00852F4E">
              <w:rPr>
                <w:rFonts w:ascii="Calibri" w:eastAsia="Calibri" w:hAnsi="Calibri" w:cstheme="minorHAnsi"/>
                <w:color w:val="000000" w:themeColor="text1"/>
                <w:sz w:val="22"/>
                <w:szCs w:val="22"/>
              </w:rPr>
              <w:t xml:space="preserve">. Ο </w:t>
            </w:r>
            <w:r w:rsidR="00B073E2">
              <w:rPr>
                <w:rFonts w:ascii="Calibri" w:eastAsia="Calibri" w:hAnsi="Calibri" w:cstheme="minorHAnsi"/>
                <w:color w:val="000000" w:themeColor="text1"/>
                <w:sz w:val="22"/>
                <w:szCs w:val="22"/>
              </w:rPr>
              <w:t>υποψήφιος ανάδοχος</w:t>
            </w:r>
            <w:r w:rsidR="00B073E2" w:rsidRPr="00FA3CD9">
              <w:rPr>
                <w:rFonts w:ascii="Calibri" w:eastAsia="Calibri" w:hAnsi="Calibri" w:cstheme="minorHAnsi"/>
                <w:color w:val="000000" w:themeColor="text1"/>
                <w:sz w:val="22"/>
                <w:szCs w:val="22"/>
              </w:rPr>
              <w:t xml:space="preserve"> </w:t>
            </w:r>
            <w:r w:rsidRPr="00852F4E">
              <w:rPr>
                <w:rFonts w:ascii="Calibri" w:eastAsia="Calibri" w:hAnsi="Calibri" w:cstheme="minorHAnsi"/>
                <w:color w:val="000000" w:themeColor="text1"/>
                <w:sz w:val="22"/>
                <w:szCs w:val="22"/>
              </w:rPr>
              <w:t>πρέπει να περιγράψει τυχόν εξαρτήματα που δεν καλύπτονται από τη συντήρηση και την υποστήριξη του συστήματος. Οι χρόνοι συντήρησης και υποστήριξης ενδέχεται να περιορίζονται σε κανονικές εργάσιμες ημέρες και ώρες.</w:t>
            </w:r>
          </w:p>
        </w:tc>
        <w:tc>
          <w:tcPr>
            <w:tcW w:w="1445" w:type="dxa"/>
            <w:shd w:val="clear" w:color="auto" w:fill="FFFFFF" w:themeFill="background1"/>
          </w:tcPr>
          <w:p w14:paraId="4F9DFA7A" w14:textId="77777777" w:rsidR="00615E85"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7A9EE8FE" w14:textId="77777777" w:rsidR="00615E85" w:rsidRPr="008B57B3" w:rsidRDefault="00615E85"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3D5D4DD6" w14:textId="77777777" w:rsidR="00615E85" w:rsidRPr="008B57B3" w:rsidRDefault="00615E85"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3F7FE46F" w14:textId="77777777" w:rsidR="00615E85" w:rsidRPr="008B57B3" w:rsidRDefault="00615E85" w:rsidP="00D530E2">
            <w:pPr>
              <w:spacing w:line="259" w:lineRule="auto"/>
              <w:rPr>
                <w:rFonts w:ascii="Calibri" w:eastAsia="Calibri" w:hAnsi="Calibri" w:cstheme="minorHAnsi"/>
                <w:sz w:val="22"/>
                <w:szCs w:val="22"/>
              </w:rPr>
            </w:pPr>
          </w:p>
        </w:tc>
      </w:tr>
      <w:tr w:rsidR="00002038" w:rsidRPr="008B57B3" w14:paraId="186A728A" w14:textId="77777777" w:rsidTr="00D530E2">
        <w:tc>
          <w:tcPr>
            <w:tcW w:w="715" w:type="dxa"/>
            <w:shd w:val="clear" w:color="auto" w:fill="FFFFFF" w:themeFill="background1"/>
          </w:tcPr>
          <w:p w14:paraId="349F3315" w14:textId="77777777" w:rsidR="003A5509" w:rsidRPr="00BD0CC8" w:rsidRDefault="003A5509"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5A777A1A" w14:textId="77777777" w:rsidR="003A5509" w:rsidRPr="00751B24" w:rsidRDefault="003A5509" w:rsidP="002B4CB9">
            <w:pPr>
              <w:spacing w:line="259" w:lineRule="auto"/>
              <w:jc w:val="both"/>
              <w:rPr>
                <w:rFonts w:ascii="Calibri" w:eastAsia="Calibri" w:hAnsi="Calibri" w:cstheme="minorHAnsi"/>
                <w:color w:val="000000" w:themeColor="text1"/>
                <w:sz w:val="22"/>
                <w:szCs w:val="22"/>
              </w:rPr>
            </w:pPr>
            <w:r w:rsidRPr="00751B24">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ανάδοχος</w:t>
            </w:r>
            <w:r w:rsidRPr="00FA3CD9">
              <w:rPr>
                <w:rFonts w:ascii="Calibri" w:eastAsia="Calibri" w:hAnsi="Calibri" w:cstheme="minorHAnsi"/>
                <w:color w:val="000000" w:themeColor="text1"/>
                <w:sz w:val="22"/>
                <w:szCs w:val="22"/>
              </w:rPr>
              <w:t xml:space="preserve"> </w:t>
            </w:r>
            <w:r w:rsidRPr="00751B24">
              <w:rPr>
                <w:rFonts w:ascii="Calibri" w:eastAsia="Calibri" w:hAnsi="Calibri" w:cstheme="minorHAnsi"/>
                <w:color w:val="000000" w:themeColor="text1"/>
                <w:sz w:val="22"/>
                <w:szCs w:val="22"/>
              </w:rPr>
              <w:t>πρέπει να εκτελ</w:t>
            </w:r>
            <w:r w:rsidR="00CD4FB3">
              <w:rPr>
                <w:rFonts w:ascii="Calibri" w:eastAsia="Calibri" w:hAnsi="Calibri" w:cstheme="minorHAnsi"/>
                <w:color w:val="000000" w:themeColor="text1"/>
                <w:sz w:val="22"/>
                <w:szCs w:val="22"/>
              </w:rPr>
              <w:t>εί</w:t>
            </w:r>
            <w:r w:rsidRPr="00751B24">
              <w:rPr>
                <w:rFonts w:ascii="Calibri" w:eastAsia="Calibri" w:hAnsi="Calibri" w:cstheme="minorHAnsi"/>
                <w:color w:val="000000" w:themeColor="text1"/>
                <w:sz w:val="22"/>
                <w:szCs w:val="22"/>
              </w:rPr>
              <w:t xml:space="preserve"> </w:t>
            </w:r>
            <w:r w:rsidR="00CD4FB3" w:rsidRPr="00751B24">
              <w:rPr>
                <w:rFonts w:ascii="Calibri" w:eastAsia="Calibri" w:hAnsi="Calibri" w:cstheme="minorHAnsi"/>
                <w:color w:val="000000" w:themeColor="text1"/>
                <w:sz w:val="22"/>
                <w:szCs w:val="22"/>
              </w:rPr>
              <w:t>προληπτικ</w:t>
            </w:r>
            <w:r w:rsidR="00CD4FB3">
              <w:rPr>
                <w:rFonts w:ascii="Calibri" w:eastAsia="Calibri" w:hAnsi="Calibri" w:cstheme="minorHAnsi"/>
                <w:color w:val="000000" w:themeColor="text1"/>
                <w:sz w:val="22"/>
                <w:szCs w:val="22"/>
              </w:rPr>
              <w:t>έ</w:t>
            </w:r>
            <w:r w:rsidR="00CD4FB3" w:rsidRPr="00751B24">
              <w:rPr>
                <w:rFonts w:ascii="Calibri" w:eastAsia="Calibri" w:hAnsi="Calibri" w:cstheme="minorHAnsi"/>
                <w:color w:val="000000" w:themeColor="text1"/>
                <w:sz w:val="22"/>
                <w:szCs w:val="22"/>
              </w:rPr>
              <w:t xml:space="preserve">ς </w:t>
            </w:r>
            <w:r w:rsidRPr="00751B24">
              <w:rPr>
                <w:rFonts w:ascii="Calibri" w:eastAsia="Calibri" w:hAnsi="Calibri" w:cstheme="minorHAnsi"/>
                <w:color w:val="000000" w:themeColor="text1"/>
                <w:sz w:val="22"/>
                <w:szCs w:val="22"/>
              </w:rPr>
              <w:t xml:space="preserve">ενέργειες συντήρησης για την αντικατάσταση εξαρτημάτων που είναι πιθανό να παρουσιάσουν βλάβη στο εγγύς μέλλον. Παράδειγμα πιθανών ενεργειών προληπτικής συντήρησης είναι η αντικατάσταση εξαρτημάτων (δίσκοι, μονάδες μνήμης, εξοπλισμός δικτύου) με βάση τις πληροφορίες </w:t>
            </w:r>
            <w:r w:rsidR="00F57BC4">
              <w:rPr>
                <w:rFonts w:ascii="Calibri" w:eastAsia="Calibri" w:hAnsi="Calibri" w:cstheme="minorHAnsi"/>
                <w:color w:val="000000" w:themeColor="text1"/>
                <w:sz w:val="22"/>
                <w:szCs w:val="22"/>
              </w:rPr>
              <w:t>μέτρησης</w:t>
            </w:r>
            <w:r w:rsidRPr="00751B24">
              <w:rPr>
                <w:rFonts w:ascii="Calibri" w:eastAsia="Calibri" w:hAnsi="Calibri" w:cstheme="minorHAnsi"/>
                <w:color w:val="000000" w:themeColor="text1"/>
                <w:sz w:val="22"/>
                <w:szCs w:val="22"/>
              </w:rPr>
              <w:t xml:space="preserve"> σφαλμάτων πριν από την αστοχία.</w:t>
            </w:r>
          </w:p>
        </w:tc>
        <w:tc>
          <w:tcPr>
            <w:tcW w:w="1445" w:type="dxa"/>
            <w:shd w:val="clear" w:color="auto" w:fill="FFFFFF" w:themeFill="background1"/>
          </w:tcPr>
          <w:p w14:paraId="3494309B" w14:textId="77777777" w:rsidR="003A5509"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34197922" w14:textId="77777777" w:rsidR="003A5509" w:rsidRPr="008B57B3" w:rsidRDefault="003A5509"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5048EA7D" w14:textId="77777777" w:rsidR="003A5509" w:rsidRPr="008B57B3" w:rsidRDefault="003A5509"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18588EC9" w14:textId="77777777" w:rsidR="003A5509" w:rsidRPr="008B57B3" w:rsidRDefault="003A5509" w:rsidP="00D530E2">
            <w:pPr>
              <w:spacing w:line="259" w:lineRule="auto"/>
              <w:rPr>
                <w:rFonts w:ascii="Calibri" w:eastAsia="Calibri" w:hAnsi="Calibri" w:cstheme="minorHAnsi"/>
                <w:sz w:val="22"/>
                <w:szCs w:val="22"/>
              </w:rPr>
            </w:pPr>
          </w:p>
        </w:tc>
      </w:tr>
      <w:tr w:rsidR="00002038" w:rsidRPr="008B57B3" w14:paraId="119E7486" w14:textId="77777777" w:rsidTr="00D530E2">
        <w:tc>
          <w:tcPr>
            <w:tcW w:w="715" w:type="dxa"/>
            <w:shd w:val="clear" w:color="auto" w:fill="FFFFFF" w:themeFill="background1"/>
          </w:tcPr>
          <w:p w14:paraId="46B8D07B" w14:textId="77777777" w:rsidR="003A5509" w:rsidRPr="00BD0CC8" w:rsidRDefault="003A5509"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3B22C8F0" w14:textId="77777777" w:rsidR="003A5509" w:rsidRPr="00751B24" w:rsidRDefault="0025046D" w:rsidP="00751B24">
            <w:pPr>
              <w:spacing w:line="259" w:lineRule="auto"/>
              <w:jc w:val="both"/>
              <w:rPr>
                <w:rFonts w:ascii="Calibri" w:eastAsia="Calibri" w:hAnsi="Calibri" w:cstheme="minorHAnsi"/>
                <w:color w:val="000000" w:themeColor="text1"/>
                <w:sz w:val="22"/>
                <w:szCs w:val="22"/>
              </w:rPr>
            </w:pPr>
            <w:r w:rsidRPr="00751B24">
              <w:rPr>
                <w:rFonts w:ascii="Calibri" w:eastAsia="Calibri" w:hAnsi="Calibri" w:cstheme="minorHAnsi"/>
                <w:color w:val="000000" w:themeColor="text1"/>
                <w:sz w:val="22"/>
                <w:szCs w:val="22"/>
              </w:rPr>
              <w:t xml:space="preserve">Ο </w:t>
            </w:r>
            <w:r w:rsidR="00BA064B">
              <w:rPr>
                <w:rFonts w:ascii="Calibri" w:eastAsia="Calibri" w:hAnsi="Calibri" w:cstheme="minorHAnsi"/>
                <w:color w:val="000000" w:themeColor="text1"/>
                <w:sz w:val="22"/>
                <w:szCs w:val="22"/>
              </w:rPr>
              <w:t>υποψήφιος ανάδοχος</w:t>
            </w:r>
            <w:r w:rsidR="00BA064B" w:rsidRPr="00FA3CD9">
              <w:rPr>
                <w:rFonts w:ascii="Calibri" w:eastAsia="Calibri" w:hAnsi="Calibri" w:cstheme="minorHAnsi"/>
                <w:color w:val="000000" w:themeColor="text1"/>
                <w:sz w:val="22"/>
                <w:szCs w:val="22"/>
              </w:rPr>
              <w:t xml:space="preserve"> </w:t>
            </w:r>
            <w:r w:rsidRPr="00751B24">
              <w:rPr>
                <w:rFonts w:ascii="Calibri" w:eastAsia="Calibri" w:hAnsi="Calibri" w:cstheme="minorHAnsi"/>
                <w:color w:val="000000" w:themeColor="text1"/>
                <w:sz w:val="22"/>
                <w:szCs w:val="22"/>
              </w:rPr>
              <w:t xml:space="preserve">πρέπει να περιγράψει τη ροή εργασιών υποστήριξης για αστοχίες λογισμικού και υλικού, συμπεριλαμβανομένων πληροφοριών σχετικά με </w:t>
            </w:r>
            <w:r w:rsidR="006515C3">
              <w:rPr>
                <w:rFonts w:ascii="Calibri" w:eastAsia="Calibri" w:hAnsi="Calibri" w:cstheme="minorHAnsi"/>
                <w:color w:val="000000" w:themeColor="text1"/>
                <w:sz w:val="22"/>
                <w:szCs w:val="22"/>
              </w:rPr>
              <w:t>τον συντονισμό της</w:t>
            </w:r>
            <w:r w:rsidR="00AC6F22">
              <w:rPr>
                <w:rFonts w:ascii="Calibri" w:eastAsia="Calibri" w:hAnsi="Calibri" w:cstheme="minorHAnsi"/>
                <w:color w:val="000000" w:themeColor="text1"/>
                <w:sz w:val="22"/>
                <w:szCs w:val="22"/>
              </w:rPr>
              <w:t xml:space="preserve"> διαδικασία</w:t>
            </w:r>
            <w:r w:rsidR="006515C3">
              <w:rPr>
                <w:rFonts w:ascii="Calibri" w:eastAsia="Calibri" w:hAnsi="Calibri" w:cstheme="minorHAnsi"/>
                <w:color w:val="000000" w:themeColor="text1"/>
                <w:sz w:val="22"/>
                <w:szCs w:val="22"/>
              </w:rPr>
              <w:t>ς</w:t>
            </w:r>
            <w:r w:rsidR="00EB1A50">
              <w:rPr>
                <w:rFonts w:ascii="Calibri" w:eastAsia="Calibri" w:hAnsi="Calibri" w:cstheme="minorHAnsi"/>
                <w:color w:val="000000" w:themeColor="text1"/>
                <w:sz w:val="22"/>
                <w:szCs w:val="22"/>
              </w:rPr>
              <w:t xml:space="preserve"> αντικατάστασης</w:t>
            </w:r>
            <w:r w:rsidRPr="00751B24">
              <w:rPr>
                <w:rFonts w:ascii="Calibri" w:eastAsia="Calibri" w:hAnsi="Calibri" w:cstheme="minorHAnsi"/>
                <w:color w:val="000000" w:themeColor="text1"/>
                <w:sz w:val="22"/>
                <w:szCs w:val="22"/>
              </w:rPr>
              <w:t xml:space="preserve"> ανταλλακτικών.</w:t>
            </w:r>
          </w:p>
        </w:tc>
        <w:tc>
          <w:tcPr>
            <w:tcW w:w="1445" w:type="dxa"/>
            <w:shd w:val="clear" w:color="auto" w:fill="FFFFFF" w:themeFill="background1"/>
          </w:tcPr>
          <w:p w14:paraId="40837940" w14:textId="77777777" w:rsidR="003A5509"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0ECF72D5" w14:textId="77777777" w:rsidR="003A5509" w:rsidRPr="008B57B3" w:rsidRDefault="003A5509"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4774FC0B" w14:textId="77777777" w:rsidR="003A5509" w:rsidRPr="008B57B3" w:rsidRDefault="003A5509"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6DF60158" w14:textId="77777777" w:rsidR="003A5509" w:rsidRPr="008B57B3" w:rsidRDefault="003A5509" w:rsidP="00D530E2">
            <w:pPr>
              <w:spacing w:line="259" w:lineRule="auto"/>
              <w:rPr>
                <w:rFonts w:ascii="Calibri" w:eastAsia="Calibri" w:hAnsi="Calibri" w:cstheme="minorHAnsi"/>
                <w:sz w:val="22"/>
                <w:szCs w:val="22"/>
              </w:rPr>
            </w:pPr>
          </w:p>
        </w:tc>
      </w:tr>
      <w:tr w:rsidR="00002038" w:rsidRPr="008B57B3" w14:paraId="5A869A9F" w14:textId="77777777" w:rsidTr="00D530E2">
        <w:tc>
          <w:tcPr>
            <w:tcW w:w="715" w:type="dxa"/>
            <w:shd w:val="clear" w:color="auto" w:fill="FFFFFF" w:themeFill="background1"/>
          </w:tcPr>
          <w:p w14:paraId="06E8ED5C" w14:textId="77777777" w:rsidR="00D76A04" w:rsidRPr="00BD0CC8" w:rsidRDefault="00D76A04"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30E68A23" w14:textId="77777777" w:rsidR="00D76A04" w:rsidRPr="00751B24" w:rsidRDefault="00D76A04" w:rsidP="00D76A04">
            <w:pPr>
              <w:spacing w:line="259" w:lineRule="auto"/>
              <w:jc w:val="both"/>
              <w:rPr>
                <w:rFonts w:ascii="Calibri" w:eastAsia="Calibri" w:hAnsi="Calibri" w:cstheme="minorHAnsi"/>
                <w:color w:val="000000" w:themeColor="text1"/>
                <w:sz w:val="22"/>
                <w:szCs w:val="22"/>
              </w:rPr>
            </w:pPr>
            <w:r w:rsidRPr="00751B24">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υποψήφιος ανάδοχος</w:t>
            </w:r>
            <w:r w:rsidRPr="00FA3CD9">
              <w:rPr>
                <w:rFonts w:ascii="Calibri" w:eastAsia="Calibri" w:hAnsi="Calibri" w:cstheme="minorHAnsi"/>
                <w:color w:val="000000" w:themeColor="text1"/>
                <w:sz w:val="22"/>
                <w:szCs w:val="22"/>
              </w:rPr>
              <w:t xml:space="preserve"> </w:t>
            </w:r>
            <w:r w:rsidRPr="00751B24">
              <w:rPr>
                <w:rFonts w:ascii="Calibri" w:eastAsia="Calibri" w:hAnsi="Calibri" w:cstheme="minorHAnsi"/>
                <w:color w:val="000000" w:themeColor="text1"/>
                <w:sz w:val="22"/>
                <w:szCs w:val="22"/>
              </w:rPr>
              <w:t>πρέπει να παρέχει μια διαδικασία διαχείρισης κλιμάκωσης.</w:t>
            </w:r>
          </w:p>
        </w:tc>
        <w:tc>
          <w:tcPr>
            <w:tcW w:w="1445" w:type="dxa"/>
            <w:shd w:val="clear" w:color="auto" w:fill="FFFFFF" w:themeFill="background1"/>
          </w:tcPr>
          <w:p w14:paraId="174E1E89" w14:textId="77777777" w:rsidR="00D76A04"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2AF61BA1" w14:textId="77777777" w:rsidR="00D76A04" w:rsidRPr="008B57B3" w:rsidRDefault="00D76A04"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3E8EA942" w14:textId="77777777" w:rsidR="00D76A04" w:rsidRPr="008B57B3" w:rsidRDefault="00D76A04"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0200248B" w14:textId="77777777" w:rsidR="00D76A04" w:rsidRPr="008B57B3" w:rsidRDefault="00D76A04" w:rsidP="00D76A04">
            <w:pPr>
              <w:spacing w:line="259" w:lineRule="auto"/>
              <w:rPr>
                <w:rFonts w:ascii="Calibri" w:eastAsia="Calibri" w:hAnsi="Calibri" w:cstheme="minorHAnsi"/>
                <w:sz w:val="22"/>
                <w:szCs w:val="22"/>
              </w:rPr>
            </w:pPr>
          </w:p>
        </w:tc>
      </w:tr>
      <w:tr w:rsidR="00002038" w:rsidRPr="008B57B3" w14:paraId="4766923B" w14:textId="77777777" w:rsidTr="00D530E2">
        <w:tc>
          <w:tcPr>
            <w:tcW w:w="715" w:type="dxa"/>
            <w:shd w:val="clear" w:color="auto" w:fill="FFFFFF" w:themeFill="background1"/>
          </w:tcPr>
          <w:p w14:paraId="78E6B375" w14:textId="77777777" w:rsidR="005F2156" w:rsidRPr="00BD0CC8" w:rsidRDefault="005F2156"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457F7D59" w14:textId="77777777" w:rsidR="005F2156" w:rsidRPr="00751B24" w:rsidRDefault="0066127E" w:rsidP="00D76A04">
            <w:pPr>
              <w:spacing w:line="259" w:lineRule="auto"/>
              <w:jc w:val="both"/>
              <w:rPr>
                <w:rFonts w:ascii="Calibri" w:eastAsia="Calibri" w:hAnsi="Calibri" w:cstheme="minorHAnsi"/>
                <w:color w:val="000000" w:themeColor="text1"/>
                <w:sz w:val="22"/>
                <w:szCs w:val="22"/>
              </w:rPr>
            </w:pPr>
            <w:r>
              <w:rPr>
                <w:rFonts w:ascii="Calibri" w:eastAsia="Calibri" w:hAnsi="Calibri" w:cstheme="minorHAnsi"/>
                <w:color w:val="000000" w:themeColor="text1"/>
                <w:sz w:val="22"/>
                <w:szCs w:val="22"/>
              </w:rPr>
              <w:t>Η ΕΔΥΤΕ</w:t>
            </w:r>
            <w:r w:rsidRPr="005B7D46">
              <w:rPr>
                <w:rFonts w:ascii="Calibri" w:eastAsia="Calibri" w:hAnsi="Calibri" w:cstheme="minorHAnsi"/>
                <w:color w:val="000000" w:themeColor="text1"/>
                <w:sz w:val="22"/>
                <w:szCs w:val="22"/>
              </w:rPr>
              <w:t xml:space="preserve"> σκοπεύει να πραγματοποιεί συναντήσεις, τακτικές ή </w:t>
            </w:r>
            <w:r>
              <w:rPr>
                <w:rFonts w:ascii="Calibri" w:eastAsia="Calibri" w:hAnsi="Calibri" w:cstheme="minorHAnsi"/>
                <w:color w:val="000000" w:themeColor="text1"/>
                <w:sz w:val="22"/>
                <w:szCs w:val="22"/>
              </w:rPr>
              <w:t>έκτακτες</w:t>
            </w:r>
            <w:r w:rsidRPr="005B7D46">
              <w:rPr>
                <w:rFonts w:ascii="Calibri" w:eastAsia="Calibri" w:hAnsi="Calibri" w:cstheme="minorHAnsi"/>
                <w:color w:val="000000" w:themeColor="text1"/>
                <w:sz w:val="22"/>
                <w:szCs w:val="22"/>
              </w:rPr>
              <w:t xml:space="preserve"> σε περίπτωση </w:t>
            </w:r>
            <w:r w:rsidRPr="005B7D46">
              <w:rPr>
                <w:rFonts w:ascii="Calibri" w:eastAsia="Calibri" w:hAnsi="Calibri" w:cstheme="minorHAnsi"/>
                <w:color w:val="000000" w:themeColor="text1"/>
                <w:sz w:val="22"/>
                <w:szCs w:val="22"/>
              </w:rPr>
              <w:lastRenderedPageBreak/>
              <w:t>σοβαρών προβλημάτων ή μη συμμόρφωσης με τ</w:t>
            </w:r>
            <w:r w:rsidR="009A389A">
              <w:rPr>
                <w:rFonts w:ascii="Calibri" w:eastAsia="Calibri" w:hAnsi="Calibri" w:cstheme="minorHAnsi"/>
                <w:color w:val="000000" w:themeColor="text1"/>
                <w:sz w:val="22"/>
                <w:szCs w:val="22"/>
              </w:rPr>
              <w:t>ο</w:t>
            </w:r>
            <w:r w:rsidRPr="005B7D46">
              <w:rPr>
                <w:rFonts w:ascii="Calibri" w:eastAsia="Calibri" w:hAnsi="Calibri" w:cstheme="minorHAnsi"/>
                <w:color w:val="000000" w:themeColor="text1"/>
                <w:sz w:val="22"/>
                <w:szCs w:val="22"/>
              </w:rPr>
              <w:t xml:space="preserve"> SLA. Ο </w:t>
            </w:r>
            <w:r w:rsidR="009A389A">
              <w:rPr>
                <w:rFonts w:ascii="Calibri" w:eastAsia="Calibri" w:hAnsi="Calibri" w:cstheme="minorHAnsi"/>
                <w:color w:val="000000" w:themeColor="text1"/>
                <w:sz w:val="22"/>
                <w:szCs w:val="22"/>
              </w:rPr>
              <w:t>ανάδοχος</w:t>
            </w:r>
            <w:r w:rsidRPr="005B7D46">
              <w:rPr>
                <w:rFonts w:ascii="Calibri" w:eastAsia="Calibri" w:hAnsi="Calibri" w:cstheme="minorHAnsi"/>
                <w:color w:val="000000" w:themeColor="text1"/>
                <w:sz w:val="22"/>
                <w:szCs w:val="22"/>
              </w:rPr>
              <w:t xml:space="preserve"> πρέπει να διασφαλίσει τη διαθεσιμότητα του απαραίτητου βασικού προσωπικού υποστήριξης που θα </w:t>
            </w:r>
            <w:r w:rsidR="00AF6640">
              <w:rPr>
                <w:rFonts w:ascii="Calibri" w:eastAsia="Calibri" w:hAnsi="Calibri" w:cstheme="minorHAnsi"/>
                <w:color w:val="000000" w:themeColor="text1"/>
                <w:sz w:val="22"/>
                <w:szCs w:val="22"/>
              </w:rPr>
              <w:t>παραβρίσκεται</w:t>
            </w:r>
            <w:r w:rsidRPr="005B7D46">
              <w:rPr>
                <w:rFonts w:ascii="Calibri" w:eastAsia="Calibri" w:hAnsi="Calibri" w:cstheme="minorHAnsi"/>
                <w:color w:val="000000" w:themeColor="text1"/>
                <w:sz w:val="22"/>
                <w:szCs w:val="22"/>
              </w:rPr>
              <w:t xml:space="preserve"> σε αυτές τις συναντήσεις, καθώς και τ</w:t>
            </w:r>
            <w:r w:rsidR="00063616">
              <w:rPr>
                <w:rFonts w:ascii="Calibri" w:eastAsia="Calibri" w:hAnsi="Calibri" w:cstheme="minorHAnsi"/>
                <w:color w:val="000000" w:themeColor="text1"/>
                <w:sz w:val="22"/>
                <w:szCs w:val="22"/>
              </w:rPr>
              <w:t>ο</w:t>
            </w:r>
            <w:r w:rsidRPr="005B7D46">
              <w:rPr>
                <w:rFonts w:ascii="Calibri" w:eastAsia="Calibri" w:hAnsi="Calibri" w:cstheme="minorHAnsi"/>
                <w:color w:val="000000" w:themeColor="text1"/>
                <w:sz w:val="22"/>
                <w:szCs w:val="22"/>
              </w:rPr>
              <w:t xml:space="preserve"> </w:t>
            </w:r>
            <w:r w:rsidR="00562542">
              <w:rPr>
                <w:rFonts w:ascii="Calibri" w:eastAsia="Calibri" w:hAnsi="Calibri" w:cstheme="minorHAnsi"/>
                <w:color w:val="000000" w:themeColor="text1"/>
                <w:sz w:val="22"/>
                <w:szCs w:val="22"/>
              </w:rPr>
              <w:t xml:space="preserve">κεφάλαιο για τα </w:t>
            </w:r>
            <w:r w:rsidR="00562542" w:rsidRPr="005B7D46">
              <w:rPr>
                <w:rFonts w:ascii="Calibri" w:eastAsia="Calibri" w:hAnsi="Calibri" w:cstheme="minorHAnsi"/>
                <w:color w:val="000000" w:themeColor="text1"/>
                <w:sz w:val="22"/>
                <w:szCs w:val="22"/>
              </w:rPr>
              <w:t xml:space="preserve">απαραίτητα </w:t>
            </w:r>
            <w:r w:rsidRPr="005B7D46">
              <w:rPr>
                <w:rFonts w:ascii="Calibri" w:eastAsia="Calibri" w:hAnsi="Calibri" w:cstheme="minorHAnsi"/>
                <w:color w:val="000000" w:themeColor="text1"/>
                <w:sz w:val="22"/>
                <w:szCs w:val="22"/>
              </w:rPr>
              <w:t xml:space="preserve">ταξιδιωτικά </w:t>
            </w:r>
            <w:r w:rsidR="00562542">
              <w:rPr>
                <w:rFonts w:ascii="Calibri" w:eastAsia="Calibri" w:hAnsi="Calibri" w:cstheme="minorHAnsi"/>
                <w:color w:val="000000" w:themeColor="text1"/>
                <w:sz w:val="22"/>
                <w:szCs w:val="22"/>
              </w:rPr>
              <w:t>έξοδα</w:t>
            </w:r>
            <w:r w:rsidRPr="005B7D46">
              <w:rPr>
                <w:rFonts w:ascii="Calibri" w:eastAsia="Calibri" w:hAnsi="Calibri" w:cstheme="minorHAnsi"/>
                <w:color w:val="000000" w:themeColor="text1"/>
                <w:sz w:val="22"/>
                <w:szCs w:val="22"/>
              </w:rPr>
              <w:t>.</w:t>
            </w:r>
          </w:p>
        </w:tc>
        <w:tc>
          <w:tcPr>
            <w:tcW w:w="1445" w:type="dxa"/>
            <w:shd w:val="clear" w:color="auto" w:fill="FFFFFF" w:themeFill="background1"/>
          </w:tcPr>
          <w:p w14:paraId="46F8A443" w14:textId="77777777" w:rsidR="005F2156"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lastRenderedPageBreak/>
              <w:t>ΝΑΙ</w:t>
            </w:r>
          </w:p>
        </w:tc>
        <w:tc>
          <w:tcPr>
            <w:tcW w:w="1260" w:type="dxa"/>
            <w:shd w:val="clear" w:color="auto" w:fill="FFFFFF" w:themeFill="background1"/>
          </w:tcPr>
          <w:p w14:paraId="4BC26B84" w14:textId="77777777" w:rsidR="005F2156" w:rsidRPr="008B57B3" w:rsidRDefault="005F2156"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7CA3843C" w14:textId="77777777" w:rsidR="005F2156" w:rsidRPr="008B57B3" w:rsidRDefault="005F2156"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2814F779" w14:textId="77777777" w:rsidR="005F2156" w:rsidRPr="008B57B3" w:rsidRDefault="005F2156" w:rsidP="00D76A04">
            <w:pPr>
              <w:spacing w:line="259" w:lineRule="auto"/>
              <w:rPr>
                <w:rFonts w:ascii="Calibri" w:eastAsia="Calibri" w:hAnsi="Calibri" w:cstheme="minorHAnsi"/>
                <w:sz w:val="22"/>
                <w:szCs w:val="22"/>
              </w:rPr>
            </w:pPr>
          </w:p>
        </w:tc>
      </w:tr>
      <w:tr w:rsidR="00002038" w:rsidRPr="008B57B3" w14:paraId="63EA3D7B" w14:textId="77777777" w:rsidTr="00D530E2">
        <w:tc>
          <w:tcPr>
            <w:tcW w:w="715" w:type="dxa"/>
            <w:shd w:val="clear" w:color="auto" w:fill="FFFFFF" w:themeFill="background1"/>
          </w:tcPr>
          <w:p w14:paraId="4504C0E4" w14:textId="77777777" w:rsidR="005F2156" w:rsidRPr="00BD0CC8" w:rsidRDefault="005F2156"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6268D466" w14:textId="77777777" w:rsidR="005F2156" w:rsidRPr="00751B24" w:rsidRDefault="00F005F3" w:rsidP="00D76A04">
            <w:pPr>
              <w:spacing w:line="259" w:lineRule="auto"/>
              <w:jc w:val="both"/>
              <w:rPr>
                <w:rFonts w:ascii="Calibri" w:eastAsia="Calibri" w:hAnsi="Calibri" w:cstheme="minorHAnsi"/>
                <w:color w:val="000000" w:themeColor="text1"/>
                <w:sz w:val="22"/>
                <w:szCs w:val="22"/>
              </w:rPr>
            </w:pPr>
            <w:r w:rsidRPr="005B7D46">
              <w:rPr>
                <w:rFonts w:ascii="Calibri" w:eastAsia="Calibri" w:hAnsi="Calibri" w:cstheme="minorHAnsi"/>
                <w:color w:val="000000" w:themeColor="text1"/>
                <w:sz w:val="22"/>
                <w:szCs w:val="22"/>
              </w:rPr>
              <w:t xml:space="preserve">Ο </w:t>
            </w:r>
            <w:r w:rsidR="00FD41EF">
              <w:rPr>
                <w:rFonts w:ascii="Calibri" w:eastAsia="Calibri" w:hAnsi="Calibri" w:cstheme="minorHAnsi"/>
                <w:color w:val="000000" w:themeColor="text1"/>
                <w:sz w:val="22"/>
                <w:szCs w:val="22"/>
              </w:rPr>
              <w:t>υποψήφιος ανάδοχος</w:t>
            </w:r>
            <w:r w:rsidR="00FD41EF" w:rsidRPr="00FA3CD9">
              <w:rPr>
                <w:rFonts w:ascii="Calibri" w:eastAsia="Calibri" w:hAnsi="Calibri" w:cstheme="minorHAnsi"/>
                <w:color w:val="000000" w:themeColor="text1"/>
                <w:sz w:val="22"/>
                <w:szCs w:val="22"/>
              </w:rPr>
              <w:t xml:space="preserve"> </w:t>
            </w:r>
            <w:r w:rsidRPr="005B7D46">
              <w:rPr>
                <w:rFonts w:ascii="Calibri" w:eastAsia="Calibri" w:hAnsi="Calibri" w:cstheme="minorHAnsi"/>
                <w:color w:val="000000" w:themeColor="text1"/>
                <w:sz w:val="22"/>
                <w:szCs w:val="22"/>
              </w:rPr>
              <w:t>θα περιγράψει τους ρόλους και τις ευθύνες όλων των εμπλεκόμενων μερών κατά τη λειτουργία του συστήματος.</w:t>
            </w:r>
          </w:p>
        </w:tc>
        <w:tc>
          <w:tcPr>
            <w:tcW w:w="1445" w:type="dxa"/>
            <w:shd w:val="clear" w:color="auto" w:fill="FFFFFF" w:themeFill="background1"/>
          </w:tcPr>
          <w:p w14:paraId="6AA94AA2" w14:textId="77777777" w:rsidR="005F2156"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7BA1132C" w14:textId="77777777" w:rsidR="005F2156" w:rsidRPr="008B57B3" w:rsidRDefault="005F2156"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6D697585" w14:textId="77777777" w:rsidR="005F2156" w:rsidRPr="008B57B3" w:rsidRDefault="005F2156"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01CE56F2" w14:textId="77777777" w:rsidR="005F2156" w:rsidRPr="008B57B3" w:rsidRDefault="005F2156" w:rsidP="00D76A04">
            <w:pPr>
              <w:spacing w:line="259" w:lineRule="auto"/>
              <w:rPr>
                <w:rFonts w:ascii="Calibri" w:eastAsia="Calibri" w:hAnsi="Calibri" w:cstheme="minorHAnsi"/>
                <w:sz w:val="22"/>
                <w:szCs w:val="22"/>
              </w:rPr>
            </w:pPr>
          </w:p>
        </w:tc>
      </w:tr>
      <w:tr w:rsidR="00002038" w:rsidRPr="008B57B3" w14:paraId="6DF4E3DA" w14:textId="77777777" w:rsidTr="00D530E2">
        <w:tc>
          <w:tcPr>
            <w:tcW w:w="715" w:type="dxa"/>
            <w:shd w:val="clear" w:color="auto" w:fill="FFFFFF" w:themeFill="background1"/>
          </w:tcPr>
          <w:p w14:paraId="2C458109" w14:textId="77777777" w:rsidR="005F2156" w:rsidRPr="00BD0CC8" w:rsidRDefault="005F2156"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1740F97" w14:textId="77777777" w:rsidR="005F2156" w:rsidRPr="00751B24" w:rsidRDefault="004E3401" w:rsidP="00D76A04">
            <w:pPr>
              <w:spacing w:line="259" w:lineRule="auto"/>
              <w:jc w:val="both"/>
              <w:rPr>
                <w:rFonts w:ascii="Calibri" w:eastAsia="Calibri" w:hAnsi="Calibri" w:cstheme="minorHAnsi"/>
                <w:color w:val="000000" w:themeColor="text1"/>
                <w:sz w:val="22"/>
                <w:szCs w:val="22"/>
              </w:rPr>
            </w:pPr>
            <w:r>
              <w:rPr>
                <w:rFonts w:ascii="Calibri" w:eastAsia="Calibri" w:hAnsi="Calibri" w:cstheme="minorHAnsi"/>
                <w:color w:val="000000" w:themeColor="text1"/>
                <w:sz w:val="22"/>
                <w:szCs w:val="22"/>
              </w:rPr>
              <w:t>Καμία απομακρυσμένη πρόσβαση</w:t>
            </w:r>
            <w:r w:rsidR="00585DB0">
              <w:rPr>
                <w:rFonts w:ascii="Calibri" w:eastAsia="Calibri" w:hAnsi="Calibri" w:cstheme="minorHAnsi"/>
                <w:color w:val="000000" w:themeColor="text1"/>
                <w:sz w:val="22"/>
                <w:szCs w:val="22"/>
              </w:rPr>
              <w:t xml:space="preserve"> δεν θα δοθεί</w:t>
            </w:r>
            <w:r>
              <w:rPr>
                <w:rFonts w:ascii="Calibri" w:eastAsia="Calibri" w:hAnsi="Calibri" w:cstheme="minorHAnsi"/>
                <w:color w:val="000000" w:themeColor="text1"/>
                <w:sz w:val="22"/>
                <w:szCs w:val="22"/>
              </w:rPr>
              <w:t xml:space="preserve"> χωρίς επίβλεψη </w:t>
            </w:r>
            <w:r w:rsidR="00585DB0">
              <w:rPr>
                <w:rFonts w:ascii="Calibri" w:eastAsia="Calibri" w:hAnsi="Calibri" w:cstheme="minorHAnsi"/>
                <w:color w:val="000000" w:themeColor="text1"/>
                <w:sz w:val="22"/>
                <w:szCs w:val="22"/>
              </w:rPr>
              <w:t xml:space="preserve">για </w:t>
            </w:r>
            <w:r w:rsidR="00FD41EF" w:rsidRPr="005B7D46">
              <w:rPr>
                <w:rFonts w:ascii="Calibri" w:eastAsia="Calibri" w:hAnsi="Calibri" w:cstheme="minorHAnsi"/>
                <w:color w:val="000000" w:themeColor="text1"/>
                <w:sz w:val="22"/>
                <w:szCs w:val="22"/>
              </w:rPr>
              <w:t xml:space="preserve">εργασίες συντήρησης και υποστήριξης </w:t>
            </w:r>
            <w:r w:rsidR="00585DB0">
              <w:rPr>
                <w:rFonts w:ascii="Calibri" w:eastAsia="Calibri" w:hAnsi="Calibri" w:cstheme="minorHAnsi"/>
                <w:color w:val="000000" w:themeColor="text1"/>
                <w:sz w:val="22"/>
                <w:szCs w:val="22"/>
              </w:rPr>
              <w:t xml:space="preserve">που </w:t>
            </w:r>
            <w:r w:rsidR="00585DB0" w:rsidRPr="00585DB0">
              <w:rPr>
                <w:rFonts w:ascii="Calibri" w:eastAsia="Calibri" w:hAnsi="Calibri" w:cstheme="minorHAnsi"/>
                <w:color w:val="000000" w:themeColor="text1"/>
                <w:sz w:val="22"/>
                <w:szCs w:val="22"/>
              </w:rPr>
              <w:t>απαιτούν δικαιώματα διαχειριστή</w:t>
            </w:r>
            <w:r w:rsidR="00FD41EF" w:rsidRPr="005B7D46">
              <w:rPr>
                <w:rFonts w:ascii="Calibri" w:eastAsia="Calibri" w:hAnsi="Calibri" w:cstheme="minorHAnsi"/>
                <w:color w:val="000000" w:themeColor="text1"/>
                <w:sz w:val="22"/>
                <w:szCs w:val="22"/>
              </w:rPr>
              <w:t>.</w:t>
            </w:r>
            <w:r w:rsidR="00585DB0">
              <w:rPr>
                <w:rFonts w:ascii="Calibri" w:eastAsia="Calibri" w:hAnsi="Calibri" w:cstheme="minorHAnsi"/>
                <w:color w:val="000000" w:themeColor="text1"/>
                <w:sz w:val="22"/>
                <w:szCs w:val="22"/>
              </w:rPr>
              <w:t xml:space="preserve"> Η απομακρυσμένη πρόσβαση θα παρέχεται </w:t>
            </w:r>
            <w:r w:rsidR="0064638D">
              <w:rPr>
                <w:rFonts w:ascii="Calibri" w:eastAsia="Calibri" w:hAnsi="Calibri" w:cstheme="minorHAnsi"/>
                <w:color w:val="000000" w:themeColor="text1"/>
                <w:sz w:val="22"/>
                <w:szCs w:val="22"/>
              </w:rPr>
              <w:t>ανά</w:t>
            </w:r>
            <w:r w:rsidR="003200CA">
              <w:rPr>
                <w:rFonts w:ascii="Calibri" w:eastAsia="Calibri" w:hAnsi="Calibri" w:cstheme="minorHAnsi"/>
                <w:color w:val="000000" w:themeColor="text1"/>
                <w:sz w:val="22"/>
                <w:szCs w:val="22"/>
              </w:rPr>
              <w:t xml:space="preserve"> περίπτωση</w:t>
            </w:r>
            <w:r w:rsidR="00585DB0" w:rsidRPr="00585DB0">
              <w:rPr>
                <w:rFonts w:ascii="Calibri" w:eastAsia="Calibri" w:hAnsi="Calibri" w:cstheme="minorHAnsi"/>
                <w:color w:val="000000" w:themeColor="text1"/>
                <w:sz w:val="22"/>
                <w:szCs w:val="22"/>
              </w:rPr>
              <w:t xml:space="preserve">, κατόπιν συμφωνίας και επίβλεψης </w:t>
            </w:r>
            <w:r w:rsidR="00585DB0">
              <w:rPr>
                <w:rFonts w:ascii="Calibri" w:eastAsia="Calibri" w:hAnsi="Calibri" w:cstheme="minorHAnsi"/>
                <w:color w:val="000000" w:themeColor="text1"/>
                <w:sz w:val="22"/>
                <w:szCs w:val="22"/>
              </w:rPr>
              <w:t>της ΕΔΥΤΕ.</w:t>
            </w:r>
          </w:p>
        </w:tc>
        <w:tc>
          <w:tcPr>
            <w:tcW w:w="1445" w:type="dxa"/>
            <w:shd w:val="clear" w:color="auto" w:fill="FFFFFF" w:themeFill="background1"/>
          </w:tcPr>
          <w:p w14:paraId="5C86B4BF" w14:textId="77777777" w:rsidR="005F2156"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36D0F9A0" w14:textId="77777777" w:rsidR="005F2156" w:rsidRPr="008B57B3" w:rsidRDefault="005F2156"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0A054632" w14:textId="77777777" w:rsidR="005F2156" w:rsidRPr="008B57B3" w:rsidRDefault="005F2156"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0762A231" w14:textId="77777777" w:rsidR="005F2156" w:rsidRPr="008B57B3" w:rsidRDefault="005F2156" w:rsidP="00D76A04">
            <w:pPr>
              <w:spacing w:line="259" w:lineRule="auto"/>
              <w:rPr>
                <w:rFonts w:ascii="Calibri" w:eastAsia="Calibri" w:hAnsi="Calibri" w:cstheme="minorHAnsi"/>
                <w:sz w:val="22"/>
                <w:szCs w:val="22"/>
              </w:rPr>
            </w:pPr>
          </w:p>
        </w:tc>
      </w:tr>
      <w:tr w:rsidR="00002038" w:rsidRPr="008B57B3" w14:paraId="2A84529A" w14:textId="77777777" w:rsidTr="00D530E2">
        <w:tc>
          <w:tcPr>
            <w:tcW w:w="715" w:type="dxa"/>
            <w:shd w:val="clear" w:color="auto" w:fill="FFFFFF" w:themeFill="background1"/>
          </w:tcPr>
          <w:p w14:paraId="66D608EC" w14:textId="77777777" w:rsidR="00FD41EF" w:rsidRPr="00BD0CC8" w:rsidRDefault="00FD41EF"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3C2120C6" w14:textId="77777777" w:rsidR="00FD41EF" w:rsidRPr="005B7D46" w:rsidRDefault="00FD41EF" w:rsidP="00D76A04">
            <w:pPr>
              <w:spacing w:line="259" w:lineRule="auto"/>
              <w:jc w:val="both"/>
              <w:rPr>
                <w:rFonts w:ascii="Calibri" w:eastAsia="Calibri" w:hAnsi="Calibri" w:cstheme="minorHAnsi"/>
                <w:color w:val="000000" w:themeColor="text1"/>
                <w:sz w:val="22"/>
                <w:szCs w:val="22"/>
              </w:rPr>
            </w:pPr>
            <w:r w:rsidRPr="005B7D46">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υποψήφιος ανάδοχος</w:t>
            </w:r>
            <w:r w:rsidRPr="00FA3CD9">
              <w:rPr>
                <w:rFonts w:ascii="Calibri" w:eastAsia="Calibri" w:hAnsi="Calibri" w:cstheme="minorHAnsi"/>
                <w:color w:val="000000" w:themeColor="text1"/>
                <w:sz w:val="22"/>
                <w:szCs w:val="22"/>
              </w:rPr>
              <w:t xml:space="preserve"> </w:t>
            </w:r>
            <w:r w:rsidRPr="005B7D46">
              <w:rPr>
                <w:rFonts w:ascii="Calibri" w:eastAsia="Calibri" w:hAnsi="Calibri" w:cstheme="minorHAnsi"/>
                <w:color w:val="000000" w:themeColor="text1"/>
                <w:sz w:val="22"/>
                <w:szCs w:val="22"/>
              </w:rPr>
              <w:t xml:space="preserve">πρέπει να παρέχει </w:t>
            </w:r>
            <w:r w:rsidR="004758E3">
              <w:rPr>
                <w:rFonts w:ascii="Calibri" w:eastAsia="Calibri" w:hAnsi="Calibri" w:cstheme="minorHAnsi"/>
                <w:color w:val="000000" w:themeColor="text1"/>
                <w:sz w:val="22"/>
                <w:szCs w:val="22"/>
              </w:rPr>
              <w:t>τ</w:t>
            </w:r>
            <w:r w:rsidR="00300AFE">
              <w:rPr>
                <w:rFonts w:ascii="Calibri" w:eastAsia="Calibri" w:hAnsi="Calibri" w:cstheme="minorHAnsi"/>
                <w:color w:val="000000" w:themeColor="text1"/>
                <w:sz w:val="22"/>
                <w:szCs w:val="22"/>
              </w:rPr>
              <w:t>ην</w:t>
            </w:r>
            <w:r w:rsidRPr="005B7D46">
              <w:rPr>
                <w:rFonts w:ascii="Calibri" w:eastAsia="Calibri" w:hAnsi="Calibri" w:cstheme="minorHAnsi"/>
                <w:color w:val="000000" w:themeColor="text1"/>
                <w:sz w:val="22"/>
                <w:szCs w:val="22"/>
              </w:rPr>
              <w:t xml:space="preserve"> παρακολούθηση και τη </w:t>
            </w:r>
            <w:r w:rsidR="00936EE0">
              <w:rPr>
                <w:rFonts w:ascii="Calibri" w:eastAsia="Calibri" w:hAnsi="Calibri" w:cstheme="minorHAnsi"/>
                <w:color w:val="000000" w:themeColor="text1"/>
                <w:sz w:val="22"/>
                <w:szCs w:val="22"/>
              </w:rPr>
              <w:t>καταγραφή</w:t>
            </w:r>
            <w:r w:rsidR="007D4FB0">
              <w:rPr>
                <w:rFonts w:ascii="Calibri" w:eastAsia="Calibri" w:hAnsi="Calibri" w:cstheme="minorHAnsi"/>
                <w:color w:val="000000" w:themeColor="text1"/>
                <w:sz w:val="22"/>
                <w:szCs w:val="22"/>
              </w:rPr>
              <w:t xml:space="preserve"> των μετρήσεων</w:t>
            </w:r>
            <w:r w:rsidRPr="005B7D46">
              <w:rPr>
                <w:rFonts w:ascii="Calibri" w:eastAsia="Calibri" w:hAnsi="Calibri" w:cstheme="minorHAnsi"/>
                <w:color w:val="000000" w:themeColor="text1"/>
                <w:sz w:val="22"/>
                <w:szCs w:val="22"/>
              </w:rPr>
              <w:t xml:space="preserve"> που απαιτούνται για τη δημιουργία όλων των αναφορών που ζητούνται στη Συμφωνία Φιλοξενίας του </w:t>
            </w:r>
            <w:r w:rsidR="00EB7108">
              <w:rPr>
                <w:rFonts w:ascii="Calibri" w:eastAsia="Calibri" w:hAnsi="Calibri" w:cstheme="minorHAnsi"/>
                <w:color w:val="000000" w:themeColor="text1"/>
                <w:sz w:val="22"/>
                <w:szCs w:val="22"/>
              </w:rPr>
              <w:t xml:space="preserve">συστήματος </w:t>
            </w:r>
            <w:r w:rsidR="00E63F36">
              <w:rPr>
                <w:rFonts w:ascii="Calibri" w:eastAsia="Calibri" w:hAnsi="Calibri" w:cstheme="minorHAnsi"/>
                <w:color w:val="000000" w:themeColor="text1"/>
                <w:sz w:val="22"/>
                <w:szCs w:val="22"/>
              </w:rPr>
              <w:t>(</w:t>
            </w:r>
            <w:r w:rsidR="00E63F36" w:rsidRPr="00831550">
              <w:rPr>
                <w:rFonts w:ascii="Calibri" w:eastAsia="Calibri" w:hAnsi="Calibri" w:cs="Calibri"/>
                <w:sz w:val="22"/>
                <w:szCs w:val="22"/>
                <w:lang w:val="en-US"/>
              </w:rPr>
              <w:t>Hosting</w:t>
            </w:r>
            <w:r w:rsidR="00E63F36" w:rsidRPr="00A8708B">
              <w:rPr>
                <w:rFonts w:ascii="Calibri" w:eastAsia="Calibri" w:hAnsi="Calibri" w:cs="Calibri"/>
                <w:sz w:val="22"/>
                <w:szCs w:val="22"/>
              </w:rPr>
              <w:t xml:space="preserve"> </w:t>
            </w:r>
            <w:r w:rsidR="00E63F36" w:rsidRPr="00831550">
              <w:rPr>
                <w:rFonts w:ascii="Calibri" w:eastAsia="Calibri" w:hAnsi="Calibri" w:cs="Calibri"/>
                <w:sz w:val="22"/>
                <w:szCs w:val="22"/>
                <w:lang w:val="en-US"/>
              </w:rPr>
              <w:t>Agreement</w:t>
            </w:r>
            <w:r w:rsidR="00E63F36">
              <w:rPr>
                <w:rFonts w:ascii="Calibri" w:eastAsia="Calibri" w:hAnsi="Calibri" w:cstheme="minorHAnsi"/>
                <w:color w:val="000000" w:themeColor="text1"/>
                <w:sz w:val="22"/>
                <w:szCs w:val="22"/>
              </w:rPr>
              <w:t xml:space="preserve">) </w:t>
            </w:r>
            <w:r w:rsidR="00EB7108">
              <w:rPr>
                <w:rFonts w:ascii="Calibri" w:eastAsia="Calibri" w:hAnsi="Calibri" w:cstheme="minorHAnsi"/>
                <w:color w:val="000000" w:themeColor="text1"/>
                <w:sz w:val="22"/>
                <w:szCs w:val="22"/>
              </w:rPr>
              <w:t xml:space="preserve">μεταξύ </w:t>
            </w:r>
            <w:r w:rsidR="00A53ED6">
              <w:rPr>
                <w:rFonts w:ascii="Calibri" w:eastAsia="Calibri" w:hAnsi="Calibri" w:cstheme="minorHAnsi"/>
                <w:color w:val="000000" w:themeColor="text1"/>
                <w:sz w:val="22"/>
                <w:szCs w:val="22"/>
              </w:rPr>
              <w:t xml:space="preserve">του </w:t>
            </w:r>
            <w:r w:rsidRPr="005B7D46">
              <w:rPr>
                <w:rFonts w:ascii="Calibri" w:eastAsia="Calibri" w:hAnsi="Calibri" w:cstheme="minorHAnsi"/>
                <w:color w:val="000000" w:themeColor="text1"/>
                <w:sz w:val="22"/>
                <w:szCs w:val="22"/>
              </w:rPr>
              <w:t xml:space="preserve">EuroHPC με </w:t>
            </w:r>
            <w:r>
              <w:rPr>
                <w:rFonts w:ascii="Calibri" w:eastAsia="Calibri" w:hAnsi="Calibri" w:cstheme="minorHAnsi"/>
                <w:color w:val="000000" w:themeColor="text1"/>
                <w:sz w:val="22"/>
                <w:szCs w:val="22"/>
              </w:rPr>
              <w:t>την ΕΔΥΤΕ</w:t>
            </w:r>
            <w:r w:rsidR="00397D9F">
              <w:rPr>
                <w:rFonts w:ascii="Calibri" w:eastAsia="Calibri" w:hAnsi="Calibri" w:cstheme="minorHAnsi"/>
                <w:color w:val="000000" w:themeColor="text1"/>
                <w:sz w:val="22"/>
                <w:szCs w:val="22"/>
              </w:rPr>
              <w:t xml:space="preserve">, όπως φαίνονται στο παράρτημα </w:t>
            </w:r>
            <w:r w:rsidR="004E3401">
              <w:rPr>
                <w:rFonts w:ascii="Calibri" w:eastAsia="Calibri" w:hAnsi="Calibri" w:cstheme="minorHAnsi"/>
                <w:color w:val="000000" w:themeColor="text1"/>
                <w:sz w:val="22"/>
                <w:szCs w:val="22"/>
                <w:lang w:val="en-US"/>
              </w:rPr>
              <w:t>IV</w:t>
            </w:r>
            <w:r w:rsidRPr="005B7D46">
              <w:rPr>
                <w:rFonts w:ascii="Calibri" w:eastAsia="Calibri" w:hAnsi="Calibri" w:cstheme="minorHAnsi"/>
                <w:color w:val="000000" w:themeColor="text1"/>
                <w:sz w:val="22"/>
                <w:szCs w:val="22"/>
              </w:rPr>
              <w:t>.</w:t>
            </w:r>
          </w:p>
        </w:tc>
        <w:tc>
          <w:tcPr>
            <w:tcW w:w="1445" w:type="dxa"/>
            <w:shd w:val="clear" w:color="auto" w:fill="FFFFFF" w:themeFill="background1"/>
          </w:tcPr>
          <w:p w14:paraId="5DF31A01" w14:textId="77777777" w:rsidR="00FD41EF"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52397C8B" w14:textId="77777777" w:rsidR="00FD41EF" w:rsidRPr="008B57B3" w:rsidRDefault="00FD41EF"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026BB4B8" w14:textId="77777777" w:rsidR="00FD41EF" w:rsidRPr="008B57B3" w:rsidRDefault="00FD41EF"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7900B09C" w14:textId="77777777" w:rsidR="00FD41EF" w:rsidRPr="008B57B3" w:rsidRDefault="00FD41EF" w:rsidP="00D76A04">
            <w:pPr>
              <w:spacing w:line="259" w:lineRule="auto"/>
              <w:rPr>
                <w:rFonts w:ascii="Calibri" w:eastAsia="Calibri" w:hAnsi="Calibri" w:cstheme="minorHAnsi"/>
                <w:sz w:val="22"/>
                <w:szCs w:val="22"/>
              </w:rPr>
            </w:pPr>
          </w:p>
        </w:tc>
      </w:tr>
      <w:tr w:rsidR="00002038" w:rsidRPr="008B57B3" w14:paraId="4F1FA896" w14:textId="77777777" w:rsidTr="00D530E2">
        <w:tc>
          <w:tcPr>
            <w:tcW w:w="715" w:type="dxa"/>
            <w:shd w:val="clear" w:color="auto" w:fill="FFFFFF" w:themeFill="background1"/>
          </w:tcPr>
          <w:p w14:paraId="3161A727" w14:textId="77777777" w:rsidR="00FD41EF" w:rsidRPr="00BD0CC8" w:rsidRDefault="00FD41EF"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A564868" w14:textId="77777777" w:rsidR="00FD41EF" w:rsidRPr="005B7D46" w:rsidRDefault="009B674A" w:rsidP="00D76A04">
            <w:pPr>
              <w:spacing w:line="259" w:lineRule="auto"/>
              <w:jc w:val="both"/>
              <w:rPr>
                <w:rFonts w:ascii="Calibri" w:eastAsia="Calibri" w:hAnsi="Calibri" w:cstheme="minorHAnsi"/>
                <w:color w:val="000000" w:themeColor="text1"/>
                <w:sz w:val="22"/>
                <w:szCs w:val="22"/>
              </w:rPr>
            </w:pPr>
            <w:r w:rsidRPr="005B7D46">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υποψήφιος ανάδοχος</w:t>
            </w:r>
            <w:r w:rsidRPr="00FA3CD9">
              <w:rPr>
                <w:rFonts w:ascii="Calibri" w:eastAsia="Calibri" w:hAnsi="Calibri" w:cstheme="minorHAnsi"/>
                <w:color w:val="000000" w:themeColor="text1"/>
                <w:sz w:val="22"/>
                <w:szCs w:val="22"/>
              </w:rPr>
              <w:t xml:space="preserve"> </w:t>
            </w:r>
            <w:r w:rsidRPr="005B7D46">
              <w:rPr>
                <w:rFonts w:ascii="Calibri" w:eastAsia="Calibri" w:hAnsi="Calibri" w:cstheme="minorHAnsi"/>
                <w:color w:val="000000" w:themeColor="text1"/>
                <w:sz w:val="22"/>
                <w:szCs w:val="22"/>
              </w:rPr>
              <w:t xml:space="preserve">πρέπει να </w:t>
            </w:r>
            <w:r>
              <w:rPr>
                <w:rFonts w:ascii="Calibri" w:eastAsia="Calibri" w:hAnsi="Calibri" w:cstheme="minorHAnsi"/>
                <w:color w:val="000000" w:themeColor="text1"/>
                <w:sz w:val="22"/>
                <w:szCs w:val="22"/>
              </w:rPr>
              <w:t>περιγράφει</w:t>
            </w:r>
            <w:r w:rsidRPr="005B7D46">
              <w:rPr>
                <w:rFonts w:ascii="Calibri" w:eastAsia="Calibri" w:hAnsi="Calibri" w:cstheme="minorHAnsi"/>
                <w:color w:val="000000" w:themeColor="text1"/>
                <w:sz w:val="22"/>
                <w:szCs w:val="22"/>
              </w:rPr>
              <w:t xml:space="preserve"> τον αριθμό και τον τύπο των εξαρτημάτων αντικατάστασης που θα υπάρχουν </w:t>
            </w:r>
            <w:r w:rsidR="002E49D2">
              <w:rPr>
                <w:rFonts w:ascii="Calibri" w:eastAsia="Calibri" w:hAnsi="Calibri" w:cstheme="minorHAnsi"/>
                <w:color w:val="000000" w:themeColor="text1"/>
                <w:sz w:val="22"/>
                <w:szCs w:val="22"/>
              </w:rPr>
              <w:t>στο χώρο εγκατάστασης</w:t>
            </w:r>
            <w:r w:rsidRPr="005B7D46">
              <w:rPr>
                <w:rFonts w:ascii="Calibri" w:eastAsia="Calibri" w:hAnsi="Calibri" w:cstheme="minorHAnsi"/>
                <w:color w:val="000000" w:themeColor="text1"/>
                <w:sz w:val="22"/>
                <w:szCs w:val="22"/>
              </w:rPr>
              <w:t xml:space="preserve"> ως απόθεμα </w:t>
            </w:r>
            <w:r w:rsidR="002E49D2">
              <w:rPr>
                <w:rFonts w:ascii="Calibri" w:eastAsia="Calibri" w:hAnsi="Calibri" w:cstheme="minorHAnsi"/>
                <w:color w:val="000000" w:themeColor="text1"/>
                <w:sz w:val="22"/>
                <w:szCs w:val="22"/>
              </w:rPr>
              <w:t>προκειμένου</w:t>
            </w:r>
            <w:r w:rsidRPr="005B7D46">
              <w:rPr>
                <w:rFonts w:ascii="Calibri" w:eastAsia="Calibri" w:hAnsi="Calibri" w:cstheme="minorHAnsi"/>
                <w:color w:val="000000" w:themeColor="text1"/>
                <w:sz w:val="22"/>
                <w:szCs w:val="22"/>
              </w:rPr>
              <w:t xml:space="preserve"> να μειωθεί ο χρόνος </w:t>
            </w:r>
            <w:r w:rsidR="000C31A6">
              <w:rPr>
                <w:rFonts w:ascii="Calibri" w:eastAsia="Calibri" w:hAnsi="Calibri" w:cstheme="minorHAnsi"/>
                <w:color w:val="000000" w:themeColor="text1"/>
                <w:sz w:val="22"/>
                <w:szCs w:val="22"/>
              </w:rPr>
              <w:t>επαναφοράς</w:t>
            </w:r>
            <w:r w:rsidRPr="005B7D46">
              <w:rPr>
                <w:rFonts w:ascii="Calibri" w:eastAsia="Calibri" w:hAnsi="Calibri" w:cstheme="minorHAnsi"/>
                <w:color w:val="000000" w:themeColor="text1"/>
                <w:sz w:val="22"/>
                <w:szCs w:val="22"/>
              </w:rPr>
              <w:t xml:space="preserve"> σε περίπτωση αστοχίας υλικού. </w:t>
            </w:r>
            <w:r w:rsidR="000C31A6" w:rsidRPr="005B7D46">
              <w:rPr>
                <w:rFonts w:ascii="Calibri" w:eastAsia="Calibri" w:hAnsi="Calibri" w:cstheme="minorHAnsi"/>
                <w:color w:val="000000" w:themeColor="text1"/>
                <w:sz w:val="22"/>
                <w:szCs w:val="22"/>
              </w:rPr>
              <w:t xml:space="preserve">Ο </w:t>
            </w:r>
            <w:r w:rsidR="000C31A6">
              <w:rPr>
                <w:rFonts w:ascii="Calibri" w:eastAsia="Calibri" w:hAnsi="Calibri" w:cstheme="minorHAnsi"/>
                <w:color w:val="000000" w:themeColor="text1"/>
                <w:sz w:val="22"/>
                <w:szCs w:val="22"/>
              </w:rPr>
              <w:t>υποψήφιος ανάδοχος</w:t>
            </w:r>
            <w:r w:rsidR="000C31A6" w:rsidRPr="00FA3CD9">
              <w:rPr>
                <w:rFonts w:ascii="Calibri" w:eastAsia="Calibri" w:hAnsi="Calibri" w:cstheme="minorHAnsi"/>
                <w:color w:val="000000" w:themeColor="text1"/>
                <w:sz w:val="22"/>
                <w:szCs w:val="22"/>
              </w:rPr>
              <w:t xml:space="preserve"> </w:t>
            </w:r>
            <w:r w:rsidR="000C31A6" w:rsidRPr="005B7D46">
              <w:rPr>
                <w:rFonts w:ascii="Calibri" w:eastAsia="Calibri" w:hAnsi="Calibri" w:cstheme="minorHAnsi"/>
                <w:color w:val="000000" w:themeColor="text1"/>
                <w:sz w:val="22"/>
                <w:szCs w:val="22"/>
              </w:rPr>
              <w:t xml:space="preserve">πρέπει να </w:t>
            </w:r>
            <w:r w:rsidR="000C31A6">
              <w:rPr>
                <w:rFonts w:ascii="Calibri" w:eastAsia="Calibri" w:hAnsi="Calibri" w:cstheme="minorHAnsi"/>
                <w:color w:val="000000" w:themeColor="text1"/>
                <w:sz w:val="22"/>
                <w:szCs w:val="22"/>
              </w:rPr>
              <w:t>αιτιολογήσει</w:t>
            </w:r>
            <w:r w:rsidRPr="005B7D46">
              <w:rPr>
                <w:rFonts w:ascii="Calibri" w:eastAsia="Calibri" w:hAnsi="Calibri" w:cstheme="minorHAnsi"/>
                <w:color w:val="000000" w:themeColor="text1"/>
                <w:sz w:val="22"/>
                <w:szCs w:val="22"/>
              </w:rPr>
              <w:t xml:space="preserve"> την επιλογή και την ποσότητα αυτών των εξαρτημάτων, όσον αφορά τη σημαντική </w:t>
            </w:r>
            <w:r w:rsidR="00A01131">
              <w:rPr>
                <w:rFonts w:ascii="Calibri" w:eastAsia="Calibri" w:hAnsi="Calibri" w:cstheme="minorHAnsi"/>
                <w:color w:val="000000" w:themeColor="text1"/>
                <w:sz w:val="22"/>
                <w:szCs w:val="22"/>
              </w:rPr>
              <w:t>επίπτωση</w:t>
            </w:r>
            <w:r w:rsidRPr="005B7D46">
              <w:rPr>
                <w:rFonts w:ascii="Calibri" w:eastAsia="Calibri" w:hAnsi="Calibri" w:cstheme="minorHAnsi"/>
                <w:color w:val="000000" w:themeColor="text1"/>
                <w:sz w:val="22"/>
                <w:szCs w:val="22"/>
              </w:rPr>
              <w:t xml:space="preserve"> στη διαθεσιμότητα ή τη χρήση του συστήματος.</w:t>
            </w:r>
          </w:p>
        </w:tc>
        <w:tc>
          <w:tcPr>
            <w:tcW w:w="1445" w:type="dxa"/>
            <w:shd w:val="clear" w:color="auto" w:fill="FFFFFF" w:themeFill="background1"/>
          </w:tcPr>
          <w:p w14:paraId="2B246AF7" w14:textId="77777777" w:rsidR="00FD41EF"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2F284D83" w14:textId="77777777" w:rsidR="00FD41EF" w:rsidRPr="008B57B3" w:rsidRDefault="00FD41EF"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383274E1" w14:textId="77777777" w:rsidR="00FD41EF" w:rsidRPr="008B57B3" w:rsidRDefault="00FD41EF"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02BAB0DC" w14:textId="77777777" w:rsidR="00FD41EF" w:rsidRPr="008B57B3" w:rsidRDefault="00FD41EF" w:rsidP="00D76A04">
            <w:pPr>
              <w:spacing w:line="259" w:lineRule="auto"/>
              <w:rPr>
                <w:rFonts w:ascii="Calibri" w:eastAsia="Calibri" w:hAnsi="Calibri" w:cstheme="minorHAnsi"/>
                <w:sz w:val="22"/>
                <w:szCs w:val="22"/>
              </w:rPr>
            </w:pPr>
          </w:p>
        </w:tc>
      </w:tr>
      <w:tr w:rsidR="00002038" w:rsidRPr="008B57B3" w14:paraId="0EE86564" w14:textId="77777777" w:rsidTr="00D530E2">
        <w:tc>
          <w:tcPr>
            <w:tcW w:w="715" w:type="dxa"/>
            <w:shd w:val="clear" w:color="auto" w:fill="FFFFFF" w:themeFill="background1"/>
          </w:tcPr>
          <w:p w14:paraId="0C9352F9" w14:textId="77777777" w:rsidR="00D76A04" w:rsidRPr="00BD0CC8" w:rsidRDefault="00D76A04"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AE2C1B9" w14:textId="77777777" w:rsidR="00D76A04" w:rsidRPr="00751B24" w:rsidRDefault="00BA7EEA" w:rsidP="00D76A04">
            <w:pPr>
              <w:spacing w:line="259" w:lineRule="auto"/>
              <w:jc w:val="both"/>
              <w:rPr>
                <w:rFonts w:ascii="Calibri" w:eastAsia="Calibri" w:hAnsi="Calibri" w:cstheme="minorHAnsi"/>
                <w:color w:val="000000" w:themeColor="text1"/>
                <w:sz w:val="22"/>
                <w:szCs w:val="22"/>
              </w:rPr>
            </w:pPr>
            <w:r w:rsidRPr="005B7D46">
              <w:rPr>
                <w:rFonts w:ascii="Calibri" w:eastAsia="Calibri" w:hAnsi="Calibri" w:cstheme="minorHAnsi"/>
                <w:color w:val="000000" w:themeColor="text1"/>
                <w:sz w:val="22"/>
                <w:szCs w:val="22"/>
              </w:rPr>
              <w:t xml:space="preserve">Ο μέγιστος χρόνος για διορθώσεις </w:t>
            </w:r>
            <w:r w:rsidR="00561758">
              <w:rPr>
                <w:rFonts w:ascii="Calibri" w:eastAsia="Calibri" w:hAnsi="Calibri" w:cstheme="minorHAnsi"/>
                <w:color w:val="000000" w:themeColor="text1"/>
                <w:sz w:val="22"/>
                <w:szCs w:val="22"/>
              </w:rPr>
              <w:t xml:space="preserve">κρίσιμων </w:t>
            </w:r>
            <w:r w:rsidRPr="005B7D46">
              <w:rPr>
                <w:rFonts w:ascii="Calibri" w:eastAsia="Calibri" w:hAnsi="Calibri" w:cstheme="minorHAnsi"/>
                <w:color w:val="000000" w:themeColor="text1"/>
                <w:sz w:val="22"/>
                <w:szCs w:val="22"/>
              </w:rPr>
              <w:t xml:space="preserve">σφαλμάτων λογισμικού </w:t>
            </w:r>
            <w:r w:rsidR="00561758">
              <w:rPr>
                <w:rFonts w:ascii="Calibri" w:eastAsia="Calibri" w:hAnsi="Calibri" w:cstheme="minorHAnsi"/>
                <w:color w:val="000000" w:themeColor="text1"/>
                <w:sz w:val="22"/>
                <w:szCs w:val="22"/>
              </w:rPr>
              <w:t>(</w:t>
            </w:r>
            <w:r w:rsidR="00561758">
              <w:rPr>
                <w:rFonts w:ascii="Calibri" w:eastAsia="Calibri" w:hAnsi="Calibri" w:cstheme="minorHAnsi"/>
                <w:color w:val="000000" w:themeColor="text1"/>
                <w:sz w:val="22"/>
                <w:szCs w:val="22"/>
                <w:lang w:val="en-US"/>
              </w:rPr>
              <w:t>firmware</w:t>
            </w:r>
            <w:r w:rsidR="00561758" w:rsidRPr="00442C7F">
              <w:rPr>
                <w:rFonts w:ascii="Calibri" w:eastAsia="Calibri" w:hAnsi="Calibri" w:cstheme="minorHAnsi"/>
                <w:color w:val="000000" w:themeColor="text1"/>
                <w:sz w:val="22"/>
                <w:szCs w:val="22"/>
              </w:rPr>
              <w:t xml:space="preserve">, </w:t>
            </w:r>
            <w:r w:rsidR="00561758">
              <w:rPr>
                <w:rFonts w:ascii="Calibri" w:eastAsia="Calibri" w:hAnsi="Calibri" w:cstheme="minorHAnsi"/>
                <w:color w:val="000000" w:themeColor="text1"/>
                <w:sz w:val="22"/>
                <w:szCs w:val="22"/>
                <w:lang w:val="en-US"/>
              </w:rPr>
              <w:t>OS</w:t>
            </w:r>
            <w:r w:rsidR="00561758" w:rsidRPr="00442C7F">
              <w:rPr>
                <w:rFonts w:ascii="Calibri" w:eastAsia="Calibri" w:hAnsi="Calibri" w:cstheme="minorHAnsi"/>
                <w:color w:val="000000" w:themeColor="text1"/>
                <w:sz w:val="22"/>
                <w:szCs w:val="22"/>
              </w:rPr>
              <w:t xml:space="preserve">, </w:t>
            </w:r>
            <w:r w:rsidR="00561758">
              <w:rPr>
                <w:rFonts w:ascii="Calibri" w:eastAsia="Calibri" w:hAnsi="Calibri" w:cstheme="minorHAnsi"/>
                <w:color w:val="000000" w:themeColor="text1"/>
                <w:sz w:val="22"/>
                <w:szCs w:val="22"/>
              </w:rPr>
              <w:t xml:space="preserve">κλπ) </w:t>
            </w:r>
            <w:r w:rsidRPr="005B7D46">
              <w:rPr>
                <w:rFonts w:ascii="Calibri" w:eastAsia="Calibri" w:hAnsi="Calibri" w:cstheme="minorHAnsi"/>
                <w:color w:val="000000" w:themeColor="text1"/>
                <w:sz w:val="22"/>
                <w:szCs w:val="22"/>
              </w:rPr>
              <w:t xml:space="preserve">που απαιτούν νέα έκδοση ή </w:t>
            </w:r>
            <w:r w:rsidR="00623DB4">
              <w:rPr>
                <w:rFonts w:ascii="Calibri" w:eastAsia="Calibri" w:hAnsi="Calibri" w:cstheme="minorHAnsi"/>
                <w:color w:val="000000" w:themeColor="text1"/>
                <w:sz w:val="22"/>
                <w:szCs w:val="22"/>
              </w:rPr>
              <w:t>προσωρινής λύσης</w:t>
            </w:r>
            <w:r w:rsidRPr="005B7D46">
              <w:rPr>
                <w:rFonts w:ascii="Calibri" w:eastAsia="Calibri" w:hAnsi="Calibri" w:cstheme="minorHAnsi"/>
                <w:color w:val="000000" w:themeColor="text1"/>
                <w:sz w:val="22"/>
                <w:szCs w:val="22"/>
              </w:rPr>
              <w:t xml:space="preserve"> πρέπει να είναι μικρότερος από 7 εργάσιμες ημέρες.</w:t>
            </w:r>
          </w:p>
        </w:tc>
        <w:tc>
          <w:tcPr>
            <w:tcW w:w="1445" w:type="dxa"/>
            <w:shd w:val="clear" w:color="auto" w:fill="FFFFFF" w:themeFill="background1"/>
          </w:tcPr>
          <w:p w14:paraId="382E9094" w14:textId="77777777" w:rsidR="00D76A04" w:rsidRPr="00C777C0" w:rsidRDefault="00697DA9" w:rsidP="00D76A04">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6D6D4458" w14:textId="77777777" w:rsidR="00D76A04" w:rsidRPr="008B57B3" w:rsidRDefault="00D76A04" w:rsidP="00D76A04">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13E3E838" w14:textId="77777777" w:rsidR="00D76A04" w:rsidRPr="008B57B3" w:rsidRDefault="00D76A04" w:rsidP="00D76A04">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295076C0" w14:textId="77777777" w:rsidR="00D76A04" w:rsidRPr="008B57B3" w:rsidRDefault="00D76A04" w:rsidP="00D76A04">
            <w:pPr>
              <w:spacing w:line="259" w:lineRule="auto"/>
              <w:rPr>
                <w:rFonts w:ascii="Calibri" w:eastAsia="Calibri" w:hAnsi="Calibri" w:cstheme="minorHAnsi"/>
                <w:sz w:val="22"/>
                <w:szCs w:val="22"/>
              </w:rPr>
            </w:pPr>
          </w:p>
        </w:tc>
      </w:tr>
      <w:tr w:rsidR="00002038" w:rsidRPr="008B57B3" w14:paraId="177CE5A2" w14:textId="77777777" w:rsidTr="00D530E2">
        <w:tc>
          <w:tcPr>
            <w:tcW w:w="715" w:type="dxa"/>
            <w:shd w:val="clear" w:color="auto" w:fill="FFFFFF" w:themeFill="background1"/>
          </w:tcPr>
          <w:p w14:paraId="0486654E" w14:textId="77777777" w:rsidR="008012F2" w:rsidRPr="00BD0CC8" w:rsidRDefault="008012F2"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32E908C0" w14:textId="77777777" w:rsidR="008012F2" w:rsidRPr="00C777C0" w:rsidRDefault="008012F2" w:rsidP="00D530E2">
            <w:pPr>
              <w:spacing w:line="259" w:lineRule="auto"/>
              <w:jc w:val="both"/>
              <w:rPr>
                <w:rFonts w:ascii="Calibri" w:eastAsia="Calibri" w:hAnsi="Calibri" w:cstheme="minorHAnsi"/>
                <w:color w:val="000000" w:themeColor="text1"/>
                <w:sz w:val="22"/>
                <w:szCs w:val="22"/>
              </w:rPr>
            </w:pPr>
            <w:r w:rsidRPr="005B7D46">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υποψήφιος ανάδοχος</w:t>
            </w:r>
            <w:r w:rsidRPr="00FA3CD9">
              <w:rPr>
                <w:rFonts w:ascii="Calibri" w:eastAsia="Calibri" w:hAnsi="Calibri" w:cstheme="minorHAnsi"/>
                <w:color w:val="000000" w:themeColor="text1"/>
                <w:sz w:val="22"/>
                <w:szCs w:val="22"/>
              </w:rPr>
              <w:t xml:space="preserve"> </w:t>
            </w:r>
            <w:r w:rsidRPr="005B7D46">
              <w:rPr>
                <w:rFonts w:ascii="Calibri" w:eastAsia="Calibri" w:hAnsi="Calibri" w:cstheme="minorHAnsi"/>
                <w:color w:val="000000" w:themeColor="text1"/>
                <w:sz w:val="22"/>
                <w:szCs w:val="22"/>
              </w:rPr>
              <w:t>πρέπει να διασφαλίσει ότι όλα τα δεδομένα που είναι α</w:t>
            </w:r>
            <w:r w:rsidRPr="005B7D46">
              <w:rPr>
                <w:rFonts w:ascii="Calibri" w:eastAsia="Calibri" w:hAnsi="Calibri" w:cstheme="minorHAnsi"/>
                <w:color w:val="000000" w:themeColor="text1"/>
                <w:sz w:val="22"/>
                <w:szCs w:val="22"/>
              </w:rPr>
              <w:lastRenderedPageBreak/>
              <w:t xml:space="preserve">ποθηκευμένα </w:t>
            </w:r>
            <w:r w:rsidRPr="00442C7F">
              <w:rPr>
                <w:rFonts w:ascii="Calibri" w:eastAsia="Calibri" w:hAnsi="Calibri" w:cstheme="minorHAnsi"/>
                <w:color w:val="000000" w:themeColor="text1"/>
                <w:sz w:val="22"/>
                <w:szCs w:val="22"/>
              </w:rPr>
              <w:t xml:space="preserve">σε οποιοδήποτε </w:t>
            </w:r>
            <w:r w:rsidR="00623DB4" w:rsidRPr="00442C7F">
              <w:rPr>
                <w:rFonts w:ascii="Calibri" w:eastAsia="Calibri" w:hAnsi="Calibri" w:cstheme="minorHAnsi"/>
                <w:color w:val="000000" w:themeColor="text1"/>
                <w:sz w:val="22"/>
                <w:szCs w:val="22"/>
              </w:rPr>
              <w:t>μόνιμο αποθηκευτικό χώρο</w:t>
            </w:r>
            <w:r w:rsidRPr="005B7D46">
              <w:rPr>
                <w:rFonts w:ascii="Calibri" w:eastAsia="Calibri" w:hAnsi="Calibri" w:cstheme="minorHAnsi"/>
                <w:color w:val="000000" w:themeColor="text1"/>
                <w:sz w:val="22"/>
                <w:szCs w:val="22"/>
              </w:rPr>
              <w:t xml:space="preserve">, όπως μονάδες σκληρού δίσκου, καταστρέφονται πριν απομακρυνθούν από το </w:t>
            </w:r>
            <w:r>
              <w:rPr>
                <w:rFonts w:ascii="Calibri" w:eastAsia="Calibri" w:hAnsi="Calibri" w:cstheme="minorHAnsi"/>
                <w:color w:val="000000" w:themeColor="text1"/>
                <w:sz w:val="22"/>
                <w:szCs w:val="22"/>
              </w:rPr>
              <w:t>χώρο εγκατάστασης του συστήματος</w:t>
            </w:r>
            <w:r w:rsidRPr="005B7D46">
              <w:rPr>
                <w:rFonts w:ascii="Calibri" w:eastAsia="Calibri" w:hAnsi="Calibri" w:cstheme="minorHAnsi"/>
                <w:color w:val="000000" w:themeColor="text1"/>
                <w:sz w:val="22"/>
                <w:szCs w:val="22"/>
              </w:rPr>
              <w:t>.</w:t>
            </w:r>
          </w:p>
        </w:tc>
        <w:tc>
          <w:tcPr>
            <w:tcW w:w="1445" w:type="dxa"/>
            <w:shd w:val="clear" w:color="auto" w:fill="FFFFFF" w:themeFill="background1"/>
          </w:tcPr>
          <w:p w14:paraId="3101760F" w14:textId="77777777" w:rsidR="008012F2"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lastRenderedPageBreak/>
              <w:t>ΝΑΙ</w:t>
            </w:r>
          </w:p>
        </w:tc>
        <w:tc>
          <w:tcPr>
            <w:tcW w:w="1260" w:type="dxa"/>
            <w:shd w:val="clear" w:color="auto" w:fill="FFFFFF" w:themeFill="background1"/>
          </w:tcPr>
          <w:p w14:paraId="201ADBCB" w14:textId="77777777" w:rsidR="008012F2" w:rsidRPr="008B57B3" w:rsidRDefault="008012F2"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416EB304" w14:textId="77777777" w:rsidR="008012F2" w:rsidRPr="008B57B3" w:rsidRDefault="008012F2"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4ED68A1A" w14:textId="77777777" w:rsidR="008012F2" w:rsidRPr="008B57B3" w:rsidRDefault="008012F2" w:rsidP="00D530E2">
            <w:pPr>
              <w:spacing w:line="259" w:lineRule="auto"/>
              <w:rPr>
                <w:rFonts w:ascii="Calibri" w:eastAsia="Calibri" w:hAnsi="Calibri" w:cstheme="minorHAnsi"/>
                <w:sz w:val="22"/>
                <w:szCs w:val="22"/>
              </w:rPr>
            </w:pPr>
          </w:p>
        </w:tc>
      </w:tr>
      <w:tr w:rsidR="007C0F31" w:rsidRPr="008B57B3" w14:paraId="1692A46E" w14:textId="77777777" w:rsidTr="00D530E2">
        <w:tc>
          <w:tcPr>
            <w:tcW w:w="715" w:type="dxa"/>
            <w:shd w:val="clear" w:color="auto" w:fill="FFFFFF" w:themeFill="background1"/>
          </w:tcPr>
          <w:p w14:paraId="5E6CBC37" w14:textId="77777777" w:rsidR="007C0F31" w:rsidRPr="00BD0CC8" w:rsidRDefault="007C0F31"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0C7D7309" w14:textId="3B12AF0A" w:rsidR="007C0F31" w:rsidRPr="005B7D46" w:rsidRDefault="007C0F31" w:rsidP="007C0F31">
            <w:pPr>
              <w:spacing w:line="259" w:lineRule="auto"/>
              <w:jc w:val="both"/>
              <w:rPr>
                <w:rFonts w:ascii="Calibri" w:eastAsia="Calibri" w:hAnsi="Calibri" w:cstheme="minorHAnsi"/>
                <w:color w:val="000000" w:themeColor="text1"/>
                <w:sz w:val="22"/>
                <w:szCs w:val="22"/>
              </w:rPr>
            </w:pPr>
            <w:r w:rsidRPr="007C0F31">
              <w:rPr>
                <w:rFonts w:ascii="Calibri" w:eastAsia="Calibri" w:hAnsi="Calibri" w:cstheme="minorHAnsi"/>
                <w:color w:val="000000" w:themeColor="text1"/>
                <w:sz w:val="22"/>
                <w:szCs w:val="22"/>
              </w:rPr>
              <w:t xml:space="preserve">Έκδοση </w:t>
            </w:r>
            <w:r>
              <w:rPr>
                <w:rFonts w:ascii="Calibri" w:eastAsia="Calibri" w:hAnsi="Calibri" w:cstheme="minorHAnsi"/>
                <w:color w:val="000000" w:themeColor="text1"/>
                <w:sz w:val="22"/>
                <w:szCs w:val="22"/>
              </w:rPr>
              <w:t>ετήσιων</w:t>
            </w:r>
            <w:r w:rsidRPr="007C0F31">
              <w:rPr>
                <w:rFonts w:ascii="Calibri" w:eastAsia="Calibri" w:hAnsi="Calibri" w:cstheme="minorHAnsi"/>
                <w:color w:val="000000" w:themeColor="text1"/>
                <w:sz w:val="22"/>
                <w:szCs w:val="22"/>
              </w:rPr>
              <w:t xml:space="preserve"> αναφορών με στατιστικά και πληροφοριακά στοιχεία για τις υπηρεσίες εγγύησης καλής λειτουργίας εξοπλισμού (πλήθος και είδος δελτίων βλάβης, χρόνοι απόκρισης κλπ)</w:t>
            </w:r>
          </w:p>
        </w:tc>
        <w:tc>
          <w:tcPr>
            <w:tcW w:w="1445" w:type="dxa"/>
            <w:shd w:val="clear" w:color="auto" w:fill="FFFFFF" w:themeFill="background1"/>
          </w:tcPr>
          <w:p w14:paraId="43B2C6B5" w14:textId="596CABC4" w:rsidR="007C0F31" w:rsidRDefault="007C0F31"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3C7DEE90" w14:textId="77777777" w:rsidR="007C0F31" w:rsidRPr="008B57B3" w:rsidRDefault="007C0F31"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4635D7DD" w14:textId="77777777" w:rsidR="007C0F31" w:rsidRPr="008B57B3" w:rsidRDefault="007C0F31"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1AA7130D" w14:textId="77777777" w:rsidR="007C0F31" w:rsidRPr="008B57B3" w:rsidRDefault="007C0F31" w:rsidP="00D530E2">
            <w:pPr>
              <w:spacing w:line="259" w:lineRule="auto"/>
              <w:rPr>
                <w:rFonts w:ascii="Calibri" w:eastAsia="Calibri" w:hAnsi="Calibri" w:cstheme="minorHAnsi"/>
                <w:sz w:val="22"/>
                <w:szCs w:val="22"/>
              </w:rPr>
            </w:pPr>
          </w:p>
        </w:tc>
      </w:tr>
      <w:tr w:rsidR="00E862F4" w:rsidRPr="008B57B3" w14:paraId="2E59FD57" w14:textId="77777777" w:rsidTr="00043635">
        <w:tc>
          <w:tcPr>
            <w:tcW w:w="715" w:type="dxa"/>
            <w:shd w:val="clear" w:color="auto" w:fill="F2F2F2" w:themeFill="background1" w:themeFillShade="F2"/>
          </w:tcPr>
          <w:p w14:paraId="2D8237B1" w14:textId="77777777" w:rsidR="00C91DAC" w:rsidRPr="00C777C0" w:rsidRDefault="00C91DAC" w:rsidP="0050233D">
            <w:pPr>
              <w:spacing w:line="259" w:lineRule="auto"/>
              <w:rPr>
                <w:rFonts w:ascii="Calibri" w:eastAsia="Calibri" w:hAnsi="Calibri" w:cstheme="minorHAnsi"/>
                <w:b/>
                <w:bCs/>
                <w:sz w:val="22"/>
                <w:szCs w:val="22"/>
              </w:rPr>
            </w:pPr>
          </w:p>
        </w:tc>
        <w:tc>
          <w:tcPr>
            <w:tcW w:w="4050" w:type="dxa"/>
            <w:shd w:val="clear" w:color="auto" w:fill="F2F2F2" w:themeFill="background1" w:themeFillShade="F2"/>
          </w:tcPr>
          <w:p w14:paraId="779F51D8" w14:textId="77777777" w:rsidR="00C91DAC" w:rsidRPr="00C777C0" w:rsidRDefault="008012F2" w:rsidP="008D79CE">
            <w:pPr>
              <w:spacing w:line="259" w:lineRule="auto"/>
              <w:rPr>
                <w:rFonts w:ascii="Calibri" w:eastAsia="Calibri" w:hAnsi="Calibri" w:cstheme="minorHAnsi"/>
                <w:sz w:val="22"/>
                <w:szCs w:val="22"/>
                <w:lang w:val="en-US"/>
              </w:rPr>
            </w:pPr>
            <w:r>
              <w:rPr>
                <w:rFonts w:ascii="Calibri" w:eastAsia="Calibri" w:hAnsi="Calibri" w:cstheme="minorHAnsi"/>
                <w:b/>
                <w:bCs/>
              </w:rPr>
              <w:t>Εκπαίδευση και μεταφορά τεχνογνωσίας</w:t>
            </w:r>
          </w:p>
        </w:tc>
        <w:tc>
          <w:tcPr>
            <w:tcW w:w="1445" w:type="dxa"/>
            <w:shd w:val="clear" w:color="auto" w:fill="F2F2F2" w:themeFill="background1" w:themeFillShade="F2"/>
          </w:tcPr>
          <w:p w14:paraId="3613D5CA" w14:textId="77777777" w:rsidR="00C91DAC" w:rsidRPr="008B57B3" w:rsidRDefault="00C91DAC" w:rsidP="00D530E2">
            <w:pPr>
              <w:spacing w:line="259" w:lineRule="auto"/>
              <w:rPr>
                <w:rFonts w:ascii="Calibri" w:eastAsia="Calibri" w:hAnsi="Calibri" w:cstheme="minorHAnsi"/>
                <w:sz w:val="22"/>
                <w:szCs w:val="22"/>
              </w:rPr>
            </w:pPr>
          </w:p>
        </w:tc>
        <w:tc>
          <w:tcPr>
            <w:tcW w:w="1260" w:type="dxa"/>
            <w:shd w:val="clear" w:color="auto" w:fill="F2F2F2" w:themeFill="background1" w:themeFillShade="F2"/>
          </w:tcPr>
          <w:p w14:paraId="31FD65D9" w14:textId="77777777" w:rsidR="00C91DAC" w:rsidRPr="008B57B3" w:rsidRDefault="00C91DAC" w:rsidP="00D530E2">
            <w:pPr>
              <w:spacing w:line="259" w:lineRule="auto"/>
              <w:jc w:val="center"/>
              <w:rPr>
                <w:rFonts w:ascii="Calibri" w:eastAsia="Calibri" w:hAnsi="Calibri" w:cstheme="minorHAnsi"/>
                <w:sz w:val="22"/>
                <w:szCs w:val="22"/>
              </w:rPr>
            </w:pPr>
          </w:p>
        </w:tc>
        <w:tc>
          <w:tcPr>
            <w:tcW w:w="1350" w:type="dxa"/>
            <w:shd w:val="clear" w:color="auto" w:fill="F2F2F2" w:themeFill="background1" w:themeFillShade="F2"/>
          </w:tcPr>
          <w:p w14:paraId="613909E6" w14:textId="77777777" w:rsidR="00C91DAC" w:rsidRPr="008B57B3" w:rsidRDefault="00C91DAC" w:rsidP="00D530E2">
            <w:pPr>
              <w:spacing w:line="259" w:lineRule="auto"/>
              <w:jc w:val="center"/>
              <w:rPr>
                <w:rFonts w:ascii="Calibri" w:eastAsia="Calibri" w:hAnsi="Calibri" w:cstheme="minorHAnsi"/>
                <w:sz w:val="22"/>
                <w:szCs w:val="22"/>
              </w:rPr>
            </w:pPr>
          </w:p>
        </w:tc>
        <w:tc>
          <w:tcPr>
            <w:tcW w:w="1260" w:type="dxa"/>
            <w:shd w:val="clear" w:color="auto" w:fill="F2F2F2" w:themeFill="background1" w:themeFillShade="F2"/>
          </w:tcPr>
          <w:p w14:paraId="643DB51D" w14:textId="77777777" w:rsidR="00C91DAC" w:rsidRPr="008B57B3" w:rsidRDefault="00C91DAC" w:rsidP="00D530E2">
            <w:pPr>
              <w:spacing w:line="259" w:lineRule="auto"/>
              <w:rPr>
                <w:rFonts w:ascii="Calibri" w:eastAsia="Calibri" w:hAnsi="Calibri" w:cstheme="minorHAnsi"/>
                <w:sz w:val="22"/>
                <w:szCs w:val="22"/>
              </w:rPr>
            </w:pPr>
          </w:p>
        </w:tc>
      </w:tr>
      <w:tr w:rsidR="00002038" w:rsidRPr="008B57B3" w14:paraId="78909B0D" w14:textId="77777777" w:rsidTr="00D530E2">
        <w:tc>
          <w:tcPr>
            <w:tcW w:w="715" w:type="dxa"/>
            <w:shd w:val="clear" w:color="auto" w:fill="FFFFFF" w:themeFill="background1"/>
          </w:tcPr>
          <w:p w14:paraId="4D58CA59" w14:textId="77777777" w:rsidR="00C91DAC" w:rsidRPr="00BD0CC8" w:rsidRDefault="00C91DAC"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625786B5" w14:textId="77777777" w:rsidR="00C91DAC" w:rsidRPr="00C777C0" w:rsidRDefault="00C23B3A" w:rsidP="008E4ADE">
            <w:pPr>
              <w:spacing w:line="259" w:lineRule="auto"/>
              <w:jc w:val="both"/>
              <w:rPr>
                <w:rFonts w:ascii="Calibri" w:eastAsia="Calibri" w:hAnsi="Calibri" w:cstheme="minorHAnsi"/>
                <w:color w:val="000000" w:themeColor="text1"/>
                <w:sz w:val="22"/>
                <w:szCs w:val="22"/>
              </w:rPr>
            </w:pPr>
            <w:r w:rsidRPr="00C23B3A">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ανάδοχος</w:t>
            </w:r>
            <w:r w:rsidRPr="00FA3CD9">
              <w:rPr>
                <w:rFonts w:ascii="Calibri" w:eastAsia="Calibri" w:hAnsi="Calibri" w:cstheme="minorHAnsi"/>
                <w:color w:val="000000" w:themeColor="text1"/>
                <w:sz w:val="22"/>
                <w:szCs w:val="22"/>
              </w:rPr>
              <w:t xml:space="preserve"> </w:t>
            </w:r>
            <w:r w:rsidRPr="00C23B3A">
              <w:rPr>
                <w:rFonts w:ascii="Calibri" w:eastAsia="Calibri" w:hAnsi="Calibri" w:cstheme="minorHAnsi"/>
                <w:color w:val="000000" w:themeColor="text1"/>
                <w:sz w:val="22"/>
                <w:szCs w:val="22"/>
              </w:rPr>
              <w:t xml:space="preserve">πρέπει να παρέχει πρόσβαση σε </w:t>
            </w:r>
            <w:r w:rsidR="006C5107">
              <w:rPr>
                <w:rFonts w:ascii="Calibri" w:eastAsia="Calibri" w:hAnsi="Calibri" w:cstheme="minorHAnsi"/>
                <w:color w:val="000000" w:themeColor="text1"/>
                <w:sz w:val="22"/>
                <w:szCs w:val="22"/>
              </w:rPr>
              <w:t xml:space="preserve">έγγραφα </w:t>
            </w:r>
            <w:r w:rsidRPr="00C23B3A">
              <w:rPr>
                <w:rFonts w:ascii="Calibri" w:eastAsia="Calibri" w:hAnsi="Calibri" w:cstheme="minorHAnsi"/>
                <w:color w:val="000000" w:themeColor="text1"/>
                <w:sz w:val="22"/>
                <w:szCs w:val="22"/>
              </w:rPr>
              <w:t>τεκμηρίωση</w:t>
            </w:r>
            <w:r w:rsidR="006C5107">
              <w:rPr>
                <w:rFonts w:ascii="Calibri" w:eastAsia="Calibri" w:hAnsi="Calibri" w:cstheme="minorHAnsi"/>
                <w:color w:val="000000" w:themeColor="text1"/>
                <w:sz w:val="22"/>
                <w:szCs w:val="22"/>
              </w:rPr>
              <w:t>ς</w:t>
            </w:r>
            <w:r w:rsidRPr="00C23B3A">
              <w:rPr>
                <w:rFonts w:ascii="Calibri" w:eastAsia="Calibri" w:hAnsi="Calibri" w:cstheme="minorHAnsi"/>
                <w:color w:val="000000" w:themeColor="text1"/>
                <w:sz w:val="22"/>
                <w:szCs w:val="22"/>
              </w:rPr>
              <w:t xml:space="preserve"> ολόκληρου του συστήματος με δυνατότητα </w:t>
            </w:r>
            <w:r w:rsidR="0074252A">
              <w:rPr>
                <w:rFonts w:ascii="Calibri" w:eastAsia="Calibri" w:hAnsi="Calibri" w:cstheme="minorHAnsi"/>
                <w:color w:val="000000" w:themeColor="text1"/>
                <w:sz w:val="22"/>
                <w:szCs w:val="22"/>
              </w:rPr>
              <w:t xml:space="preserve">διαδικτυακής </w:t>
            </w:r>
            <w:r w:rsidRPr="00C23B3A">
              <w:rPr>
                <w:rFonts w:ascii="Calibri" w:eastAsia="Calibri" w:hAnsi="Calibri" w:cstheme="minorHAnsi"/>
                <w:color w:val="000000" w:themeColor="text1"/>
                <w:sz w:val="22"/>
                <w:szCs w:val="22"/>
              </w:rPr>
              <w:t>λήψης, εγχειρίδια χρήστη για όλα τα βασικά στοιχεία λογισμικού και υλικού, τεκμηρίωση της διαμόρφωσης</w:t>
            </w:r>
            <w:r w:rsidR="009929C9">
              <w:rPr>
                <w:rFonts w:ascii="Calibri" w:eastAsia="Calibri" w:hAnsi="Calibri" w:cstheme="minorHAnsi"/>
                <w:color w:val="000000" w:themeColor="text1"/>
                <w:sz w:val="22"/>
                <w:szCs w:val="22"/>
              </w:rPr>
              <w:t xml:space="preserve"> (</w:t>
            </w:r>
            <w:r w:rsidR="008D79CE">
              <w:rPr>
                <w:rFonts w:ascii="Calibri" w:eastAsia="Calibri" w:hAnsi="Calibri" w:cs="Calibri"/>
                <w:sz w:val="22"/>
                <w:szCs w:val="22"/>
                <w:lang w:val="en-US"/>
              </w:rPr>
              <w:t>configur</w:t>
            </w:r>
            <w:r w:rsidR="008E4ADE">
              <w:rPr>
                <w:rFonts w:ascii="Calibri" w:eastAsia="Calibri" w:hAnsi="Calibri" w:cs="Calibri"/>
                <w:sz w:val="22"/>
                <w:szCs w:val="22"/>
                <w:lang w:val="en-US"/>
              </w:rPr>
              <w:t>a</w:t>
            </w:r>
            <w:r w:rsidR="009929C9" w:rsidRPr="00C777C0">
              <w:rPr>
                <w:rFonts w:ascii="Calibri" w:eastAsia="Calibri" w:hAnsi="Calibri" w:cs="Calibri"/>
                <w:sz w:val="22"/>
                <w:szCs w:val="22"/>
                <w:lang w:val="en-US"/>
              </w:rPr>
              <w:t>tion</w:t>
            </w:r>
            <w:r w:rsidR="009929C9">
              <w:rPr>
                <w:rFonts w:ascii="Calibri" w:eastAsia="Calibri" w:hAnsi="Calibri" w:cstheme="minorHAnsi"/>
                <w:color w:val="000000" w:themeColor="text1"/>
                <w:sz w:val="22"/>
                <w:szCs w:val="22"/>
              </w:rPr>
              <w:t>)</w:t>
            </w:r>
            <w:r w:rsidRPr="00C23B3A">
              <w:rPr>
                <w:rFonts w:ascii="Calibri" w:eastAsia="Calibri" w:hAnsi="Calibri" w:cstheme="minorHAnsi"/>
                <w:color w:val="000000" w:themeColor="text1"/>
                <w:sz w:val="22"/>
                <w:szCs w:val="22"/>
              </w:rPr>
              <w:t xml:space="preserve">, τη ροή εργασιών υποστήριξης και ένα εγχειρίδιο για το συγκεκριμένο σύστημα για τους διαχειριστές και τους χειριστές του συστήματος. Ο </w:t>
            </w:r>
            <w:r w:rsidR="00233F27">
              <w:rPr>
                <w:rFonts w:ascii="Calibri" w:eastAsia="Calibri" w:hAnsi="Calibri" w:cstheme="minorHAnsi"/>
                <w:color w:val="000000" w:themeColor="text1"/>
                <w:sz w:val="22"/>
                <w:szCs w:val="22"/>
              </w:rPr>
              <w:t>ανάδοχος</w:t>
            </w:r>
            <w:r w:rsidR="00233F27" w:rsidRPr="00FA3CD9">
              <w:rPr>
                <w:rFonts w:ascii="Calibri" w:eastAsia="Calibri" w:hAnsi="Calibri" w:cstheme="minorHAnsi"/>
                <w:color w:val="000000" w:themeColor="text1"/>
                <w:sz w:val="22"/>
                <w:szCs w:val="22"/>
              </w:rPr>
              <w:t xml:space="preserve"> </w:t>
            </w:r>
            <w:r w:rsidRPr="00C23B3A">
              <w:rPr>
                <w:rFonts w:ascii="Calibri" w:eastAsia="Calibri" w:hAnsi="Calibri" w:cstheme="minorHAnsi"/>
                <w:color w:val="000000" w:themeColor="text1"/>
                <w:sz w:val="22"/>
                <w:szCs w:val="22"/>
              </w:rPr>
              <w:t>δεσμεύεται να διατηρεί και να ενημερώνει τα έγγραφα κατά τη διάρκεια του χρονικού πλαισίου υποστήριξης.</w:t>
            </w:r>
          </w:p>
        </w:tc>
        <w:tc>
          <w:tcPr>
            <w:tcW w:w="1445" w:type="dxa"/>
            <w:shd w:val="clear" w:color="auto" w:fill="FFFFFF" w:themeFill="background1"/>
          </w:tcPr>
          <w:p w14:paraId="52D7A771" w14:textId="77777777" w:rsidR="00C91DAC"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363F8426" w14:textId="77777777" w:rsidR="00C91DAC" w:rsidRPr="008B57B3" w:rsidRDefault="00C91DAC"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3DBD8770" w14:textId="77777777" w:rsidR="00C91DAC" w:rsidRPr="008B57B3" w:rsidRDefault="00C91DAC"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2B01A12A" w14:textId="77777777" w:rsidR="00C91DAC" w:rsidRPr="008B57B3" w:rsidRDefault="00C91DAC" w:rsidP="00D530E2">
            <w:pPr>
              <w:spacing w:line="259" w:lineRule="auto"/>
              <w:rPr>
                <w:rFonts w:ascii="Calibri" w:eastAsia="Calibri" w:hAnsi="Calibri" w:cstheme="minorHAnsi"/>
                <w:sz w:val="22"/>
                <w:szCs w:val="22"/>
              </w:rPr>
            </w:pPr>
          </w:p>
        </w:tc>
      </w:tr>
      <w:tr w:rsidR="00002038" w:rsidRPr="008B57B3" w14:paraId="5D91B1AF" w14:textId="77777777" w:rsidTr="00D530E2">
        <w:tc>
          <w:tcPr>
            <w:tcW w:w="715" w:type="dxa"/>
            <w:shd w:val="clear" w:color="auto" w:fill="FFFFFF" w:themeFill="background1"/>
          </w:tcPr>
          <w:p w14:paraId="5E9936E9" w14:textId="77777777" w:rsidR="00574B1B" w:rsidRPr="00BD0CC8" w:rsidRDefault="00574B1B"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36DC65C8" w14:textId="77777777" w:rsidR="00574B1B" w:rsidRPr="00852F4E" w:rsidRDefault="00E4062F" w:rsidP="000930D1">
            <w:pPr>
              <w:spacing w:line="259" w:lineRule="auto"/>
              <w:jc w:val="both"/>
              <w:rPr>
                <w:rFonts w:ascii="Calibri" w:eastAsia="Calibri" w:hAnsi="Calibri" w:cstheme="minorHAnsi"/>
                <w:color w:val="000000" w:themeColor="text1"/>
                <w:sz w:val="22"/>
                <w:szCs w:val="22"/>
              </w:rPr>
            </w:pPr>
            <w:r w:rsidRPr="00C23B3A">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ανάδοχος</w:t>
            </w:r>
            <w:r w:rsidRPr="00FA3CD9">
              <w:rPr>
                <w:rFonts w:ascii="Calibri" w:eastAsia="Calibri" w:hAnsi="Calibri" w:cstheme="minorHAnsi"/>
                <w:color w:val="000000" w:themeColor="text1"/>
                <w:sz w:val="22"/>
                <w:szCs w:val="22"/>
              </w:rPr>
              <w:t xml:space="preserve"> </w:t>
            </w:r>
            <w:r w:rsidRPr="00C23B3A">
              <w:rPr>
                <w:rFonts w:ascii="Calibri" w:eastAsia="Calibri" w:hAnsi="Calibri" w:cstheme="minorHAnsi"/>
                <w:color w:val="000000" w:themeColor="text1"/>
                <w:sz w:val="22"/>
                <w:szCs w:val="22"/>
              </w:rPr>
              <w:t xml:space="preserve">πρέπει να </w:t>
            </w:r>
            <w:r w:rsidR="00883DF3">
              <w:rPr>
                <w:rFonts w:ascii="Calibri" w:eastAsia="Calibri" w:hAnsi="Calibri" w:cstheme="minorHAnsi"/>
                <w:color w:val="000000" w:themeColor="text1"/>
                <w:sz w:val="22"/>
                <w:szCs w:val="22"/>
              </w:rPr>
              <w:t>προσφέρει</w:t>
            </w:r>
            <w:r w:rsidRPr="00C23B3A">
              <w:rPr>
                <w:rFonts w:ascii="Calibri" w:eastAsia="Calibri" w:hAnsi="Calibri" w:cstheme="minorHAnsi"/>
                <w:color w:val="000000" w:themeColor="text1"/>
                <w:sz w:val="22"/>
                <w:szCs w:val="22"/>
              </w:rPr>
              <w:t xml:space="preserve"> εκπαίδευση για τους διαχειριστές του συστήματος </w:t>
            </w:r>
            <w:r w:rsidR="0064638D">
              <w:rPr>
                <w:rFonts w:ascii="Calibri" w:eastAsia="Calibri" w:hAnsi="Calibri" w:cstheme="minorHAnsi"/>
                <w:color w:val="000000" w:themeColor="text1"/>
                <w:sz w:val="22"/>
                <w:szCs w:val="22"/>
              </w:rPr>
              <w:t>σύμφωνα</w:t>
            </w:r>
            <w:r w:rsidR="003B6746">
              <w:rPr>
                <w:rFonts w:ascii="Calibri" w:eastAsia="Calibri" w:hAnsi="Calibri" w:cstheme="minorHAnsi"/>
                <w:color w:val="000000" w:themeColor="text1"/>
                <w:sz w:val="22"/>
                <w:szCs w:val="22"/>
              </w:rPr>
              <w:t xml:space="preserve"> με τις απαιτήσεις λειτουργίας</w:t>
            </w:r>
            <w:r w:rsidRPr="00C23B3A">
              <w:rPr>
                <w:rFonts w:ascii="Calibri" w:eastAsia="Calibri" w:hAnsi="Calibri" w:cstheme="minorHAnsi"/>
                <w:color w:val="000000" w:themeColor="text1"/>
                <w:sz w:val="22"/>
                <w:szCs w:val="22"/>
              </w:rPr>
              <w:t xml:space="preserve"> του συστήματος που έχει </w:t>
            </w:r>
            <w:r w:rsidR="003B6746">
              <w:rPr>
                <w:rFonts w:ascii="Calibri" w:eastAsia="Calibri" w:hAnsi="Calibri" w:cstheme="minorHAnsi"/>
                <w:color w:val="000000" w:themeColor="text1"/>
                <w:sz w:val="22"/>
                <w:szCs w:val="22"/>
              </w:rPr>
              <w:t>προσφέρει</w:t>
            </w:r>
            <w:r w:rsidRPr="00C23B3A">
              <w:rPr>
                <w:rFonts w:ascii="Calibri" w:eastAsia="Calibri" w:hAnsi="Calibri" w:cstheme="minorHAnsi"/>
                <w:color w:val="000000" w:themeColor="text1"/>
                <w:sz w:val="22"/>
                <w:szCs w:val="22"/>
              </w:rPr>
              <w:t>.</w:t>
            </w:r>
          </w:p>
        </w:tc>
        <w:tc>
          <w:tcPr>
            <w:tcW w:w="1445" w:type="dxa"/>
            <w:shd w:val="clear" w:color="auto" w:fill="FFFFFF" w:themeFill="background1"/>
          </w:tcPr>
          <w:p w14:paraId="40397B07" w14:textId="77777777" w:rsidR="00574B1B"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78319F6B" w14:textId="77777777" w:rsidR="00574B1B" w:rsidRPr="008B57B3" w:rsidRDefault="00574B1B"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22BDD0F2" w14:textId="77777777" w:rsidR="00574B1B" w:rsidRPr="008B57B3" w:rsidRDefault="00574B1B"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67059E2A" w14:textId="77777777" w:rsidR="00574B1B" w:rsidRPr="008B57B3" w:rsidRDefault="00574B1B" w:rsidP="00D530E2">
            <w:pPr>
              <w:spacing w:line="259" w:lineRule="auto"/>
              <w:rPr>
                <w:rFonts w:ascii="Calibri" w:eastAsia="Calibri" w:hAnsi="Calibri" w:cstheme="minorHAnsi"/>
                <w:sz w:val="22"/>
                <w:szCs w:val="22"/>
              </w:rPr>
            </w:pPr>
          </w:p>
        </w:tc>
      </w:tr>
      <w:tr w:rsidR="00002038" w:rsidRPr="008B57B3" w14:paraId="7983A107" w14:textId="77777777" w:rsidTr="00D530E2">
        <w:tc>
          <w:tcPr>
            <w:tcW w:w="715" w:type="dxa"/>
            <w:shd w:val="clear" w:color="auto" w:fill="FFFFFF" w:themeFill="background1"/>
          </w:tcPr>
          <w:p w14:paraId="395A6D27" w14:textId="77777777" w:rsidR="00574B1B" w:rsidRPr="00BD0CC8" w:rsidRDefault="00574B1B"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5D1A3E31" w14:textId="77777777" w:rsidR="00574B1B" w:rsidRDefault="00C23B3A" w:rsidP="000930D1">
            <w:pPr>
              <w:spacing w:line="259" w:lineRule="auto"/>
              <w:jc w:val="both"/>
              <w:rPr>
                <w:rFonts w:ascii="Calibri" w:eastAsia="Calibri" w:hAnsi="Calibri" w:cstheme="minorHAnsi"/>
                <w:color w:val="000000" w:themeColor="text1"/>
                <w:sz w:val="22"/>
                <w:szCs w:val="22"/>
              </w:rPr>
            </w:pPr>
            <w:r w:rsidRPr="00C23B3A">
              <w:rPr>
                <w:rFonts w:ascii="Calibri" w:eastAsia="Calibri" w:hAnsi="Calibri" w:cstheme="minorHAnsi"/>
                <w:color w:val="000000" w:themeColor="text1"/>
                <w:sz w:val="22"/>
                <w:szCs w:val="22"/>
              </w:rPr>
              <w:t xml:space="preserve">Ο </w:t>
            </w:r>
            <w:r w:rsidR="00E4062F">
              <w:rPr>
                <w:rFonts w:ascii="Calibri" w:eastAsia="Calibri" w:hAnsi="Calibri" w:cstheme="minorHAnsi"/>
                <w:color w:val="000000" w:themeColor="text1"/>
                <w:sz w:val="22"/>
                <w:szCs w:val="22"/>
              </w:rPr>
              <w:t>ανάδοχος</w:t>
            </w:r>
            <w:r w:rsidR="00E4062F" w:rsidRPr="00FA3CD9">
              <w:rPr>
                <w:rFonts w:ascii="Calibri" w:eastAsia="Calibri" w:hAnsi="Calibri" w:cstheme="minorHAnsi"/>
                <w:color w:val="000000" w:themeColor="text1"/>
                <w:sz w:val="22"/>
                <w:szCs w:val="22"/>
              </w:rPr>
              <w:t xml:space="preserve"> </w:t>
            </w:r>
            <w:r w:rsidRPr="00C23B3A">
              <w:rPr>
                <w:rFonts w:ascii="Calibri" w:eastAsia="Calibri" w:hAnsi="Calibri" w:cstheme="minorHAnsi"/>
                <w:color w:val="000000" w:themeColor="text1"/>
                <w:sz w:val="22"/>
                <w:szCs w:val="22"/>
              </w:rPr>
              <w:t>πρέπει να διαθέσει ανθρώπινο δυναμικό κατά τους πρώτους έξι μήνες μετά την αποδοχή του συστήματος για να εκπαιδεύσει το τοπικό προσωπικό υποστήριξης και να βοηθήσει στη μεταφορά κώδικα σ</w:t>
            </w:r>
            <w:r w:rsidR="0082556B">
              <w:rPr>
                <w:rFonts w:ascii="Calibri" w:eastAsia="Calibri" w:hAnsi="Calibri" w:cstheme="minorHAnsi"/>
                <w:color w:val="000000" w:themeColor="text1"/>
                <w:sz w:val="22"/>
                <w:szCs w:val="22"/>
              </w:rPr>
              <w:t>τις</w:t>
            </w:r>
            <w:r w:rsidR="006B430D">
              <w:rPr>
                <w:rFonts w:ascii="Calibri" w:eastAsia="Calibri" w:hAnsi="Calibri" w:cstheme="minorHAnsi"/>
                <w:color w:val="000000" w:themeColor="text1"/>
                <w:sz w:val="22"/>
                <w:szCs w:val="22"/>
              </w:rPr>
              <w:t xml:space="preserve"> νέες τεχνολογίες</w:t>
            </w:r>
          </w:p>
          <w:p w14:paraId="52D0D383" w14:textId="77777777" w:rsidR="006B430D" w:rsidRPr="00852F4E" w:rsidRDefault="006B430D" w:rsidP="006B430D">
            <w:pPr>
              <w:spacing w:line="259" w:lineRule="auto"/>
              <w:jc w:val="both"/>
              <w:rPr>
                <w:rFonts w:ascii="Calibri" w:eastAsia="Calibri" w:hAnsi="Calibri" w:cstheme="minorHAnsi"/>
                <w:color w:val="000000" w:themeColor="text1"/>
                <w:sz w:val="22"/>
                <w:szCs w:val="22"/>
              </w:rPr>
            </w:pPr>
            <w:r>
              <w:rPr>
                <w:rFonts w:ascii="Calibri" w:eastAsia="Calibri" w:hAnsi="Calibri" w:cstheme="minorHAnsi"/>
                <w:color w:val="000000" w:themeColor="text1"/>
                <w:sz w:val="22"/>
                <w:szCs w:val="22"/>
              </w:rPr>
              <w:t>(συμμόρφωση με τις απαιτήσεις της παραγράφου «Εκπαίδευση προσωπικού υποστήριξης  του κεφαλαίου 3.4 του Παραρτήματος Ι της παρούσας διακήρυξης)</w:t>
            </w:r>
          </w:p>
        </w:tc>
        <w:tc>
          <w:tcPr>
            <w:tcW w:w="1445" w:type="dxa"/>
            <w:shd w:val="clear" w:color="auto" w:fill="FFFFFF" w:themeFill="background1"/>
          </w:tcPr>
          <w:p w14:paraId="304F3024" w14:textId="77777777" w:rsidR="00574B1B"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ΝΑΙ</w:t>
            </w:r>
          </w:p>
        </w:tc>
        <w:tc>
          <w:tcPr>
            <w:tcW w:w="1260" w:type="dxa"/>
            <w:shd w:val="clear" w:color="auto" w:fill="FFFFFF" w:themeFill="background1"/>
          </w:tcPr>
          <w:p w14:paraId="68F6AFF7" w14:textId="77777777" w:rsidR="00574B1B" w:rsidRPr="008B57B3" w:rsidRDefault="00574B1B"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5AC97D3B" w14:textId="77777777" w:rsidR="00574B1B" w:rsidRPr="008B57B3" w:rsidRDefault="00574B1B"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7ED62CDA" w14:textId="77777777" w:rsidR="00574B1B" w:rsidRPr="008B57B3" w:rsidRDefault="00574B1B" w:rsidP="00D530E2">
            <w:pPr>
              <w:spacing w:line="259" w:lineRule="auto"/>
              <w:rPr>
                <w:rFonts w:ascii="Calibri" w:eastAsia="Calibri" w:hAnsi="Calibri" w:cstheme="minorHAnsi"/>
                <w:sz w:val="22"/>
                <w:szCs w:val="22"/>
              </w:rPr>
            </w:pPr>
          </w:p>
        </w:tc>
      </w:tr>
      <w:tr w:rsidR="00E862F4" w:rsidRPr="008B57B3" w14:paraId="4DC0BB86" w14:textId="77777777" w:rsidTr="00043635">
        <w:tc>
          <w:tcPr>
            <w:tcW w:w="715" w:type="dxa"/>
            <w:shd w:val="clear" w:color="auto" w:fill="F2F2F2" w:themeFill="background1" w:themeFillShade="F2"/>
          </w:tcPr>
          <w:p w14:paraId="49C570DE" w14:textId="77777777" w:rsidR="00574B1B" w:rsidRPr="00C777C0" w:rsidRDefault="00574B1B" w:rsidP="0050233D">
            <w:pPr>
              <w:spacing w:line="259" w:lineRule="auto"/>
              <w:rPr>
                <w:rFonts w:ascii="Calibri" w:eastAsia="Calibri" w:hAnsi="Calibri" w:cstheme="minorHAnsi"/>
                <w:b/>
                <w:bCs/>
                <w:sz w:val="22"/>
                <w:szCs w:val="22"/>
              </w:rPr>
            </w:pPr>
          </w:p>
        </w:tc>
        <w:tc>
          <w:tcPr>
            <w:tcW w:w="4050" w:type="dxa"/>
            <w:shd w:val="clear" w:color="auto" w:fill="F2F2F2" w:themeFill="background1" w:themeFillShade="F2"/>
          </w:tcPr>
          <w:p w14:paraId="3687E112" w14:textId="77777777" w:rsidR="00574B1B" w:rsidRPr="00C777C0" w:rsidRDefault="0082556B" w:rsidP="00D530E2">
            <w:pPr>
              <w:spacing w:line="259" w:lineRule="auto"/>
              <w:jc w:val="center"/>
              <w:rPr>
                <w:rFonts w:ascii="Calibri" w:eastAsia="Calibri" w:hAnsi="Calibri" w:cstheme="minorHAnsi"/>
                <w:sz w:val="22"/>
                <w:szCs w:val="22"/>
                <w:lang w:val="en-US"/>
              </w:rPr>
            </w:pPr>
            <w:r>
              <w:rPr>
                <w:rFonts w:ascii="Calibri" w:eastAsia="Calibri" w:hAnsi="Calibri" w:cstheme="minorHAnsi"/>
                <w:b/>
                <w:bCs/>
              </w:rPr>
              <w:t>Διαχείριση κινδύνων</w:t>
            </w:r>
          </w:p>
        </w:tc>
        <w:tc>
          <w:tcPr>
            <w:tcW w:w="1445" w:type="dxa"/>
            <w:shd w:val="clear" w:color="auto" w:fill="F2F2F2" w:themeFill="background1" w:themeFillShade="F2"/>
          </w:tcPr>
          <w:p w14:paraId="15D24303" w14:textId="77777777" w:rsidR="00574B1B" w:rsidRPr="008B57B3" w:rsidRDefault="00574B1B" w:rsidP="00D530E2">
            <w:pPr>
              <w:spacing w:line="259" w:lineRule="auto"/>
              <w:rPr>
                <w:rFonts w:ascii="Calibri" w:eastAsia="Calibri" w:hAnsi="Calibri" w:cstheme="minorHAnsi"/>
                <w:sz w:val="22"/>
                <w:szCs w:val="22"/>
              </w:rPr>
            </w:pPr>
          </w:p>
        </w:tc>
        <w:tc>
          <w:tcPr>
            <w:tcW w:w="1260" w:type="dxa"/>
            <w:shd w:val="clear" w:color="auto" w:fill="F2F2F2" w:themeFill="background1" w:themeFillShade="F2"/>
          </w:tcPr>
          <w:p w14:paraId="3E618AE7" w14:textId="77777777" w:rsidR="00574B1B" w:rsidRPr="008B57B3" w:rsidRDefault="00574B1B" w:rsidP="00D530E2">
            <w:pPr>
              <w:spacing w:line="259" w:lineRule="auto"/>
              <w:jc w:val="center"/>
              <w:rPr>
                <w:rFonts w:ascii="Calibri" w:eastAsia="Calibri" w:hAnsi="Calibri" w:cstheme="minorHAnsi"/>
                <w:sz w:val="22"/>
                <w:szCs w:val="22"/>
              </w:rPr>
            </w:pPr>
          </w:p>
        </w:tc>
        <w:tc>
          <w:tcPr>
            <w:tcW w:w="1350" w:type="dxa"/>
            <w:shd w:val="clear" w:color="auto" w:fill="F2F2F2" w:themeFill="background1" w:themeFillShade="F2"/>
          </w:tcPr>
          <w:p w14:paraId="3F1A9E54" w14:textId="77777777" w:rsidR="00574B1B" w:rsidRPr="008B57B3" w:rsidRDefault="00574B1B" w:rsidP="00D530E2">
            <w:pPr>
              <w:spacing w:line="259" w:lineRule="auto"/>
              <w:jc w:val="center"/>
              <w:rPr>
                <w:rFonts w:ascii="Calibri" w:eastAsia="Calibri" w:hAnsi="Calibri" w:cstheme="minorHAnsi"/>
                <w:sz w:val="22"/>
                <w:szCs w:val="22"/>
              </w:rPr>
            </w:pPr>
          </w:p>
        </w:tc>
        <w:tc>
          <w:tcPr>
            <w:tcW w:w="1260" w:type="dxa"/>
            <w:shd w:val="clear" w:color="auto" w:fill="F2F2F2" w:themeFill="background1" w:themeFillShade="F2"/>
          </w:tcPr>
          <w:p w14:paraId="7B38D142" w14:textId="77777777" w:rsidR="00574B1B" w:rsidRPr="008B57B3" w:rsidRDefault="00574B1B" w:rsidP="00D530E2">
            <w:pPr>
              <w:spacing w:line="259" w:lineRule="auto"/>
              <w:rPr>
                <w:rFonts w:ascii="Calibri" w:eastAsia="Calibri" w:hAnsi="Calibri" w:cstheme="minorHAnsi"/>
                <w:sz w:val="22"/>
                <w:szCs w:val="22"/>
              </w:rPr>
            </w:pPr>
          </w:p>
        </w:tc>
      </w:tr>
      <w:tr w:rsidR="00002038" w:rsidRPr="008B57B3" w14:paraId="77078072" w14:textId="77777777" w:rsidTr="00D530E2">
        <w:tc>
          <w:tcPr>
            <w:tcW w:w="715" w:type="dxa"/>
            <w:shd w:val="clear" w:color="auto" w:fill="FFFFFF" w:themeFill="background1"/>
          </w:tcPr>
          <w:p w14:paraId="75E6E8E8" w14:textId="77777777" w:rsidR="00C91DAC" w:rsidRPr="00BD0CC8" w:rsidRDefault="00C91DAC" w:rsidP="00BD0CC8">
            <w:pPr>
              <w:pStyle w:val="ListParagraph"/>
              <w:numPr>
                <w:ilvl w:val="0"/>
                <w:numId w:val="147"/>
              </w:numPr>
              <w:spacing w:line="259" w:lineRule="auto"/>
              <w:rPr>
                <w:rFonts w:eastAsia="Calibri" w:cstheme="minorHAnsi"/>
              </w:rPr>
            </w:pPr>
          </w:p>
        </w:tc>
        <w:tc>
          <w:tcPr>
            <w:tcW w:w="4050" w:type="dxa"/>
            <w:shd w:val="clear" w:color="auto" w:fill="FFFFFF" w:themeFill="background1"/>
          </w:tcPr>
          <w:p w14:paraId="3681F555" w14:textId="77777777" w:rsidR="00C91DAC" w:rsidRPr="00C777C0" w:rsidRDefault="009E771A" w:rsidP="00D530E2">
            <w:pPr>
              <w:spacing w:line="259" w:lineRule="auto"/>
              <w:jc w:val="both"/>
              <w:rPr>
                <w:rFonts w:ascii="Calibri" w:eastAsia="Calibri" w:hAnsi="Calibri" w:cstheme="minorHAnsi"/>
                <w:color w:val="000000" w:themeColor="text1"/>
                <w:sz w:val="22"/>
                <w:szCs w:val="22"/>
              </w:rPr>
            </w:pPr>
            <w:r w:rsidRPr="009E771A">
              <w:rPr>
                <w:rFonts w:ascii="Calibri" w:eastAsia="Calibri" w:hAnsi="Calibri" w:cstheme="minorHAnsi"/>
                <w:color w:val="000000" w:themeColor="text1"/>
                <w:sz w:val="22"/>
                <w:szCs w:val="22"/>
              </w:rPr>
              <w:t xml:space="preserve">Ο </w:t>
            </w:r>
            <w:r>
              <w:rPr>
                <w:rFonts w:ascii="Calibri" w:eastAsia="Calibri" w:hAnsi="Calibri" w:cstheme="minorHAnsi"/>
                <w:color w:val="000000" w:themeColor="text1"/>
                <w:sz w:val="22"/>
                <w:szCs w:val="22"/>
              </w:rPr>
              <w:t>υποψήφιος ανάδοχος</w:t>
            </w:r>
            <w:r w:rsidRPr="00FA3CD9">
              <w:rPr>
                <w:rFonts w:ascii="Calibri" w:eastAsia="Calibri" w:hAnsi="Calibri" w:cstheme="minorHAnsi"/>
                <w:color w:val="000000" w:themeColor="text1"/>
                <w:sz w:val="22"/>
                <w:szCs w:val="22"/>
              </w:rPr>
              <w:t xml:space="preserve"> </w:t>
            </w:r>
            <w:r w:rsidRPr="009E771A">
              <w:rPr>
                <w:rFonts w:ascii="Calibri" w:eastAsia="Calibri" w:hAnsi="Calibri" w:cstheme="minorHAnsi"/>
                <w:color w:val="000000" w:themeColor="text1"/>
                <w:sz w:val="22"/>
                <w:szCs w:val="22"/>
              </w:rPr>
              <w:t xml:space="preserve">θα </w:t>
            </w:r>
            <w:r w:rsidR="003632AA" w:rsidRPr="009E771A">
              <w:rPr>
                <w:rFonts w:ascii="Calibri" w:eastAsia="Calibri" w:hAnsi="Calibri" w:cstheme="minorHAnsi"/>
                <w:color w:val="000000" w:themeColor="text1"/>
                <w:sz w:val="22"/>
                <w:szCs w:val="22"/>
              </w:rPr>
              <w:t xml:space="preserve">παρέχει </w:t>
            </w:r>
            <w:r w:rsidRPr="009E771A">
              <w:rPr>
                <w:rFonts w:ascii="Calibri" w:eastAsia="Calibri" w:hAnsi="Calibri" w:cstheme="minorHAnsi"/>
                <w:color w:val="000000" w:themeColor="text1"/>
                <w:sz w:val="22"/>
                <w:szCs w:val="22"/>
              </w:rPr>
              <w:t xml:space="preserve">έναν κατάλογο κινδύνων που θα μπορούσαν να επηρεάσουν αρνητικά την εγκατάσταση </w:t>
            </w:r>
            <w:r w:rsidRPr="009E771A">
              <w:rPr>
                <w:rFonts w:ascii="Calibri" w:eastAsia="Calibri" w:hAnsi="Calibri" w:cstheme="minorHAnsi"/>
                <w:color w:val="000000" w:themeColor="text1"/>
                <w:sz w:val="22"/>
                <w:szCs w:val="22"/>
              </w:rPr>
              <w:lastRenderedPageBreak/>
              <w:t xml:space="preserve">και την έγκαιρη λειτουργία του συστήματος που προμηθεύτηκε. Για κάθε κίνδυνο, ο </w:t>
            </w:r>
            <w:r w:rsidR="003632AA">
              <w:rPr>
                <w:rFonts w:ascii="Calibri" w:eastAsia="Calibri" w:hAnsi="Calibri" w:cstheme="minorHAnsi"/>
                <w:color w:val="000000" w:themeColor="text1"/>
                <w:sz w:val="22"/>
                <w:szCs w:val="22"/>
              </w:rPr>
              <w:t>υποψήφιος ανάδοχος</w:t>
            </w:r>
            <w:r w:rsidR="003632AA" w:rsidRPr="00FA3CD9">
              <w:rPr>
                <w:rFonts w:ascii="Calibri" w:eastAsia="Calibri" w:hAnsi="Calibri" w:cstheme="minorHAnsi"/>
                <w:color w:val="000000" w:themeColor="text1"/>
                <w:sz w:val="22"/>
                <w:szCs w:val="22"/>
              </w:rPr>
              <w:t xml:space="preserve"> </w:t>
            </w:r>
            <w:r w:rsidRPr="009E771A">
              <w:rPr>
                <w:rFonts w:ascii="Calibri" w:eastAsia="Calibri" w:hAnsi="Calibri" w:cstheme="minorHAnsi"/>
                <w:color w:val="000000" w:themeColor="text1"/>
                <w:sz w:val="22"/>
                <w:szCs w:val="22"/>
              </w:rPr>
              <w:t xml:space="preserve">πρέπει να </w:t>
            </w:r>
            <w:r w:rsidR="008B1E4B">
              <w:rPr>
                <w:rFonts w:ascii="Calibri" w:eastAsia="Calibri" w:hAnsi="Calibri" w:cstheme="minorHAnsi"/>
                <w:color w:val="000000" w:themeColor="text1"/>
                <w:sz w:val="22"/>
                <w:szCs w:val="22"/>
              </w:rPr>
              <w:t>περιγράψει τις αναμενόμενες επιπτώσεις</w:t>
            </w:r>
            <w:r w:rsidRPr="009E771A">
              <w:rPr>
                <w:rFonts w:ascii="Calibri" w:eastAsia="Calibri" w:hAnsi="Calibri" w:cstheme="minorHAnsi"/>
                <w:color w:val="000000" w:themeColor="text1"/>
                <w:sz w:val="22"/>
                <w:szCs w:val="22"/>
              </w:rPr>
              <w:t xml:space="preserve"> και </w:t>
            </w:r>
            <w:r w:rsidR="00B603D0">
              <w:rPr>
                <w:rFonts w:ascii="Calibri" w:eastAsia="Calibri" w:hAnsi="Calibri" w:cstheme="minorHAnsi"/>
                <w:color w:val="000000" w:themeColor="text1"/>
                <w:sz w:val="22"/>
                <w:szCs w:val="22"/>
              </w:rPr>
              <w:t>τα μέτρα</w:t>
            </w:r>
            <w:r w:rsidRPr="009E771A">
              <w:rPr>
                <w:rFonts w:ascii="Calibri" w:eastAsia="Calibri" w:hAnsi="Calibri" w:cstheme="minorHAnsi"/>
                <w:color w:val="000000" w:themeColor="text1"/>
                <w:sz w:val="22"/>
                <w:szCs w:val="22"/>
              </w:rPr>
              <w:t xml:space="preserve"> μετριασμού </w:t>
            </w:r>
            <w:r w:rsidR="00B603D0">
              <w:rPr>
                <w:rFonts w:ascii="Calibri" w:eastAsia="Calibri" w:hAnsi="Calibri" w:cstheme="minorHAnsi"/>
                <w:color w:val="000000" w:themeColor="text1"/>
                <w:sz w:val="22"/>
                <w:szCs w:val="22"/>
              </w:rPr>
              <w:t>των κινδύνων</w:t>
            </w:r>
            <w:r w:rsidRPr="009E771A">
              <w:rPr>
                <w:rFonts w:ascii="Calibri" w:eastAsia="Calibri" w:hAnsi="Calibri" w:cstheme="minorHAnsi"/>
                <w:color w:val="000000" w:themeColor="text1"/>
                <w:sz w:val="22"/>
                <w:szCs w:val="22"/>
              </w:rPr>
              <w:t xml:space="preserve"> που θα </w:t>
            </w:r>
            <w:r w:rsidR="00B603D0">
              <w:rPr>
                <w:rFonts w:ascii="Calibri" w:eastAsia="Calibri" w:hAnsi="Calibri" w:cstheme="minorHAnsi"/>
                <w:color w:val="000000" w:themeColor="text1"/>
                <w:sz w:val="22"/>
                <w:szCs w:val="22"/>
              </w:rPr>
              <w:t>σχεδιάζεται να εφαρμοστούν</w:t>
            </w:r>
            <w:r w:rsidRPr="009E771A">
              <w:rPr>
                <w:rFonts w:ascii="Calibri" w:eastAsia="Calibri" w:hAnsi="Calibri" w:cstheme="minorHAnsi"/>
                <w:color w:val="000000" w:themeColor="text1"/>
                <w:sz w:val="22"/>
                <w:szCs w:val="22"/>
              </w:rPr>
              <w:t xml:space="preserve"> ως μέρος της σύμβασης.</w:t>
            </w:r>
          </w:p>
        </w:tc>
        <w:tc>
          <w:tcPr>
            <w:tcW w:w="1445" w:type="dxa"/>
            <w:shd w:val="clear" w:color="auto" w:fill="FFFFFF" w:themeFill="background1"/>
          </w:tcPr>
          <w:p w14:paraId="32AD8AD5" w14:textId="77777777" w:rsidR="00C91DAC" w:rsidRPr="00C777C0" w:rsidRDefault="00697DA9"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lastRenderedPageBreak/>
              <w:t>ΝΑΙ</w:t>
            </w:r>
          </w:p>
        </w:tc>
        <w:tc>
          <w:tcPr>
            <w:tcW w:w="1260" w:type="dxa"/>
            <w:shd w:val="clear" w:color="auto" w:fill="FFFFFF" w:themeFill="background1"/>
          </w:tcPr>
          <w:p w14:paraId="46B3D5C2" w14:textId="77777777" w:rsidR="00C91DAC" w:rsidRPr="008B57B3" w:rsidRDefault="00C91DAC" w:rsidP="00D530E2">
            <w:pPr>
              <w:spacing w:line="259" w:lineRule="auto"/>
              <w:jc w:val="center"/>
              <w:rPr>
                <w:rFonts w:ascii="Calibri" w:eastAsia="Calibri" w:hAnsi="Calibri" w:cstheme="minorHAnsi"/>
                <w:sz w:val="22"/>
                <w:szCs w:val="22"/>
              </w:rPr>
            </w:pPr>
          </w:p>
        </w:tc>
        <w:tc>
          <w:tcPr>
            <w:tcW w:w="1350" w:type="dxa"/>
            <w:shd w:val="clear" w:color="auto" w:fill="FFFFFF" w:themeFill="background1"/>
          </w:tcPr>
          <w:p w14:paraId="7C1C5F25" w14:textId="77777777" w:rsidR="00C91DAC" w:rsidRPr="008B57B3" w:rsidRDefault="00C91DAC"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677B0F51" w14:textId="77777777" w:rsidR="00C91DAC" w:rsidRPr="008B57B3" w:rsidRDefault="00C91DAC" w:rsidP="00D530E2">
            <w:pPr>
              <w:spacing w:line="259" w:lineRule="auto"/>
              <w:rPr>
                <w:rFonts w:ascii="Calibri" w:eastAsia="Calibri" w:hAnsi="Calibri" w:cstheme="minorHAnsi"/>
                <w:sz w:val="22"/>
                <w:szCs w:val="22"/>
              </w:rPr>
            </w:pPr>
          </w:p>
        </w:tc>
      </w:tr>
    </w:tbl>
    <w:p w14:paraId="75D79670" w14:textId="77777777" w:rsidR="00CE700B" w:rsidRDefault="00CE700B" w:rsidP="00CE700B">
      <w:pPr>
        <w:spacing w:after="160" w:line="259" w:lineRule="auto"/>
        <w:jc w:val="both"/>
        <w:rPr>
          <w:rFonts w:ascii="Calibri" w:eastAsia="Calibri" w:hAnsi="Calibri" w:cs="Calibri"/>
          <w:color w:val="000000" w:themeColor="text1"/>
        </w:rPr>
      </w:pPr>
    </w:p>
    <w:p w14:paraId="6AB33ECC" w14:textId="77777777" w:rsidR="00CE700B" w:rsidRDefault="00CE700B">
      <w:pPr>
        <w:spacing w:after="200" w:line="276" w:lineRule="auto"/>
        <w:rPr>
          <w:rFonts w:ascii="Calibri" w:eastAsia="Calibri" w:hAnsi="Calibri" w:cs="Calibri"/>
          <w:color w:val="000000" w:themeColor="text1"/>
        </w:rPr>
      </w:pPr>
      <w:r>
        <w:rPr>
          <w:rFonts w:ascii="Calibri" w:eastAsia="Calibri" w:hAnsi="Calibri" w:cs="Calibri"/>
          <w:color w:val="000000" w:themeColor="text1"/>
        </w:rPr>
        <w:br w:type="page"/>
      </w:r>
    </w:p>
    <w:p w14:paraId="797CF88A" w14:textId="11920DB8" w:rsidR="003D59D0" w:rsidRDefault="003D59D0" w:rsidP="00CE700B">
      <w:pPr>
        <w:pStyle w:val="Heading2"/>
        <w:rPr>
          <w:lang w:val="el-GR"/>
        </w:rPr>
      </w:pPr>
      <w:bookmarkStart w:id="675" w:name="_Toc154668156"/>
      <w:r w:rsidRPr="00B265FF">
        <w:rPr>
          <w:lang w:val="el-GR"/>
        </w:rPr>
        <w:lastRenderedPageBreak/>
        <w:t xml:space="preserve">Πίνακας Συμμόρφωσης </w:t>
      </w:r>
      <w:r w:rsidR="00B265FF">
        <w:fldChar w:fldCharType="begin"/>
      </w:r>
      <w:r w:rsidR="00B265FF" w:rsidRPr="00B265FF">
        <w:rPr>
          <w:lang w:val="el-GR"/>
        </w:rPr>
        <w:instrText xml:space="preserve"> </w:instrText>
      </w:r>
      <w:r w:rsidR="00B265FF">
        <w:instrText>SEQ</w:instrText>
      </w:r>
      <w:r w:rsidR="00B265FF" w:rsidRPr="00B265FF">
        <w:rPr>
          <w:lang w:val="el-GR"/>
        </w:rPr>
        <w:instrText xml:space="preserve"> </w:instrText>
      </w:r>
      <w:r w:rsidR="00B265FF">
        <w:instrText>c</w:instrText>
      </w:r>
      <w:r w:rsidR="00B265FF" w:rsidRPr="00B265FF">
        <w:rPr>
          <w:lang w:val="el-GR"/>
        </w:rPr>
        <w:instrText>_</w:instrText>
      </w:r>
      <w:r w:rsidR="00B265FF">
        <w:instrText>pinakes</w:instrText>
      </w:r>
      <w:r w:rsidR="00B265FF" w:rsidRPr="00B265FF">
        <w:rPr>
          <w:lang w:val="el-GR"/>
        </w:rPr>
        <w:instrText xml:space="preserve"> \* </w:instrText>
      </w:r>
      <w:r w:rsidR="00B265FF">
        <w:instrText>MERGEFORMAT</w:instrText>
      </w:r>
      <w:r w:rsidR="00B265FF" w:rsidRPr="00B265FF">
        <w:rPr>
          <w:lang w:val="el-GR"/>
        </w:rPr>
        <w:instrText xml:space="preserve"> </w:instrText>
      </w:r>
      <w:r w:rsidR="00B265FF">
        <w:fldChar w:fldCharType="separate"/>
      </w:r>
      <w:r w:rsidR="00A23B67" w:rsidRPr="00A23B67">
        <w:rPr>
          <w:noProof/>
          <w:lang w:val="el-GR"/>
        </w:rPr>
        <w:t>13</w:t>
      </w:r>
      <w:r w:rsidR="00B265FF">
        <w:fldChar w:fldCharType="end"/>
      </w:r>
      <w:r w:rsidRPr="00B265FF">
        <w:rPr>
          <w:lang w:val="el-GR"/>
        </w:rPr>
        <w:t>: Απαιτήσεις Ευρωπαϊκής προστιθέμενης αξίας</w:t>
      </w:r>
      <w:bookmarkEnd w:id="675"/>
    </w:p>
    <w:p w14:paraId="4A57BD91" w14:textId="77777777" w:rsidR="00154C47" w:rsidRPr="00D901FB" w:rsidRDefault="00154C47" w:rsidP="00154C47">
      <w:pPr>
        <w:spacing w:line="259" w:lineRule="auto"/>
        <w:jc w:val="both"/>
        <w:rPr>
          <w:rFonts w:eastAsia="Calibri" w:cstheme="minorHAnsi"/>
          <w:color w:val="000000" w:themeColor="text1"/>
          <w:szCs w:val="22"/>
        </w:rPr>
      </w:pPr>
      <w:r w:rsidRPr="00E1283C">
        <w:rPr>
          <w:rFonts w:ascii="Calibri" w:eastAsia="Calibri" w:hAnsi="Calibri" w:cstheme="minorHAnsi"/>
          <w:color w:val="000000" w:themeColor="text1"/>
          <w:sz w:val="22"/>
          <w:szCs w:val="22"/>
        </w:rPr>
        <w:t xml:space="preserve">Η Αναθέτουσα Αρχή θα λάβει υπόψη </w:t>
      </w:r>
      <w:r>
        <w:rPr>
          <w:rFonts w:ascii="Calibri" w:eastAsia="Calibri" w:hAnsi="Calibri" w:cstheme="minorHAnsi"/>
          <w:color w:val="000000" w:themeColor="text1"/>
          <w:sz w:val="22"/>
          <w:szCs w:val="22"/>
        </w:rPr>
        <w:t xml:space="preserve">της </w:t>
      </w:r>
      <w:r w:rsidRPr="00E1283C">
        <w:rPr>
          <w:rFonts w:ascii="Calibri" w:eastAsia="Calibri" w:hAnsi="Calibri" w:cstheme="minorHAnsi"/>
          <w:color w:val="000000" w:themeColor="text1"/>
          <w:sz w:val="22"/>
          <w:szCs w:val="22"/>
        </w:rPr>
        <w:t>την προστιθέμενη αξία για την ΕΕ του συστήματος υπερυπολογιστ</w:t>
      </w:r>
      <w:r>
        <w:rPr>
          <w:rFonts w:ascii="Calibri" w:eastAsia="Calibri" w:hAnsi="Calibri" w:cstheme="minorHAnsi"/>
          <w:color w:val="000000" w:themeColor="text1"/>
          <w:sz w:val="22"/>
          <w:szCs w:val="22"/>
        </w:rPr>
        <w:t>ή</w:t>
      </w:r>
      <w:r w:rsidRPr="00E1283C">
        <w:rPr>
          <w:rFonts w:ascii="Calibri" w:eastAsia="Calibri" w:hAnsi="Calibri" w:cstheme="minorHAnsi"/>
          <w:color w:val="000000" w:themeColor="text1"/>
          <w:sz w:val="22"/>
          <w:szCs w:val="22"/>
        </w:rPr>
        <w:t xml:space="preserve"> που θα προταθεί από τον προσφέροντα, εκτιμώντας σε ποιο βαθμό συμβάλλει </w:t>
      </w:r>
      <w:r>
        <w:rPr>
          <w:rFonts w:ascii="Calibri" w:eastAsia="Calibri" w:hAnsi="Calibri" w:cstheme="minorHAnsi"/>
          <w:color w:val="000000" w:themeColor="text1"/>
          <w:sz w:val="22"/>
          <w:szCs w:val="22"/>
        </w:rPr>
        <w:t xml:space="preserve">στην επίτευξη των στόχων του </w:t>
      </w:r>
      <w:r w:rsidRPr="00E1283C">
        <w:rPr>
          <w:rFonts w:ascii="Calibri" w:eastAsia="Calibri" w:hAnsi="Calibri" w:cstheme="minorHAnsi"/>
          <w:color w:val="000000" w:themeColor="text1"/>
          <w:sz w:val="22"/>
          <w:szCs w:val="22"/>
        </w:rPr>
        <w:t xml:space="preserve">EuroHPC, όπως αυτοί ορίζονται στον κανονισμό για την ίδρυση </w:t>
      </w:r>
      <w:r>
        <w:rPr>
          <w:rFonts w:ascii="Calibri" w:eastAsia="Calibri" w:hAnsi="Calibri" w:cstheme="minorHAnsi"/>
          <w:color w:val="000000" w:themeColor="text1"/>
          <w:sz w:val="22"/>
          <w:szCs w:val="22"/>
        </w:rPr>
        <w:t>του</w:t>
      </w:r>
      <w:r w:rsidRPr="00E1283C">
        <w:rPr>
          <w:rFonts w:ascii="Calibri" w:eastAsia="Calibri" w:hAnsi="Calibri" w:cstheme="minorHAnsi"/>
          <w:color w:val="000000" w:themeColor="text1"/>
          <w:sz w:val="22"/>
          <w:szCs w:val="22"/>
        </w:rPr>
        <w:t xml:space="preserve"> EuroHPC, και ιδίως το άρθρο 3 αυτού</w:t>
      </w:r>
      <w:r>
        <w:rPr>
          <w:rFonts w:ascii="Calibri" w:eastAsia="Calibri" w:hAnsi="Calibri" w:cs="Calibri"/>
          <w:sz w:val="22"/>
          <w:szCs w:val="22"/>
          <w:vertAlign w:val="superscript"/>
        </w:rPr>
        <w:footnoteReference w:id="19"/>
      </w:r>
      <w:r w:rsidRPr="00A8708B">
        <w:rPr>
          <w:rFonts w:ascii="Calibri" w:eastAsia="Calibri" w:hAnsi="Calibri" w:cs="Calibri"/>
          <w:sz w:val="22"/>
          <w:szCs w:val="22"/>
        </w:rPr>
        <w:t>.</w:t>
      </w:r>
      <w:r w:rsidRPr="00E1283C">
        <w:rPr>
          <w:rFonts w:ascii="Calibri" w:eastAsia="Calibri" w:hAnsi="Calibri" w:cstheme="minorHAnsi"/>
          <w:color w:val="000000" w:themeColor="text1"/>
          <w:sz w:val="22"/>
          <w:szCs w:val="22"/>
        </w:rPr>
        <w:t xml:space="preserve"> Από την άποψη αυτή, ενθαρρύνεται </w:t>
      </w:r>
      <w:r>
        <w:rPr>
          <w:rFonts w:ascii="Calibri" w:eastAsia="Calibri" w:hAnsi="Calibri" w:cstheme="minorHAnsi"/>
          <w:color w:val="000000" w:themeColor="text1"/>
          <w:sz w:val="22"/>
          <w:szCs w:val="22"/>
        </w:rPr>
        <w:t>στο σύστημα υπερυπολογιστή</w:t>
      </w:r>
      <w:r w:rsidRPr="00E1283C">
        <w:rPr>
          <w:rFonts w:ascii="Calibri" w:eastAsia="Calibri" w:hAnsi="Calibri" w:cstheme="minorHAnsi"/>
          <w:color w:val="000000" w:themeColor="text1"/>
          <w:sz w:val="22"/>
          <w:szCs w:val="22"/>
        </w:rPr>
        <w:t xml:space="preserve"> του προσφέροντος</w:t>
      </w:r>
      <w:r>
        <w:rPr>
          <w:rFonts w:ascii="Calibri" w:eastAsia="Calibri" w:hAnsi="Calibri" w:cstheme="minorHAnsi"/>
          <w:color w:val="000000" w:themeColor="text1"/>
          <w:sz w:val="22"/>
          <w:szCs w:val="22"/>
        </w:rPr>
        <w:t xml:space="preserve">, </w:t>
      </w:r>
      <w:r w:rsidRPr="00E1283C">
        <w:rPr>
          <w:rFonts w:ascii="Calibri" w:eastAsia="Calibri" w:hAnsi="Calibri" w:cstheme="minorHAnsi"/>
          <w:color w:val="000000" w:themeColor="text1"/>
          <w:sz w:val="22"/>
          <w:szCs w:val="22"/>
        </w:rPr>
        <w:t xml:space="preserve">η </w:t>
      </w:r>
      <w:r>
        <w:rPr>
          <w:rFonts w:ascii="Calibri" w:eastAsia="Calibri" w:hAnsi="Calibri" w:cstheme="minorHAnsi"/>
          <w:color w:val="000000" w:themeColor="text1"/>
          <w:sz w:val="22"/>
          <w:szCs w:val="22"/>
        </w:rPr>
        <w:t>χρήση</w:t>
      </w:r>
      <w:r w:rsidRPr="00E1283C">
        <w:rPr>
          <w:rFonts w:ascii="Calibri" w:eastAsia="Calibri" w:hAnsi="Calibri" w:cstheme="minorHAnsi"/>
          <w:color w:val="000000" w:themeColor="text1"/>
          <w:sz w:val="22"/>
          <w:szCs w:val="22"/>
        </w:rPr>
        <w:t xml:space="preserve"> τεχνολογιών και </w:t>
      </w:r>
      <w:r>
        <w:rPr>
          <w:rFonts w:ascii="Calibri" w:eastAsia="Calibri" w:hAnsi="Calibri" w:cstheme="minorHAnsi"/>
          <w:color w:val="000000" w:themeColor="text1"/>
          <w:sz w:val="22"/>
          <w:szCs w:val="22"/>
        </w:rPr>
        <w:t xml:space="preserve">εξοπλισμού κατασκευασμένου εντός </w:t>
      </w:r>
      <w:r w:rsidRPr="00E1283C">
        <w:rPr>
          <w:rFonts w:ascii="Calibri" w:eastAsia="Calibri" w:hAnsi="Calibri" w:cstheme="minorHAnsi"/>
          <w:color w:val="000000" w:themeColor="text1"/>
          <w:sz w:val="22"/>
          <w:szCs w:val="22"/>
        </w:rPr>
        <w:t>τη</w:t>
      </w:r>
      <w:r>
        <w:rPr>
          <w:rFonts w:ascii="Calibri" w:eastAsia="Calibri" w:hAnsi="Calibri" w:cstheme="minorHAnsi"/>
          <w:color w:val="000000" w:themeColor="text1"/>
          <w:sz w:val="22"/>
          <w:szCs w:val="22"/>
        </w:rPr>
        <w:t>ς ΕΕ</w:t>
      </w:r>
      <w:r w:rsidRPr="00D901FB">
        <w:rPr>
          <w:rFonts w:eastAsia="Calibri" w:cstheme="minorHAnsi"/>
          <w:color w:val="000000" w:themeColor="text1"/>
          <w:szCs w:val="22"/>
        </w:rPr>
        <w:t>.</w:t>
      </w:r>
    </w:p>
    <w:p w14:paraId="23105232" w14:textId="77777777" w:rsidR="00154C47" w:rsidRPr="00154C47" w:rsidRDefault="00154C47" w:rsidP="00154C47">
      <w:pPr>
        <w:rPr>
          <w:lang w:eastAsia="zh-CN"/>
        </w:rPr>
      </w:pPr>
    </w:p>
    <w:tbl>
      <w:tblPr>
        <w:tblStyle w:val="TableGrid"/>
        <w:tblW w:w="10080" w:type="dxa"/>
        <w:tblInd w:w="-635" w:type="dxa"/>
        <w:tblLayout w:type="fixed"/>
        <w:tblLook w:val="06A0" w:firstRow="1" w:lastRow="0" w:firstColumn="1" w:lastColumn="0" w:noHBand="1" w:noVBand="1"/>
      </w:tblPr>
      <w:tblGrid>
        <w:gridCol w:w="715"/>
        <w:gridCol w:w="4235"/>
        <w:gridCol w:w="1260"/>
        <w:gridCol w:w="1260"/>
        <w:gridCol w:w="1350"/>
        <w:gridCol w:w="1260"/>
      </w:tblGrid>
      <w:tr w:rsidR="00002038" w:rsidRPr="001616F5" w14:paraId="10276404" w14:textId="77777777" w:rsidTr="00D901FB">
        <w:tc>
          <w:tcPr>
            <w:tcW w:w="715" w:type="dxa"/>
            <w:shd w:val="clear" w:color="auto" w:fill="8EAADB"/>
            <w:vAlign w:val="center"/>
          </w:tcPr>
          <w:p w14:paraId="442E1EEE" w14:textId="77777777" w:rsidR="00BF3F72" w:rsidRPr="00C777C0" w:rsidRDefault="00BF3F72" w:rsidP="00D530E2">
            <w:pPr>
              <w:spacing w:line="259" w:lineRule="auto"/>
              <w:jc w:val="center"/>
              <w:rPr>
                <w:rFonts w:ascii="Calibri" w:eastAsia="Calibri" w:hAnsi="Calibri" w:cstheme="minorHAnsi"/>
                <w:sz w:val="20"/>
                <w:szCs w:val="20"/>
              </w:rPr>
            </w:pPr>
            <w:r w:rsidRPr="00C777C0">
              <w:rPr>
                <w:rFonts w:ascii="Calibri" w:eastAsia="Calibri" w:hAnsi="Calibri" w:cstheme="minorHAnsi"/>
                <w:b/>
                <w:bCs/>
                <w:sz w:val="20"/>
                <w:szCs w:val="20"/>
              </w:rPr>
              <w:t>A/A</w:t>
            </w:r>
          </w:p>
        </w:tc>
        <w:tc>
          <w:tcPr>
            <w:tcW w:w="4235" w:type="dxa"/>
            <w:shd w:val="clear" w:color="auto" w:fill="8EAADB"/>
            <w:vAlign w:val="center"/>
          </w:tcPr>
          <w:p w14:paraId="38657757" w14:textId="77777777" w:rsidR="00BF3F72" w:rsidRPr="00C777C0" w:rsidRDefault="00BF3F72"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Περιγραφή / Προδιαγραφές</w:t>
            </w:r>
          </w:p>
        </w:tc>
        <w:tc>
          <w:tcPr>
            <w:tcW w:w="1260" w:type="dxa"/>
            <w:shd w:val="clear" w:color="auto" w:fill="8EAADB"/>
            <w:vAlign w:val="center"/>
          </w:tcPr>
          <w:p w14:paraId="27A00725" w14:textId="77777777" w:rsidR="00BF3F72" w:rsidRPr="00C777C0" w:rsidRDefault="00BF3F72"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Απαίτηση</w:t>
            </w:r>
          </w:p>
        </w:tc>
        <w:tc>
          <w:tcPr>
            <w:tcW w:w="1260" w:type="dxa"/>
            <w:shd w:val="clear" w:color="auto" w:fill="8EAADB"/>
          </w:tcPr>
          <w:p w14:paraId="413ED54E" w14:textId="77777777" w:rsidR="00BF3F72" w:rsidRPr="00C777C0" w:rsidRDefault="00BF3F72" w:rsidP="00D530E2">
            <w:pPr>
              <w:spacing w:line="259" w:lineRule="auto"/>
              <w:jc w:val="center"/>
              <w:rPr>
                <w:rFonts w:asciiTheme="minorHAnsi" w:hAnsiTheme="minorHAnsi" w:cstheme="minorHAnsi"/>
                <w:b/>
                <w:sz w:val="20"/>
                <w:szCs w:val="20"/>
              </w:rPr>
            </w:pPr>
            <w:r w:rsidRPr="00C777C0">
              <w:rPr>
                <w:rFonts w:asciiTheme="minorHAnsi" w:hAnsiTheme="minorHAnsi" w:cstheme="minorHAnsi"/>
                <w:b/>
                <w:sz w:val="20"/>
                <w:szCs w:val="20"/>
              </w:rPr>
              <w:t>Συντελεστής Βαρύτητας</w:t>
            </w:r>
          </w:p>
        </w:tc>
        <w:tc>
          <w:tcPr>
            <w:tcW w:w="1350" w:type="dxa"/>
            <w:shd w:val="clear" w:color="auto" w:fill="8EAADB"/>
            <w:vAlign w:val="center"/>
          </w:tcPr>
          <w:p w14:paraId="2289FA63" w14:textId="77777777" w:rsidR="00BF3F72" w:rsidRPr="00C777C0" w:rsidRDefault="00BF3F72"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Απάντηση Προμηθευτή</w:t>
            </w:r>
          </w:p>
        </w:tc>
        <w:tc>
          <w:tcPr>
            <w:tcW w:w="1260" w:type="dxa"/>
            <w:shd w:val="clear" w:color="auto" w:fill="8EAADB"/>
            <w:vAlign w:val="center"/>
          </w:tcPr>
          <w:p w14:paraId="225774C5" w14:textId="77777777" w:rsidR="00BF3F72" w:rsidRPr="00C777C0" w:rsidRDefault="00BF3F72" w:rsidP="00D530E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Παραπομπή</w:t>
            </w:r>
          </w:p>
        </w:tc>
      </w:tr>
      <w:tr w:rsidR="00002038" w:rsidRPr="008B57B3" w14:paraId="60130628" w14:textId="77777777" w:rsidTr="00D901FB">
        <w:tc>
          <w:tcPr>
            <w:tcW w:w="715" w:type="dxa"/>
            <w:shd w:val="clear" w:color="auto" w:fill="D9E2F3"/>
          </w:tcPr>
          <w:p w14:paraId="523494A4" w14:textId="77777777" w:rsidR="00BF3F72" w:rsidRPr="00C777C0" w:rsidRDefault="00BF3F72" w:rsidP="00D530E2">
            <w:pPr>
              <w:spacing w:line="259" w:lineRule="auto"/>
              <w:rPr>
                <w:rFonts w:ascii="Calibri" w:eastAsia="Calibri" w:hAnsi="Calibri" w:cstheme="minorHAnsi"/>
                <w:b/>
                <w:bCs/>
                <w:sz w:val="22"/>
                <w:szCs w:val="22"/>
              </w:rPr>
            </w:pPr>
          </w:p>
        </w:tc>
        <w:tc>
          <w:tcPr>
            <w:tcW w:w="4235" w:type="dxa"/>
            <w:shd w:val="clear" w:color="auto" w:fill="D9E2F3"/>
          </w:tcPr>
          <w:p w14:paraId="46373158" w14:textId="77777777" w:rsidR="00BF3F72" w:rsidRPr="00C777C0" w:rsidRDefault="00BF3F72" w:rsidP="00D530E2">
            <w:pPr>
              <w:spacing w:line="259" w:lineRule="auto"/>
              <w:jc w:val="center"/>
              <w:rPr>
                <w:rFonts w:ascii="Calibri" w:eastAsia="Calibri" w:hAnsi="Calibri" w:cstheme="minorHAnsi"/>
                <w:sz w:val="22"/>
                <w:szCs w:val="22"/>
                <w:lang w:val="en-US"/>
              </w:rPr>
            </w:pPr>
          </w:p>
        </w:tc>
        <w:tc>
          <w:tcPr>
            <w:tcW w:w="1260" w:type="dxa"/>
            <w:shd w:val="clear" w:color="auto" w:fill="D9E2F3"/>
          </w:tcPr>
          <w:p w14:paraId="4E6CC7AC" w14:textId="77777777" w:rsidR="00BF3F72" w:rsidRPr="008B57B3" w:rsidRDefault="00BF3F72" w:rsidP="00D530E2">
            <w:pPr>
              <w:spacing w:line="259" w:lineRule="auto"/>
              <w:rPr>
                <w:rFonts w:ascii="Calibri" w:eastAsia="Calibri" w:hAnsi="Calibri" w:cstheme="minorHAnsi"/>
                <w:sz w:val="22"/>
                <w:szCs w:val="22"/>
              </w:rPr>
            </w:pPr>
          </w:p>
        </w:tc>
        <w:tc>
          <w:tcPr>
            <w:tcW w:w="1260" w:type="dxa"/>
            <w:shd w:val="clear" w:color="auto" w:fill="D9E2F3"/>
          </w:tcPr>
          <w:p w14:paraId="3E34EEFF" w14:textId="77777777" w:rsidR="00BF3F72" w:rsidRPr="008B57B3" w:rsidRDefault="00BF3F72" w:rsidP="00D530E2">
            <w:pPr>
              <w:spacing w:line="259" w:lineRule="auto"/>
              <w:jc w:val="center"/>
              <w:rPr>
                <w:rFonts w:ascii="Calibri" w:eastAsia="Calibri" w:hAnsi="Calibri" w:cstheme="minorHAnsi"/>
                <w:sz w:val="22"/>
                <w:szCs w:val="22"/>
              </w:rPr>
            </w:pPr>
          </w:p>
        </w:tc>
        <w:tc>
          <w:tcPr>
            <w:tcW w:w="1350" w:type="dxa"/>
            <w:shd w:val="clear" w:color="auto" w:fill="D9E2F3"/>
          </w:tcPr>
          <w:p w14:paraId="0FC17A7E" w14:textId="77777777" w:rsidR="00BF3F72" w:rsidRPr="008B57B3" w:rsidRDefault="00BF3F72" w:rsidP="00D530E2">
            <w:pPr>
              <w:spacing w:line="259" w:lineRule="auto"/>
              <w:jc w:val="center"/>
              <w:rPr>
                <w:rFonts w:ascii="Calibri" w:eastAsia="Calibri" w:hAnsi="Calibri" w:cstheme="minorHAnsi"/>
                <w:sz w:val="22"/>
                <w:szCs w:val="22"/>
              </w:rPr>
            </w:pPr>
          </w:p>
        </w:tc>
        <w:tc>
          <w:tcPr>
            <w:tcW w:w="1260" w:type="dxa"/>
            <w:shd w:val="clear" w:color="auto" w:fill="D9E2F3"/>
          </w:tcPr>
          <w:p w14:paraId="0C84DCB0" w14:textId="77777777" w:rsidR="00BF3F72" w:rsidRPr="008B57B3" w:rsidRDefault="00BF3F72" w:rsidP="00D530E2">
            <w:pPr>
              <w:spacing w:line="259" w:lineRule="auto"/>
              <w:rPr>
                <w:rFonts w:ascii="Calibri" w:eastAsia="Calibri" w:hAnsi="Calibri" w:cstheme="minorHAnsi"/>
                <w:sz w:val="22"/>
                <w:szCs w:val="22"/>
              </w:rPr>
            </w:pPr>
          </w:p>
        </w:tc>
      </w:tr>
      <w:tr w:rsidR="00064C0F" w:rsidRPr="0035588B" w14:paraId="2AD3A22F" w14:textId="77777777" w:rsidTr="00D901FB">
        <w:tc>
          <w:tcPr>
            <w:tcW w:w="715" w:type="dxa"/>
            <w:shd w:val="clear" w:color="auto" w:fill="FFFFFF" w:themeFill="background1"/>
          </w:tcPr>
          <w:p w14:paraId="54E00B8A" w14:textId="77777777" w:rsidR="00064C0F" w:rsidRPr="00C777C0" w:rsidRDefault="00064C0F" w:rsidP="00683F3F">
            <w:pPr>
              <w:pStyle w:val="ListParagraph"/>
              <w:numPr>
                <w:ilvl w:val="0"/>
                <w:numId w:val="164"/>
              </w:numPr>
              <w:spacing w:line="259" w:lineRule="auto"/>
              <w:ind w:left="360"/>
              <w:rPr>
                <w:rFonts w:eastAsia="Calibri" w:cstheme="minorHAnsi"/>
              </w:rPr>
            </w:pPr>
          </w:p>
        </w:tc>
        <w:tc>
          <w:tcPr>
            <w:tcW w:w="4235" w:type="dxa"/>
            <w:shd w:val="clear" w:color="auto" w:fill="FFFFFF" w:themeFill="background1"/>
          </w:tcPr>
          <w:p w14:paraId="32279343" w14:textId="77777777" w:rsidR="00064C0F" w:rsidRPr="00E1283C" w:rsidRDefault="00064C0F" w:rsidP="00D530E2">
            <w:pPr>
              <w:spacing w:line="259" w:lineRule="auto"/>
              <w:jc w:val="both"/>
              <w:rPr>
                <w:rFonts w:ascii="Calibri" w:eastAsia="Calibri" w:hAnsi="Calibri" w:cstheme="minorHAnsi"/>
                <w:color w:val="000000" w:themeColor="text1"/>
                <w:sz w:val="22"/>
                <w:szCs w:val="22"/>
              </w:rPr>
            </w:pPr>
            <w:r>
              <w:rPr>
                <w:rFonts w:ascii="Calibri" w:eastAsia="Calibri" w:hAnsi="Calibri" w:cstheme="minorHAnsi"/>
                <w:color w:val="000000" w:themeColor="text1"/>
                <w:sz w:val="22"/>
                <w:szCs w:val="22"/>
              </w:rPr>
              <w:t xml:space="preserve">Χρήση </w:t>
            </w:r>
            <w:r w:rsidR="008D68E3">
              <w:rPr>
                <w:rFonts w:ascii="Calibri" w:eastAsia="Calibri" w:hAnsi="Calibri" w:cstheme="minorHAnsi"/>
                <w:color w:val="000000" w:themeColor="text1"/>
                <w:sz w:val="22"/>
                <w:szCs w:val="22"/>
              </w:rPr>
              <w:t>υλικών</w:t>
            </w:r>
            <w:r>
              <w:rPr>
                <w:rFonts w:ascii="Calibri" w:eastAsia="Calibri" w:hAnsi="Calibri" w:cstheme="minorHAnsi"/>
                <w:color w:val="000000" w:themeColor="text1"/>
                <w:sz w:val="22"/>
                <w:szCs w:val="22"/>
              </w:rPr>
              <w:t xml:space="preserve"> </w:t>
            </w:r>
            <w:r w:rsidR="008D68E3">
              <w:rPr>
                <w:rFonts w:ascii="Calibri" w:eastAsia="Calibri" w:hAnsi="Calibri" w:cstheme="minorHAnsi"/>
                <w:color w:val="000000" w:themeColor="text1"/>
                <w:sz w:val="22"/>
                <w:szCs w:val="22"/>
              </w:rPr>
              <w:t xml:space="preserve">και λογισμικού </w:t>
            </w:r>
            <w:r>
              <w:rPr>
                <w:rFonts w:ascii="Calibri" w:eastAsia="Calibri" w:hAnsi="Calibri" w:cstheme="minorHAnsi"/>
                <w:color w:val="000000" w:themeColor="text1"/>
                <w:sz w:val="22"/>
                <w:szCs w:val="22"/>
              </w:rPr>
              <w:t>που έχουν σχεδιαστεί και κατασκευάζονται σε εγκαταστάσεις εντός της ΕΕ.</w:t>
            </w:r>
            <w:r w:rsidR="008D68E3">
              <w:rPr>
                <w:rFonts w:ascii="Calibri" w:eastAsia="Calibri" w:hAnsi="Calibri" w:cstheme="minorHAnsi"/>
                <w:color w:val="000000" w:themeColor="text1"/>
                <w:sz w:val="22"/>
                <w:szCs w:val="22"/>
              </w:rPr>
              <w:t xml:space="preserve"> Να αναφερθεί ποια είναι αυτά.</w:t>
            </w:r>
          </w:p>
        </w:tc>
        <w:tc>
          <w:tcPr>
            <w:tcW w:w="1260" w:type="dxa"/>
            <w:shd w:val="clear" w:color="auto" w:fill="FFFFFF" w:themeFill="background1"/>
          </w:tcPr>
          <w:p w14:paraId="33493AEC" w14:textId="77777777" w:rsidR="00064C0F" w:rsidRDefault="008D68E3"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ΕΠΙΘΥΜΗΤΟ</w:t>
            </w:r>
          </w:p>
        </w:tc>
        <w:tc>
          <w:tcPr>
            <w:tcW w:w="1260" w:type="dxa"/>
            <w:shd w:val="clear" w:color="auto" w:fill="FFFFFF" w:themeFill="background1"/>
          </w:tcPr>
          <w:p w14:paraId="1B663173" w14:textId="77777777" w:rsidR="00064C0F" w:rsidRDefault="00563BF1" w:rsidP="00D530E2">
            <w:pPr>
              <w:spacing w:line="259" w:lineRule="auto"/>
              <w:jc w:val="center"/>
              <w:rPr>
                <w:rFonts w:ascii="Calibri" w:eastAsia="Calibri" w:hAnsi="Calibri" w:cstheme="minorHAnsi"/>
                <w:sz w:val="22"/>
                <w:szCs w:val="22"/>
              </w:rPr>
            </w:pPr>
            <w:r>
              <w:rPr>
                <w:rFonts w:ascii="Calibri" w:eastAsia="Calibri" w:hAnsi="Calibri" w:cstheme="minorHAnsi"/>
                <w:sz w:val="22"/>
                <w:szCs w:val="22"/>
              </w:rPr>
              <w:t>20%</w:t>
            </w:r>
          </w:p>
        </w:tc>
        <w:tc>
          <w:tcPr>
            <w:tcW w:w="1350" w:type="dxa"/>
            <w:shd w:val="clear" w:color="auto" w:fill="FFFFFF" w:themeFill="background1"/>
          </w:tcPr>
          <w:p w14:paraId="3A83C7B8" w14:textId="77777777" w:rsidR="00064C0F" w:rsidRPr="008B57B3" w:rsidRDefault="00064C0F" w:rsidP="00D530E2">
            <w:pPr>
              <w:spacing w:line="259" w:lineRule="auto"/>
              <w:jc w:val="center"/>
              <w:rPr>
                <w:rFonts w:ascii="Calibri" w:eastAsia="Calibri" w:hAnsi="Calibri" w:cstheme="minorHAnsi"/>
                <w:sz w:val="22"/>
                <w:szCs w:val="22"/>
              </w:rPr>
            </w:pPr>
          </w:p>
        </w:tc>
        <w:tc>
          <w:tcPr>
            <w:tcW w:w="1260" w:type="dxa"/>
            <w:shd w:val="clear" w:color="auto" w:fill="FFFFFF" w:themeFill="background1"/>
          </w:tcPr>
          <w:p w14:paraId="6C91A77F" w14:textId="77777777" w:rsidR="00064C0F" w:rsidRPr="008B57B3" w:rsidRDefault="00064C0F" w:rsidP="00D530E2">
            <w:pPr>
              <w:spacing w:line="259" w:lineRule="auto"/>
              <w:rPr>
                <w:rFonts w:ascii="Calibri" w:eastAsia="Calibri" w:hAnsi="Calibri" w:cstheme="minorHAnsi"/>
                <w:sz w:val="22"/>
                <w:szCs w:val="22"/>
              </w:rPr>
            </w:pPr>
          </w:p>
        </w:tc>
      </w:tr>
      <w:tr w:rsidR="00064C0F" w:rsidRPr="0035588B" w14:paraId="1D498D77" w14:textId="77777777" w:rsidTr="008D68E3">
        <w:tc>
          <w:tcPr>
            <w:tcW w:w="715" w:type="dxa"/>
            <w:shd w:val="clear" w:color="auto" w:fill="auto"/>
          </w:tcPr>
          <w:p w14:paraId="1401A00C" w14:textId="77777777" w:rsidR="00064C0F" w:rsidRPr="00683F3F" w:rsidRDefault="00064C0F" w:rsidP="00064C0F">
            <w:pPr>
              <w:pStyle w:val="ListParagraph"/>
              <w:numPr>
                <w:ilvl w:val="0"/>
                <w:numId w:val="164"/>
              </w:numPr>
              <w:spacing w:line="259" w:lineRule="auto"/>
              <w:ind w:left="360"/>
              <w:rPr>
                <w:rFonts w:eastAsia="Calibri" w:cstheme="minorHAnsi"/>
                <w:lang w:val="el-GR"/>
              </w:rPr>
            </w:pPr>
          </w:p>
        </w:tc>
        <w:tc>
          <w:tcPr>
            <w:tcW w:w="4235" w:type="dxa"/>
            <w:shd w:val="clear" w:color="auto" w:fill="auto"/>
          </w:tcPr>
          <w:p w14:paraId="1D659DF7" w14:textId="77777777" w:rsidR="00064C0F" w:rsidRPr="00E1283C" w:rsidRDefault="008D68E3" w:rsidP="00D530E2">
            <w:pPr>
              <w:spacing w:line="259" w:lineRule="auto"/>
              <w:jc w:val="both"/>
              <w:rPr>
                <w:rFonts w:ascii="Calibri" w:eastAsia="Calibri" w:hAnsi="Calibri" w:cstheme="minorHAnsi"/>
                <w:color w:val="000000" w:themeColor="text1"/>
                <w:sz w:val="22"/>
                <w:szCs w:val="22"/>
              </w:rPr>
            </w:pPr>
            <w:r>
              <w:rPr>
                <w:rFonts w:ascii="Calibri" w:eastAsia="Calibri" w:hAnsi="Calibri" w:cstheme="minorHAnsi"/>
                <w:color w:val="000000" w:themeColor="text1"/>
                <w:sz w:val="22"/>
                <w:szCs w:val="22"/>
              </w:rPr>
              <w:t>Συναρμολόγηση του εξοπλισμού σε εγκαταστάσεις εντός της ΕΕ.</w:t>
            </w:r>
          </w:p>
        </w:tc>
        <w:tc>
          <w:tcPr>
            <w:tcW w:w="1260" w:type="dxa"/>
            <w:shd w:val="clear" w:color="auto" w:fill="auto"/>
          </w:tcPr>
          <w:p w14:paraId="5E69C9A5" w14:textId="77777777" w:rsidR="00064C0F" w:rsidRDefault="008D68E3"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ΕΠΙΘΥΜΗΤΟ</w:t>
            </w:r>
          </w:p>
        </w:tc>
        <w:tc>
          <w:tcPr>
            <w:tcW w:w="1260" w:type="dxa"/>
            <w:shd w:val="clear" w:color="auto" w:fill="auto"/>
          </w:tcPr>
          <w:p w14:paraId="1B69B2A2" w14:textId="77777777" w:rsidR="00064C0F" w:rsidRDefault="00563BF1" w:rsidP="00D530E2">
            <w:pPr>
              <w:spacing w:line="259" w:lineRule="auto"/>
              <w:jc w:val="center"/>
              <w:rPr>
                <w:rFonts w:ascii="Calibri" w:eastAsia="Calibri" w:hAnsi="Calibri" w:cstheme="minorHAnsi"/>
                <w:sz w:val="22"/>
                <w:szCs w:val="22"/>
              </w:rPr>
            </w:pPr>
            <w:r>
              <w:rPr>
                <w:rFonts w:ascii="Calibri" w:eastAsia="Calibri" w:hAnsi="Calibri" w:cstheme="minorHAnsi"/>
                <w:sz w:val="22"/>
                <w:szCs w:val="22"/>
              </w:rPr>
              <w:t>20%</w:t>
            </w:r>
          </w:p>
        </w:tc>
        <w:tc>
          <w:tcPr>
            <w:tcW w:w="1350" w:type="dxa"/>
            <w:shd w:val="clear" w:color="auto" w:fill="auto"/>
          </w:tcPr>
          <w:p w14:paraId="40F6B5B6" w14:textId="77777777" w:rsidR="00064C0F" w:rsidRPr="008B57B3" w:rsidRDefault="00064C0F" w:rsidP="00D530E2">
            <w:pPr>
              <w:spacing w:line="259" w:lineRule="auto"/>
              <w:jc w:val="center"/>
              <w:rPr>
                <w:rFonts w:ascii="Calibri" w:eastAsia="Calibri" w:hAnsi="Calibri" w:cstheme="minorHAnsi"/>
                <w:sz w:val="22"/>
                <w:szCs w:val="22"/>
              </w:rPr>
            </w:pPr>
          </w:p>
        </w:tc>
        <w:tc>
          <w:tcPr>
            <w:tcW w:w="1260" w:type="dxa"/>
            <w:shd w:val="clear" w:color="auto" w:fill="auto"/>
          </w:tcPr>
          <w:p w14:paraId="53A5DE2F" w14:textId="77777777" w:rsidR="00064C0F" w:rsidRPr="008B57B3" w:rsidRDefault="00064C0F" w:rsidP="00D530E2">
            <w:pPr>
              <w:spacing w:line="259" w:lineRule="auto"/>
              <w:rPr>
                <w:rFonts w:ascii="Calibri" w:eastAsia="Calibri" w:hAnsi="Calibri" w:cstheme="minorHAnsi"/>
                <w:sz w:val="22"/>
                <w:szCs w:val="22"/>
              </w:rPr>
            </w:pPr>
          </w:p>
        </w:tc>
      </w:tr>
      <w:tr w:rsidR="00064C0F" w:rsidRPr="0035588B" w14:paraId="60846077" w14:textId="77777777" w:rsidTr="008D68E3">
        <w:tc>
          <w:tcPr>
            <w:tcW w:w="715" w:type="dxa"/>
            <w:shd w:val="clear" w:color="auto" w:fill="auto"/>
          </w:tcPr>
          <w:p w14:paraId="29C4C049" w14:textId="77777777" w:rsidR="00064C0F" w:rsidRPr="00683F3F" w:rsidRDefault="00064C0F" w:rsidP="00064C0F">
            <w:pPr>
              <w:pStyle w:val="ListParagraph"/>
              <w:numPr>
                <w:ilvl w:val="0"/>
                <w:numId w:val="164"/>
              </w:numPr>
              <w:spacing w:line="259" w:lineRule="auto"/>
              <w:ind w:left="360"/>
              <w:rPr>
                <w:rFonts w:eastAsia="Calibri" w:cstheme="minorHAnsi"/>
                <w:lang w:val="el-GR"/>
              </w:rPr>
            </w:pPr>
          </w:p>
        </w:tc>
        <w:tc>
          <w:tcPr>
            <w:tcW w:w="4235" w:type="dxa"/>
            <w:shd w:val="clear" w:color="auto" w:fill="auto"/>
          </w:tcPr>
          <w:p w14:paraId="7C1170E1" w14:textId="77777777" w:rsidR="00064C0F" w:rsidRPr="00E1283C" w:rsidRDefault="008D68E3" w:rsidP="00D530E2">
            <w:pPr>
              <w:spacing w:line="259" w:lineRule="auto"/>
              <w:jc w:val="both"/>
              <w:rPr>
                <w:rFonts w:ascii="Calibri" w:eastAsia="Calibri" w:hAnsi="Calibri" w:cstheme="minorHAnsi"/>
                <w:color w:val="000000" w:themeColor="text1"/>
                <w:sz w:val="22"/>
                <w:szCs w:val="22"/>
              </w:rPr>
            </w:pPr>
            <w:r w:rsidRPr="008D68E3">
              <w:rPr>
                <w:rFonts w:ascii="Calibri" w:eastAsia="Calibri" w:hAnsi="Calibri" w:cstheme="minorHAnsi"/>
                <w:color w:val="000000" w:themeColor="text1"/>
                <w:sz w:val="22"/>
                <w:szCs w:val="22"/>
              </w:rPr>
              <w:t>Ανάπτυξη πνευματικής ιδιοκτησίας με έδρα την ΕΕ</w:t>
            </w:r>
            <w:r>
              <w:rPr>
                <w:rFonts w:ascii="Calibri" w:eastAsia="Calibri" w:hAnsi="Calibri" w:cstheme="minorHAnsi"/>
                <w:color w:val="000000" w:themeColor="text1"/>
                <w:sz w:val="22"/>
                <w:szCs w:val="22"/>
              </w:rPr>
              <w:t>.</w:t>
            </w:r>
          </w:p>
        </w:tc>
        <w:tc>
          <w:tcPr>
            <w:tcW w:w="1260" w:type="dxa"/>
            <w:shd w:val="clear" w:color="auto" w:fill="auto"/>
          </w:tcPr>
          <w:p w14:paraId="44246911" w14:textId="77777777" w:rsidR="00064C0F" w:rsidRDefault="008D68E3"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ΕΠΙΘΥΜΗΤΟ</w:t>
            </w:r>
          </w:p>
        </w:tc>
        <w:tc>
          <w:tcPr>
            <w:tcW w:w="1260" w:type="dxa"/>
            <w:shd w:val="clear" w:color="auto" w:fill="auto"/>
          </w:tcPr>
          <w:p w14:paraId="43DF786F" w14:textId="77777777" w:rsidR="00064C0F" w:rsidRDefault="00563BF1" w:rsidP="00D530E2">
            <w:pPr>
              <w:spacing w:line="259" w:lineRule="auto"/>
              <w:jc w:val="center"/>
              <w:rPr>
                <w:rFonts w:ascii="Calibri" w:eastAsia="Calibri" w:hAnsi="Calibri" w:cstheme="minorHAnsi"/>
                <w:sz w:val="22"/>
                <w:szCs w:val="22"/>
              </w:rPr>
            </w:pPr>
            <w:r>
              <w:rPr>
                <w:rFonts w:ascii="Calibri" w:eastAsia="Calibri" w:hAnsi="Calibri" w:cstheme="minorHAnsi"/>
                <w:sz w:val="22"/>
                <w:szCs w:val="22"/>
              </w:rPr>
              <w:t>20%</w:t>
            </w:r>
          </w:p>
        </w:tc>
        <w:tc>
          <w:tcPr>
            <w:tcW w:w="1350" w:type="dxa"/>
            <w:shd w:val="clear" w:color="auto" w:fill="auto"/>
          </w:tcPr>
          <w:p w14:paraId="6F1C0A32" w14:textId="77777777" w:rsidR="00064C0F" w:rsidRPr="008B57B3" w:rsidRDefault="00064C0F" w:rsidP="00D530E2">
            <w:pPr>
              <w:spacing w:line="259" w:lineRule="auto"/>
              <w:jc w:val="center"/>
              <w:rPr>
                <w:rFonts w:ascii="Calibri" w:eastAsia="Calibri" w:hAnsi="Calibri" w:cstheme="minorHAnsi"/>
                <w:sz w:val="22"/>
                <w:szCs w:val="22"/>
              </w:rPr>
            </w:pPr>
          </w:p>
        </w:tc>
        <w:tc>
          <w:tcPr>
            <w:tcW w:w="1260" w:type="dxa"/>
            <w:shd w:val="clear" w:color="auto" w:fill="auto"/>
          </w:tcPr>
          <w:p w14:paraId="21C01222" w14:textId="77777777" w:rsidR="00064C0F" w:rsidRPr="008B57B3" w:rsidRDefault="00064C0F" w:rsidP="00D530E2">
            <w:pPr>
              <w:spacing w:line="259" w:lineRule="auto"/>
              <w:rPr>
                <w:rFonts w:ascii="Calibri" w:eastAsia="Calibri" w:hAnsi="Calibri" w:cstheme="minorHAnsi"/>
                <w:sz w:val="22"/>
                <w:szCs w:val="22"/>
              </w:rPr>
            </w:pPr>
          </w:p>
        </w:tc>
      </w:tr>
      <w:tr w:rsidR="00064C0F" w:rsidRPr="0035588B" w14:paraId="1BF98EE1" w14:textId="77777777" w:rsidTr="008D68E3">
        <w:tc>
          <w:tcPr>
            <w:tcW w:w="715" w:type="dxa"/>
            <w:shd w:val="clear" w:color="auto" w:fill="auto"/>
          </w:tcPr>
          <w:p w14:paraId="5175A553" w14:textId="77777777" w:rsidR="00064C0F" w:rsidRPr="00683F3F" w:rsidRDefault="00064C0F" w:rsidP="00064C0F">
            <w:pPr>
              <w:pStyle w:val="ListParagraph"/>
              <w:numPr>
                <w:ilvl w:val="0"/>
                <w:numId w:val="164"/>
              </w:numPr>
              <w:spacing w:line="259" w:lineRule="auto"/>
              <w:ind w:left="360"/>
              <w:rPr>
                <w:rFonts w:eastAsia="Calibri" w:cstheme="minorHAnsi"/>
                <w:lang w:val="el-GR"/>
              </w:rPr>
            </w:pPr>
          </w:p>
        </w:tc>
        <w:tc>
          <w:tcPr>
            <w:tcW w:w="4235" w:type="dxa"/>
            <w:shd w:val="clear" w:color="auto" w:fill="auto"/>
          </w:tcPr>
          <w:p w14:paraId="295430CE" w14:textId="77777777" w:rsidR="00064C0F" w:rsidRPr="00E1283C" w:rsidRDefault="008D68E3" w:rsidP="00D530E2">
            <w:pPr>
              <w:spacing w:line="259" w:lineRule="auto"/>
              <w:jc w:val="both"/>
              <w:rPr>
                <w:rFonts w:ascii="Calibri" w:eastAsia="Calibri" w:hAnsi="Calibri" w:cstheme="minorHAnsi"/>
                <w:color w:val="000000" w:themeColor="text1"/>
                <w:sz w:val="22"/>
                <w:szCs w:val="22"/>
              </w:rPr>
            </w:pPr>
            <w:r w:rsidRPr="008D68E3">
              <w:rPr>
                <w:rFonts w:ascii="Calibri" w:eastAsia="Calibri" w:hAnsi="Calibri" w:cstheme="minorHAnsi"/>
                <w:color w:val="000000" w:themeColor="text1"/>
                <w:sz w:val="22"/>
                <w:szCs w:val="22"/>
              </w:rPr>
              <w:t>Ενσωμάτωση υφιστάμενων ή επικείμενων αποτελεσμάτων Έρευνας και Ανάπτυξης (Ε&amp;Α) που προέρχονται από προγράμματα Ε&amp;Α χρηματοδοτούμενα από την ΕΕ ή από κράτη μέλη του EuroHPC JU (να αναφερθούν τα Ε&amp;Α έργα και οι αντίστοιχες τεχνολογίες)</w:t>
            </w:r>
          </w:p>
        </w:tc>
        <w:tc>
          <w:tcPr>
            <w:tcW w:w="1260" w:type="dxa"/>
            <w:shd w:val="clear" w:color="auto" w:fill="auto"/>
          </w:tcPr>
          <w:p w14:paraId="1DE10589" w14:textId="77777777" w:rsidR="00064C0F" w:rsidRDefault="008D68E3"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ΕΠΙΘΥΜΗΤΟ</w:t>
            </w:r>
          </w:p>
        </w:tc>
        <w:tc>
          <w:tcPr>
            <w:tcW w:w="1260" w:type="dxa"/>
            <w:shd w:val="clear" w:color="auto" w:fill="auto"/>
          </w:tcPr>
          <w:p w14:paraId="5C9E232C" w14:textId="77777777" w:rsidR="00064C0F" w:rsidRDefault="00563BF1" w:rsidP="00D530E2">
            <w:pPr>
              <w:spacing w:line="259" w:lineRule="auto"/>
              <w:jc w:val="center"/>
              <w:rPr>
                <w:rFonts w:ascii="Calibri" w:eastAsia="Calibri" w:hAnsi="Calibri" w:cstheme="minorHAnsi"/>
                <w:sz w:val="22"/>
                <w:szCs w:val="22"/>
              </w:rPr>
            </w:pPr>
            <w:r>
              <w:rPr>
                <w:rFonts w:ascii="Calibri" w:eastAsia="Calibri" w:hAnsi="Calibri" w:cstheme="minorHAnsi"/>
                <w:sz w:val="22"/>
                <w:szCs w:val="22"/>
              </w:rPr>
              <w:t>20%</w:t>
            </w:r>
          </w:p>
        </w:tc>
        <w:tc>
          <w:tcPr>
            <w:tcW w:w="1350" w:type="dxa"/>
            <w:shd w:val="clear" w:color="auto" w:fill="auto"/>
          </w:tcPr>
          <w:p w14:paraId="39B836FC" w14:textId="77777777" w:rsidR="00064C0F" w:rsidRPr="008B57B3" w:rsidRDefault="00064C0F" w:rsidP="00D530E2">
            <w:pPr>
              <w:spacing w:line="259" w:lineRule="auto"/>
              <w:jc w:val="center"/>
              <w:rPr>
                <w:rFonts w:ascii="Calibri" w:eastAsia="Calibri" w:hAnsi="Calibri" w:cstheme="minorHAnsi"/>
                <w:sz w:val="22"/>
                <w:szCs w:val="22"/>
              </w:rPr>
            </w:pPr>
          </w:p>
        </w:tc>
        <w:tc>
          <w:tcPr>
            <w:tcW w:w="1260" w:type="dxa"/>
            <w:shd w:val="clear" w:color="auto" w:fill="auto"/>
          </w:tcPr>
          <w:p w14:paraId="6B223FE1" w14:textId="77777777" w:rsidR="00064C0F" w:rsidRPr="008B57B3" w:rsidRDefault="00064C0F" w:rsidP="00D530E2">
            <w:pPr>
              <w:spacing w:line="259" w:lineRule="auto"/>
              <w:rPr>
                <w:rFonts w:ascii="Calibri" w:eastAsia="Calibri" w:hAnsi="Calibri" w:cstheme="minorHAnsi"/>
                <w:sz w:val="22"/>
                <w:szCs w:val="22"/>
              </w:rPr>
            </w:pPr>
          </w:p>
        </w:tc>
      </w:tr>
      <w:tr w:rsidR="008D68E3" w:rsidRPr="0035588B" w14:paraId="7F0801DC" w14:textId="77777777" w:rsidTr="008D68E3">
        <w:tc>
          <w:tcPr>
            <w:tcW w:w="715" w:type="dxa"/>
            <w:shd w:val="clear" w:color="auto" w:fill="auto"/>
          </w:tcPr>
          <w:p w14:paraId="4FEB1631" w14:textId="77777777" w:rsidR="008D68E3" w:rsidRPr="00013628" w:rsidRDefault="008D68E3" w:rsidP="00064C0F">
            <w:pPr>
              <w:pStyle w:val="ListParagraph"/>
              <w:numPr>
                <w:ilvl w:val="0"/>
                <w:numId w:val="164"/>
              </w:numPr>
              <w:spacing w:line="259" w:lineRule="auto"/>
              <w:ind w:left="360"/>
              <w:rPr>
                <w:rFonts w:eastAsia="Calibri" w:cstheme="minorHAnsi"/>
                <w:lang w:val="el-GR"/>
              </w:rPr>
            </w:pPr>
          </w:p>
        </w:tc>
        <w:tc>
          <w:tcPr>
            <w:tcW w:w="4235" w:type="dxa"/>
            <w:shd w:val="clear" w:color="auto" w:fill="auto"/>
          </w:tcPr>
          <w:p w14:paraId="08BF4872" w14:textId="77777777" w:rsidR="008D68E3" w:rsidRPr="00E1283C" w:rsidRDefault="008D68E3" w:rsidP="00D530E2">
            <w:pPr>
              <w:spacing w:line="259" w:lineRule="auto"/>
              <w:jc w:val="both"/>
              <w:rPr>
                <w:rFonts w:ascii="Calibri" w:eastAsia="Calibri" w:hAnsi="Calibri" w:cstheme="minorHAnsi"/>
                <w:color w:val="000000" w:themeColor="text1"/>
                <w:sz w:val="22"/>
                <w:szCs w:val="22"/>
              </w:rPr>
            </w:pPr>
            <w:r w:rsidRPr="008D68E3">
              <w:rPr>
                <w:rFonts w:ascii="Calibri" w:eastAsia="Calibri" w:hAnsi="Calibri" w:cstheme="minorHAnsi"/>
                <w:color w:val="000000" w:themeColor="text1"/>
                <w:sz w:val="22"/>
                <w:szCs w:val="22"/>
              </w:rPr>
              <w:t xml:space="preserve">Ο υποψήφιος ανάδοχος θα πρέπει να καταγράψει στην προσφορά τους απαραίτητους πόρους (υποδομή ή/και ανθρώπινο δυναμικό) για την υλοποίηση των υπηρεσιών Ε&amp;Α του ενδιαφέροντος της ΕΔΥΤΕ ή των χρηστών του συστήματος στο πλαίσιο συνεργασίας με την ΕΔΥΤΕ </w:t>
            </w:r>
            <w:r w:rsidR="0064638D" w:rsidRPr="008D68E3">
              <w:rPr>
                <w:rFonts w:ascii="Calibri" w:eastAsia="Calibri" w:hAnsi="Calibri" w:cstheme="minorHAnsi"/>
                <w:color w:val="000000" w:themeColor="text1"/>
                <w:sz w:val="22"/>
                <w:szCs w:val="22"/>
              </w:rPr>
              <w:t>καθ’ όλη</w:t>
            </w:r>
            <w:r w:rsidRPr="008D68E3">
              <w:rPr>
                <w:rFonts w:ascii="Calibri" w:eastAsia="Calibri" w:hAnsi="Calibri" w:cstheme="minorHAnsi"/>
                <w:color w:val="000000" w:themeColor="text1"/>
                <w:sz w:val="22"/>
                <w:szCs w:val="22"/>
              </w:rPr>
              <w:t xml:space="preserve"> τη διάρκεια υποστήριξης του συστήματος</w:t>
            </w:r>
            <w:r>
              <w:rPr>
                <w:rFonts w:ascii="Calibri" w:eastAsia="Calibri" w:hAnsi="Calibri" w:cstheme="minorHAnsi"/>
                <w:color w:val="000000" w:themeColor="text1"/>
                <w:sz w:val="22"/>
                <w:szCs w:val="22"/>
              </w:rPr>
              <w:t>.</w:t>
            </w:r>
          </w:p>
        </w:tc>
        <w:tc>
          <w:tcPr>
            <w:tcW w:w="1260" w:type="dxa"/>
            <w:shd w:val="clear" w:color="auto" w:fill="auto"/>
          </w:tcPr>
          <w:p w14:paraId="2D4AED72" w14:textId="77777777" w:rsidR="008D68E3" w:rsidRDefault="008D68E3" w:rsidP="00D530E2">
            <w:pPr>
              <w:spacing w:line="259" w:lineRule="auto"/>
              <w:jc w:val="center"/>
              <w:rPr>
                <w:rFonts w:ascii="Calibri" w:eastAsia="Calibri" w:hAnsi="Calibri" w:cstheme="minorHAnsi"/>
                <w:color w:val="000000" w:themeColor="text1"/>
              </w:rPr>
            </w:pPr>
            <w:r>
              <w:rPr>
                <w:rFonts w:ascii="Calibri" w:eastAsia="Calibri" w:hAnsi="Calibri" w:cstheme="minorHAnsi"/>
                <w:color w:val="000000" w:themeColor="text1"/>
              </w:rPr>
              <w:t>ΕΠΙΘΥΜΗΤΟ</w:t>
            </w:r>
          </w:p>
        </w:tc>
        <w:tc>
          <w:tcPr>
            <w:tcW w:w="1260" w:type="dxa"/>
            <w:shd w:val="clear" w:color="auto" w:fill="auto"/>
          </w:tcPr>
          <w:p w14:paraId="2E83F273" w14:textId="77777777" w:rsidR="008D68E3" w:rsidRDefault="00563BF1" w:rsidP="00D530E2">
            <w:pPr>
              <w:spacing w:line="259" w:lineRule="auto"/>
              <w:jc w:val="center"/>
              <w:rPr>
                <w:rFonts w:ascii="Calibri" w:eastAsia="Calibri" w:hAnsi="Calibri" w:cstheme="minorHAnsi"/>
                <w:sz w:val="22"/>
                <w:szCs w:val="22"/>
              </w:rPr>
            </w:pPr>
            <w:r>
              <w:rPr>
                <w:rFonts w:ascii="Calibri" w:eastAsia="Calibri" w:hAnsi="Calibri" w:cstheme="minorHAnsi"/>
                <w:sz w:val="22"/>
                <w:szCs w:val="22"/>
              </w:rPr>
              <w:t>20%</w:t>
            </w:r>
          </w:p>
        </w:tc>
        <w:tc>
          <w:tcPr>
            <w:tcW w:w="1350" w:type="dxa"/>
            <w:shd w:val="clear" w:color="auto" w:fill="auto"/>
          </w:tcPr>
          <w:p w14:paraId="16F8FCEC" w14:textId="77777777" w:rsidR="008D68E3" w:rsidRPr="008B57B3" w:rsidRDefault="008D68E3" w:rsidP="00D530E2">
            <w:pPr>
              <w:spacing w:line="259" w:lineRule="auto"/>
              <w:jc w:val="center"/>
              <w:rPr>
                <w:rFonts w:ascii="Calibri" w:eastAsia="Calibri" w:hAnsi="Calibri" w:cstheme="minorHAnsi"/>
                <w:sz w:val="22"/>
                <w:szCs w:val="22"/>
              </w:rPr>
            </w:pPr>
          </w:p>
        </w:tc>
        <w:tc>
          <w:tcPr>
            <w:tcW w:w="1260" w:type="dxa"/>
            <w:shd w:val="clear" w:color="auto" w:fill="auto"/>
          </w:tcPr>
          <w:p w14:paraId="690BA6B9" w14:textId="77777777" w:rsidR="008D68E3" w:rsidRPr="008B57B3" w:rsidRDefault="008D68E3" w:rsidP="00D530E2">
            <w:pPr>
              <w:spacing w:line="259" w:lineRule="auto"/>
              <w:rPr>
                <w:rFonts w:ascii="Calibri" w:eastAsia="Calibri" w:hAnsi="Calibri" w:cstheme="minorHAnsi"/>
                <w:sz w:val="22"/>
                <w:szCs w:val="22"/>
              </w:rPr>
            </w:pPr>
          </w:p>
        </w:tc>
      </w:tr>
    </w:tbl>
    <w:p w14:paraId="713C6262" w14:textId="77777777" w:rsidR="00615E85" w:rsidRDefault="00615E85" w:rsidP="00FC64F1">
      <w:pPr>
        <w:spacing w:after="160" w:line="259" w:lineRule="auto"/>
        <w:rPr>
          <w:rFonts w:ascii="Calibri" w:eastAsia="Calibri" w:hAnsi="Calibri" w:cs="Calibri"/>
          <w:color w:val="000000" w:themeColor="text1"/>
        </w:rPr>
      </w:pPr>
    </w:p>
    <w:p w14:paraId="34974768" w14:textId="77777777" w:rsidR="00FF2FD4" w:rsidRDefault="00FF2FD4">
      <w:pPr>
        <w:spacing w:after="200" w:line="276" w:lineRule="auto"/>
        <w:rPr>
          <w:rFonts w:ascii="Calibri" w:eastAsia="Calibri" w:hAnsi="Calibri" w:cs="Calibri"/>
          <w:color w:val="000000" w:themeColor="text1"/>
        </w:rPr>
      </w:pPr>
      <w:r>
        <w:rPr>
          <w:rFonts w:ascii="Calibri" w:eastAsia="Calibri" w:hAnsi="Calibri" w:cs="Calibri"/>
          <w:color w:val="000000" w:themeColor="text1"/>
        </w:rPr>
        <w:br w:type="page"/>
      </w:r>
    </w:p>
    <w:bookmarkStart w:id="676" w:name="_Ref138334836"/>
    <w:bookmarkStart w:id="677" w:name="_Ref138334859"/>
    <w:bookmarkStart w:id="678" w:name="_Ref138335060"/>
    <w:bookmarkStart w:id="679" w:name="_Ref138335094"/>
    <w:bookmarkStart w:id="680" w:name="_Ref138335102"/>
    <w:bookmarkStart w:id="681" w:name="_Ref138335112"/>
    <w:bookmarkEnd w:id="669"/>
    <w:p w14:paraId="2A9B39B9" w14:textId="45106236" w:rsidR="00971D3A" w:rsidRPr="00D901FB" w:rsidRDefault="001B57C5" w:rsidP="001B57C5">
      <w:pPr>
        <w:pStyle w:val="Heading2"/>
        <w:rPr>
          <w:rFonts w:eastAsia="Calibri"/>
          <w:lang w:val="el-GR"/>
        </w:rPr>
      </w:pPr>
      <w:r>
        <w:lastRenderedPageBreak/>
        <w:fldChar w:fldCharType="begin"/>
      </w:r>
      <w:r w:rsidRPr="00B265FF">
        <w:rPr>
          <w:lang w:val="el-GR"/>
        </w:rPr>
        <w:instrText xml:space="preserve"> </w:instrText>
      </w:r>
      <w:r>
        <w:instrText>SEQ</w:instrText>
      </w:r>
      <w:r w:rsidRPr="00B265FF">
        <w:rPr>
          <w:lang w:val="el-GR"/>
        </w:rPr>
        <w:instrText xml:space="preserve"> </w:instrText>
      </w:r>
      <w:r>
        <w:instrText>c</w:instrText>
      </w:r>
      <w:r w:rsidRPr="00B265FF">
        <w:rPr>
          <w:lang w:val="el-GR"/>
        </w:rPr>
        <w:instrText>_</w:instrText>
      </w:r>
      <w:r>
        <w:instrText>pinakes</w:instrText>
      </w:r>
      <w:r w:rsidRPr="00B265FF">
        <w:rPr>
          <w:lang w:val="el-GR"/>
        </w:rPr>
        <w:instrText xml:space="preserve"> \* </w:instrText>
      </w:r>
      <w:r>
        <w:instrText>MERGEFORMAT</w:instrText>
      </w:r>
      <w:r w:rsidRPr="00B265FF">
        <w:rPr>
          <w:lang w:val="el-GR"/>
        </w:rPr>
        <w:instrText xml:space="preserve"> </w:instrText>
      </w:r>
      <w:r>
        <w:fldChar w:fldCharType="separate"/>
      </w:r>
      <w:bookmarkStart w:id="682" w:name="_Toc154668157"/>
      <w:r w:rsidR="00A23B67" w:rsidRPr="00A23B67">
        <w:rPr>
          <w:noProof/>
          <w:lang w:val="el-GR"/>
        </w:rPr>
        <w:t>14</w:t>
      </w:r>
      <w:r>
        <w:fldChar w:fldCharType="end"/>
      </w:r>
      <w:r>
        <w:rPr>
          <w:lang w:val="el-GR"/>
        </w:rPr>
        <w:t xml:space="preserve">. </w:t>
      </w:r>
      <w:r w:rsidR="00AB1099" w:rsidRPr="00D901FB">
        <w:rPr>
          <w:rFonts w:eastAsia="Calibri"/>
          <w:lang w:val="el-GR"/>
        </w:rPr>
        <w:t>Πίνακες προς συμπλήρωση</w:t>
      </w:r>
      <w:bookmarkEnd w:id="676"/>
      <w:bookmarkEnd w:id="677"/>
      <w:bookmarkEnd w:id="678"/>
      <w:bookmarkEnd w:id="679"/>
      <w:bookmarkEnd w:id="680"/>
      <w:bookmarkEnd w:id="681"/>
      <w:bookmarkEnd w:id="682"/>
    </w:p>
    <w:p w14:paraId="200238FD" w14:textId="77777777" w:rsidR="00F17161" w:rsidRPr="00442C7F" w:rsidRDefault="00F17161" w:rsidP="00442C7F">
      <w:pPr>
        <w:spacing w:after="160" w:line="259" w:lineRule="auto"/>
        <w:jc w:val="both"/>
        <w:rPr>
          <w:rFonts w:ascii="Calibri" w:eastAsia="Calibri" w:hAnsi="Calibri" w:cs="Calibri"/>
          <w:color w:val="000000" w:themeColor="text1"/>
        </w:rPr>
      </w:pPr>
      <w:r w:rsidRPr="00442C7F">
        <w:rPr>
          <w:rFonts w:ascii="Calibri" w:eastAsia="Calibri" w:hAnsi="Calibri" w:cs="Calibri"/>
          <w:color w:val="000000" w:themeColor="text1"/>
        </w:rPr>
        <w:t xml:space="preserve">Οι επόμενοι πίνακες πρέπει να παρέχονται από τους </w:t>
      </w:r>
      <w:r>
        <w:rPr>
          <w:rFonts w:ascii="Calibri" w:eastAsia="Calibri" w:hAnsi="Calibri" w:cs="Calibri"/>
          <w:color w:val="000000" w:themeColor="text1"/>
        </w:rPr>
        <w:t>υποψήφιους αναδόχους</w:t>
      </w:r>
      <w:r w:rsidRPr="00442C7F">
        <w:rPr>
          <w:rFonts w:ascii="Calibri" w:eastAsia="Calibri" w:hAnsi="Calibri" w:cs="Calibri"/>
          <w:color w:val="000000" w:themeColor="text1"/>
        </w:rPr>
        <w:t xml:space="preserve"> συνοψίζο</w:t>
      </w:r>
      <w:r>
        <w:rPr>
          <w:rFonts w:ascii="Calibri" w:eastAsia="Calibri" w:hAnsi="Calibri" w:cs="Calibri"/>
          <w:color w:val="000000" w:themeColor="text1"/>
        </w:rPr>
        <w:t>ντας</w:t>
      </w:r>
      <w:r w:rsidRPr="00442C7F">
        <w:rPr>
          <w:rFonts w:ascii="Calibri" w:eastAsia="Calibri" w:hAnsi="Calibri" w:cs="Calibri"/>
          <w:color w:val="000000" w:themeColor="text1"/>
        </w:rPr>
        <w:t xml:space="preserve"> τα </w:t>
      </w:r>
      <w:r>
        <w:rPr>
          <w:rFonts w:ascii="Calibri" w:eastAsia="Calibri" w:hAnsi="Calibri" w:cs="Calibri"/>
          <w:color w:val="000000" w:themeColor="text1"/>
        </w:rPr>
        <w:t>κύρια</w:t>
      </w:r>
      <w:r w:rsidRPr="00442C7F">
        <w:rPr>
          <w:rFonts w:ascii="Calibri" w:eastAsia="Calibri" w:hAnsi="Calibri" w:cs="Calibri"/>
          <w:color w:val="000000" w:themeColor="text1"/>
        </w:rPr>
        <w:t xml:space="preserve"> τεχνικά χαρακτηριστικά του </w:t>
      </w:r>
      <w:r>
        <w:rPr>
          <w:rFonts w:ascii="Calibri" w:eastAsia="Calibri" w:hAnsi="Calibri" w:cs="Calibri"/>
          <w:color w:val="000000" w:themeColor="text1"/>
        </w:rPr>
        <w:t xml:space="preserve">προσφερόμενου </w:t>
      </w:r>
      <w:r w:rsidRPr="00442C7F">
        <w:rPr>
          <w:rFonts w:ascii="Calibri" w:eastAsia="Calibri" w:hAnsi="Calibri" w:cs="Calibri"/>
          <w:color w:val="000000" w:themeColor="text1"/>
        </w:rPr>
        <w:t>υπερυπολογιστή</w:t>
      </w:r>
      <w:r>
        <w:rPr>
          <w:rFonts w:ascii="Calibri" w:eastAsia="Calibri" w:hAnsi="Calibri" w:cs="Calibri"/>
          <w:color w:val="000000" w:themeColor="text1"/>
        </w:rPr>
        <w:t xml:space="preserve">, να </w:t>
      </w:r>
      <w:r w:rsidRPr="005F58B3">
        <w:rPr>
          <w:rFonts w:ascii="Calibri" w:eastAsia="Calibri" w:hAnsi="Calibri" w:cs="Calibri"/>
          <w:color w:val="000000" w:themeColor="text1"/>
        </w:rPr>
        <w:t xml:space="preserve">συμπληρώνεται </w:t>
      </w:r>
      <w:r>
        <w:rPr>
          <w:rFonts w:ascii="Calibri" w:eastAsia="Calibri" w:hAnsi="Calibri" w:cs="Calibri"/>
          <w:color w:val="000000" w:themeColor="text1"/>
        </w:rPr>
        <w:t>ένας</w:t>
      </w:r>
      <w:r w:rsidRPr="00442C7F">
        <w:rPr>
          <w:rFonts w:ascii="Calibri" w:eastAsia="Calibri" w:hAnsi="Calibri" w:cs="Calibri"/>
          <w:color w:val="000000" w:themeColor="text1"/>
        </w:rPr>
        <w:t xml:space="preserve"> πίνακας ανά </w:t>
      </w:r>
      <w:r w:rsidRPr="008E4ADE">
        <w:rPr>
          <w:rFonts w:ascii="Calibri" w:eastAsia="Calibri" w:hAnsi="Calibri" w:cs="Calibri"/>
          <w:color w:val="000000" w:themeColor="text1"/>
          <w:lang w:val="en-US"/>
        </w:rPr>
        <w:t>partition</w:t>
      </w:r>
      <w:r w:rsidRPr="00442C7F">
        <w:rPr>
          <w:rFonts w:ascii="Calibri" w:eastAsia="Calibri" w:hAnsi="Calibri" w:cs="Calibri"/>
          <w:color w:val="000000" w:themeColor="text1"/>
        </w:rPr>
        <w:t xml:space="preserve">. Εάν υπάρχουν </w:t>
      </w:r>
      <w:r>
        <w:rPr>
          <w:rFonts w:ascii="Calibri" w:eastAsia="Calibri" w:hAnsi="Calibri" w:cs="Calibri"/>
          <w:color w:val="000000" w:themeColor="text1"/>
        </w:rPr>
        <w:t>μοιραζόμενα</w:t>
      </w:r>
      <w:r w:rsidRPr="00442C7F">
        <w:rPr>
          <w:rFonts w:ascii="Calibri" w:eastAsia="Calibri" w:hAnsi="Calibri" w:cs="Calibri"/>
          <w:color w:val="000000" w:themeColor="text1"/>
        </w:rPr>
        <w:t xml:space="preserve"> στοιχεία μεταξύ διαφορετικών </w:t>
      </w:r>
      <w:r w:rsidRPr="008E4ADE">
        <w:rPr>
          <w:rFonts w:ascii="Calibri" w:eastAsia="Calibri" w:hAnsi="Calibri" w:cs="Calibri"/>
          <w:color w:val="000000" w:themeColor="text1"/>
          <w:lang w:val="en-US"/>
        </w:rPr>
        <w:t>partitions</w:t>
      </w:r>
      <w:r w:rsidRPr="00442C7F">
        <w:rPr>
          <w:rFonts w:ascii="Calibri" w:eastAsia="Calibri" w:hAnsi="Calibri" w:cs="Calibri"/>
          <w:color w:val="000000" w:themeColor="text1"/>
        </w:rPr>
        <w:t xml:space="preserve">, </w:t>
      </w:r>
      <w:r>
        <w:rPr>
          <w:rFonts w:ascii="Calibri" w:eastAsia="Calibri" w:hAnsi="Calibri" w:cs="Calibri"/>
          <w:color w:val="000000" w:themeColor="text1"/>
        </w:rPr>
        <w:t xml:space="preserve">πρέπει να προσδιοριστούν </w:t>
      </w:r>
      <w:r w:rsidRPr="00442C7F">
        <w:rPr>
          <w:rFonts w:ascii="Calibri" w:eastAsia="Calibri" w:hAnsi="Calibri" w:cs="Calibri"/>
          <w:color w:val="000000" w:themeColor="text1"/>
        </w:rPr>
        <w:t xml:space="preserve">στον πρώτο πίνακα και στους επόμενους πίνακες </w:t>
      </w:r>
      <w:r>
        <w:rPr>
          <w:rFonts w:ascii="Calibri" w:eastAsia="Calibri" w:hAnsi="Calibri" w:cs="Calibri"/>
          <w:color w:val="000000" w:themeColor="text1"/>
        </w:rPr>
        <w:t>να αναφερθεί</w:t>
      </w:r>
      <w:r w:rsidRPr="00C5120F">
        <w:rPr>
          <w:rFonts w:ascii="Calibri" w:eastAsia="Calibri" w:hAnsi="Calibri" w:cs="Calibri"/>
          <w:color w:val="000000" w:themeColor="text1"/>
        </w:rPr>
        <w:t xml:space="preserve"> </w:t>
      </w:r>
      <w:r w:rsidRPr="00442C7F">
        <w:rPr>
          <w:rFonts w:ascii="Calibri" w:eastAsia="Calibri" w:hAnsi="Calibri" w:cs="Calibri"/>
          <w:color w:val="000000" w:themeColor="text1"/>
        </w:rPr>
        <w:t>"</w:t>
      </w:r>
      <w:r>
        <w:rPr>
          <w:rFonts w:ascii="Calibri" w:eastAsia="Calibri" w:hAnsi="Calibri" w:cs="Calibri"/>
          <w:color w:val="000000" w:themeColor="text1"/>
        </w:rPr>
        <w:t>μοιραζόμενα</w:t>
      </w:r>
      <w:r w:rsidRPr="00442C7F">
        <w:rPr>
          <w:rFonts w:ascii="Calibri" w:eastAsia="Calibri" w:hAnsi="Calibri" w:cs="Calibri"/>
          <w:color w:val="000000" w:themeColor="text1"/>
        </w:rPr>
        <w:t xml:space="preserve"> με το </w:t>
      </w:r>
      <w:r>
        <w:rPr>
          <w:rFonts w:ascii="Calibri" w:eastAsia="Calibri" w:hAnsi="Calibri" w:cs="Calibri"/>
          <w:color w:val="000000" w:themeColor="text1"/>
          <w:lang w:val="en-US"/>
        </w:rPr>
        <w:t>partition</w:t>
      </w:r>
      <w:r w:rsidRPr="00442C7F">
        <w:rPr>
          <w:rFonts w:ascii="Calibri" w:eastAsia="Calibri" w:hAnsi="Calibri" w:cs="Calibri"/>
          <w:color w:val="000000" w:themeColor="text1"/>
        </w:rPr>
        <w:t xml:space="preserve"> X", όπου X είναι το όνομα του </w:t>
      </w:r>
      <w:r w:rsidRPr="008E4ADE">
        <w:rPr>
          <w:rFonts w:ascii="Calibri" w:eastAsia="Calibri" w:hAnsi="Calibri" w:cs="Calibri"/>
          <w:color w:val="000000" w:themeColor="text1"/>
          <w:lang w:val="en-US"/>
        </w:rPr>
        <w:t>partition</w:t>
      </w:r>
      <w:r w:rsidRPr="00F17161">
        <w:rPr>
          <w:rFonts w:ascii="Calibri" w:eastAsia="Calibri" w:hAnsi="Calibri" w:cs="Calibri"/>
          <w:color w:val="000000" w:themeColor="text1"/>
        </w:rPr>
        <w:t xml:space="preserve"> </w:t>
      </w:r>
      <w:r w:rsidRPr="00442C7F">
        <w:rPr>
          <w:rFonts w:ascii="Calibri" w:eastAsia="Calibri" w:hAnsi="Calibri" w:cs="Calibri"/>
          <w:color w:val="000000" w:themeColor="text1"/>
        </w:rPr>
        <w:t>με το οποίο γίνεται κοινή χρήση.</w:t>
      </w:r>
    </w:p>
    <w:p w14:paraId="10510007" w14:textId="77777777" w:rsidR="00F17161" w:rsidRPr="00B56C72" w:rsidRDefault="00F17161" w:rsidP="00442C7F"/>
    <w:tbl>
      <w:tblPr>
        <w:tblW w:w="8400" w:type="dxa"/>
        <w:tblLayout w:type="fixed"/>
        <w:tblLook w:val="0000" w:firstRow="0" w:lastRow="0" w:firstColumn="0" w:lastColumn="0" w:noHBand="0" w:noVBand="0"/>
      </w:tblPr>
      <w:tblGrid>
        <w:gridCol w:w="714"/>
        <w:gridCol w:w="3360"/>
        <w:gridCol w:w="4326"/>
      </w:tblGrid>
      <w:tr w:rsidR="003E6C64" w:rsidRPr="008B57B3" w14:paraId="2064DB5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29FCF"/>
          </w:tcPr>
          <w:p w14:paraId="0E7AD647"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rPr>
            </w:pPr>
            <w:r w:rsidRPr="008B57B3">
              <w:rPr>
                <w:rFonts w:asciiTheme="minorHAnsi" w:eastAsia="Calibri" w:hAnsiTheme="minorHAnsi" w:cs="Calibri"/>
                <w:b/>
                <w:bCs/>
                <w:color w:val="000000" w:themeColor="text1"/>
                <w:lang w:val="el-GR"/>
              </w:rPr>
              <w:t>Α/Α</w:t>
            </w:r>
          </w:p>
        </w:tc>
        <w:tc>
          <w:tcPr>
            <w:tcW w:w="768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729FCF"/>
          </w:tcPr>
          <w:p w14:paraId="197B0B15"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rPr>
            </w:pPr>
            <w:r>
              <w:rPr>
                <w:rFonts w:asciiTheme="minorHAnsi" w:eastAsia="Calibri" w:hAnsiTheme="minorHAnsi" w:cs="Calibri"/>
                <w:b/>
                <w:bCs/>
                <w:color w:val="000000" w:themeColor="text1"/>
                <w:lang w:val="el-GR"/>
              </w:rPr>
              <w:t>Πίνακες προς συμπλήρωση</w:t>
            </w:r>
          </w:p>
        </w:tc>
      </w:tr>
      <w:tr w:rsidR="003E6C64" w:rsidRPr="008B57B3" w14:paraId="5B7FC69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583EEFEB" w14:textId="77777777" w:rsidR="003E6C64" w:rsidRPr="008B57B3" w:rsidRDefault="003E6C64"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0186F260" w14:textId="77777777" w:rsidR="003E6C64" w:rsidRPr="00BD0CC8" w:rsidRDefault="00432E17" w:rsidP="00BD0CC8">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 xml:space="preserve">Συνοπτική περιγραφή </w:t>
            </w:r>
            <w:r w:rsidR="00623DB4">
              <w:rPr>
                <w:rFonts w:asciiTheme="minorHAnsi" w:eastAsia="Calibri" w:hAnsiTheme="minorHAnsi" w:cs="Calibri"/>
                <w:b/>
                <w:bCs/>
                <w:color w:val="000000" w:themeColor="text1"/>
              </w:rPr>
              <w:t>partition</w:t>
            </w:r>
            <w:r w:rsidR="003E6C64" w:rsidRPr="003E6C64">
              <w:rPr>
                <w:rFonts w:asciiTheme="minorHAnsi" w:eastAsia="Calibri" w:hAnsiTheme="minorHAnsi" w:cs="Calibri"/>
                <w:b/>
                <w:bCs/>
                <w:color w:val="000000" w:themeColor="text1"/>
                <w:lang w:val="el-GR"/>
              </w:rPr>
              <w:t xml:space="preserve"> υπολογισμών με δυνατότητα διαμόρφωσης μόνο 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310D04D9" w14:textId="77777777" w:rsidR="003E6C64" w:rsidRPr="008B57B3" w:rsidRDefault="003E6C64"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3E6C64" w:rsidRPr="008B57B3" w14:paraId="53305AC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F3227B"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D7E95B6" w14:textId="77777777" w:rsidR="003E6C64" w:rsidRPr="000C3833" w:rsidRDefault="003E6C64" w:rsidP="00D530E2">
            <w:pPr>
              <w:pStyle w:val="TableContents"/>
              <w:spacing w:line="259" w:lineRule="auto"/>
              <w:jc w:val="both"/>
              <w:rPr>
                <w:lang w:val="el-GR"/>
              </w:rPr>
            </w:pPr>
            <w:r>
              <w:rPr>
                <w:rFonts w:asciiTheme="minorHAnsi" w:eastAsia="Calibri" w:hAnsiTheme="minorHAnsi" w:cs="Calibri"/>
                <w:color w:val="000000" w:themeColor="text1"/>
                <w:lang w:val="el-GR"/>
              </w:rPr>
              <w:t>Συνολικός αριθμός προσφερόμενων υπολογιστικών κόμβων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423678"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8B57B3" w14:paraId="11FF788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117858C" w14:textId="77777777" w:rsidR="003E6C64" w:rsidRPr="00BD0CC8" w:rsidRDefault="003E6C64"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E6B0BFF" w14:textId="77777777" w:rsidR="003E6C64" w:rsidRPr="003E6C64" w:rsidRDefault="003E6C64" w:rsidP="00D530E2">
            <w:pPr>
              <w:pStyle w:val="TableContents"/>
              <w:spacing w:line="259" w:lineRule="auto"/>
              <w:jc w:val="both"/>
              <w:rPr>
                <w:lang w:val="el-GR"/>
              </w:rPr>
            </w:pPr>
            <w:r>
              <w:rPr>
                <w:rFonts w:asciiTheme="minorHAnsi" w:eastAsia="Calibri" w:hAnsiTheme="minorHAnsi" w:cs="Calibri"/>
                <w:color w:val="000000" w:themeColor="text1"/>
                <w:lang w:val="el-GR"/>
              </w:rPr>
              <w:t>Αριθμός κόμβων μεγάλης μνήμης (</w:t>
            </w:r>
            <w:r w:rsidR="00B764A7">
              <w:rPr>
                <w:rFonts w:asciiTheme="minorHAnsi" w:eastAsia="Calibri" w:hAnsiTheme="minorHAnsi" w:cs="Calibri"/>
                <w:color w:val="000000" w:themeColor="text1"/>
              </w:rPr>
              <w:t>f</w:t>
            </w:r>
            <w:r>
              <w:rPr>
                <w:rFonts w:asciiTheme="minorHAnsi" w:eastAsia="Calibri" w:hAnsiTheme="minorHAnsi" w:cs="Calibri"/>
                <w:color w:val="000000" w:themeColor="text1"/>
              </w:rPr>
              <w:t>at</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rPr>
              <w:t>nodes</w:t>
            </w:r>
            <w:r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BB8220F"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8B57B3" w14:paraId="6ACB682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BFE694" w14:textId="77777777" w:rsidR="003E6C64" w:rsidRPr="00BD0CC8" w:rsidRDefault="003E6C64"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CFD8832" w14:textId="77777777" w:rsidR="003E6C64" w:rsidRPr="00BD0CC8" w:rsidRDefault="003E6C64" w:rsidP="00D530E2">
            <w:pPr>
              <w:pStyle w:val="TableContents"/>
              <w:spacing w:line="259" w:lineRule="auto"/>
              <w:jc w:val="both"/>
            </w:pPr>
            <w:r>
              <w:rPr>
                <w:rFonts w:asciiTheme="minorHAnsi" w:eastAsia="Calibri" w:hAnsiTheme="minorHAnsi" w:cs="Calibri"/>
                <w:color w:val="000000" w:themeColor="text1"/>
                <w:lang w:val="el-GR"/>
              </w:rPr>
              <w:t>Συνολικός αρι</w:t>
            </w:r>
            <w:r w:rsidR="00623DB4">
              <w:rPr>
                <w:rFonts w:asciiTheme="minorHAnsi" w:eastAsia="Calibri" w:hAnsiTheme="minorHAnsi" w:cs="Calibri"/>
                <w:color w:val="000000" w:themeColor="text1"/>
                <w:lang w:val="el-GR"/>
              </w:rPr>
              <w:t>θ</w:t>
            </w:r>
            <w:r>
              <w:rPr>
                <w:rFonts w:asciiTheme="minorHAnsi" w:eastAsia="Calibri" w:hAnsiTheme="minorHAnsi" w:cs="Calibri"/>
                <w:color w:val="000000" w:themeColor="text1"/>
                <w:lang w:val="el-GR"/>
              </w:rPr>
              <w:t>μός πυρήνων</w:t>
            </w:r>
            <w:r w:rsidR="00EA2E58">
              <w:rPr>
                <w:rFonts w:asciiTheme="minorHAnsi" w:eastAsia="Calibri" w:hAnsiTheme="minorHAnsi" w:cs="Calibri"/>
                <w:color w:val="000000" w:themeColor="text1"/>
              </w:rPr>
              <w:t xml:space="preserve"> (cores)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55EA422"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8B57B3" w14:paraId="366FA2A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8672B56"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8F63844" w14:textId="77777777" w:rsidR="003E6C64" w:rsidRPr="000C3833" w:rsidRDefault="003E6C64" w:rsidP="00D530E2">
            <w:pPr>
              <w:pStyle w:val="TableContents"/>
              <w:spacing w:line="259" w:lineRule="auto"/>
              <w:jc w:val="both"/>
              <w:rPr>
                <w:lang w:val="el-GR"/>
              </w:rPr>
            </w:pPr>
            <w:r>
              <w:rPr>
                <w:rFonts w:asciiTheme="minorHAnsi" w:eastAsia="Calibri" w:hAnsiTheme="minorHAnsi" w:cs="Calibri"/>
                <w:color w:val="000000" w:themeColor="text1"/>
                <w:lang w:val="el-GR"/>
              </w:rPr>
              <w:t>Συνολική χωρητικότητα κύριας μνήμης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D9611F"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EA5E2A" w14:paraId="38E02C6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3BEAF16"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54FCC76" w14:textId="77777777" w:rsidR="003E6C64" w:rsidRPr="00BD0CC8" w:rsidRDefault="003E6C64" w:rsidP="00D530E2">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Μέγιστη</w:t>
            </w:r>
            <w:r w:rsidRPr="003E6C64">
              <w:rPr>
                <w:rFonts w:asciiTheme="minorHAnsi" w:eastAsia="Calibri" w:hAnsiTheme="minorHAnsi" w:cs="Calibri"/>
                <w:color w:val="000000" w:themeColor="text1"/>
              </w:rPr>
              <w:t xml:space="preserve"> </w:t>
            </w:r>
            <w:r w:rsidRPr="003E6C64">
              <w:rPr>
                <w:rFonts w:asciiTheme="minorHAnsi" w:eastAsia="Calibri" w:hAnsiTheme="minorHAnsi" w:cs="Calibri"/>
                <w:color w:val="000000" w:themeColor="text1"/>
                <w:lang w:val="el-GR"/>
              </w:rPr>
              <w:t>απόδοση</w:t>
            </w:r>
            <w:r w:rsidRPr="003E6C64">
              <w:rPr>
                <w:rFonts w:asciiTheme="minorHAnsi" w:eastAsia="Calibri" w:hAnsiTheme="minorHAnsi" w:cs="Calibri"/>
                <w:color w:val="000000" w:themeColor="text1"/>
              </w:rPr>
              <w:t xml:space="preserve"> </w:t>
            </w:r>
            <w:r w:rsidRPr="00D1351E">
              <w:rPr>
                <w:rFonts w:asciiTheme="minorHAnsi" w:eastAsia="Calibri" w:hAnsiTheme="minorHAnsi" w:cs="Calibri"/>
                <w:color w:val="000000" w:themeColor="text1"/>
              </w:rPr>
              <w:t>R</w:t>
            </w:r>
            <w:r>
              <w:rPr>
                <w:rFonts w:asciiTheme="minorHAnsi" w:eastAsia="Calibri" w:hAnsiTheme="minorHAnsi" w:cs="Calibri"/>
                <w:color w:val="000000" w:themeColor="text1"/>
              </w:rPr>
              <w:t>peak</w:t>
            </w:r>
            <w:r w:rsidRPr="003E6C64">
              <w:rPr>
                <w:rFonts w:asciiTheme="minorHAnsi" w:eastAsia="Calibri" w:hAnsiTheme="minorHAnsi" w:cs="Calibri"/>
                <w:color w:val="000000" w:themeColor="text1"/>
              </w:rPr>
              <w:t xml:space="preserve"> (</w:t>
            </w:r>
            <w:r w:rsidRPr="00D1351E">
              <w:rPr>
                <w:rFonts w:asciiTheme="minorHAnsi" w:eastAsia="Calibri" w:hAnsiTheme="minorHAnsi" w:cs="Calibri"/>
                <w:color w:val="000000" w:themeColor="text1"/>
              </w:rPr>
              <w:t>LINPACK</w:t>
            </w:r>
            <w:r w:rsidRPr="003E6C64">
              <w:rPr>
                <w:rFonts w:asciiTheme="minorHAnsi" w:eastAsia="Calibri" w:hAnsiTheme="minorHAnsi" w:cs="Calibri"/>
                <w:color w:val="000000" w:themeColor="text1"/>
              </w:rPr>
              <w:t xml:space="preserve"> </w:t>
            </w:r>
            <w:r w:rsidRPr="00D1351E">
              <w:rPr>
                <w:rFonts w:asciiTheme="minorHAnsi" w:eastAsia="Calibri" w:hAnsiTheme="minorHAnsi" w:cs="Calibri"/>
                <w:color w:val="000000" w:themeColor="text1"/>
              </w:rPr>
              <w:t>Benchmark</w:t>
            </w:r>
            <w:r w:rsidRPr="003E6C64">
              <w:rPr>
                <w:rFonts w:asciiTheme="minorHAnsi" w:eastAsia="Calibri" w:hAnsiTheme="minorHAnsi" w:cs="Calibri"/>
                <w:color w:val="000000" w:themeColor="text1"/>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63B33F" w14:textId="77777777" w:rsidR="003E6C64" w:rsidRPr="00BD0CC8" w:rsidRDefault="003E6C64" w:rsidP="00D530E2">
            <w:pPr>
              <w:spacing w:line="259" w:lineRule="auto"/>
              <w:jc w:val="center"/>
              <w:rPr>
                <w:rFonts w:asciiTheme="minorHAnsi" w:eastAsia="Liberation Serif" w:hAnsiTheme="minorHAnsi" w:cs="Liberation Serif"/>
                <w:color w:val="000000" w:themeColor="text1"/>
                <w:lang w:val="en-US"/>
              </w:rPr>
            </w:pPr>
          </w:p>
        </w:tc>
      </w:tr>
      <w:tr w:rsidR="003E6C64" w:rsidRPr="00EA5E2A" w14:paraId="6FB5E7C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149EA6"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1170C5D" w14:textId="77777777" w:rsidR="003E6C64" w:rsidRPr="00BD0CC8" w:rsidRDefault="003E6C64" w:rsidP="00D530E2">
            <w:pPr>
              <w:pStyle w:val="TableContents"/>
              <w:spacing w:line="259" w:lineRule="auto"/>
              <w:jc w:val="both"/>
            </w:pPr>
            <w:r w:rsidRPr="003E6C64">
              <w:rPr>
                <w:rFonts w:asciiTheme="minorHAnsi" w:eastAsia="Calibri" w:hAnsiTheme="minorHAnsi" w:cs="Calibri"/>
                <w:color w:val="000000" w:themeColor="text1"/>
                <w:lang w:val="el-GR"/>
              </w:rPr>
              <w:t>Σταθερή</w:t>
            </w:r>
            <w:r w:rsidRPr="00BD0CC8">
              <w:rPr>
                <w:rFonts w:asciiTheme="minorHAnsi" w:eastAsia="Calibri" w:hAnsiTheme="minorHAnsi" w:cs="Calibri"/>
                <w:color w:val="000000" w:themeColor="text1"/>
              </w:rPr>
              <w:t xml:space="preserve"> </w:t>
            </w:r>
            <w:r w:rsidRPr="003E6C64">
              <w:rPr>
                <w:rFonts w:asciiTheme="minorHAnsi" w:eastAsia="Calibri" w:hAnsiTheme="minorHAnsi" w:cs="Calibri"/>
                <w:color w:val="000000" w:themeColor="text1"/>
                <w:lang w:val="el-GR"/>
              </w:rPr>
              <w:t>απόδοση</w:t>
            </w:r>
            <w:r w:rsidRPr="00BD0CC8">
              <w:rPr>
                <w:rFonts w:asciiTheme="minorHAnsi" w:eastAsia="Calibri" w:hAnsiTheme="minorHAnsi" w:cs="Calibri"/>
                <w:color w:val="000000" w:themeColor="text1"/>
              </w:rPr>
              <w:t xml:space="preserve"> Rmax (LINPACK Benchmark)</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C421F41" w14:textId="77777777" w:rsidR="003E6C64" w:rsidRPr="00BD0CC8" w:rsidRDefault="003E6C64" w:rsidP="00D530E2">
            <w:pPr>
              <w:spacing w:line="259" w:lineRule="auto"/>
              <w:jc w:val="center"/>
              <w:rPr>
                <w:rFonts w:asciiTheme="minorHAnsi" w:eastAsia="Liberation Serif" w:hAnsiTheme="minorHAnsi" w:cs="Liberation Serif"/>
                <w:color w:val="000000" w:themeColor="text1"/>
                <w:lang w:val="en-US"/>
              </w:rPr>
            </w:pPr>
          </w:p>
        </w:tc>
      </w:tr>
      <w:tr w:rsidR="003E6C64" w:rsidRPr="008B57B3" w14:paraId="03061316"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8A0ECB"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B66567E" w14:textId="77777777" w:rsidR="003E6C64" w:rsidRPr="008473A0" w:rsidRDefault="003E6C64" w:rsidP="00D530E2">
            <w:pPr>
              <w:pStyle w:val="TableContents"/>
              <w:spacing w:line="259" w:lineRule="auto"/>
              <w:jc w:val="both"/>
              <w:rPr>
                <w:rFonts w:asciiTheme="minorHAnsi" w:eastAsia="Calibri" w:hAnsiTheme="minorHAnsi" w:cs="Calibri"/>
                <w:color w:val="000000" w:themeColor="text1"/>
                <w:lang w:val="el-GR"/>
              </w:rPr>
            </w:pPr>
            <w:r w:rsidRPr="008473A0">
              <w:rPr>
                <w:rFonts w:asciiTheme="minorHAnsi" w:eastAsia="Calibri" w:hAnsiTheme="minorHAnsi" w:cs="Calibri"/>
                <w:color w:val="000000" w:themeColor="text1"/>
                <w:lang w:val="el-GR"/>
              </w:rPr>
              <w:t>Κατανάλωση ισχύος στ</w:t>
            </w:r>
            <w:r w:rsidR="00623DB4" w:rsidRPr="008473A0">
              <w:rPr>
                <w:rFonts w:asciiTheme="minorHAnsi" w:eastAsia="Calibri" w:hAnsiTheme="minorHAnsi" w:cs="Calibri"/>
                <w:color w:val="000000" w:themeColor="text1"/>
                <w:lang w:val="el-GR"/>
              </w:rPr>
              <w:t>ο</w:t>
            </w:r>
            <w:r w:rsidRPr="008473A0">
              <w:rPr>
                <w:rFonts w:asciiTheme="minorHAnsi" w:eastAsia="Calibri" w:hAnsiTheme="minorHAnsi" w:cs="Calibri"/>
                <w:color w:val="000000" w:themeColor="text1"/>
                <w:lang w:val="el-GR"/>
              </w:rPr>
              <w:t xml:space="preserve"> </w:t>
            </w:r>
            <w:r w:rsidRPr="008473A0">
              <w:rPr>
                <w:rFonts w:asciiTheme="minorHAnsi" w:eastAsia="Calibri" w:hAnsiTheme="minorHAnsi" w:cs="Calibri"/>
                <w:color w:val="000000" w:themeColor="text1"/>
              </w:rPr>
              <w:t>LINPACK</w:t>
            </w:r>
            <w:r w:rsidRPr="008473A0">
              <w:rPr>
                <w:rFonts w:asciiTheme="minorHAnsi" w:eastAsia="Calibri" w:hAnsiTheme="minorHAnsi" w:cs="Calibri"/>
                <w:color w:val="000000" w:themeColor="text1"/>
                <w:lang w:val="el-GR"/>
              </w:rPr>
              <w:t xml:space="preserve"> </w:t>
            </w:r>
            <w:r w:rsidRPr="008473A0">
              <w:rPr>
                <w:rFonts w:asciiTheme="minorHAnsi" w:eastAsia="Calibri" w:hAnsiTheme="minorHAnsi" w:cs="Calibri"/>
                <w:color w:val="000000" w:themeColor="text1"/>
              </w:rPr>
              <w:t>Benchmark</w:t>
            </w:r>
            <w:r w:rsidR="00EA2E58" w:rsidRPr="008473A0">
              <w:rPr>
                <w:rFonts w:asciiTheme="minorHAnsi" w:eastAsia="Calibri" w:hAnsiTheme="minorHAnsi" w:cs="Calibri"/>
                <w:color w:val="000000" w:themeColor="text1"/>
                <w:lang w:val="el-GR"/>
              </w:rPr>
              <w:t xml:space="preserve"> (</w:t>
            </w:r>
            <w:r w:rsidR="00EA2E58" w:rsidRPr="008473A0">
              <w:rPr>
                <w:rFonts w:asciiTheme="minorHAnsi" w:eastAsia="Calibri" w:hAnsiTheme="minorHAnsi" w:cs="Calibri"/>
                <w:color w:val="000000" w:themeColor="text1"/>
              </w:rPr>
              <w:t>kW</w:t>
            </w:r>
            <w:r w:rsidR="00EA2E58" w:rsidRPr="008473A0">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10E3F5"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8B57B3" w14:paraId="121947B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16E7BF"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8C53911" w14:textId="77777777" w:rsidR="003E6C64" w:rsidRPr="008473A0" w:rsidRDefault="001E04B2" w:rsidP="00D530E2">
            <w:pPr>
              <w:pStyle w:val="TableContents"/>
              <w:spacing w:line="259" w:lineRule="auto"/>
              <w:jc w:val="both"/>
              <w:rPr>
                <w:rFonts w:asciiTheme="minorHAnsi" w:eastAsia="Calibri" w:hAnsiTheme="minorHAnsi" w:cs="Calibri"/>
                <w:color w:val="000000" w:themeColor="text1"/>
                <w:lang w:val="el-GR"/>
              </w:rPr>
            </w:pPr>
            <w:r w:rsidRPr="008473A0">
              <w:rPr>
                <w:rFonts w:asciiTheme="minorHAnsi" w:eastAsia="Calibri" w:hAnsiTheme="minorHAnsi" w:cs="Calibri"/>
                <w:color w:val="000000" w:themeColor="text1"/>
                <w:lang w:val="el-GR"/>
              </w:rPr>
              <w:t>Α</w:t>
            </w:r>
            <w:r w:rsidRPr="00442C7F">
              <w:rPr>
                <w:rFonts w:asciiTheme="minorHAnsi" w:eastAsia="Calibri" w:hAnsiTheme="minorHAnsi" w:cs="Calibri"/>
                <w:color w:val="000000" w:themeColor="text1"/>
                <w:lang w:val="el-GR"/>
              </w:rPr>
              <w:t>ποδοτικότητα</w:t>
            </w:r>
            <w:r w:rsidR="003E6C64" w:rsidRPr="00442C7F">
              <w:rPr>
                <w:rFonts w:asciiTheme="minorHAnsi" w:eastAsia="Calibri" w:hAnsiTheme="minorHAnsi" w:cs="Calibri"/>
                <w:color w:val="000000" w:themeColor="text1"/>
                <w:lang w:val="el-GR"/>
              </w:rPr>
              <w:t xml:space="preserve"> χρήση</w:t>
            </w:r>
            <w:r w:rsidRPr="00442C7F">
              <w:rPr>
                <w:rFonts w:asciiTheme="minorHAnsi" w:eastAsia="Calibri" w:hAnsiTheme="minorHAnsi" w:cs="Calibri"/>
                <w:color w:val="000000" w:themeColor="text1"/>
                <w:lang w:val="el-GR"/>
              </w:rPr>
              <w:t>ς</w:t>
            </w:r>
            <w:r w:rsidR="003E6C64" w:rsidRPr="00442C7F">
              <w:rPr>
                <w:rFonts w:asciiTheme="minorHAnsi" w:eastAsia="Calibri" w:hAnsiTheme="minorHAnsi" w:cs="Calibri"/>
                <w:color w:val="000000" w:themeColor="text1"/>
                <w:lang w:val="el-GR"/>
              </w:rPr>
              <w:t xml:space="preserve"> </w:t>
            </w:r>
            <w:r w:rsidRPr="00442C7F">
              <w:rPr>
                <w:rFonts w:asciiTheme="minorHAnsi" w:eastAsia="Calibri" w:hAnsiTheme="minorHAnsi" w:cs="Calibri"/>
                <w:color w:val="000000" w:themeColor="text1"/>
                <w:lang w:val="el-GR"/>
              </w:rPr>
              <w:t>ισχύος/</w:t>
            </w:r>
            <w:r w:rsidRPr="00442C7F">
              <w:rPr>
                <w:rFonts w:ascii="Calibri" w:eastAsia="Calibri" w:hAnsi="Calibri" w:cstheme="minorHAnsi"/>
                <w:color w:val="000000" w:themeColor="text1"/>
                <w:lang w:val="el-GR"/>
              </w:rPr>
              <w:t xml:space="preserve"> ενέργειας</w:t>
            </w:r>
            <w:r w:rsidR="003E6C64" w:rsidRPr="008473A0">
              <w:rPr>
                <w:rFonts w:asciiTheme="minorHAnsi" w:eastAsia="Calibri" w:hAnsiTheme="minorHAnsi" w:cs="Calibri"/>
                <w:color w:val="000000" w:themeColor="text1"/>
                <w:lang w:val="el-GR"/>
              </w:rPr>
              <w:t xml:space="preserve"> (PUE)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2B383D"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8B57B3" w14:paraId="66A294F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E0085F"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3AE11C2" w14:textId="77777777" w:rsidR="003E6C64" w:rsidRPr="008473A0" w:rsidRDefault="001E04B2" w:rsidP="00D530E2">
            <w:pPr>
              <w:pStyle w:val="TableContents"/>
              <w:spacing w:line="259" w:lineRule="auto"/>
              <w:jc w:val="both"/>
              <w:rPr>
                <w:rFonts w:asciiTheme="minorHAnsi" w:eastAsia="Calibri" w:hAnsiTheme="minorHAnsi" w:cs="Calibri"/>
                <w:color w:val="000000" w:themeColor="text1"/>
                <w:lang w:val="el-GR"/>
              </w:rPr>
            </w:pPr>
            <w:r w:rsidRPr="008473A0">
              <w:rPr>
                <w:rFonts w:asciiTheme="minorHAnsi" w:eastAsia="Calibri" w:hAnsiTheme="minorHAnsi" w:cs="Calibri"/>
                <w:color w:val="000000" w:themeColor="text1"/>
                <w:lang w:val="el-GR"/>
              </w:rPr>
              <w:t xml:space="preserve">Εκτιμώμενη ημερομηνία έναρξης </w:t>
            </w:r>
            <w:r w:rsidRPr="00442C7F">
              <w:rPr>
                <w:rFonts w:asciiTheme="minorHAnsi" w:eastAsia="Calibri" w:hAnsiTheme="minorHAnsi" w:cs="Calibri"/>
                <w:color w:val="000000" w:themeColor="text1"/>
                <w:lang w:val="el-GR"/>
              </w:rPr>
              <w:t>παραγωγ</w:t>
            </w:r>
            <w:r w:rsidR="00EA2E58" w:rsidRPr="008473A0">
              <w:rPr>
                <w:rFonts w:asciiTheme="minorHAnsi" w:eastAsia="Calibri" w:hAnsiTheme="minorHAnsi" w:cs="Calibri"/>
                <w:color w:val="000000" w:themeColor="text1"/>
                <w:lang w:val="el-GR"/>
              </w:rPr>
              <w:t>ικής λειτουργίας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EC1305"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3E6C64" w:rsidRPr="008B57B3" w14:paraId="7A06ECD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397BA9" w14:textId="77777777" w:rsidR="003E6C64" w:rsidRPr="008B57B3" w:rsidRDefault="003E6C64"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649B126" w14:textId="77777777" w:rsidR="003E6C64" w:rsidRPr="008473A0" w:rsidRDefault="001E04B2" w:rsidP="00D530E2">
            <w:pPr>
              <w:pStyle w:val="TableContents"/>
              <w:spacing w:line="259" w:lineRule="auto"/>
              <w:jc w:val="both"/>
              <w:rPr>
                <w:rFonts w:asciiTheme="minorHAnsi" w:eastAsia="Calibri" w:hAnsiTheme="minorHAnsi" w:cs="Calibri"/>
                <w:color w:val="000000" w:themeColor="text1"/>
                <w:lang w:val="el-GR"/>
              </w:rPr>
            </w:pPr>
            <w:r w:rsidRPr="008473A0">
              <w:rPr>
                <w:rFonts w:asciiTheme="minorHAnsi" w:eastAsia="Calibri" w:hAnsiTheme="minorHAnsi" w:cs="Calibri"/>
                <w:color w:val="000000" w:themeColor="text1"/>
                <w:lang w:val="el-GR"/>
              </w:rPr>
              <w:t xml:space="preserve">Εκτιμώμενη ημερομηνία ολοκλήρωσης </w:t>
            </w:r>
            <w:r w:rsidRPr="00442C7F">
              <w:rPr>
                <w:rFonts w:asciiTheme="minorHAnsi" w:eastAsia="Calibri" w:hAnsiTheme="minorHAnsi" w:cs="Calibri"/>
                <w:color w:val="000000" w:themeColor="text1"/>
                <w:lang w:val="el-GR"/>
              </w:rPr>
              <w:t>παραγωγ</w:t>
            </w:r>
            <w:r w:rsidR="00EA2E58" w:rsidRPr="008473A0">
              <w:rPr>
                <w:rFonts w:asciiTheme="minorHAnsi" w:eastAsia="Calibri" w:hAnsiTheme="minorHAnsi" w:cs="Calibri"/>
                <w:color w:val="000000" w:themeColor="text1"/>
                <w:lang w:val="el-GR"/>
              </w:rPr>
              <w:t>ικής λειτουργίας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1DE5D5" w14:textId="77777777" w:rsidR="003E6C64" w:rsidRPr="008B57B3" w:rsidRDefault="003E6C64" w:rsidP="00D530E2">
            <w:pPr>
              <w:spacing w:line="259" w:lineRule="auto"/>
              <w:jc w:val="center"/>
              <w:rPr>
                <w:rFonts w:asciiTheme="minorHAnsi" w:eastAsia="Liberation Serif" w:hAnsiTheme="minorHAnsi" w:cs="Liberation Serif"/>
                <w:color w:val="000000" w:themeColor="text1"/>
              </w:rPr>
            </w:pPr>
          </w:p>
        </w:tc>
      </w:tr>
      <w:tr w:rsidR="001E04B2" w:rsidRPr="008B57B3" w14:paraId="61D3FB0D" w14:textId="77777777" w:rsidTr="00396BA0">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B9442E" w14:textId="77777777" w:rsidR="001E04B2" w:rsidRPr="008B57B3" w:rsidRDefault="001E04B2" w:rsidP="00396BA0">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C798296" w14:textId="77777777" w:rsidR="001E04B2" w:rsidRDefault="001E04B2" w:rsidP="00396BA0">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Διάρκεια παραγωγ</w:t>
            </w:r>
            <w:r w:rsidR="00EA2E58">
              <w:rPr>
                <w:rFonts w:asciiTheme="minorHAnsi" w:eastAsia="Calibri" w:hAnsiTheme="minorHAnsi" w:cs="Calibri"/>
                <w:color w:val="000000" w:themeColor="text1"/>
                <w:lang w:val="el-GR"/>
              </w:rPr>
              <w:t>ικής λειτουργίας</w:t>
            </w:r>
            <w:r>
              <w:rPr>
                <w:rFonts w:asciiTheme="minorHAnsi" w:eastAsia="Calibri" w:hAnsiTheme="minorHAnsi" w:cs="Calibri"/>
                <w:color w:val="000000" w:themeColor="text1"/>
                <w:lang w:val="el-GR"/>
              </w:rPr>
              <w:t>/συντήρησης (σε χρόνια)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93814C" w14:textId="77777777" w:rsidR="001E04B2" w:rsidRPr="008B57B3" w:rsidRDefault="001E04B2" w:rsidP="00396BA0">
            <w:pPr>
              <w:spacing w:line="259" w:lineRule="auto"/>
              <w:jc w:val="center"/>
              <w:rPr>
                <w:rFonts w:asciiTheme="minorHAnsi" w:eastAsia="Liberation Serif" w:hAnsiTheme="minorHAnsi" w:cs="Liberation Serif"/>
                <w:color w:val="000000" w:themeColor="text1"/>
              </w:rPr>
            </w:pPr>
          </w:p>
        </w:tc>
      </w:tr>
      <w:tr w:rsidR="001E04B2" w:rsidRPr="008B57B3" w14:paraId="4BC1ABF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1C5315A4" w14:textId="77777777" w:rsidR="001E04B2" w:rsidRPr="008B57B3" w:rsidRDefault="001E04B2"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3A71E7FB" w14:textId="77777777" w:rsidR="001E04B2" w:rsidRPr="00BD0CC8" w:rsidRDefault="00623DB4" w:rsidP="00BD0CC8">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rPr>
              <w:t>Partition</w:t>
            </w:r>
            <w:r w:rsidR="001E04B2" w:rsidRPr="003E6C64">
              <w:rPr>
                <w:rFonts w:asciiTheme="minorHAnsi" w:eastAsia="Calibri" w:hAnsiTheme="minorHAnsi" w:cs="Calibri"/>
                <w:b/>
                <w:bCs/>
                <w:color w:val="000000" w:themeColor="text1"/>
                <w:lang w:val="el-GR"/>
              </w:rPr>
              <w:t xml:space="preserve"> υπολογισμών </w:t>
            </w:r>
            <w:r w:rsidR="00A571C9" w:rsidRPr="00A571C9">
              <w:rPr>
                <w:rFonts w:asciiTheme="minorHAnsi" w:eastAsia="Calibri" w:hAnsiTheme="minorHAnsi" w:cs="Calibri"/>
                <w:b/>
                <w:bCs/>
                <w:color w:val="000000" w:themeColor="text1"/>
                <w:lang w:val="el-GR"/>
              </w:rPr>
              <w:t>με χρήση επιταχυντών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3EDD52E3" w14:textId="77777777" w:rsidR="001E04B2" w:rsidRPr="008B57B3" w:rsidRDefault="001E04B2"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A571C9" w:rsidRPr="008B57B3" w14:paraId="29AF518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EF63AB"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DCF8CC1" w14:textId="77777777" w:rsidR="00A571C9"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Συνολικός αριθμός προσφερόμενων υπολογιστικών κόμβων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57CF10"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A571C9" w:rsidRPr="008B57B3" w14:paraId="1E5E40F2"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5D7BB80"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0410953" w14:textId="77777777" w:rsidR="00A571C9"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κόμβων μεγάλης μνήμης (</w:t>
            </w:r>
            <w:r>
              <w:rPr>
                <w:rFonts w:asciiTheme="minorHAnsi" w:eastAsia="Calibri" w:hAnsiTheme="minorHAnsi" w:cs="Calibri"/>
                <w:color w:val="000000" w:themeColor="text1"/>
              </w:rPr>
              <w:t>Fat</w:t>
            </w:r>
            <w:r w:rsidRPr="00D1351E">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rPr>
              <w:t>nodes</w:t>
            </w:r>
            <w:r w:rsidRPr="00D1351E">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0F773D"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A571C9" w:rsidRPr="008B57B3" w14:paraId="2C052BE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0EE475A"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0340D73" w14:textId="77777777" w:rsidR="00A571C9" w:rsidRPr="00BD0CC8" w:rsidRDefault="00A571C9" w:rsidP="00A571C9">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Συνολικός αρι</w:t>
            </w:r>
            <w:r w:rsidR="00773CBC">
              <w:rPr>
                <w:rFonts w:asciiTheme="minorHAnsi" w:eastAsia="Calibri" w:hAnsiTheme="minorHAnsi" w:cs="Calibri"/>
                <w:color w:val="000000" w:themeColor="text1"/>
                <w:lang w:val="el-GR"/>
              </w:rPr>
              <w:t>θ</w:t>
            </w:r>
            <w:r>
              <w:rPr>
                <w:rFonts w:asciiTheme="minorHAnsi" w:eastAsia="Calibri" w:hAnsiTheme="minorHAnsi" w:cs="Calibri"/>
                <w:color w:val="000000" w:themeColor="text1"/>
                <w:lang w:val="el-GR"/>
              </w:rPr>
              <w:t>μός πυρήνων</w:t>
            </w:r>
            <w:r w:rsidR="00EA2E58">
              <w:rPr>
                <w:rFonts w:asciiTheme="minorHAnsi" w:eastAsia="Calibri" w:hAnsiTheme="minorHAnsi" w:cs="Calibri"/>
                <w:color w:val="000000" w:themeColor="text1"/>
                <w:lang w:val="el-GR"/>
              </w:rPr>
              <w:t xml:space="preserve"> (</w:t>
            </w:r>
            <w:r w:rsidR="00EA2E58">
              <w:rPr>
                <w:rFonts w:asciiTheme="minorHAnsi" w:eastAsia="Calibri" w:hAnsiTheme="minorHAnsi" w:cs="Calibri"/>
                <w:color w:val="000000" w:themeColor="text1"/>
              </w:rPr>
              <w:t>cores)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F4F91A"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432E17" w:rsidRPr="008B57B3" w14:paraId="47DF23F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71B4AD" w14:textId="77777777" w:rsidR="00432E17" w:rsidRPr="008B57B3" w:rsidRDefault="00432E17"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E2D2B6F" w14:textId="77777777" w:rsidR="00432E17" w:rsidRDefault="00432E17"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επιταχ</w:t>
            </w:r>
            <w:r w:rsidR="00EA2E58">
              <w:rPr>
                <w:rFonts w:asciiTheme="minorHAnsi" w:eastAsia="Calibri" w:hAnsiTheme="minorHAnsi" w:cs="Calibri"/>
                <w:color w:val="000000" w:themeColor="text1"/>
                <w:lang w:val="el-GR"/>
              </w:rPr>
              <w:t>υ</w:t>
            </w:r>
            <w:r>
              <w:rPr>
                <w:rFonts w:asciiTheme="minorHAnsi" w:eastAsia="Calibri" w:hAnsiTheme="minorHAnsi" w:cs="Calibri"/>
                <w:color w:val="000000" w:themeColor="text1"/>
                <w:lang w:val="el-GR"/>
              </w:rPr>
              <w:t xml:space="preserve">ντών </w:t>
            </w:r>
            <w:r w:rsidR="00EA2E58">
              <w:rPr>
                <w:rFonts w:asciiTheme="minorHAnsi" w:eastAsia="Calibri" w:hAnsiTheme="minorHAnsi" w:cs="Calibri"/>
                <w:color w:val="000000" w:themeColor="text1"/>
                <w:lang w:val="el-GR"/>
              </w:rPr>
              <w:t>(</w:t>
            </w:r>
            <w:r w:rsidR="00EA2E58">
              <w:rPr>
                <w:rFonts w:asciiTheme="minorHAnsi" w:eastAsia="Calibri" w:hAnsiTheme="minorHAnsi" w:cs="Calibri"/>
                <w:color w:val="000000" w:themeColor="text1"/>
              </w:rPr>
              <w:t>accelerators</w:t>
            </w:r>
            <w:r w:rsidR="00EA2E58"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 κόμβο</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5E83251" w14:textId="77777777" w:rsidR="00432E17" w:rsidRPr="008B57B3" w:rsidRDefault="00432E17" w:rsidP="00A571C9">
            <w:pPr>
              <w:spacing w:line="259" w:lineRule="auto"/>
              <w:jc w:val="center"/>
              <w:rPr>
                <w:rFonts w:asciiTheme="minorHAnsi" w:eastAsia="Liberation Serif" w:hAnsiTheme="minorHAnsi" w:cs="Liberation Serif"/>
                <w:color w:val="000000" w:themeColor="text1"/>
              </w:rPr>
            </w:pPr>
          </w:p>
        </w:tc>
      </w:tr>
      <w:tr w:rsidR="00432E17" w:rsidRPr="008B57B3" w14:paraId="5D2AB4F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73B310" w14:textId="77777777" w:rsidR="00432E17" w:rsidRPr="008B57B3" w:rsidRDefault="00432E17"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FA96214" w14:textId="77777777" w:rsidR="00432E17" w:rsidRPr="00BD0CC8" w:rsidRDefault="00432E17" w:rsidP="00A571C9">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Συνολικός αριθμός επιταχυντών</w:t>
            </w:r>
            <w:r w:rsidR="00EA2E58">
              <w:rPr>
                <w:rFonts w:asciiTheme="minorHAnsi" w:eastAsia="Calibri" w:hAnsiTheme="minorHAnsi" w:cs="Calibri"/>
                <w:color w:val="000000" w:themeColor="text1"/>
              </w:rPr>
              <w:t xml:space="preserve"> </w:t>
            </w:r>
            <w:r w:rsidR="00EA2E58">
              <w:rPr>
                <w:rFonts w:asciiTheme="minorHAnsi" w:eastAsia="Calibri" w:hAnsiTheme="minorHAnsi" w:cs="Calibri"/>
                <w:color w:val="000000" w:themeColor="text1"/>
                <w:lang w:val="el-GR"/>
              </w:rPr>
              <w:t>(</w:t>
            </w:r>
            <w:r w:rsidR="00EA2E58">
              <w:rPr>
                <w:rFonts w:asciiTheme="minorHAnsi" w:eastAsia="Calibri" w:hAnsiTheme="minorHAnsi" w:cs="Calibri"/>
                <w:color w:val="000000" w:themeColor="text1"/>
              </w:rPr>
              <w:t>accelerators</w:t>
            </w:r>
            <w:r w:rsidR="00EA2E58" w:rsidRPr="0013016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245703" w14:textId="77777777" w:rsidR="00432E17" w:rsidRPr="008B57B3" w:rsidRDefault="00432E17" w:rsidP="00A571C9">
            <w:pPr>
              <w:spacing w:line="259" w:lineRule="auto"/>
              <w:jc w:val="center"/>
              <w:rPr>
                <w:rFonts w:asciiTheme="minorHAnsi" w:eastAsia="Liberation Serif" w:hAnsiTheme="minorHAnsi" w:cs="Liberation Serif"/>
                <w:color w:val="000000" w:themeColor="text1"/>
              </w:rPr>
            </w:pPr>
          </w:p>
        </w:tc>
      </w:tr>
      <w:tr w:rsidR="00A571C9" w:rsidRPr="008B57B3" w14:paraId="1D30571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A6DBF13"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F481716" w14:textId="77777777" w:rsidR="00A571C9"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Συνολική χωρητικότητα κύριας μνήμης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AAA95E"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432E17" w:rsidRPr="008B57B3" w14:paraId="76B30A9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89BBF6" w14:textId="77777777" w:rsidR="00432E17" w:rsidRPr="008B57B3" w:rsidRDefault="00432E17"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8FCA575" w14:textId="77777777" w:rsidR="00432E17" w:rsidRPr="001C1EEF" w:rsidRDefault="00432E17"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Συνολική χωρητικότητα μνήμης επιταχυντών</w:t>
            </w:r>
            <w:r w:rsidR="00EA2E58" w:rsidRPr="00BD0CC8">
              <w:rPr>
                <w:rFonts w:asciiTheme="minorHAnsi" w:eastAsia="Calibri" w:hAnsiTheme="minorHAnsi" w:cs="Calibri"/>
                <w:color w:val="000000" w:themeColor="text1"/>
                <w:lang w:val="el-GR"/>
              </w:rPr>
              <w:t xml:space="preserve"> </w:t>
            </w:r>
            <w:r w:rsidR="00EA2E58">
              <w:rPr>
                <w:rFonts w:asciiTheme="minorHAnsi" w:eastAsia="Calibri" w:hAnsiTheme="minorHAnsi" w:cs="Calibri"/>
                <w:color w:val="000000" w:themeColor="text1"/>
                <w:lang w:val="el-GR"/>
              </w:rPr>
              <w:t>(</w:t>
            </w:r>
            <w:r w:rsidR="00EA2E58">
              <w:rPr>
                <w:rFonts w:asciiTheme="minorHAnsi" w:eastAsia="Calibri" w:hAnsiTheme="minorHAnsi" w:cs="Calibri"/>
                <w:color w:val="000000" w:themeColor="text1"/>
              </w:rPr>
              <w:t>accelerators</w:t>
            </w:r>
            <w:r w:rsidR="00EA2E58" w:rsidRPr="0013016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645237" w14:textId="77777777" w:rsidR="00432E17" w:rsidRPr="008B57B3" w:rsidRDefault="00432E17" w:rsidP="00A571C9">
            <w:pPr>
              <w:spacing w:line="259" w:lineRule="auto"/>
              <w:jc w:val="center"/>
              <w:rPr>
                <w:rFonts w:asciiTheme="minorHAnsi" w:eastAsia="Liberation Serif" w:hAnsiTheme="minorHAnsi" w:cs="Liberation Serif"/>
                <w:color w:val="000000" w:themeColor="text1"/>
              </w:rPr>
            </w:pPr>
          </w:p>
        </w:tc>
      </w:tr>
      <w:tr w:rsidR="00A571C9" w:rsidRPr="00EA5E2A" w14:paraId="5BD68BF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DA9C0AF"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451C93A" w14:textId="77777777" w:rsidR="00A571C9" w:rsidRPr="00BD0CC8" w:rsidRDefault="00A571C9" w:rsidP="00A571C9">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Μέγιστη</w:t>
            </w:r>
            <w:r w:rsidRPr="00D1351E">
              <w:rPr>
                <w:rFonts w:asciiTheme="minorHAnsi" w:eastAsia="Calibri" w:hAnsiTheme="minorHAnsi" w:cs="Calibri"/>
                <w:color w:val="000000" w:themeColor="text1"/>
              </w:rPr>
              <w:t xml:space="preserve"> </w:t>
            </w:r>
            <w:r w:rsidRPr="003E6C64">
              <w:rPr>
                <w:rFonts w:asciiTheme="minorHAnsi" w:eastAsia="Calibri" w:hAnsiTheme="minorHAnsi" w:cs="Calibri"/>
                <w:color w:val="000000" w:themeColor="text1"/>
                <w:lang w:val="el-GR"/>
              </w:rPr>
              <w:t>απόδοση</w:t>
            </w:r>
            <w:r w:rsidRPr="00D1351E">
              <w:rPr>
                <w:rFonts w:asciiTheme="minorHAnsi" w:eastAsia="Calibri" w:hAnsiTheme="minorHAnsi" w:cs="Calibri"/>
                <w:color w:val="000000" w:themeColor="text1"/>
              </w:rPr>
              <w:t xml:space="preserve"> R</w:t>
            </w:r>
            <w:r>
              <w:rPr>
                <w:rFonts w:asciiTheme="minorHAnsi" w:eastAsia="Calibri" w:hAnsiTheme="minorHAnsi" w:cs="Calibri"/>
                <w:color w:val="000000" w:themeColor="text1"/>
              </w:rPr>
              <w:t>peak</w:t>
            </w:r>
            <w:r w:rsidRPr="00D1351E">
              <w:rPr>
                <w:rFonts w:asciiTheme="minorHAnsi" w:eastAsia="Calibri" w:hAnsiTheme="minorHAnsi" w:cs="Calibri"/>
                <w:color w:val="000000" w:themeColor="text1"/>
              </w:rPr>
              <w:t xml:space="preserve"> (LINPACK Benchmark)</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0A16CC4" w14:textId="77777777" w:rsidR="00A571C9" w:rsidRPr="00BD0CC8" w:rsidRDefault="00A571C9" w:rsidP="00A571C9">
            <w:pPr>
              <w:spacing w:line="259" w:lineRule="auto"/>
              <w:jc w:val="center"/>
              <w:rPr>
                <w:rFonts w:asciiTheme="minorHAnsi" w:eastAsia="Liberation Serif" w:hAnsiTheme="minorHAnsi" w:cs="Liberation Serif"/>
                <w:color w:val="000000" w:themeColor="text1"/>
                <w:lang w:val="en-US"/>
              </w:rPr>
            </w:pPr>
          </w:p>
        </w:tc>
      </w:tr>
      <w:tr w:rsidR="00A571C9" w:rsidRPr="00EA5E2A" w14:paraId="7EA2B896"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0C49118" w14:textId="77777777" w:rsidR="00A571C9" w:rsidRPr="00BD0CC8" w:rsidRDefault="00A571C9" w:rsidP="00A571C9">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FFF240E" w14:textId="77777777" w:rsidR="00A571C9" w:rsidRPr="00BD0CC8" w:rsidRDefault="00A571C9" w:rsidP="00A571C9">
            <w:pPr>
              <w:pStyle w:val="TableContents"/>
              <w:spacing w:line="259" w:lineRule="auto"/>
              <w:jc w:val="both"/>
              <w:rPr>
                <w:rFonts w:asciiTheme="minorHAnsi" w:eastAsia="Calibri" w:hAnsiTheme="minorHAnsi" w:cs="Calibri"/>
                <w:color w:val="000000" w:themeColor="text1"/>
              </w:rPr>
            </w:pPr>
            <w:r w:rsidRPr="003E6C64">
              <w:rPr>
                <w:rFonts w:asciiTheme="minorHAnsi" w:eastAsia="Calibri" w:hAnsiTheme="minorHAnsi" w:cs="Calibri"/>
                <w:color w:val="000000" w:themeColor="text1"/>
                <w:lang w:val="el-GR"/>
              </w:rPr>
              <w:t>Σταθερή</w:t>
            </w:r>
            <w:r w:rsidRPr="00D1351E">
              <w:rPr>
                <w:rFonts w:asciiTheme="minorHAnsi" w:eastAsia="Calibri" w:hAnsiTheme="minorHAnsi" w:cs="Calibri"/>
                <w:color w:val="000000" w:themeColor="text1"/>
              </w:rPr>
              <w:t xml:space="preserve"> </w:t>
            </w:r>
            <w:r w:rsidRPr="003E6C64">
              <w:rPr>
                <w:rFonts w:asciiTheme="minorHAnsi" w:eastAsia="Calibri" w:hAnsiTheme="minorHAnsi" w:cs="Calibri"/>
                <w:color w:val="000000" w:themeColor="text1"/>
                <w:lang w:val="el-GR"/>
              </w:rPr>
              <w:t>απόδοση</w:t>
            </w:r>
            <w:r w:rsidRPr="00D1351E">
              <w:rPr>
                <w:rFonts w:asciiTheme="minorHAnsi" w:eastAsia="Calibri" w:hAnsiTheme="minorHAnsi" w:cs="Calibri"/>
                <w:color w:val="000000" w:themeColor="text1"/>
              </w:rPr>
              <w:t xml:space="preserve"> Rmax (LINPACK Benchmark)</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A16FADD" w14:textId="77777777" w:rsidR="00A571C9" w:rsidRPr="00BD0CC8" w:rsidRDefault="00A571C9" w:rsidP="00A571C9">
            <w:pPr>
              <w:spacing w:line="259" w:lineRule="auto"/>
              <w:jc w:val="center"/>
              <w:rPr>
                <w:rFonts w:asciiTheme="minorHAnsi" w:eastAsia="Liberation Serif" w:hAnsiTheme="minorHAnsi" w:cs="Liberation Serif"/>
                <w:color w:val="000000" w:themeColor="text1"/>
                <w:lang w:val="en-US"/>
              </w:rPr>
            </w:pPr>
          </w:p>
        </w:tc>
      </w:tr>
      <w:tr w:rsidR="00A571C9" w:rsidRPr="008B57B3" w14:paraId="4789567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905D8F" w14:textId="77777777" w:rsidR="00A571C9" w:rsidRPr="00BD0CC8" w:rsidRDefault="00A571C9" w:rsidP="00A571C9">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4621596" w14:textId="77777777" w:rsidR="00A571C9" w:rsidRPr="001C1EEF"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Κατανάλωση ισχύος στα </w:t>
            </w:r>
            <w:r w:rsidRPr="00D1351E">
              <w:rPr>
                <w:rFonts w:asciiTheme="minorHAnsi" w:eastAsia="Calibri" w:hAnsiTheme="minorHAnsi" w:cs="Calibri"/>
                <w:color w:val="000000" w:themeColor="text1"/>
              </w:rPr>
              <w:t>LINPACK</w:t>
            </w:r>
            <w:r w:rsidRPr="00276FE7">
              <w:rPr>
                <w:rFonts w:asciiTheme="minorHAnsi" w:eastAsia="Calibri" w:hAnsiTheme="minorHAnsi" w:cs="Calibri"/>
                <w:color w:val="000000" w:themeColor="text1"/>
                <w:lang w:val="el-GR"/>
              </w:rPr>
              <w:t xml:space="preserve"> </w:t>
            </w:r>
            <w:r w:rsidRPr="00D1351E">
              <w:rPr>
                <w:rFonts w:asciiTheme="minorHAnsi" w:eastAsia="Calibri" w:hAnsiTheme="minorHAnsi" w:cs="Calibri"/>
                <w:color w:val="000000" w:themeColor="text1"/>
              </w:rPr>
              <w:t>Benchmark</w:t>
            </w:r>
            <w:r>
              <w:rPr>
                <w:rFonts w:asciiTheme="minorHAnsi" w:eastAsia="Calibri" w:hAnsiTheme="minorHAnsi" w:cs="Calibri"/>
                <w:color w:val="000000" w:themeColor="text1"/>
              </w:rPr>
              <w:t>s</w:t>
            </w:r>
            <w:r w:rsidR="00EA2E58" w:rsidRPr="00BD0CC8">
              <w:rPr>
                <w:rFonts w:asciiTheme="minorHAnsi" w:eastAsia="Calibri" w:hAnsiTheme="minorHAnsi" w:cs="Calibri"/>
                <w:color w:val="000000" w:themeColor="text1"/>
                <w:lang w:val="el-GR"/>
              </w:rPr>
              <w:t xml:space="preserve"> (</w:t>
            </w:r>
            <w:r w:rsidR="00EA2E58">
              <w:rPr>
                <w:rFonts w:asciiTheme="minorHAnsi" w:eastAsia="Calibri" w:hAnsiTheme="minorHAnsi" w:cs="Calibri"/>
                <w:color w:val="000000" w:themeColor="text1"/>
              </w:rPr>
              <w:t>kW</w:t>
            </w:r>
            <w:r w:rsidR="00EA2E58"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E2DEC8"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A571C9" w:rsidRPr="008B57B3" w14:paraId="4D2FB5B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C76C85"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F9B213A" w14:textId="77777777" w:rsidR="00A571C9" w:rsidRDefault="00A571C9" w:rsidP="00A571C9">
            <w:pPr>
              <w:pStyle w:val="TableContents"/>
              <w:spacing w:line="259" w:lineRule="auto"/>
              <w:jc w:val="both"/>
              <w:rPr>
                <w:rFonts w:asciiTheme="minorHAnsi" w:eastAsia="Calibri" w:hAnsiTheme="minorHAnsi" w:cs="Calibri"/>
                <w:color w:val="000000" w:themeColor="text1"/>
                <w:lang w:val="el-GR"/>
              </w:rPr>
            </w:pPr>
            <w:r w:rsidRPr="002437A3">
              <w:rPr>
                <w:rFonts w:asciiTheme="minorHAnsi" w:eastAsia="Calibri" w:hAnsiTheme="minorHAnsi" w:cs="Calibri"/>
                <w:color w:val="000000" w:themeColor="text1"/>
                <w:lang w:val="el-GR"/>
              </w:rPr>
              <w:t>Α</w:t>
            </w:r>
            <w:r w:rsidRPr="00442C7F">
              <w:rPr>
                <w:rFonts w:asciiTheme="minorHAnsi" w:eastAsia="Calibri" w:hAnsiTheme="minorHAnsi" w:cs="Calibri"/>
                <w:color w:val="000000" w:themeColor="text1"/>
                <w:lang w:val="el-GR"/>
              </w:rPr>
              <w:t>ποδοτικότητα χρήσης ισχύος/</w:t>
            </w:r>
            <w:r w:rsidRPr="00442C7F">
              <w:rPr>
                <w:rFonts w:ascii="Calibri" w:eastAsia="Calibri" w:hAnsi="Calibri" w:cstheme="minorHAnsi"/>
                <w:color w:val="000000" w:themeColor="text1"/>
                <w:lang w:val="el-GR"/>
              </w:rPr>
              <w:t xml:space="preserve"> ενέργειας</w:t>
            </w:r>
            <w:r w:rsidRPr="003E6C64">
              <w:rPr>
                <w:rFonts w:asciiTheme="minorHAnsi" w:eastAsia="Calibri" w:hAnsiTheme="minorHAnsi" w:cs="Calibri"/>
                <w:color w:val="000000" w:themeColor="text1"/>
                <w:lang w:val="el-GR"/>
              </w:rPr>
              <w:t xml:space="preserve"> (PUE)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D56921A"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A571C9" w:rsidRPr="008B57B3" w14:paraId="41F86EF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5B88F2"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4A186BA" w14:textId="77777777" w:rsidR="00A571C9" w:rsidRPr="001C1EEF"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Εκτιμώμενη ημερομηνία έναρξης </w:t>
            </w:r>
            <w:r w:rsidR="00EA2E58" w:rsidRPr="00442C7F">
              <w:rPr>
                <w:rFonts w:asciiTheme="minorHAnsi" w:eastAsia="Calibri" w:hAnsiTheme="minorHAnsi" w:cs="Calibri"/>
                <w:color w:val="000000" w:themeColor="text1"/>
                <w:lang w:val="el-GR"/>
              </w:rPr>
              <w:t>παραγωγ</w:t>
            </w:r>
            <w:r w:rsidR="00EA2E58">
              <w:rPr>
                <w:rFonts w:asciiTheme="minorHAnsi" w:eastAsia="Calibri" w:hAnsiTheme="minorHAnsi" w:cs="Calibri"/>
                <w:color w:val="000000" w:themeColor="text1"/>
                <w:lang w:val="el-GR"/>
              </w:rPr>
              <w:t>ικής λειτουργίας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BA6D1B"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A571C9" w:rsidRPr="008B57B3" w14:paraId="4598AA1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C6B301"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BCE1810" w14:textId="77777777" w:rsidR="00A571C9"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Εκτιμώμενη ημερομηνία ολοκλήρωσης </w:t>
            </w:r>
            <w:r w:rsidR="00EA2E58" w:rsidRPr="00442C7F">
              <w:rPr>
                <w:rFonts w:asciiTheme="minorHAnsi" w:eastAsia="Calibri" w:hAnsiTheme="minorHAnsi" w:cs="Calibri"/>
                <w:color w:val="000000" w:themeColor="text1"/>
                <w:lang w:val="el-GR"/>
              </w:rPr>
              <w:t>παραγωγ</w:t>
            </w:r>
            <w:r w:rsidR="00EA2E58">
              <w:rPr>
                <w:rFonts w:asciiTheme="minorHAnsi" w:eastAsia="Calibri" w:hAnsiTheme="minorHAnsi" w:cs="Calibri"/>
                <w:color w:val="000000" w:themeColor="text1"/>
                <w:lang w:val="el-GR"/>
              </w:rPr>
              <w:t>ικής λειτουργίας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7DEA77"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A571C9" w:rsidRPr="008B57B3" w14:paraId="540CDF13"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CC27D3E" w14:textId="77777777" w:rsidR="00A571C9" w:rsidRPr="008B57B3" w:rsidRDefault="00A571C9"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C4B662D" w14:textId="77777777" w:rsidR="00A571C9" w:rsidRDefault="00A571C9"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Διάρκεια </w:t>
            </w:r>
            <w:r w:rsidR="00EA2E58" w:rsidRPr="00442C7F">
              <w:rPr>
                <w:rFonts w:asciiTheme="minorHAnsi" w:eastAsia="Calibri" w:hAnsiTheme="minorHAnsi" w:cs="Calibri"/>
                <w:color w:val="000000" w:themeColor="text1"/>
                <w:lang w:val="el-GR"/>
              </w:rPr>
              <w:t>παραγωγ</w:t>
            </w:r>
            <w:r w:rsidR="00EA2E58">
              <w:rPr>
                <w:rFonts w:asciiTheme="minorHAnsi" w:eastAsia="Calibri" w:hAnsiTheme="minorHAnsi" w:cs="Calibri"/>
                <w:color w:val="000000" w:themeColor="text1"/>
                <w:lang w:val="el-GR"/>
              </w:rPr>
              <w:t xml:space="preserve">ικής λειτουργίας </w:t>
            </w:r>
            <w:r>
              <w:rPr>
                <w:rFonts w:asciiTheme="minorHAnsi" w:eastAsia="Calibri" w:hAnsiTheme="minorHAnsi" w:cs="Calibri"/>
                <w:color w:val="000000" w:themeColor="text1"/>
                <w:lang w:val="el-GR"/>
              </w:rPr>
              <w:t>/συντήρησης (σε χρόνια)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9B9E19" w14:textId="77777777" w:rsidR="00A571C9" w:rsidRPr="008B57B3" w:rsidRDefault="00A571C9" w:rsidP="00A571C9">
            <w:pPr>
              <w:spacing w:line="259" w:lineRule="auto"/>
              <w:jc w:val="center"/>
              <w:rPr>
                <w:rFonts w:asciiTheme="minorHAnsi" w:eastAsia="Liberation Serif" w:hAnsiTheme="minorHAnsi" w:cs="Liberation Serif"/>
                <w:color w:val="000000" w:themeColor="text1"/>
              </w:rPr>
            </w:pPr>
          </w:p>
        </w:tc>
      </w:tr>
      <w:tr w:rsidR="00432E17" w:rsidRPr="008B57B3" w14:paraId="6BFBD58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0CD6CC60" w14:textId="77777777" w:rsidR="00432E17" w:rsidRPr="008B57B3" w:rsidRDefault="00432E17"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276B24A4" w14:textId="77777777" w:rsidR="00432E17" w:rsidRPr="00D1351E" w:rsidRDefault="00432E17"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Συνοπτική περιγραφή κόμβων</w:t>
            </w:r>
            <w:r w:rsidRPr="003E6C64">
              <w:rPr>
                <w:rFonts w:asciiTheme="minorHAnsi" w:eastAsia="Calibri" w:hAnsiTheme="minorHAnsi" w:cs="Calibri"/>
                <w:b/>
                <w:bCs/>
                <w:color w:val="000000" w:themeColor="text1"/>
                <w:lang w:val="el-GR"/>
              </w:rPr>
              <w:t xml:space="preserve"> υπολογισμών με δυνατότητα διαμόρφωσης μόνο 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54697008" w14:textId="77777777" w:rsidR="00432E17" w:rsidRPr="008B57B3" w:rsidRDefault="00432E17"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432E17" w:rsidRPr="008B57B3" w14:paraId="716720A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73C3241" w14:textId="77777777" w:rsidR="00432E17" w:rsidRPr="008B57B3" w:rsidRDefault="00432E17"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B60ABBA" w14:textId="77777777" w:rsidR="00432E17" w:rsidRPr="00BD0CC8" w:rsidRDefault="00EA2E58" w:rsidP="00A571C9">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 xml:space="preserve">Τύπος/μοντέλο </w:t>
            </w:r>
            <w:r>
              <w:rPr>
                <w:rFonts w:asciiTheme="minorHAnsi" w:eastAsia="Calibri" w:hAnsiTheme="minorHAnsi" w:cs="Calibri"/>
                <w:color w:val="000000" w:themeColor="text1"/>
              </w:rPr>
              <w:t>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A8B651" w14:textId="77777777" w:rsidR="00432E17" w:rsidRPr="008B57B3" w:rsidRDefault="00432E17" w:rsidP="00A571C9">
            <w:pPr>
              <w:spacing w:line="259" w:lineRule="auto"/>
              <w:jc w:val="center"/>
              <w:rPr>
                <w:rFonts w:asciiTheme="minorHAnsi" w:eastAsia="Liberation Serif" w:hAnsiTheme="minorHAnsi" w:cs="Liberation Serif"/>
                <w:color w:val="000000" w:themeColor="text1"/>
              </w:rPr>
            </w:pPr>
          </w:p>
        </w:tc>
      </w:tr>
      <w:tr w:rsidR="00432E17" w:rsidRPr="008B57B3" w14:paraId="55C3539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5CC811" w14:textId="77777777" w:rsidR="00432E17" w:rsidRPr="008B57B3" w:rsidRDefault="00432E17"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E73F18B" w14:textId="77777777" w:rsidR="00432E17" w:rsidRPr="00BD0CC8" w:rsidRDefault="00EA2E58" w:rsidP="00A571C9">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 xml:space="preserve">Ονομαστική συχνότητα </w:t>
            </w:r>
            <w:r>
              <w:rPr>
                <w:rFonts w:asciiTheme="minorHAnsi" w:eastAsia="Calibri" w:hAnsiTheme="minorHAnsi" w:cs="Calibri"/>
                <w:color w:val="000000" w:themeColor="text1"/>
              </w:rPr>
              <w:t>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063245" w14:textId="77777777" w:rsidR="00432E17" w:rsidRPr="008B57B3" w:rsidRDefault="00432E17" w:rsidP="00A571C9">
            <w:pPr>
              <w:spacing w:line="259" w:lineRule="auto"/>
              <w:jc w:val="center"/>
              <w:rPr>
                <w:rFonts w:asciiTheme="minorHAnsi" w:eastAsia="Liberation Serif" w:hAnsiTheme="minorHAnsi" w:cs="Liberation Serif"/>
                <w:color w:val="000000" w:themeColor="text1"/>
              </w:rPr>
            </w:pPr>
          </w:p>
        </w:tc>
      </w:tr>
      <w:tr w:rsidR="00432E17" w:rsidRPr="008B57B3" w14:paraId="45D26BF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6994A1" w14:textId="77777777" w:rsidR="00432E17" w:rsidRPr="008B57B3" w:rsidRDefault="00432E17"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A77ABC0" w14:textId="77777777" w:rsidR="00432E17" w:rsidRPr="001C1EEF" w:rsidRDefault="00EA2E58"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Αριθμός </w:t>
            </w:r>
            <w:r>
              <w:rPr>
                <w:rFonts w:asciiTheme="minorHAnsi" w:eastAsia="Calibri" w:hAnsiTheme="minorHAnsi" w:cs="Calibri"/>
                <w:color w:val="000000" w:themeColor="text1"/>
              </w:rPr>
              <w:t>sockets</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ανά κόμβο </w:t>
            </w:r>
            <w:r>
              <w:rPr>
                <w:rFonts w:asciiTheme="minorHAnsi" w:eastAsia="Calibri" w:hAnsiTheme="minorHAnsi" w:cs="Calibri"/>
                <w:color w:val="000000" w:themeColor="text1"/>
              </w:rPr>
              <w:t>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048E43" w14:textId="77777777" w:rsidR="00432E17" w:rsidRPr="008B57B3" w:rsidRDefault="00432E17" w:rsidP="00A571C9">
            <w:pPr>
              <w:spacing w:line="259" w:lineRule="auto"/>
              <w:jc w:val="center"/>
              <w:rPr>
                <w:rFonts w:asciiTheme="minorHAnsi" w:eastAsia="Liberation Serif" w:hAnsiTheme="minorHAnsi" w:cs="Liberation Serif"/>
                <w:color w:val="000000" w:themeColor="text1"/>
              </w:rPr>
            </w:pPr>
          </w:p>
        </w:tc>
      </w:tr>
      <w:tr w:rsidR="00EA2E58" w:rsidRPr="00EA2E58" w14:paraId="11B2B82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483E0F5" w14:textId="77777777" w:rsidR="00EA2E58" w:rsidRPr="008B57B3" w:rsidRDefault="00EA2E58"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259D9C4" w14:textId="77777777" w:rsidR="00EA2E58" w:rsidRPr="00BD0CC8" w:rsidRDefault="00EA2E58"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πυρήνων (</w:t>
            </w:r>
            <w:r>
              <w:rPr>
                <w:rFonts w:asciiTheme="minorHAnsi" w:eastAsia="Calibri" w:hAnsiTheme="minorHAnsi" w:cs="Calibri"/>
                <w:color w:val="000000" w:themeColor="text1"/>
              </w:rPr>
              <w:t>cores</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rPr>
              <w:t>CPU</w:t>
            </w:r>
            <w:r>
              <w:rPr>
                <w:rFonts w:asciiTheme="minorHAnsi" w:eastAsia="Calibri" w:hAnsiTheme="minorHAnsi" w:cs="Calibri"/>
                <w:color w:val="000000" w:themeColor="text1"/>
                <w:lang w:val="el-GR"/>
              </w:rPr>
              <w:t xml:space="preserve"> ανά κόμβο</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C0407FA" w14:textId="77777777" w:rsidR="00EA2E58" w:rsidRPr="001C1EEF" w:rsidRDefault="00EA2E58" w:rsidP="00A571C9">
            <w:pPr>
              <w:spacing w:line="259" w:lineRule="auto"/>
              <w:jc w:val="center"/>
              <w:rPr>
                <w:rFonts w:asciiTheme="minorHAnsi" w:eastAsia="Liberation Serif" w:hAnsiTheme="minorHAnsi" w:cs="Liberation Serif"/>
                <w:color w:val="000000" w:themeColor="text1"/>
              </w:rPr>
            </w:pPr>
          </w:p>
        </w:tc>
      </w:tr>
      <w:tr w:rsidR="001C1EEF" w:rsidRPr="00EA5E2A" w14:paraId="658BDDC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4F315F" w14:textId="77777777" w:rsidR="001C1EEF" w:rsidRPr="008B57B3" w:rsidRDefault="001C1EEF"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925B964" w14:textId="77777777" w:rsidR="001C1EEF" w:rsidRPr="00BD0CC8" w:rsidRDefault="001C1EEF" w:rsidP="00A571C9">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Κανάλι</w:t>
            </w:r>
            <w:r w:rsidR="00160135">
              <w:rPr>
                <w:rFonts w:asciiTheme="minorHAnsi" w:eastAsia="Calibri" w:hAnsiTheme="minorHAnsi" w:cs="Calibri"/>
                <w:color w:val="000000" w:themeColor="text1"/>
                <w:lang w:val="el-GR"/>
              </w:rPr>
              <w:t>α</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μνήμης</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rPr>
              <w:t>(memory channels)</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ανά</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rPr>
              <w:t>socket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460DCA" w14:textId="77777777" w:rsidR="001C1EEF" w:rsidRPr="00BD0CC8" w:rsidRDefault="001C1EEF" w:rsidP="00A571C9">
            <w:pPr>
              <w:spacing w:line="259" w:lineRule="auto"/>
              <w:jc w:val="center"/>
              <w:rPr>
                <w:rFonts w:asciiTheme="minorHAnsi" w:eastAsia="Liberation Serif" w:hAnsiTheme="minorHAnsi" w:cs="Liberation Serif"/>
                <w:color w:val="000000" w:themeColor="text1"/>
                <w:lang w:val="en-US"/>
              </w:rPr>
            </w:pPr>
          </w:p>
        </w:tc>
      </w:tr>
      <w:tr w:rsidR="001C1EEF" w:rsidRPr="001C1EEF" w14:paraId="319D058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C78ACF" w14:textId="77777777" w:rsidR="001C1EEF" w:rsidRPr="00BD0CC8" w:rsidRDefault="001C1EEF" w:rsidP="00A571C9">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F25028A" w14:textId="77777777" w:rsidR="001C1EEF" w:rsidRPr="001C1EEF" w:rsidRDefault="0064638D"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Χωρητικότητα</w:t>
            </w:r>
            <w:r w:rsidR="001C1EEF">
              <w:rPr>
                <w:rFonts w:asciiTheme="minorHAnsi" w:eastAsia="Calibri" w:hAnsiTheme="minorHAnsi" w:cs="Calibri"/>
                <w:color w:val="000000" w:themeColor="text1"/>
                <w:lang w:val="el-GR"/>
              </w:rPr>
              <w:t xml:space="preserve"> κύριας μνήμης</w:t>
            </w:r>
            <w:r w:rsidR="001C1EEF" w:rsidRPr="00BD0CC8">
              <w:rPr>
                <w:rFonts w:asciiTheme="minorHAnsi" w:eastAsia="Calibri" w:hAnsiTheme="minorHAnsi" w:cs="Calibri"/>
                <w:color w:val="000000" w:themeColor="text1"/>
                <w:lang w:val="el-GR"/>
              </w:rPr>
              <w:t xml:space="preserve"> </w:t>
            </w:r>
            <w:r w:rsidR="001C1EEF">
              <w:rPr>
                <w:rFonts w:asciiTheme="minorHAnsi" w:eastAsia="Calibri" w:hAnsiTheme="minorHAnsi" w:cs="Calibri"/>
                <w:color w:val="000000" w:themeColor="text1"/>
                <w:lang w:val="el-GR"/>
              </w:rPr>
              <w:t>ανά κόμβο</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9DF2BB7" w14:textId="77777777" w:rsidR="001C1EEF" w:rsidRPr="001C1EEF" w:rsidRDefault="001C1EEF" w:rsidP="00A571C9">
            <w:pPr>
              <w:spacing w:line="259" w:lineRule="auto"/>
              <w:jc w:val="center"/>
              <w:rPr>
                <w:rFonts w:asciiTheme="minorHAnsi" w:eastAsia="Liberation Serif" w:hAnsiTheme="minorHAnsi" w:cs="Liberation Serif"/>
                <w:color w:val="000000" w:themeColor="text1"/>
              </w:rPr>
            </w:pPr>
          </w:p>
        </w:tc>
      </w:tr>
      <w:tr w:rsidR="001C1EEF" w:rsidRPr="001C1EEF" w14:paraId="671C252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EA54D9" w14:textId="77777777" w:rsidR="001C1EEF" w:rsidRPr="001C1EEF" w:rsidRDefault="001C1EEF"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BC6013F" w14:textId="77777777" w:rsidR="001C1EEF" w:rsidRPr="001C1EEF" w:rsidRDefault="001C1EEF"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Τύπος και συχνότητα λειτουργίας μνήμης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62A7D77" w14:textId="77777777" w:rsidR="001C1EEF" w:rsidRPr="001C1EEF" w:rsidRDefault="001C1EEF" w:rsidP="00A571C9">
            <w:pPr>
              <w:spacing w:line="259" w:lineRule="auto"/>
              <w:jc w:val="center"/>
              <w:rPr>
                <w:rFonts w:asciiTheme="minorHAnsi" w:eastAsia="Liberation Serif" w:hAnsiTheme="minorHAnsi" w:cs="Liberation Serif"/>
                <w:color w:val="000000" w:themeColor="text1"/>
              </w:rPr>
            </w:pPr>
          </w:p>
        </w:tc>
      </w:tr>
      <w:tr w:rsidR="001C1EEF" w:rsidRPr="001C1EEF" w14:paraId="5F266CF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CB4594" w14:textId="77777777" w:rsidR="001C1EEF" w:rsidRPr="001C1EEF" w:rsidRDefault="001C1EEF"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A391FE0" w14:textId="77777777" w:rsidR="001C1EEF" w:rsidRPr="001C1EEF" w:rsidRDefault="001C1EEF"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Αριθμός καναλιών μνήμης που δεσμεύονται από </w:t>
            </w:r>
            <w:r>
              <w:rPr>
                <w:rFonts w:asciiTheme="minorHAnsi" w:eastAsia="Calibri" w:hAnsiTheme="minorHAnsi" w:cs="Calibri"/>
                <w:color w:val="000000" w:themeColor="text1"/>
              </w:rPr>
              <w:t>DIMM</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889770" w14:textId="77777777" w:rsidR="001C1EEF" w:rsidRPr="001C1EEF" w:rsidRDefault="001C1EEF" w:rsidP="00A571C9">
            <w:pPr>
              <w:spacing w:line="259" w:lineRule="auto"/>
              <w:jc w:val="center"/>
              <w:rPr>
                <w:rFonts w:asciiTheme="minorHAnsi" w:eastAsia="Liberation Serif" w:hAnsiTheme="minorHAnsi" w:cs="Liberation Serif"/>
                <w:color w:val="000000" w:themeColor="text1"/>
              </w:rPr>
            </w:pPr>
          </w:p>
        </w:tc>
      </w:tr>
      <w:tr w:rsidR="001C1EEF" w:rsidRPr="001C1EEF" w14:paraId="2EC82E5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2F324B" w14:textId="77777777" w:rsidR="001C1EEF" w:rsidRPr="001C1EEF" w:rsidRDefault="001C1EEF" w:rsidP="00A571C9">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DA95D09" w14:textId="77777777" w:rsidR="001C1EEF" w:rsidRPr="001C1EEF" w:rsidRDefault="001C1EEF" w:rsidP="00A571C9">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Μέγιστη</w:t>
            </w:r>
            <w:r w:rsidRPr="00130168">
              <w:rPr>
                <w:rFonts w:asciiTheme="minorHAnsi" w:eastAsia="Calibri" w:hAnsiTheme="minorHAnsi" w:cs="Calibri"/>
                <w:color w:val="000000" w:themeColor="text1"/>
                <w:lang w:val="el-GR"/>
              </w:rPr>
              <w:t xml:space="preserve"> </w:t>
            </w:r>
            <w:r w:rsidRPr="003E6C64">
              <w:rPr>
                <w:rFonts w:asciiTheme="minorHAnsi" w:eastAsia="Calibri" w:hAnsiTheme="minorHAnsi" w:cs="Calibri"/>
                <w:color w:val="000000" w:themeColor="text1"/>
                <w:lang w:val="el-GR"/>
              </w:rPr>
              <w:t>απόδοση</w:t>
            </w:r>
            <w:r w:rsidRPr="00130168">
              <w:rPr>
                <w:rFonts w:asciiTheme="minorHAnsi" w:eastAsia="Calibri" w:hAnsiTheme="minorHAnsi" w:cs="Calibri"/>
                <w:color w:val="000000" w:themeColor="text1"/>
                <w:lang w:val="el-GR"/>
              </w:rPr>
              <w:t xml:space="preserve"> </w:t>
            </w:r>
            <w:r w:rsidRPr="00607381">
              <w:rPr>
                <w:rFonts w:asciiTheme="minorHAnsi" w:eastAsia="Calibri" w:hAnsiTheme="minorHAnsi" w:cs="Calibri"/>
                <w:color w:val="000000" w:themeColor="text1"/>
                <w:lang w:val="el-GR"/>
              </w:rPr>
              <w:t xml:space="preserve">DP </w:t>
            </w:r>
            <w:r>
              <w:rPr>
                <w:rFonts w:asciiTheme="minorHAnsi" w:eastAsia="Calibri" w:hAnsiTheme="minorHAnsi" w:cs="Calibri"/>
                <w:color w:val="000000" w:themeColor="text1"/>
                <w:lang w:val="el-GR"/>
              </w:rPr>
              <w:t>ανά κόμβο (</w:t>
            </w:r>
            <w:r w:rsidRPr="001C1EEF">
              <w:rPr>
                <w:rFonts w:asciiTheme="minorHAnsi" w:eastAsia="Calibri" w:hAnsiTheme="minorHAnsi" w:cs="Calibri"/>
                <w:color w:val="000000" w:themeColor="text1"/>
                <w:lang w:val="el-GR"/>
              </w:rPr>
              <w:t>TFlop/s</w:t>
            </w:r>
            <w:r>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62EA6D" w14:textId="77777777" w:rsidR="001C1EEF" w:rsidRPr="001C1EEF" w:rsidRDefault="001C1EEF" w:rsidP="00A571C9">
            <w:pPr>
              <w:spacing w:line="259" w:lineRule="auto"/>
              <w:jc w:val="center"/>
              <w:rPr>
                <w:rFonts w:asciiTheme="minorHAnsi" w:eastAsia="Liberation Serif" w:hAnsiTheme="minorHAnsi" w:cs="Liberation Serif"/>
                <w:color w:val="000000" w:themeColor="text1"/>
              </w:rPr>
            </w:pPr>
          </w:p>
        </w:tc>
      </w:tr>
      <w:tr w:rsidR="001C1EEF" w:rsidRPr="001C1EEF" w14:paraId="33E63D02"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0A78CA9" w14:textId="77777777" w:rsidR="001C1EEF" w:rsidRPr="001C1EEF"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6CC184B" w14:textId="77777777" w:rsidR="001C1EEF" w:rsidRPr="001C1EEF" w:rsidRDefault="001C1EEF" w:rsidP="001C1EEF">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w:t>
            </w:r>
            <w:r w:rsidRPr="003E6C64">
              <w:rPr>
                <w:rFonts w:asciiTheme="minorHAnsi" w:eastAsia="Calibri" w:hAnsiTheme="minorHAnsi" w:cs="Calibri"/>
                <w:color w:val="000000" w:themeColor="text1"/>
                <w:lang w:val="el-GR"/>
              </w:rPr>
              <w:t>ταθερή</w:t>
            </w:r>
            <w:r w:rsidRPr="00BD0CC8">
              <w:rPr>
                <w:rFonts w:asciiTheme="minorHAnsi" w:eastAsia="Calibri" w:hAnsiTheme="minorHAnsi" w:cs="Calibri"/>
                <w:color w:val="000000" w:themeColor="text1"/>
                <w:lang w:val="el-GR"/>
              </w:rPr>
              <w:t xml:space="preserve"> </w:t>
            </w:r>
            <w:r w:rsidRPr="003E6C64">
              <w:rPr>
                <w:rFonts w:asciiTheme="minorHAnsi" w:eastAsia="Calibri" w:hAnsiTheme="minorHAnsi" w:cs="Calibri"/>
                <w:color w:val="000000" w:themeColor="text1"/>
                <w:lang w:val="el-GR"/>
              </w:rPr>
              <w:t>απόδοση</w:t>
            </w:r>
            <w:r w:rsidRPr="00BD0CC8">
              <w:rPr>
                <w:rFonts w:asciiTheme="minorHAnsi" w:eastAsia="Calibri" w:hAnsiTheme="minorHAnsi" w:cs="Calibri"/>
                <w:color w:val="000000" w:themeColor="text1"/>
                <w:lang w:val="el-GR"/>
              </w:rPr>
              <w:t xml:space="preserve"> </w:t>
            </w:r>
            <w:r w:rsidRPr="001B4A09">
              <w:rPr>
                <w:rFonts w:asciiTheme="minorHAnsi" w:eastAsia="Calibri" w:hAnsiTheme="minorHAnsi" w:cs="Calibri"/>
                <w:color w:val="000000" w:themeColor="text1"/>
                <w:lang w:val="el-GR"/>
              </w:rPr>
              <w:t>Linpack</w:t>
            </w:r>
            <w:r>
              <w:rPr>
                <w:rFonts w:asciiTheme="minorHAnsi" w:eastAsia="Calibri" w:hAnsiTheme="minorHAnsi" w:cs="Calibri"/>
                <w:color w:val="000000" w:themeColor="text1"/>
                <w:lang w:val="el-GR"/>
              </w:rPr>
              <w:t xml:space="preserve"> ανά κόμβο (</w:t>
            </w:r>
            <w:r w:rsidRPr="00130168">
              <w:rPr>
                <w:rFonts w:asciiTheme="minorHAnsi" w:eastAsia="Calibri" w:hAnsiTheme="minorHAnsi" w:cs="Calibri"/>
                <w:color w:val="000000" w:themeColor="text1"/>
                <w:lang w:val="el-GR"/>
              </w:rPr>
              <w:t>TFlop/s</w:t>
            </w:r>
            <w:r>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CCDA7A" w14:textId="77777777" w:rsidR="001C1EEF" w:rsidRPr="001C1EEF" w:rsidRDefault="001C1EEF" w:rsidP="001C1EEF">
            <w:pPr>
              <w:spacing w:line="259" w:lineRule="auto"/>
              <w:jc w:val="center"/>
              <w:rPr>
                <w:rFonts w:asciiTheme="minorHAnsi" w:eastAsia="Liberation Serif" w:hAnsiTheme="minorHAnsi" w:cs="Liberation Serif"/>
                <w:color w:val="000000" w:themeColor="text1"/>
              </w:rPr>
            </w:pPr>
          </w:p>
        </w:tc>
      </w:tr>
      <w:tr w:rsidR="001C1EEF" w:rsidRPr="001C1EEF" w14:paraId="1CB78E2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BF4288" w14:textId="77777777" w:rsidR="001C1EEF" w:rsidRPr="001C1EEF"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E6815DA" w14:textId="77777777" w:rsidR="001C1EEF" w:rsidRPr="00AB1099" w:rsidRDefault="001C1EEF" w:rsidP="001C1EEF">
            <w:pPr>
              <w:pStyle w:val="TableContents"/>
              <w:spacing w:line="259" w:lineRule="auto"/>
              <w:jc w:val="both"/>
              <w:rPr>
                <w:rFonts w:asciiTheme="minorHAnsi" w:eastAsia="Calibri" w:hAnsiTheme="minorHAnsi" w:cs="Calibri"/>
                <w:color w:val="000000" w:themeColor="text1"/>
                <w:lang w:val="el-GR"/>
              </w:rPr>
            </w:pPr>
            <w:r w:rsidRPr="001C1EEF">
              <w:rPr>
                <w:rFonts w:asciiTheme="minorHAnsi" w:eastAsia="Calibri" w:hAnsiTheme="minorHAnsi" w:cs="Calibri"/>
                <w:color w:val="000000" w:themeColor="text1"/>
                <w:lang w:val="el-GR"/>
              </w:rPr>
              <w:t>Κατανάλωση</w:t>
            </w:r>
            <w:r w:rsidRPr="00AB1099">
              <w:rPr>
                <w:rFonts w:asciiTheme="minorHAnsi" w:eastAsia="Calibri" w:hAnsiTheme="minorHAnsi" w:cs="Calibri"/>
                <w:color w:val="000000" w:themeColor="text1"/>
                <w:lang w:val="el-GR"/>
              </w:rPr>
              <w:t xml:space="preserve"> </w:t>
            </w:r>
            <w:r w:rsidRPr="001C1EEF">
              <w:rPr>
                <w:rFonts w:asciiTheme="minorHAnsi" w:eastAsia="Calibri" w:hAnsiTheme="minorHAnsi" w:cs="Calibri"/>
                <w:color w:val="000000" w:themeColor="text1"/>
                <w:lang w:val="el-GR"/>
              </w:rPr>
              <w:t>ισχύος</w:t>
            </w:r>
            <w:r w:rsidRPr="00AB1099">
              <w:rPr>
                <w:rFonts w:asciiTheme="minorHAnsi" w:eastAsia="Calibri" w:hAnsiTheme="minorHAnsi" w:cs="Calibri"/>
                <w:color w:val="000000" w:themeColor="text1"/>
                <w:lang w:val="el-GR"/>
              </w:rPr>
              <w:t xml:space="preserve"> </w:t>
            </w:r>
            <w:r w:rsidRPr="001C1EEF">
              <w:rPr>
                <w:rFonts w:asciiTheme="minorHAnsi" w:eastAsia="Calibri" w:hAnsiTheme="minorHAnsi" w:cs="Calibri"/>
                <w:color w:val="000000" w:themeColor="text1"/>
                <w:lang w:val="el-GR"/>
              </w:rPr>
              <w:t>στα</w:t>
            </w:r>
            <w:r w:rsidRPr="00AB1099">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rPr>
              <w:t>LINPACK</w:t>
            </w:r>
            <w:r w:rsidRPr="00AB1099">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rPr>
              <w:t>Benchmarks</w:t>
            </w:r>
            <w:r w:rsidRPr="00AB1099">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w:t>
            </w:r>
            <w:r w:rsidRPr="00AB1099">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κόμβο</w:t>
            </w:r>
            <w:r w:rsidRPr="00AB1099">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A1B19C0" w14:textId="77777777" w:rsidR="001C1EEF" w:rsidRPr="00AB1099" w:rsidRDefault="001C1EEF" w:rsidP="001C1EEF">
            <w:pPr>
              <w:spacing w:line="259" w:lineRule="auto"/>
              <w:jc w:val="center"/>
              <w:rPr>
                <w:rFonts w:asciiTheme="minorHAnsi" w:eastAsia="Liberation Serif" w:hAnsiTheme="minorHAnsi" w:cs="Liberation Serif"/>
                <w:color w:val="000000" w:themeColor="text1"/>
              </w:rPr>
            </w:pPr>
          </w:p>
        </w:tc>
      </w:tr>
      <w:tr w:rsidR="001C1EEF" w:rsidRPr="001C1EEF" w14:paraId="3A07EAA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D538DF" w14:textId="77777777" w:rsidR="001C1EEF" w:rsidRPr="00AB1099"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6F3A086" w14:textId="77777777" w:rsidR="001C1EEF" w:rsidRPr="001C1EEF" w:rsidRDefault="001C1EEF" w:rsidP="001C1EEF">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και εύρος ζώνης (</w:t>
            </w:r>
            <w:r>
              <w:rPr>
                <w:rFonts w:asciiTheme="minorHAnsi" w:eastAsia="Calibri" w:hAnsiTheme="minorHAnsi" w:cs="Calibri"/>
                <w:color w:val="000000" w:themeColor="text1"/>
              </w:rPr>
              <w:t>bandwidth</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των δικτυακών </w:t>
            </w:r>
            <w:r w:rsidRPr="008E4ADE">
              <w:rPr>
                <w:rFonts w:asciiTheme="minorHAnsi" w:eastAsia="Calibri" w:hAnsiTheme="minorHAnsi" w:cs="Calibri"/>
                <w:color w:val="000000" w:themeColor="text1"/>
              </w:rPr>
              <w:t>interfaces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620288" w14:textId="77777777" w:rsidR="001C1EEF" w:rsidRPr="001C1EEF" w:rsidRDefault="001C1EEF" w:rsidP="001C1EEF">
            <w:pPr>
              <w:spacing w:line="259" w:lineRule="auto"/>
              <w:jc w:val="center"/>
              <w:rPr>
                <w:rFonts w:asciiTheme="minorHAnsi" w:eastAsia="Liberation Serif" w:hAnsiTheme="minorHAnsi" w:cs="Liberation Serif"/>
                <w:color w:val="000000" w:themeColor="text1"/>
              </w:rPr>
            </w:pPr>
          </w:p>
        </w:tc>
      </w:tr>
      <w:tr w:rsidR="001C1EEF" w:rsidRPr="008B57B3" w14:paraId="3D49411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5CC2F5CB" w14:textId="77777777" w:rsidR="001C1EEF" w:rsidRPr="008B57B3" w:rsidRDefault="001C1EEF"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3E5C4BC1" w14:textId="77777777" w:rsidR="001C1EEF" w:rsidRPr="00D1351E" w:rsidRDefault="001C1EEF"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Συνοπτική περιγραφή κόμβων</w:t>
            </w:r>
            <w:r w:rsidRPr="003E6C64">
              <w:rPr>
                <w:rFonts w:asciiTheme="minorHAnsi" w:eastAsia="Calibri" w:hAnsiTheme="minorHAnsi" w:cs="Calibri"/>
                <w:b/>
                <w:bCs/>
                <w:color w:val="000000" w:themeColor="text1"/>
                <w:lang w:val="el-GR"/>
              </w:rPr>
              <w:t xml:space="preserve"> </w:t>
            </w:r>
            <w:r>
              <w:rPr>
                <w:rFonts w:asciiTheme="minorHAnsi" w:eastAsia="Calibri" w:hAnsiTheme="minorHAnsi" w:cs="Calibri"/>
                <w:b/>
                <w:bCs/>
                <w:color w:val="000000" w:themeColor="text1"/>
                <w:lang w:val="el-GR"/>
              </w:rPr>
              <w:t>με χρήση επιταχυντών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75D3113D" w14:textId="77777777" w:rsidR="001C1EEF" w:rsidRPr="008B57B3" w:rsidRDefault="001C1EEF"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1C1EEF" w:rsidRPr="008B57B3" w14:paraId="234E37F6"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536AAC" w14:textId="77777777" w:rsidR="001C1EEF" w:rsidRPr="008B57B3"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130155D" w14:textId="77777777" w:rsidR="001C1EEF" w:rsidRPr="00130168" w:rsidRDefault="001C1EEF" w:rsidP="00D530E2">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 xml:space="preserve">Τύπος/μοντέλο </w:t>
            </w:r>
            <w:r>
              <w:rPr>
                <w:rFonts w:asciiTheme="minorHAnsi" w:eastAsia="Calibri" w:hAnsiTheme="minorHAnsi" w:cs="Calibri"/>
                <w:color w:val="000000" w:themeColor="text1"/>
              </w:rPr>
              <w:t>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B05232" w14:textId="77777777" w:rsidR="001C1EEF" w:rsidRPr="008B57B3" w:rsidRDefault="001C1EEF" w:rsidP="00D530E2">
            <w:pPr>
              <w:spacing w:line="259" w:lineRule="auto"/>
              <w:jc w:val="center"/>
              <w:rPr>
                <w:rFonts w:asciiTheme="minorHAnsi" w:eastAsia="Liberation Serif" w:hAnsiTheme="minorHAnsi" w:cs="Liberation Serif"/>
                <w:color w:val="000000" w:themeColor="text1"/>
              </w:rPr>
            </w:pPr>
          </w:p>
        </w:tc>
      </w:tr>
      <w:tr w:rsidR="001C1EEF" w:rsidRPr="008B57B3" w14:paraId="5182F7A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C58C25" w14:textId="77777777" w:rsidR="001C1EEF" w:rsidRPr="008B57B3"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79E2E9F" w14:textId="77777777" w:rsidR="001C1EEF" w:rsidRPr="00130168" w:rsidRDefault="001C1EEF" w:rsidP="00D530E2">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 xml:space="preserve">Ονομαστική συχνότητα </w:t>
            </w:r>
            <w:r>
              <w:rPr>
                <w:rFonts w:asciiTheme="minorHAnsi" w:eastAsia="Calibri" w:hAnsiTheme="minorHAnsi" w:cs="Calibri"/>
                <w:color w:val="000000" w:themeColor="text1"/>
              </w:rPr>
              <w:t>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6F7907" w14:textId="77777777" w:rsidR="001C1EEF" w:rsidRPr="008B57B3" w:rsidRDefault="001C1EEF" w:rsidP="00D530E2">
            <w:pPr>
              <w:spacing w:line="259" w:lineRule="auto"/>
              <w:jc w:val="center"/>
              <w:rPr>
                <w:rFonts w:asciiTheme="minorHAnsi" w:eastAsia="Liberation Serif" w:hAnsiTheme="minorHAnsi" w:cs="Liberation Serif"/>
                <w:color w:val="000000" w:themeColor="text1"/>
              </w:rPr>
            </w:pPr>
          </w:p>
        </w:tc>
      </w:tr>
      <w:tr w:rsidR="001C1EEF" w:rsidRPr="008B57B3" w14:paraId="628B01E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62BF85" w14:textId="77777777" w:rsidR="001C1EEF" w:rsidRPr="008B57B3"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F5A1799" w14:textId="77777777" w:rsidR="001C1EEF" w:rsidRPr="001C1EEF"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Αριθμός </w:t>
            </w:r>
            <w:r>
              <w:rPr>
                <w:rFonts w:asciiTheme="minorHAnsi" w:eastAsia="Calibri" w:hAnsiTheme="minorHAnsi" w:cs="Calibri"/>
                <w:color w:val="000000" w:themeColor="text1"/>
              </w:rPr>
              <w:t>sockets</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ανά κόμβο </w:t>
            </w:r>
            <w:r>
              <w:rPr>
                <w:rFonts w:asciiTheme="minorHAnsi" w:eastAsia="Calibri" w:hAnsiTheme="minorHAnsi" w:cs="Calibri"/>
                <w:color w:val="000000" w:themeColor="text1"/>
              </w:rPr>
              <w:t>CPU</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4830F4" w14:textId="77777777" w:rsidR="001C1EEF" w:rsidRPr="008B57B3" w:rsidRDefault="001C1EEF" w:rsidP="00D530E2">
            <w:pPr>
              <w:spacing w:line="259" w:lineRule="auto"/>
              <w:jc w:val="center"/>
              <w:rPr>
                <w:rFonts w:asciiTheme="minorHAnsi" w:eastAsia="Liberation Serif" w:hAnsiTheme="minorHAnsi" w:cs="Liberation Serif"/>
                <w:color w:val="000000" w:themeColor="text1"/>
              </w:rPr>
            </w:pPr>
          </w:p>
        </w:tc>
      </w:tr>
      <w:tr w:rsidR="001C1EEF" w:rsidRPr="00130168" w14:paraId="283EFE6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D46E69" w14:textId="77777777" w:rsidR="001C1EEF" w:rsidRPr="008B57B3"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59C58CF" w14:textId="77777777" w:rsidR="001C1EEF" w:rsidRPr="00130168"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πυρήνων (</w:t>
            </w:r>
            <w:r>
              <w:rPr>
                <w:rFonts w:asciiTheme="minorHAnsi" w:eastAsia="Calibri" w:hAnsiTheme="minorHAnsi" w:cs="Calibri"/>
                <w:color w:val="000000" w:themeColor="text1"/>
              </w:rPr>
              <w:t>cores</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rPr>
              <w:t>CPU</w:t>
            </w:r>
            <w:r>
              <w:rPr>
                <w:rFonts w:asciiTheme="minorHAnsi" w:eastAsia="Calibri" w:hAnsiTheme="minorHAnsi" w:cs="Calibri"/>
                <w:color w:val="000000" w:themeColor="text1"/>
                <w:lang w:val="el-GR"/>
              </w:rPr>
              <w:t xml:space="preserve"> ανά κόμβο</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A07CC8C" w14:textId="77777777" w:rsidR="001C1EEF" w:rsidRPr="001C1EEF" w:rsidRDefault="001C1EEF" w:rsidP="00D530E2">
            <w:pPr>
              <w:spacing w:line="259" w:lineRule="auto"/>
              <w:jc w:val="center"/>
              <w:rPr>
                <w:rFonts w:asciiTheme="minorHAnsi" w:eastAsia="Liberation Serif" w:hAnsiTheme="minorHAnsi" w:cs="Liberation Serif"/>
                <w:color w:val="000000" w:themeColor="text1"/>
              </w:rPr>
            </w:pPr>
          </w:p>
        </w:tc>
      </w:tr>
      <w:tr w:rsidR="001C1EEF" w:rsidRPr="00EA5E2A" w14:paraId="4368CA5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B2DD09" w14:textId="77777777" w:rsidR="001C1EEF" w:rsidRPr="008B57B3"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FD66268" w14:textId="77777777" w:rsidR="001C1EEF" w:rsidRPr="00130168" w:rsidRDefault="001C1EEF" w:rsidP="00D530E2">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Κανάλι</w:t>
            </w:r>
            <w:r w:rsidR="00160135">
              <w:rPr>
                <w:rFonts w:asciiTheme="minorHAnsi" w:eastAsia="Calibri" w:hAnsiTheme="minorHAnsi" w:cs="Calibri"/>
                <w:color w:val="000000" w:themeColor="text1"/>
                <w:lang w:val="el-GR"/>
              </w:rPr>
              <w:t>α</w:t>
            </w:r>
            <w:r w:rsidRPr="0013016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μνήμης</w:t>
            </w:r>
            <w:r w:rsidRPr="00130168">
              <w:rPr>
                <w:rFonts w:asciiTheme="minorHAnsi" w:eastAsia="Calibri" w:hAnsiTheme="minorHAnsi" w:cs="Calibri"/>
                <w:color w:val="000000" w:themeColor="text1"/>
              </w:rPr>
              <w:t xml:space="preserve"> </w:t>
            </w:r>
            <w:r>
              <w:rPr>
                <w:rFonts w:asciiTheme="minorHAnsi" w:eastAsia="Calibri" w:hAnsiTheme="minorHAnsi" w:cs="Calibri"/>
                <w:color w:val="000000" w:themeColor="text1"/>
              </w:rPr>
              <w:t>(memory channels)</w:t>
            </w:r>
            <w:r w:rsidRPr="0013016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ανά</w:t>
            </w:r>
            <w:r w:rsidRPr="00130168">
              <w:rPr>
                <w:rFonts w:asciiTheme="minorHAnsi" w:eastAsia="Calibri" w:hAnsiTheme="minorHAnsi" w:cs="Calibri"/>
                <w:color w:val="000000" w:themeColor="text1"/>
              </w:rPr>
              <w:t xml:space="preserve"> </w:t>
            </w:r>
            <w:r>
              <w:rPr>
                <w:rFonts w:asciiTheme="minorHAnsi" w:eastAsia="Calibri" w:hAnsiTheme="minorHAnsi" w:cs="Calibri"/>
                <w:color w:val="000000" w:themeColor="text1"/>
              </w:rPr>
              <w:t>socket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E8A1C33" w14:textId="77777777" w:rsidR="001C1EEF" w:rsidRPr="00130168" w:rsidRDefault="001C1EEF" w:rsidP="00D530E2">
            <w:pPr>
              <w:spacing w:line="259" w:lineRule="auto"/>
              <w:jc w:val="center"/>
              <w:rPr>
                <w:rFonts w:asciiTheme="minorHAnsi" w:eastAsia="Liberation Serif" w:hAnsiTheme="minorHAnsi" w:cs="Liberation Serif"/>
                <w:color w:val="000000" w:themeColor="text1"/>
                <w:lang w:val="en-US"/>
              </w:rPr>
            </w:pPr>
          </w:p>
        </w:tc>
      </w:tr>
      <w:tr w:rsidR="001C1EEF" w:rsidRPr="00130168" w14:paraId="24F3126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2812C0" w14:textId="77777777" w:rsidR="001C1EEF" w:rsidRPr="00130168" w:rsidRDefault="001C1EEF"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A6415BB" w14:textId="77777777" w:rsidR="001C1EEF" w:rsidRPr="001C1EEF" w:rsidRDefault="0064638D"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Χωρητικότητα </w:t>
            </w:r>
            <w:r w:rsidR="001C1EEF">
              <w:rPr>
                <w:rFonts w:asciiTheme="minorHAnsi" w:eastAsia="Calibri" w:hAnsiTheme="minorHAnsi" w:cs="Calibri"/>
                <w:color w:val="000000" w:themeColor="text1"/>
                <w:lang w:val="el-GR"/>
              </w:rPr>
              <w:t>κύριας μνήμης</w:t>
            </w:r>
            <w:r w:rsidR="001C1EEF" w:rsidRPr="00130168">
              <w:rPr>
                <w:rFonts w:asciiTheme="minorHAnsi" w:eastAsia="Calibri" w:hAnsiTheme="minorHAnsi" w:cs="Calibri"/>
                <w:color w:val="000000" w:themeColor="text1"/>
                <w:lang w:val="el-GR"/>
              </w:rPr>
              <w:t xml:space="preserve"> </w:t>
            </w:r>
            <w:r w:rsidR="001C1EEF">
              <w:rPr>
                <w:rFonts w:asciiTheme="minorHAnsi" w:eastAsia="Calibri" w:hAnsiTheme="minorHAnsi" w:cs="Calibri"/>
                <w:color w:val="000000" w:themeColor="text1"/>
                <w:lang w:val="el-GR"/>
              </w:rPr>
              <w:t>ανά κόμβο</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A299CD" w14:textId="77777777" w:rsidR="001C1EEF" w:rsidRPr="00130168" w:rsidRDefault="001C1EEF" w:rsidP="00D530E2">
            <w:pPr>
              <w:spacing w:line="259" w:lineRule="auto"/>
              <w:jc w:val="center"/>
              <w:rPr>
                <w:rFonts w:asciiTheme="minorHAnsi" w:eastAsia="Liberation Serif" w:hAnsiTheme="minorHAnsi" w:cs="Liberation Serif"/>
                <w:color w:val="000000" w:themeColor="text1"/>
              </w:rPr>
            </w:pPr>
          </w:p>
        </w:tc>
      </w:tr>
      <w:tr w:rsidR="001C1EEF" w:rsidRPr="00130168" w14:paraId="785DDF0F"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15FDD2" w14:textId="77777777" w:rsidR="001C1EEF" w:rsidRPr="00130168"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2B71332" w14:textId="77777777" w:rsidR="001C1EEF" w:rsidRPr="001C1EEF"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Τύπος και συχνότητα λειτουργίας μνήμης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681798" w14:textId="77777777" w:rsidR="001C1EEF" w:rsidRPr="00130168" w:rsidRDefault="001C1EEF" w:rsidP="00D530E2">
            <w:pPr>
              <w:spacing w:line="259" w:lineRule="auto"/>
              <w:jc w:val="center"/>
              <w:rPr>
                <w:rFonts w:asciiTheme="minorHAnsi" w:eastAsia="Liberation Serif" w:hAnsiTheme="minorHAnsi" w:cs="Liberation Serif"/>
                <w:color w:val="000000" w:themeColor="text1"/>
              </w:rPr>
            </w:pPr>
          </w:p>
        </w:tc>
      </w:tr>
      <w:tr w:rsidR="001C1EEF" w:rsidRPr="00130168" w14:paraId="0FF9F60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4432F2C" w14:textId="77777777" w:rsidR="001C1EEF" w:rsidRPr="00130168"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075740A" w14:textId="77777777" w:rsidR="001C1EEF" w:rsidRPr="001C1EEF"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Αριθμός καναλιών μνήμης που δεσμεύονται από </w:t>
            </w:r>
            <w:r>
              <w:rPr>
                <w:rFonts w:asciiTheme="minorHAnsi" w:eastAsia="Calibri" w:hAnsiTheme="minorHAnsi" w:cs="Calibri"/>
                <w:color w:val="000000" w:themeColor="text1"/>
              </w:rPr>
              <w:t>DIMM</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4F1814C" w14:textId="77777777" w:rsidR="001C1EEF" w:rsidRPr="00130168" w:rsidRDefault="001C1EEF" w:rsidP="00D530E2">
            <w:pPr>
              <w:spacing w:line="259" w:lineRule="auto"/>
              <w:jc w:val="center"/>
              <w:rPr>
                <w:rFonts w:asciiTheme="minorHAnsi" w:eastAsia="Liberation Serif" w:hAnsiTheme="minorHAnsi" w:cs="Liberation Serif"/>
                <w:color w:val="000000" w:themeColor="text1"/>
              </w:rPr>
            </w:pPr>
          </w:p>
        </w:tc>
      </w:tr>
      <w:tr w:rsidR="00160135" w:rsidRPr="00130168" w14:paraId="06AF4E42"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607E4E" w14:textId="77777777" w:rsidR="00160135" w:rsidRPr="00130168" w:rsidRDefault="00160135"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7DA314E" w14:textId="77777777" w:rsidR="00160135" w:rsidRDefault="00160135"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επιταχυντών ανά κόμβο</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8A2554C" w14:textId="77777777" w:rsidR="00160135" w:rsidRPr="00130168" w:rsidRDefault="00160135" w:rsidP="00D530E2">
            <w:pPr>
              <w:spacing w:line="259" w:lineRule="auto"/>
              <w:jc w:val="center"/>
              <w:rPr>
                <w:rFonts w:asciiTheme="minorHAnsi" w:eastAsia="Liberation Serif" w:hAnsiTheme="minorHAnsi" w:cs="Liberation Serif"/>
                <w:color w:val="000000" w:themeColor="text1"/>
              </w:rPr>
            </w:pPr>
          </w:p>
        </w:tc>
      </w:tr>
      <w:tr w:rsidR="00160135" w:rsidRPr="00130168" w14:paraId="62917D3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59E104" w14:textId="77777777" w:rsidR="00160135" w:rsidRPr="00130168" w:rsidRDefault="00160135"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91A2248" w14:textId="77777777" w:rsidR="00160135" w:rsidRDefault="00160135"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Τύπος/μοντέλο επιταχυντών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A1F719" w14:textId="77777777" w:rsidR="00160135" w:rsidRPr="00130168" w:rsidRDefault="00160135" w:rsidP="00D530E2">
            <w:pPr>
              <w:spacing w:line="259" w:lineRule="auto"/>
              <w:jc w:val="center"/>
              <w:rPr>
                <w:rFonts w:asciiTheme="minorHAnsi" w:eastAsia="Liberation Serif" w:hAnsiTheme="minorHAnsi" w:cs="Liberation Serif"/>
                <w:color w:val="000000" w:themeColor="text1"/>
              </w:rPr>
            </w:pPr>
          </w:p>
        </w:tc>
      </w:tr>
      <w:tr w:rsidR="00160135" w:rsidRPr="00130168" w14:paraId="696D69B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7D2F27" w14:textId="77777777" w:rsidR="00160135" w:rsidRPr="00130168" w:rsidRDefault="00160135"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78696EE" w14:textId="77777777" w:rsidR="00160135" w:rsidRDefault="0064638D"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Χωρητικότητα </w:t>
            </w:r>
            <w:r w:rsidR="00160135">
              <w:rPr>
                <w:rFonts w:asciiTheme="minorHAnsi" w:eastAsia="Calibri" w:hAnsiTheme="minorHAnsi" w:cs="Calibri"/>
                <w:color w:val="000000" w:themeColor="text1"/>
                <w:lang w:val="el-GR"/>
              </w:rPr>
              <w:t>κύριας μνήμης</w:t>
            </w:r>
            <w:r w:rsidR="00160135" w:rsidRPr="00130168">
              <w:rPr>
                <w:rFonts w:asciiTheme="minorHAnsi" w:eastAsia="Calibri" w:hAnsiTheme="minorHAnsi" w:cs="Calibri"/>
                <w:color w:val="000000" w:themeColor="text1"/>
                <w:lang w:val="el-GR"/>
              </w:rPr>
              <w:t xml:space="preserve"> </w:t>
            </w:r>
            <w:r w:rsidR="00160135">
              <w:rPr>
                <w:rFonts w:asciiTheme="minorHAnsi" w:eastAsia="Calibri" w:hAnsiTheme="minorHAnsi" w:cs="Calibri"/>
                <w:color w:val="000000" w:themeColor="text1"/>
                <w:lang w:val="el-GR"/>
              </w:rPr>
              <w:t>ανά επιταχυντή</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58DEF0" w14:textId="77777777" w:rsidR="00160135" w:rsidRPr="00130168" w:rsidRDefault="00160135" w:rsidP="00D530E2">
            <w:pPr>
              <w:spacing w:line="259" w:lineRule="auto"/>
              <w:jc w:val="center"/>
              <w:rPr>
                <w:rFonts w:asciiTheme="minorHAnsi" w:eastAsia="Liberation Serif" w:hAnsiTheme="minorHAnsi" w:cs="Liberation Serif"/>
                <w:color w:val="000000" w:themeColor="text1"/>
              </w:rPr>
            </w:pPr>
          </w:p>
        </w:tc>
      </w:tr>
      <w:tr w:rsidR="001C1EEF" w:rsidRPr="00130168" w14:paraId="2E208CB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7C703D" w14:textId="77777777" w:rsidR="001C1EEF" w:rsidRPr="00130168"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1EA8BD5" w14:textId="77777777" w:rsidR="001C1EEF" w:rsidRPr="001C1EEF"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Μέγιστη</w:t>
            </w:r>
            <w:r w:rsidRPr="00130168">
              <w:rPr>
                <w:rFonts w:asciiTheme="minorHAnsi" w:eastAsia="Calibri" w:hAnsiTheme="minorHAnsi" w:cs="Calibri"/>
                <w:color w:val="000000" w:themeColor="text1"/>
                <w:lang w:val="el-GR"/>
              </w:rPr>
              <w:t xml:space="preserve"> </w:t>
            </w:r>
            <w:r w:rsidRPr="003E6C64">
              <w:rPr>
                <w:rFonts w:asciiTheme="minorHAnsi" w:eastAsia="Calibri" w:hAnsiTheme="minorHAnsi" w:cs="Calibri"/>
                <w:color w:val="000000" w:themeColor="text1"/>
                <w:lang w:val="el-GR"/>
              </w:rPr>
              <w:t>απόδοση</w:t>
            </w:r>
            <w:r w:rsidRPr="00130168">
              <w:rPr>
                <w:rFonts w:asciiTheme="minorHAnsi" w:eastAsia="Calibri" w:hAnsiTheme="minorHAnsi" w:cs="Calibri"/>
                <w:color w:val="000000" w:themeColor="text1"/>
                <w:lang w:val="el-GR"/>
              </w:rPr>
              <w:t xml:space="preserve"> </w:t>
            </w:r>
            <w:r w:rsidRPr="00607381">
              <w:rPr>
                <w:rFonts w:asciiTheme="minorHAnsi" w:eastAsia="Calibri" w:hAnsiTheme="minorHAnsi" w:cs="Calibri"/>
                <w:color w:val="000000" w:themeColor="text1"/>
                <w:lang w:val="el-GR"/>
              </w:rPr>
              <w:t xml:space="preserve">DP </w:t>
            </w:r>
            <w:r>
              <w:rPr>
                <w:rFonts w:asciiTheme="minorHAnsi" w:eastAsia="Calibri" w:hAnsiTheme="minorHAnsi" w:cs="Calibri"/>
                <w:color w:val="000000" w:themeColor="text1"/>
                <w:lang w:val="el-GR"/>
              </w:rPr>
              <w:t>ανά κόμβο (</w:t>
            </w:r>
            <w:r w:rsidRPr="001C1EEF">
              <w:rPr>
                <w:rFonts w:asciiTheme="minorHAnsi" w:eastAsia="Calibri" w:hAnsiTheme="minorHAnsi" w:cs="Calibri"/>
                <w:color w:val="000000" w:themeColor="text1"/>
                <w:lang w:val="el-GR"/>
              </w:rPr>
              <w:t>TFlop/s</w:t>
            </w:r>
            <w:r>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E0342A6" w14:textId="77777777" w:rsidR="001C1EEF" w:rsidRPr="00130168" w:rsidRDefault="001C1EEF" w:rsidP="00D530E2">
            <w:pPr>
              <w:spacing w:line="259" w:lineRule="auto"/>
              <w:jc w:val="center"/>
              <w:rPr>
                <w:rFonts w:asciiTheme="minorHAnsi" w:eastAsia="Liberation Serif" w:hAnsiTheme="minorHAnsi" w:cs="Liberation Serif"/>
                <w:color w:val="000000" w:themeColor="text1"/>
              </w:rPr>
            </w:pPr>
          </w:p>
        </w:tc>
      </w:tr>
      <w:tr w:rsidR="001C1EEF" w:rsidRPr="00130168" w14:paraId="6227BFD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C3C524" w14:textId="77777777" w:rsidR="001C1EEF" w:rsidRPr="00130168"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E6EBC70" w14:textId="77777777" w:rsidR="001C1EEF" w:rsidRPr="001C1EEF"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w:t>
            </w:r>
            <w:r w:rsidRPr="003E6C64">
              <w:rPr>
                <w:rFonts w:asciiTheme="minorHAnsi" w:eastAsia="Calibri" w:hAnsiTheme="minorHAnsi" w:cs="Calibri"/>
                <w:color w:val="000000" w:themeColor="text1"/>
                <w:lang w:val="el-GR"/>
              </w:rPr>
              <w:t>ταθερή</w:t>
            </w:r>
            <w:r w:rsidRPr="00130168">
              <w:rPr>
                <w:rFonts w:asciiTheme="minorHAnsi" w:eastAsia="Calibri" w:hAnsiTheme="minorHAnsi" w:cs="Calibri"/>
                <w:color w:val="000000" w:themeColor="text1"/>
                <w:lang w:val="el-GR"/>
              </w:rPr>
              <w:t xml:space="preserve"> </w:t>
            </w:r>
            <w:r w:rsidRPr="003E6C64">
              <w:rPr>
                <w:rFonts w:asciiTheme="minorHAnsi" w:eastAsia="Calibri" w:hAnsiTheme="minorHAnsi" w:cs="Calibri"/>
                <w:color w:val="000000" w:themeColor="text1"/>
                <w:lang w:val="el-GR"/>
              </w:rPr>
              <w:t>απόδοση</w:t>
            </w:r>
            <w:r w:rsidRPr="00130168">
              <w:rPr>
                <w:rFonts w:asciiTheme="minorHAnsi" w:eastAsia="Calibri" w:hAnsiTheme="minorHAnsi" w:cs="Calibri"/>
                <w:color w:val="000000" w:themeColor="text1"/>
                <w:lang w:val="el-GR"/>
              </w:rPr>
              <w:t xml:space="preserve"> </w:t>
            </w:r>
            <w:r w:rsidRPr="001B4A09">
              <w:rPr>
                <w:rFonts w:asciiTheme="minorHAnsi" w:eastAsia="Calibri" w:hAnsiTheme="minorHAnsi" w:cs="Calibri"/>
                <w:color w:val="000000" w:themeColor="text1"/>
                <w:lang w:val="el-GR"/>
              </w:rPr>
              <w:t>Linpack</w:t>
            </w:r>
            <w:r>
              <w:rPr>
                <w:rFonts w:asciiTheme="minorHAnsi" w:eastAsia="Calibri" w:hAnsiTheme="minorHAnsi" w:cs="Calibri"/>
                <w:color w:val="000000" w:themeColor="text1"/>
                <w:lang w:val="el-GR"/>
              </w:rPr>
              <w:t xml:space="preserve"> ανά κόμβο (</w:t>
            </w:r>
            <w:r w:rsidRPr="00130168">
              <w:rPr>
                <w:rFonts w:asciiTheme="minorHAnsi" w:eastAsia="Calibri" w:hAnsiTheme="minorHAnsi" w:cs="Calibri"/>
                <w:color w:val="000000" w:themeColor="text1"/>
                <w:lang w:val="el-GR"/>
              </w:rPr>
              <w:t>TFlop/s</w:t>
            </w:r>
            <w:r>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93FDDAB" w14:textId="77777777" w:rsidR="001C1EEF" w:rsidRPr="00130168" w:rsidRDefault="001C1EEF" w:rsidP="00D530E2">
            <w:pPr>
              <w:spacing w:line="259" w:lineRule="auto"/>
              <w:jc w:val="center"/>
              <w:rPr>
                <w:rFonts w:asciiTheme="minorHAnsi" w:eastAsia="Liberation Serif" w:hAnsiTheme="minorHAnsi" w:cs="Liberation Serif"/>
                <w:color w:val="000000" w:themeColor="text1"/>
              </w:rPr>
            </w:pPr>
          </w:p>
        </w:tc>
      </w:tr>
      <w:tr w:rsidR="001C1EEF" w:rsidRPr="001C1EEF" w14:paraId="15981E3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9F66E79" w14:textId="77777777" w:rsidR="001C1EEF" w:rsidRPr="00130168"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DF8DE9D" w14:textId="77777777" w:rsidR="001C1EEF" w:rsidRPr="00BD0CC8" w:rsidRDefault="001C1EEF" w:rsidP="00D530E2">
            <w:pPr>
              <w:pStyle w:val="TableContents"/>
              <w:spacing w:line="259" w:lineRule="auto"/>
              <w:jc w:val="both"/>
              <w:rPr>
                <w:rFonts w:asciiTheme="minorHAnsi" w:eastAsia="Calibri" w:hAnsiTheme="minorHAnsi" w:cs="Calibri"/>
                <w:color w:val="000000" w:themeColor="text1"/>
                <w:lang w:val="el-GR"/>
              </w:rPr>
            </w:pPr>
            <w:r w:rsidRPr="001C1EEF">
              <w:rPr>
                <w:rFonts w:asciiTheme="minorHAnsi" w:eastAsia="Calibri" w:hAnsiTheme="minorHAnsi" w:cs="Calibri"/>
                <w:color w:val="000000" w:themeColor="text1"/>
                <w:lang w:val="el-GR"/>
              </w:rPr>
              <w:t>Κατανάλωση</w:t>
            </w:r>
            <w:r w:rsidRPr="00BD0CC8">
              <w:rPr>
                <w:rFonts w:asciiTheme="minorHAnsi" w:eastAsia="Calibri" w:hAnsiTheme="minorHAnsi" w:cs="Calibri"/>
                <w:color w:val="000000" w:themeColor="text1"/>
                <w:lang w:val="el-GR"/>
              </w:rPr>
              <w:t xml:space="preserve"> </w:t>
            </w:r>
            <w:r w:rsidRPr="001C1EEF">
              <w:rPr>
                <w:rFonts w:asciiTheme="minorHAnsi" w:eastAsia="Calibri" w:hAnsiTheme="minorHAnsi" w:cs="Calibri"/>
                <w:color w:val="000000" w:themeColor="text1"/>
                <w:lang w:val="el-GR"/>
              </w:rPr>
              <w:t>ισχύος</w:t>
            </w:r>
            <w:r w:rsidRPr="00BD0CC8">
              <w:rPr>
                <w:rFonts w:asciiTheme="minorHAnsi" w:eastAsia="Calibri" w:hAnsiTheme="minorHAnsi" w:cs="Calibri"/>
                <w:color w:val="000000" w:themeColor="text1"/>
                <w:lang w:val="el-GR"/>
              </w:rPr>
              <w:t xml:space="preserve"> </w:t>
            </w:r>
            <w:r w:rsidRPr="001C1EEF">
              <w:rPr>
                <w:rFonts w:asciiTheme="minorHAnsi" w:eastAsia="Calibri" w:hAnsiTheme="minorHAnsi" w:cs="Calibri"/>
                <w:color w:val="000000" w:themeColor="text1"/>
                <w:lang w:val="el-GR"/>
              </w:rPr>
              <w:t>στα</w:t>
            </w:r>
            <w:r w:rsidRPr="00BD0CC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LINPACK</w:t>
            </w:r>
            <w:r w:rsidRPr="00BD0CC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Benchmarks</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κόμβο</w:t>
            </w:r>
            <w:r w:rsidRPr="00BD0CC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8111E3" w14:textId="77777777" w:rsidR="001C1EEF" w:rsidRPr="00BD0CC8" w:rsidRDefault="001C1EEF" w:rsidP="00D530E2">
            <w:pPr>
              <w:spacing w:line="259" w:lineRule="auto"/>
              <w:jc w:val="center"/>
              <w:rPr>
                <w:rFonts w:asciiTheme="minorHAnsi" w:eastAsia="Liberation Serif" w:hAnsiTheme="minorHAnsi" w:cs="Liberation Serif"/>
                <w:color w:val="000000" w:themeColor="text1"/>
              </w:rPr>
            </w:pPr>
          </w:p>
        </w:tc>
      </w:tr>
      <w:tr w:rsidR="001C1EEF" w:rsidRPr="00130168" w14:paraId="58623C9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CAE07F" w14:textId="77777777" w:rsidR="001C1EEF" w:rsidRPr="00BD0CC8" w:rsidRDefault="001C1EEF"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D131F70" w14:textId="77777777" w:rsidR="001C1EEF" w:rsidRPr="001C1EEF" w:rsidRDefault="001C1EEF"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και εύρος ζώνης (</w:t>
            </w:r>
            <w:r>
              <w:rPr>
                <w:rFonts w:asciiTheme="minorHAnsi" w:eastAsia="Calibri" w:hAnsiTheme="minorHAnsi" w:cs="Calibri"/>
                <w:color w:val="000000" w:themeColor="text1"/>
              </w:rPr>
              <w:t>bandwidth</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των δικτυακών </w:t>
            </w:r>
            <w:r w:rsidRPr="008E4ADE">
              <w:rPr>
                <w:rFonts w:asciiTheme="minorHAnsi" w:eastAsia="Calibri" w:hAnsiTheme="minorHAnsi" w:cs="Calibri"/>
                <w:color w:val="000000" w:themeColor="text1"/>
              </w:rPr>
              <w:t>interfaces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A9C11D" w14:textId="77777777" w:rsidR="001C1EEF" w:rsidRPr="00130168" w:rsidRDefault="001C1EEF" w:rsidP="00D530E2">
            <w:pPr>
              <w:spacing w:line="259" w:lineRule="auto"/>
              <w:jc w:val="center"/>
              <w:rPr>
                <w:rFonts w:asciiTheme="minorHAnsi" w:eastAsia="Liberation Serif" w:hAnsiTheme="minorHAnsi" w:cs="Liberation Serif"/>
                <w:color w:val="000000" w:themeColor="text1"/>
              </w:rPr>
            </w:pPr>
          </w:p>
        </w:tc>
      </w:tr>
      <w:tr w:rsidR="00160135" w:rsidRPr="008B57B3" w14:paraId="72D3927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4BBA6802" w14:textId="77777777" w:rsidR="00160135" w:rsidRPr="008B57B3" w:rsidRDefault="00160135"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4934ECB1" w14:textId="77777777" w:rsidR="00160135" w:rsidRPr="00D1351E" w:rsidRDefault="00160135"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Συνοπτική περιγραφή δικτύου υψηλής απόδοσης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0E692596" w14:textId="77777777" w:rsidR="00160135" w:rsidRPr="008B57B3" w:rsidRDefault="00160135"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160135" w:rsidRPr="001C1EEF" w14:paraId="3A68CA7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9A6575D"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D7261ED" w14:textId="77777777" w:rsidR="00160135" w:rsidRDefault="00160135"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Οικογένεια </w:t>
            </w:r>
            <w:r w:rsidRPr="008E4ADE">
              <w:rPr>
                <w:rFonts w:asciiTheme="minorHAnsi" w:eastAsia="Calibri" w:hAnsiTheme="minorHAnsi" w:cs="Calibri"/>
                <w:color w:val="000000" w:themeColor="text1"/>
              </w:rPr>
              <w:t xml:space="preserve">interconnect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23A473" w14:textId="77777777" w:rsidR="00160135" w:rsidRPr="001C1EEF" w:rsidRDefault="00160135" w:rsidP="00160135">
            <w:pPr>
              <w:spacing w:line="259" w:lineRule="auto"/>
              <w:jc w:val="center"/>
              <w:rPr>
                <w:rFonts w:asciiTheme="minorHAnsi" w:eastAsia="Liberation Serif" w:hAnsiTheme="minorHAnsi" w:cs="Liberation Serif"/>
                <w:color w:val="000000" w:themeColor="text1"/>
              </w:rPr>
            </w:pPr>
          </w:p>
        </w:tc>
      </w:tr>
      <w:tr w:rsidR="00160135" w:rsidRPr="001C1EEF" w14:paraId="15F5D65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2AEB6D"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6968C0A" w14:textId="77777777" w:rsidR="00160135" w:rsidRDefault="00160135"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Τοπολογία </w:t>
            </w:r>
            <w:r w:rsidR="008E4ADE" w:rsidRPr="008E4ADE">
              <w:rPr>
                <w:rFonts w:asciiTheme="minorHAnsi" w:eastAsia="Calibri" w:hAnsiTheme="minorHAnsi" w:cs="Calibri"/>
                <w:color w:val="000000" w:themeColor="text1"/>
              </w:rPr>
              <w:t>interconnect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8873480" w14:textId="77777777" w:rsidR="00160135" w:rsidRPr="001C1EEF" w:rsidRDefault="00160135" w:rsidP="00160135">
            <w:pPr>
              <w:spacing w:line="259" w:lineRule="auto"/>
              <w:jc w:val="center"/>
              <w:rPr>
                <w:rFonts w:asciiTheme="minorHAnsi" w:eastAsia="Liberation Serif" w:hAnsiTheme="minorHAnsi" w:cs="Liberation Serif"/>
                <w:color w:val="000000" w:themeColor="text1"/>
              </w:rPr>
            </w:pPr>
          </w:p>
        </w:tc>
      </w:tr>
      <w:tr w:rsidR="00160135" w:rsidRPr="00EA5E2A" w14:paraId="41D9EC3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2B7D4D"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672BC55" w14:textId="77777777" w:rsidR="00160135" w:rsidRPr="00BD0CC8" w:rsidRDefault="00160135" w:rsidP="00160135">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Εύρος</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ζώνης</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ανά</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σύνδεση</w:t>
            </w:r>
            <w:r w:rsidRPr="00BD0CC8">
              <w:rPr>
                <w:rFonts w:asciiTheme="minorHAnsi" w:eastAsia="Calibri" w:hAnsiTheme="minorHAnsi" w:cs="Calibri"/>
                <w:color w:val="000000" w:themeColor="text1"/>
              </w:rPr>
              <w:t xml:space="preserve"> (</w:t>
            </w:r>
            <w:r w:rsidRPr="00130168">
              <w:rPr>
                <w:rFonts w:asciiTheme="minorHAnsi" w:eastAsia="Calibri" w:hAnsiTheme="minorHAnsi" w:cs="Calibri"/>
                <w:color w:val="000000" w:themeColor="text1"/>
              </w:rPr>
              <w:t>bandwidth per link</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rPr>
              <w:t>i</w:t>
            </w:r>
            <w:r w:rsidRPr="00BD0CC8">
              <w:rPr>
                <w:rFonts w:asciiTheme="minorHAnsi" w:eastAsia="Calibri" w:hAnsiTheme="minorHAnsi" w:cs="Calibri"/>
                <w:color w:val="000000" w:themeColor="text1"/>
              </w:rPr>
              <w:t xml:space="preserve">nterconnect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AFB5AF" w14:textId="77777777" w:rsidR="00160135" w:rsidRPr="00BD0CC8" w:rsidRDefault="00160135" w:rsidP="00160135">
            <w:pPr>
              <w:spacing w:line="259" w:lineRule="auto"/>
              <w:jc w:val="center"/>
              <w:rPr>
                <w:rFonts w:asciiTheme="minorHAnsi" w:eastAsia="Liberation Serif" w:hAnsiTheme="minorHAnsi" w:cs="Liberation Serif"/>
                <w:color w:val="000000" w:themeColor="text1"/>
                <w:lang w:val="en-US"/>
              </w:rPr>
            </w:pPr>
          </w:p>
        </w:tc>
      </w:tr>
      <w:tr w:rsidR="00160135" w:rsidRPr="00160135" w14:paraId="78F936C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48CF21" w14:textId="77777777" w:rsidR="00160135" w:rsidRPr="00160135" w:rsidRDefault="00160135" w:rsidP="00160135">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43EFF33" w14:textId="77777777" w:rsidR="00160135" w:rsidRPr="00160135" w:rsidRDefault="00160135"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Μέγιστη</w:t>
            </w:r>
            <w:r w:rsidRPr="00160135">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εκτιμώμενη</w:t>
            </w:r>
            <w:r w:rsidRPr="00160135">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καθυστέρηση</w:t>
            </w:r>
            <w:r w:rsidRPr="00160135">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latency</w:t>
            </w:r>
            <w:r w:rsidRPr="00160135">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των </w:t>
            </w:r>
            <w:r>
              <w:rPr>
                <w:rFonts w:asciiTheme="minorHAnsi" w:eastAsia="Calibri" w:hAnsiTheme="minorHAnsi" w:cs="Calibri"/>
                <w:color w:val="000000" w:themeColor="text1"/>
              </w:rPr>
              <w:t>i</w:t>
            </w:r>
            <w:r w:rsidRPr="00BD0CC8">
              <w:rPr>
                <w:rFonts w:asciiTheme="minorHAnsi" w:eastAsia="Calibri" w:hAnsiTheme="minorHAnsi" w:cs="Calibri"/>
                <w:color w:val="000000" w:themeColor="text1"/>
              </w:rPr>
              <w:t>nterconnect</w:t>
            </w:r>
            <w:r>
              <w:rPr>
                <w:rFonts w:asciiTheme="minorHAnsi" w:eastAsia="Calibri" w:hAnsiTheme="minorHAnsi" w:cs="Calibri"/>
                <w:color w:val="000000" w:themeColor="text1"/>
              </w:rPr>
              <w:t>s</w:t>
            </w:r>
            <w:r w:rsidRPr="00BD0CC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D13C0A" w14:textId="77777777" w:rsidR="00160135" w:rsidRPr="00160135" w:rsidRDefault="00160135" w:rsidP="00160135">
            <w:pPr>
              <w:spacing w:line="259" w:lineRule="auto"/>
              <w:jc w:val="center"/>
              <w:rPr>
                <w:rFonts w:asciiTheme="minorHAnsi" w:eastAsia="Liberation Serif" w:hAnsiTheme="minorHAnsi" w:cs="Liberation Serif"/>
                <w:color w:val="000000" w:themeColor="text1"/>
              </w:rPr>
            </w:pPr>
          </w:p>
        </w:tc>
      </w:tr>
      <w:tr w:rsidR="00160135" w:rsidRPr="00160135" w14:paraId="4ED8559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B766C2"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5EDDAB3" w14:textId="77777777" w:rsidR="00160135" w:rsidRPr="00160135" w:rsidRDefault="00160135"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w:t>
            </w:r>
            <w:r w:rsidRPr="00160135">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συνδέσεων</w:t>
            </w:r>
            <w:r w:rsidRPr="00160135">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rPr>
              <w:t>Links</w:t>
            </w:r>
            <w:r w:rsidRPr="00160135">
              <w:rPr>
                <w:rFonts w:asciiTheme="minorHAnsi" w:eastAsia="Calibri" w:hAnsiTheme="minorHAnsi" w:cs="Calibri"/>
                <w:color w:val="000000" w:themeColor="text1"/>
                <w:lang w:val="el-GR"/>
              </w:rPr>
              <w:t>)</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για το</w:t>
            </w:r>
            <w:r w:rsidRPr="00BD0CC8">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rPr>
              <w:t>Storage</w:t>
            </w:r>
            <w:r w:rsidRPr="00BD0CC8">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rPr>
              <w:t>partition</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EBBDAC" w14:textId="77777777" w:rsidR="00160135" w:rsidRPr="00160135" w:rsidRDefault="00160135" w:rsidP="00160135">
            <w:pPr>
              <w:spacing w:line="259" w:lineRule="auto"/>
              <w:jc w:val="center"/>
              <w:rPr>
                <w:rFonts w:asciiTheme="minorHAnsi" w:eastAsia="Liberation Serif" w:hAnsiTheme="minorHAnsi" w:cs="Liberation Serif"/>
                <w:color w:val="000000" w:themeColor="text1"/>
              </w:rPr>
            </w:pPr>
          </w:p>
        </w:tc>
      </w:tr>
      <w:tr w:rsidR="00160135" w:rsidRPr="008B57B3" w14:paraId="5F5288F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5C59319D" w14:textId="77777777" w:rsidR="00160135" w:rsidRPr="008B57B3" w:rsidRDefault="00160135"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64D13C1C" w14:textId="77777777" w:rsidR="00160135" w:rsidRPr="00D1351E" w:rsidRDefault="00160135"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Συνοπτική περιγραφή δικτύου διαχείρισης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49FBE37A" w14:textId="77777777" w:rsidR="00160135" w:rsidRPr="008B57B3" w:rsidRDefault="00160135"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1C1EEF" w:rsidRPr="00160135" w14:paraId="2850005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C5DA77F" w14:textId="77777777" w:rsidR="001C1EEF" w:rsidRPr="00BD0CC8"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FEFBAAF" w14:textId="77777777" w:rsidR="001C1EEF" w:rsidRPr="00160135" w:rsidRDefault="00160135" w:rsidP="001C1EEF">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Οικογένεια δικτύου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AD995AE" w14:textId="77777777" w:rsidR="001C1EEF" w:rsidRPr="00160135" w:rsidRDefault="001C1EEF" w:rsidP="001C1EEF">
            <w:pPr>
              <w:spacing w:line="259" w:lineRule="auto"/>
              <w:jc w:val="center"/>
              <w:rPr>
                <w:rFonts w:asciiTheme="minorHAnsi" w:eastAsia="Liberation Serif" w:hAnsiTheme="minorHAnsi" w:cs="Liberation Serif"/>
                <w:color w:val="000000" w:themeColor="text1"/>
              </w:rPr>
            </w:pPr>
          </w:p>
        </w:tc>
      </w:tr>
      <w:tr w:rsidR="001C1EEF" w:rsidRPr="00160135" w14:paraId="027D0DD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029D210" w14:textId="77777777" w:rsidR="001C1EEF" w:rsidRPr="00BD0CC8"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F6C7C16" w14:textId="77777777" w:rsidR="001C1EEF" w:rsidRPr="00160135" w:rsidRDefault="00160135" w:rsidP="001C1EEF">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Εύρος ζώνης δικτύου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E154BF" w14:textId="77777777" w:rsidR="001C1EEF" w:rsidRPr="00160135" w:rsidRDefault="001C1EEF" w:rsidP="001C1EEF">
            <w:pPr>
              <w:spacing w:line="259" w:lineRule="auto"/>
              <w:jc w:val="center"/>
              <w:rPr>
                <w:rFonts w:asciiTheme="minorHAnsi" w:eastAsia="Liberation Serif" w:hAnsiTheme="minorHAnsi" w:cs="Liberation Serif"/>
                <w:color w:val="000000" w:themeColor="text1"/>
              </w:rPr>
            </w:pPr>
          </w:p>
        </w:tc>
      </w:tr>
      <w:tr w:rsidR="001C1EEF" w:rsidRPr="00160135" w14:paraId="6CBAED7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898F1C" w14:textId="77777777" w:rsidR="001C1EEF" w:rsidRPr="00BD0CC8"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243E503" w14:textId="77777777" w:rsidR="001C1EEF" w:rsidRPr="00160135" w:rsidRDefault="00160135" w:rsidP="001C1EEF">
            <w:pPr>
              <w:pStyle w:val="TableContents"/>
              <w:spacing w:line="259" w:lineRule="auto"/>
              <w:jc w:val="both"/>
              <w:rPr>
                <w:rFonts w:asciiTheme="minorHAnsi" w:eastAsia="Calibri" w:hAnsiTheme="minorHAnsi" w:cs="Calibri"/>
                <w:color w:val="000000" w:themeColor="text1"/>
                <w:lang w:val="el-GR"/>
              </w:rPr>
            </w:pPr>
            <w:r w:rsidRPr="008E4ADE">
              <w:rPr>
                <w:rFonts w:asciiTheme="minorHAnsi" w:eastAsia="Calibri" w:hAnsiTheme="minorHAnsi" w:cs="Calibri"/>
                <w:color w:val="000000" w:themeColor="text1"/>
              </w:rPr>
              <w:t>Blocking factor</w:t>
            </w:r>
            <w:r>
              <w:rPr>
                <w:rFonts w:asciiTheme="minorHAnsi" w:eastAsia="Calibri" w:hAnsiTheme="minorHAnsi" w:cs="Calibri"/>
                <w:color w:val="000000" w:themeColor="text1"/>
                <w:lang w:val="el-GR"/>
              </w:rPr>
              <w:t xml:space="preserve"> δικτύου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B58BA4" w14:textId="77777777" w:rsidR="001C1EEF" w:rsidRPr="00160135" w:rsidRDefault="001C1EEF" w:rsidP="001C1EEF">
            <w:pPr>
              <w:spacing w:line="259" w:lineRule="auto"/>
              <w:jc w:val="center"/>
              <w:rPr>
                <w:rFonts w:asciiTheme="minorHAnsi" w:eastAsia="Liberation Serif" w:hAnsiTheme="minorHAnsi" w:cs="Liberation Serif"/>
                <w:color w:val="000000" w:themeColor="text1"/>
              </w:rPr>
            </w:pPr>
          </w:p>
        </w:tc>
      </w:tr>
      <w:tr w:rsidR="00160135" w:rsidRPr="008B57B3" w14:paraId="41BA263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5A34D4BB" w14:textId="77777777" w:rsidR="00160135" w:rsidRPr="008B57B3" w:rsidRDefault="00160135"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37D1F65B" w14:textId="77777777" w:rsidR="00160135" w:rsidRPr="00D1351E" w:rsidRDefault="00160135"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Συνοπτική περιγραφή κόμβων υπηρεσιών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0CE4D488" w14:textId="77777777" w:rsidR="00160135" w:rsidRPr="008B57B3" w:rsidRDefault="00160135"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1C1EEF" w:rsidRPr="00160135" w14:paraId="025B4D0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D5910C1" w14:textId="77777777" w:rsidR="001C1EEF" w:rsidRPr="00BD0CC8" w:rsidRDefault="001C1EEF" w:rsidP="001C1EEF">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CE490DB" w14:textId="77777777" w:rsidR="001C1EEF" w:rsidRPr="00160135" w:rsidRDefault="00160135" w:rsidP="001C1EEF">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Αριθμός κόμβων σύνδεσης </w:t>
            </w:r>
            <w:r w:rsidRPr="00BD0CC8">
              <w:rPr>
                <w:rFonts w:asciiTheme="minorHAnsi" w:eastAsia="Calibri" w:hAnsiTheme="minorHAnsi" w:cs="Calibri"/>
                <w:color w:val="000000" w:themeColor="text1"/>
                <w:lang w:val="el-GR"/>
              </w:rPr>
              <w:t>(</w:t>
            </w:r>
            <w:r>
              <w:rPr>
                <w:rFonts w:asciiTheme="minorHAnsi" w:eastAsia="Calibri" w:hAnsiTheme="minorHAnsi" w:cs="Calibri"/>
                <w:color w:val="000000" w:themeColor="text1"/>
              </w:rPr>
              <w:t>login</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rPr>
              <w:t>nodes</w:t>
            </w:r>
            <w:r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7960C1B" w14:textId="77777777" w:rsidR="001C1EEF" w:rsidRPr="00160135" w:rsidRDefault="001C1EEF" w:rsidP="001C1EEF">
            <w:pPr>
              <w:spacing w:line="259" w:lineRule="auto"/>
              <w:jc w:val="center"/>
              <w:rPr>
                <w:rFonts w:asciiTheme="minorHAnsi" w:eastAsia="Liberation Serif" w:hAnsiTheme="minorHAnsi" w:cs="Liberation Serif"/>
                <w:color w:val="000000" w:themeColor="text1"/>
              </w:rPr>
            </w:pPr>
          </w:p>
        </w:tc>
      </w:tr>
      <w:tr w:rsidR="00160135" w:rsidRPr="009868E0" w14:paraId="4EF0AD9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A73B53"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19B8598" w14:textId="77777777" w:rsidR="00160135" w:rsidRPr="009868E0" w:rsidRDefault="009868E0"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Συνδέσεις</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και</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εύρος</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ζώνης</w:t>
            </w:r>
            <w:r w:rsidRPr="009868E0">
              <w:rPr>
                <w:rFonts w:asciiTheme="minorHAnsi" w:eastAsia="Calibri" w:hAnsiTheme="minorHAnsi" w:cs="Calibri"/>
                <w:color w:val="000000" w:themeColor="text1"/>
                <w:lang w:val="el-GR"/>
              </w:rPr>
              <w:t xml:space="preserve"> (</w:t>
            </w:r>
            <w:r w:rsidR="00160135" w:rsidRPr="00BD0CC8">
              <w:rPr>
                <w:rFonts w:asciiTheme="minorHAnsi" w:eastAsia="Calibri" w:hAnsiTheme="minorHAnsi" w:cs="Calibri"/>
                <w:color w:val="000000" w:themeColor="text1"/>
              </w:rPr>
              <w:t>Links</w:t>
            </w:r>
            <w:r w:rsidR="00160135" w:rsidRPr="00BD0CC8">
              <w:rPr>
                <w:rFonts w:asciiTheme="minorHAnsi" w:eastAsia="Calibri" w:hAnsiTheme="minorHAnsi" w:cs="Calibri"/>
                <w:color w:val="000000" w:themeColor="text1"/>
                <w:lang w:val="el-GR"/>
              </w:rPr>
              <w:t xml:space="preserve"> </w:t>
            </w:r>
            <w:r w:rsidR="00160135" w:rsidRPr="00BD0CC8">
              <w:rPr>
                <w:rFonts w:asciiTheme="minorHAnsi" w:eastAsia="Calibri" w:hAnsiTheme="minorHAnsi" w:cs="Calibri"/>
                <w:color w:val="000000" w:themeColor="text1"/>
              </w:rPr>
              <w:t>and</w:t>
            </w:r>
            <w:r w:rsidR="00160135" w:rsidRPr="00BD0CC8">
              <w:rPr>
                <w:rFonts w:asciiTheme="minorHAnsi" w:eastAsia="Calibri" w:hAnsiTheme="minorHAnsi" w:cs="Calibri"/>
                <w:color w:val="000000" w:themeColor="text1"/>
                <w:lang w:val="el-GR"/>
              </w:rPr>
              <w:t xml:space="preserve"> </w:t>
            </w:r>
            <w:r w:rsidR="00160135" w:rsidRPr="00BD0CC8">
              <w:rPr>
                <w:rFonts w:asciiTheme="minorHAnsi" w:eastAsia="Calibri" w:hAnsiTheme="minorHAnsi" w:cs="Calibri"/>
                <w:color w:val="000000" w:themeColor="text1"/>
              </w:rPr>
              <w:t>bandwidth</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προς</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το</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εξωτερικό δίκτυο ανά</w:t>
            </w:r>
            <w:r w:rsidR="00160135" w:rsidRPr="00BD0CC8">
              <w:rPr>
                <w:rFonts w:asciiTheme="minorHAnsi" w:eastAsia="Calibri" w:hAnsiTheme="minorHAnsi" w:cs="Calibri"/>
                <w:color w:val="000000" w:themeColor="text1"/>
                <w:lang w:val="el-GR"/>
              </w:rPr>
              <w:t xml:space="preserve"> </w:t>
            </w:r>
            <w:r w:rsidR="00160135" w:rsidRPr="00BD0CC8">
              <w:rPr>
                <w:rFonts w:asciiTheme="minorHAnsi" w:eastAsia="Calibri" w:hAnsiTheme="minorHAnsi" w:cs="Calibri"/>
                <w:color w:val="000000" w:themeColor="text1"/>
              </w:rPr>
              <w:t>login</w:t>
            </w:r>
            <w:r w:rsidR="00160135" w:rsidRPr="00BD0CC8">
              <w:rPr>
                <w:rFonts w:asciiTheme="minorHAnsi" w:eastAsia="Calibri" w:hAnsiTheme="minorHAnsi" w:cs="Calibri"/>
                <w:color w:val="000000" w:themeColor="text1"/>
                <w:lang w:val="el-GR"/>
              </w:rPr>
              <w:t xml:space="preserve"> </w:t>
            </w:r>
            <w:r w:rsidR="00160135" w:rsidRPr="00BD0CC8">
              <w:rPr>
                <w:rFonts w:asciiTheme="minorHAnsi" w:eastAsia="Calibri" w:hAnsiTheme="minorHAnsi" w:cs="Calibri"/>
                <w:color w:val="000000" w:themeColor="text1"/>
              </w:rPr>
              <w:t>node</w:t>
            </w:r>
            <w:r w:rsidR="00160135" w:rsidRPr="00BD0CC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660E9A9" w14:textId="77777777" w:rsidR="00160135" w:rsidRPr="009868E0" w:rsidRDefault="00160135" w:rsidP="00160135">
            <w:pPr>
              <w:spacing w:line="259" w:lineRule="auto"/>
              <w:jc w:val="center"/>
              <w:rPr>
                <w:rFonts w:asciiTheme="minorHAnsi" w:eastAsia="Liberation Serif" w:hAnsiTheme="minorHAnsi" w:cs="Liberation Serif"/>
                <w:color w:val="000000" w:themeColor="text1"/>
              </w:rPr>
            </w:pPr>
          </w:p>
        </w:tc>
      </w:tr>
      <w:tr w:rsidR="00160135" w:rsidRPr="009868E0" w14:paraId="53CAC93F"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4078B7"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E63A572" w14:textId="77777777" w:rsidR="00160135" w:rsidRPr="00160135" w:rsidRDefault="009868E0"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πυρήνων ανά</w:t>
            </w:r>
            <w:r w:rsidR="00160135" w:rsidRPr="00BD0CC8">
              <w:rPr>
                <w:rFonts w:asciiTheme="minorHAnsi" w:eastAsia="Calibri" w:hAnsiTheme="minorHAnsi" w:cs="Calibri"/>
                <w:color w:val="000000" w:themeColor="text1"/>
                <w:lang w:val="el-GR"/>
              </w:rPr>
              <w:t xml:space="preserve"> </w:t>
            </w:r>
            <w:r w:rsidR="00160135" w:rsidRPr="008E4ADE">
              <w:rPr>
                <w:rFonts w:asciiTheme="minorHAnsi" w:eastAsia="Calibri" w:hAnsiTheme="minorHAnsi" w:cs="Calibri"/>
                <w:color w:val="000000" w:themeColor="text1"/>
              </w:rPr>
              <w:t>Login</w:t>
            </w:r>
            <w:r w:rsidR="00160135" w:rsidRPr="00BD0CC8">
              <w:rPr>
                <w:rFonts w:asciiTheme="minorHAnsi" w:eastAsia="Calibri" w:hAnsiTheme="minorHAnsi" w:cs="Calibri"/>
                <w:color w:val="000000" w:themeColor="text1"/>
                <w:lang w:val="el-GR"/>
              </w:rPr>
              <w:t xml:space="preserve"> </w:t>
            </w:r>
            <w:r w:rsidR="00160135" w:rsidRPr="008E4ADE">
              <w:rPr>
                <w:rFonts w:asciiTheme="minorHAnsi" w:eastAsia="Calibri" w:hAnsiTheme="minorHAnsi" w:cs="Calibri"/>
                <w:color w:val="000000" w:themeColor="text1"/>
              </w:rPr>
              <w:t>Node</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CF039F" w14:textId="77777777" w:rsidR="00160135" w:rsidRPr="009868E0" w:rsidRDefault="00160135" w:rsidP="00160135">
            <w:pPr>
              <w:spacing w:line="259" w:lineRule="auto"/>
              <w:jc w:val="center"/>
              <w:rPr>
                <w:rFonts w:asciiTheme="minorHAnsi" w:eastAsia="Liberation Serif" w:hAnsiTheme="minorHAnsi" w:cs="Liberation Serif"/>
                <w:color w:val="000000" w:themeColor="text1"/>
              </w:rPr>
            </w:pPr>
          </w:p>
        </w:tc>
      </w:tr>
      <w:tr w:rsidR="00160135" w:rsidRPr="00160135" w14:paraId="092CEF4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97519A" w14:textId="77777777" w:rsidR="00160135" w:rsidRPr="00BD0CC8" w:rsidRDefault="00160135"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9224102" w14:textId="77777777" w:rsidR="00160135" w:rsidRPr="00160135" w:rsidRDefault="009868E0"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Χωρητικότητα μνήμης ανά</w:t>
            </w:r>
            <w:r w:rsidR="00160135" w:rsidRPr="00BD0CC8">
              <w:rPr>
                <w:rFonts w:asciiTheme="minorHAnsi" w:eastAsia="Calibri" w:hAnsiTheme="minorHAnsi" w:cs="Calibri"/>
                <w:color w:val="000000" w:themeColor="text1"/>
                <w:lang w:val="el-GR"/>
              </w:rPr>
              <w:t xml:space="preserve"> </w:t>
            </w:r>
            <w:r w:rsidR="00160135" w:rsidRPr="008E4ADE">
              <w:rPr>
                <w:rFonts w:asciiTheme="minorHAnsi" w:eastAsia="Calibri" w:hAnsiTheme="minorHAnsi" w:cs="Calibri"/>
                <w:color w:val="000000" w:themeColor="text1"/>
              </w:rPr>
              <w:t>Login</w:t>
            </w:r>
            <w:r w:rsidR="00160135" w:rsidRPr="00BD0CC8">
              <w:rPr>
                <w:rFonts w:asciiTheme="minorHAnsi" w:eastAsia="Calibri" w:hAnsiTheme="minorHAnsi" w:cs="Calibri"/>
                <w:color w:val="000000" w:themeColor="text1"/>
                <w:lang w:val="el-GR"/>
              </w:rPr>
              <w:t xml:space="preserve"> </w:t>
            </w:r>
            <w:r w:rsidR="00160135" w:rsidRPr="008E4ADE">
              <w:rPr>
                <w:rFonts w:asciiTheme="minorHAnsi" w:eastAsia="Calibri" w:hAnsiTheme="minorHAnsi" w:cs="Calibri"/>
                <w:color w:val="000000" w:themeColor="text1"/>
              </w:rPr>
              <w:t>Node</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224CF2D" w14:textId="77777777" w:rsidR="00160135" w:rsidRPr="00160135" w:rsidRDefault="00160135" w:rsidP="00160135">
            <w:pPr>
              <w:spacing w:line="259" w:lineRule="auto"/>
              <w:jc w:val="center"/>
              <w:rPr>
                <w:rFonts w:asciiTheme="minorHAnsi" w:eastAsia="Liberation Serif" w:hAnsiTheme="minorHAnsi" w:cs="Liberation Serif"/>
                <w:color w:val="000000" w:themeColor="text1"/>
              </w:rPr>
            </w:pPr>
          </w:p>
        </w:tc>
      </w:tr>
      <w:tr w:rsidR="009868E0" w:rsidRPr="009868E0" w14:paraId="1FC850F2"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BE543DA" w14:textId="77777777" w:rsidR="009868E0" w:rsidRPr="009868E0" w:rsidRDefault="009868E0" w:rsidP="00BD0CC8">
            <w:pPr>
              <w:pStyle w:val="TableContents"/>
              <w:spacing w:line="259" w:lineRule="auto"/>
              <w:jc w:val="both"/>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568C4BB" w14:textId="77777777" w:rsidR="009868E0" w:rsidRPr="009868E0" w:rsidRDefault="009868E0">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κόμβων διαχείρισης</w:t>
            </w:r>
            <w:r w:rsidRPr="00BD0CC8">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Cluster</w:t>
            </w:r>
            <w:r w:rsidRPr="00BD0CC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F501F29" w14:textId="77777777" w:rsidR="009868E0" w:rsidRPr="00BD0CC8" w:rsidRDefault="009868E0" w:rsidP="009868E0">
            <w:pPr>
              <w:spacing w:line="259" w:lineRule="auto"/>
              <w:jc w:val="center"/>
              <w:rPr>
                <w:rFonts w:asciiTheme="minorHAnsi" w:eastAsia="Liberation Serif" w:hAnsiTheme="minorHAnsi" w:cs="Liberation Serif"/>
                <w:color w:val="000000" w:themeColor="text1"/>
                <w:lang w:val="en-US"/>
              </w:rPr>
            </w:pPr>
          </w:p>
        </w:tc>
      </w:tr>
      <w:tr w:rsidR="009868E0" w:rsidRPr="009868E0" w14:paraId="1C4F651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2D620B7" w14:textId="77777777" w:rsidR="009868E0" w:rsidRPr="009868E0" w:rsidRDefault="009868E0" w:rsidP="00BD0CC8">
            <w:pPr>
              <w:pStyle w:val="TableContents"/>
              <w:spacing w:line="259" w:lineRule="auto"/>
              <w:jc w:val="both"/>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BB1ED4A" w14:textId="77777777" w:rsidR="009868E0" w:rsidRPr="009868E0" w:rsidRDefault="009868E0">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Χωρητικότητα μνήμης ανά κόμβο διαχείρισης</w:t>
            </w:r>
            <w:r w:rsidRPr="00BD0CC8">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Cluster</w:t>
            </w:r>
            <w:r w:rsidRPr="00BD0CC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3E8FD70" w14:textId="77777777" w:rsidR="009868E0" w:rsidRPr="009868E0" w:rsidRDefault="009868E0" w:rsidP="009868E0">
            <w:pPr>
              <w:spacing w:line="259" w:lineRule="auto"/>
              <w:jc w:val="center"/>
              <w:rPr>
                <w:rFonts w:asciiTheme="minorHAnsi" w:eastAsia="Liberation Serif" w:hAnsiTheme="minorHAnsi" w:cs="Liberation Serif"/>
                <w:color w:val="000000" w:themeColor="text1"/>
              </w:rPr>
            </w:pPr>
          </w:p>
        </w:tc>
      </w:tr>
      <w:tr w:rsidR="009868E0" w:rsidRPr="009868E0" w14:paraId="5278F49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E5EE0F" w14:textId="77777777" w:rsidR="009868E0" w:rsidRPr="009868E0" w:rsidRDefault="009868E0" w:rsidP="00BD0CC8">
            <w:pPr>
              <w:pStyle w:val="TableContents"/>
              <w:spacing w:line="259" w:lineRule="auto"/>
              <w:jc w:val="both"/>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BEA92F7" w14:textId="77777777" w:rsidR="009868E0" w:rsidRPr="009868E0" w:rsidRDefault="009868E0">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κόμβων</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γενικού</w:t>
            </w:r>
            <w:r w:rsidRPr="009868E0">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σκοπού</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114B538" w14:textId="77777777" w:rsidR="009868E0" w:rsidRPr="009868E0" w:rsidRDefault="009868E0" w:rsidP="009868E0">
            <w:pPr>
              <w:spacing w:line="259" w:lineRule="auto"/>
              <w:jc w:val="center"/>
              <w:rPr>
                <w:rFonts w:asciiTheme="minorHAnsi" w:eastAsia="Liberation Serif" w:hAnsiTheme="minorHAnsi" w:cs="Liberation Serif"/>
                <w:color w:val="000000" w:themeColor="text1"/>
              </w:rPr>
            </w:pPr>
          </w:p>
        </w:tc>
      </w:tr>
      <w:tr w:rsidR="009868E0" w:rsidRPr="00433C76" w14:paraId="6291EE1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4D31FC" w14:textId="77777777" w:rsidR="009868E0" w:rsidRPr="009868E0" w:rsidRDefault="009868E0" w:rsidP="00BD0CC8">
            <w:pPr>
              <w:pStyle w:val="TableContents"/>
              <w:spacing w:line="259" w:lineRule="auto"/>
              <w:jc w:val="both"/>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D834930" w14:textId="77777777" w:rsidR="009868E0" w:rsidRPr="00433C76" w:rsidRDefault="009868E0">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Χωρητικότητα</w:t>
            </w:r>
            <w:r w:rsidRPr="00433C76">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μνήμης</w:t>
            </w:r>
            <w:r w:rsidRPr="00433C76">
              <w:rPr>
                <w:rFonts w:asciiTheme="minorHAnsi" w:eastAsia="Calibri" w:hAnsiTheme="minorHAnsi" w:cs="Calibri"/>
                <w:color w:val="000000" w:themeColor="text1"/>
                <w:lang w:val="el-GR"/>
              </w:rPr>
              <w:t xml:space="preserve"> </w:t>
            </w:r>
            <w:r w:rsidR="00433C76">
              <w:rPr>
                <w:rFonts w:asciiTheme="minorHAnsi" w:eastAsia="Calibri" w:hAnsiTheme="minorHAnsi" w:cs="Calibri"/>
                <w:color w:val="000000" w:themeColor="text1"/>
                <w:lang w:val="el-GR"/>
              </w:rPr>
              <w:t>ανά κόμβο</w:t>
            </w:r>
            <w:r w:rsidR="00433C76" w:rsidRPr="00130168">
              <w:rPr>
                <w:rFonts w:asciiTheme="minorHAnsi" w:eastAsia="Calibri" w:hAnsiTheme="minorHAnsi" w:cs="Calibri"/>
                <w:color w:val="000000" w:themeColor="text1"/>
                <w:lang w:val="el-GR"/>
              </w:rPr>
              <w:t xml:space="preserve"> </w:t>
            </w:r>
            <w:r w:rsidR="00433C76">
              <w:rPr>
                <w:rFonts w:asciiTheme="minorHAnsi" w:eastAsia="Calibri" w:hAnsiTheme="minorHAnsi" w:cs="Calibri"/>
                <w:color w:val="000000" w:themeColor="text1"/>
                <w:lang w:val="el-GR"/>
              </w:rPr>
              <w:t>γενικού</w:t>
            </w:r>
            <w:r w:rsidR="00433C76" w:rsidRPr="00130168">
              <w:rPr>
                <w:rFonts w:asciiTheme="minorHAnsi" w:eastAsia="Calibri" w:hAnsiTheme="minorHAnsi" w:cs="Calibri"/>
                <w:color w:val="000000" w:themeColor="text1"/>
                <w:lang w:val="el-GR"/>
              </w:rPr>
              <w:t xml:space="preserve"> </w:t>
            </w:r>
            <w:r w:rsidR="00433C76">
              <w:rPr>
                <w:rFonts w:asciiTheme="minorHAnsi" w:eastAsia="Calibri" w:hAnsiTheme="minorHAnsi" w:cs="Calibri"/>
                <w:color w:val="000000" w:themeColor="text1"/>
                <w:lang w:val="el-GR"/>
              </w:rPr>
              <w:t>σκοπού</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09BC2EE" w14:textId="77777777" w:rsidR="009868E0" w:rsidRPr="00433C76" w:rsidRDefault="009868E0" w:rsidP="009868E0">
            <w:pPr>
              <w:spacing w:line="259" w:lineRule="auto"/>
              <w:jc w:val="center"/>
              <w:rPr>
                <w:rFonts w:asciiTheme="minorHAnsi" w:eastAsia="Liberation Serif" w:hAnsiTheme="minorHAnsi" w:cs="Liberation Serif"/>
                <w:color w:val="000000" w:themeColor="text1"/>
              </w:rPr>
            </w:pPr>
          </w:p>
        </w:tc>
      </w:tr>
      <w:tr w:rsidR="00433C76" w:rsidRPr="008B57B3" w14:paraId="67402ED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1368BD95" w14:textId="77777777" w:rsidR="00433C76" w:rsidRPr="008B57B3" w:rsidRDefault="00433C76"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343DB7F3" w14:textId="77777777" w:rsidR="00433C76" w:rsidRPr="00D1351E" w:rsidRDefault="00433C76"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Λογισμικό</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3EC6AF4F" w14:textId="77777777" w:rsidR="00433C76" w:rsidRPr="008B57B3" w:rsidRDefault="00433C76"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433C76" w:rsidRPr="00433C76" w14:paraId="47CFC68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4527A80"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B324C68" w14:textId="77777777" w:rsidR="00433C76" w:rsidRPr="00433C76" w:rsidRDefault="00433C76" w:rsidP="00433C76">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Λειτουργικό σύστημα συμπεριλαμβανομένης της έκδοσης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A9E555"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433C76" w:rsidRPr="00433C76" w14:paraId="0343EE0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8FFB197"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44C9617" w14:textId="77777777" w:rsidR="00433C76" w:rsidRPr="008E4ADE" w:rsidRDefault="00433C76" w:rsidP="00433C76">
            <w:pPr>
              <w:pStyle w:val="TableContents"/>
              <w:spacing w:line="259" w:lineRule="auto"/>
              <w:jc w:val="both"/>
              <w:rPr>
                <w:rFonts w:asciiTheme="minorHAnsi" w:eastAsia="Calibri" w:hAnsiTheme="minorHAnsi" w:cs="Calibri"/>
                <w:color w:val="000000" w:themeColor="text1"/>
              </w:rPr>
            </w:pPr>
            <w:r w:rsidRPr="008E4ADE">
              <w:rPr>
                <w:rFonts w:asciiTheme="minorHAnsi" w:eastAsia="Calibri" w:hAnsiTheme="minorHAnsi" w:cs="Calibri"/>
                <w:color w:val="000000" w:themeColor="text1"/>
              </w:rPr>
              <w:t>Compiler Suites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926DEF4"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433C76" w:rsidRPr="00433C76" w14:paraId="1CD6BAA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00ECBD8"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2AF06BF" w14:textId="77777777" w:rsidR="00433C76" w:rsidRPr="00433C76" w:rsidRDefault="00433C76" w:rsidP="00433C76">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Αριθμητικές βιβλιοθήκες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A29FBB"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433C76" w:rsidRPr="00433C76" w14:paraId="1BD79B3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C44E7E"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A043B33" w14:textId="77777777" w:rsidR="00433C76" w:rsidRPr="008E4ADE" w:rsidRDefault="00433C76" w:rsidP="00433C76">
            <w:pPr>
              <w:pStyle w:val="TableContents"/>
              <w:spacing w:line="259" w:lineRule="auto"/>
              <w:jc w:val="both"/>
              <w:rPr>
                <w:rFonts w:asciiTheme="minorHAnsi" w:eastAsia="Calibri" w:hAnsiTheme="minorHAnsi" w:cs="Calibri"/>
                <w:color w:val="000000" w:themeColor="text1"/>
              </w:rPr>
            </w:pPr>
            <w:r w:rsidRPr="008E4ADE">
              <w:rPr>
                <w:rFonts w:asciiTheme="minorHAnsi" w:eastAsia="Calibri" w:hAnsiTheme="minorHAnsi" w:cs="Calibri"/>
                <w:color w:val="000000" w:themeColor="text1"/>
              </w:rPr>
              <w:t>Debuggers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5FDE14"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433C76" w:rsidRPr="00433C76" w14:paraId="447B0C8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969F022"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02E24D0" w14:textId="77777777" w:rsidR="00433C76" w:rsidRPr="00433C76" w:rsidRDefault="00433C76" w:rsidP="00433C76">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Εργαλεία </w:t>
            </w:r>
            <w:r w:rsidRPr="008E4ADE">
              <w:rPr>
                <w:rFonts w:asciiTheme="minorHAnsi" w:eastAsia="Calibri" w:hAnsiTheme="minorHAnsi" w:cs="Calibri"/>
                <w:color w:val="000000" w:themeColor="text1"/>
              </w:rPr>
              <w:t>Profiler</w:t>
            </w:r>
            <w:r w:rsidRPr="00BD0CC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5471EF1"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433C76" w:rsidRPr="00433C76" w14:paraId="7F67746F"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F9C25A8"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45D619D" w14:textId="77777777" w:rsidR="00433C76" w:rsidRPr="00BD0CC8" w:rsidRDefault="00433C76" w:rsidP="00433C76">
            <w:pPr>
              <w:pStyle w:val="TableContents"/>
              <w:spacing w:line="259" w:lineRule="auto"/>
              <w:jc w:val="both"/>
              <w:rPr>
                <w:rFonts w:asciiTheme="minorHAnsi" w:eastAsia="Calibri" w:hAnsiTheme="minorHAnsi" w:cs="Calibri"/>
                <w:color w:val="000000" w:themeColor="text1"/>
              </w:rPr>
            </w:pPr>
            <w:r>
              <w:rPr>
                <w:rFonts w:asciiTheme="minorHAnsi" w:eastAsia="Calibri" w:hAnsiTheme="minorHAnsi" w:cs="Calibri"/>
                <w:color w:val="000000" w:themeColor="text1"/>
                <w:lang w:val="el-GR"/>
              </w:rPr>
              <w:t>Λογισμικό</w:t>
            </w:r>
            <w:r w:rsidRPr="00BD0CC8">
              <w:rPr>
                <w:rFonts w:asciiTheme="minorHAnsi" w:eastAsia="Calibri" w:hAnsiTheme="minorHAnsi" w:cs="Calibri"/>
                <w:color w:val="000000" w:themeColor="text1"/>
              </w:rPr>
              <w:t xml:space="preserve"> </w:t>
            </w:r>
            <w:r>
              <w:rPr>
                <w:rFonts w:asciiTheme="minorHAnsi" w:eastAsia="Calibri" w:hAnsiTheme="minorHAnsi" w:cs="Calibri"/>
                <w:color w:val="000000" w:themeColor="text1"/>
                <w:lang w:val="el-GR"/>
              </w:rPr>
              <w:t>διαχείρισης</w:t>
            </w:r>
            <w:r w:rsidRPr="00BD0CC8">
              <w:rPr>
                <w:rFonts w:asciiTheme="minorHAnsi" w:eastAsia="Calibri" w:hAnsiTheme="minorHAnsi" w:cs="Calibri"/>
                <w:color w:val="000000" w:themeColor="text1"/>
              </w:rPr>
              <w:t xml:space="preserve"> Cluster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D76BE17" w14:textId="77777777" w:rsidR="00433C76" w:rsidRPr="00BD0CC8" w:rsidRDefault="00433C76" w:rsidP="00433C76">
            <w:pPr>
              <w:spacing w:line="259" w:lineRule="auto"/>
              <w:jc w:val="center"/>
              <w:rPr>
                <w:rFonts w:asciiTheme="minorHAnsi" w:eastAsia="Liberation Serif" w:hAnsiTheme="minorHAnsi" w:cs="Liberation Serif"/>
                <w:color w:val="000000" w:themeColor="text1"/>
                <w:lang w:val="en-US"/>
              </w:rPr>
            </w:pPr>
          </w:p>
        </w:tc>
      </w:tr>
      <w:tr w:rsidR="00433C76" w:rsidRPr="00433C76" w14:paraId="0867690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EEABEBC" w14:textId="77777777" w:rsidR="00433C76" w:rsidRPr="00BD0CC8" w:rsidRDefault="00433C76" w:rsidP="00433C76">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EA4083D" w14:textId="77777777" w:rsidR="00433C76" w:rsidRPr="008E4ADE" w:rsidRDefault="00433C76" w:rsidP="00433C76">
            <w:pPr>
              <w:pStyle w:val="TableContents"/>
              <w:spacing w:line="259" w:lineRule="auto"/>
              <w:jc w:val="both"/>
              <w:rPr>
                <w:rFonts w:asciiTheme="minorHAnsi" w:eastAsia="Calibri" w:hAnsiTheme="minorHAnsi" w:cs="Calibri"/>
                <w:color w:val="000000" w:themeColor="text1"/>
              </w:rPr>
            </w:pPr>
            <w:r w:rsidRPr="008E4ADE">
              <w:rPr>
                <w:rFonts w:asciiTheme="minorHAnsi" w:eastAsia="Calibri" w:hAnsiTheme="minorHAnsi" w:cs="Calibri"/>
                <w:color w:val="000000" w:themeColor="text1"/>
              </w:rPr>
              <w:t>Resources/Workload Manager</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5DCF31E"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433C76" w:rsidRPr="00433C76" w14:paraId="55ACB6A2"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3585BE" w14:textId="77777777" w:rsidR="00433C76" w:rsidRPr="00433C76" w:rsidRDefault="00433C76" w:rsidP="00433C76">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A588D15" w14:textId="77777777" w:rsidR="00433C76" w:rsidRPr="008E4ADE" w:rsidRDefault="00433C76" w:rsidP="00433C76">
            <w:pPr>
              <w:pStyle w:val="TableContents"/>
              <w:spacing w:line="259" w:lineRule="auto"/>
              <w:jc w:val="both"/>
              <w:rPr>
                <w:rFonts w:asciiTheme="minorHAnsi" w:eastAsia="Calibri" w:hAnsiTheme="minorHAnsi" w:cs="Calibri"/>
                <w:color w:val="000000" w:themeColor="text1"/>
              </w:rPr>
            </w:pPr>
            <w:r w:rsidRPr="008E4ADE">
              <w:rPr>
                <w:rFonts w:asciiTheme="minorHAnsi" w:eastAsia="Calibri" w:hAnsiTheme="minorHAnsi" w:cs="Calibri"/>
                <w:color w:val="000000" w:themeColor="text1"/>
              </w:rPr>
              <w:t>Monitoring</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294E47" w14:textId="77777777" w:rsidR="00433C76" w:rsidRPr="00433C76" w:rsidRDefault="00433C76" w:rsidP="00433C76">
            <w:pPr>
              <w:spacing w:line="259" w:lineRule="auto"/>
              <w:jc w:val="center"/>
              <w:rPr>
                <w:rFonts w:asciiTheme="minorHAnsi" w:eastAsia="Liberation Serif" w:hAnsiTheme="minorHAnsi" w:cs="Liberation Serif"/>
                <w:color w:val="000000" w:themeColor="text1"/>
              </w:rPr>
            </w:pPr>
          </w:p>
        </w:tc>
      </w:tr>
      <w:tr w:rsidR="00561758" w:rsidRPr="008B57B3" w14:paraId="0BADB028"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5DE75192" w14:textId="77777777" w:rsidR="00561758" w:rsidRPr="008B57B3" w:rsidRDefault="00561758" w:rsidP="00B56C7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0E313D63" w14:textId="77777777" w:rsidR="00561758" w:rsidRPr="00D1351E" w:rsidRDefault="00561758" w:rsidP="00B56C7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Υποδομή – Ικριώματα υπολογιστικών κόμβων</w:t>
            </w:r>
            <w:r>
              <w:rPr>
                <w:rStyle w:val="FootnoteReference"/>
                <w:rFonts w:asciiTheme="minorHAnsi" w:eastAsia="Calibri" w:hAnsiTheme="minorHAnsi" w:cs="Calibri"/>
                <w:b/>
                <w:bCs/>
                <w:color w:val="000000" w:themeColor="text1"/>
                <w:lang w:val="el-GR"/>
              </w:rPr>
              <w:footnoteReference w:id="20"/>
            </w:r>
            <w:r>
              <w:rPr>
                <w:rFonts w:asciiTheme="minorHAnsi" w:eastAsia="Calibri" w:hAnsiTheme="minorHAnsi" w:cs="Calibri"/>
                <w:b/>
                <w:bCs/>
                <w:color w:val="000000" w:themeColor="text1"/>
                <w:lang w:val="el-GR"/>
              </w:rPr>
              <w:t>,</w:t>
            </w:r>
            <w:r>
              <w:rPr>
                <w:rStyle w:val="FootnoteReference"/>
                <w:rFonts w:asciiTheme="minorHAnsi" w:eastAsia="Calibri" w:hAnsiTheme="minorHAnsi" w:cs="Calibri"/>
                <w:b/>
                <w:bCs/>
                <w:color w:val="000000" w:themeColor="text1"/>
                <w:lang w:val="el-GR"/>
              </w:rPr>
              <w:footnoteReference w:id="21"/>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120CAF4C" w14:textId="77777777" w:rsidR="00561758" w:rsidRPr="008B57B3" w:rsidRDefault="00561758" w:rsidP="00B56C7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561758" w:rsidRPr="00433C76" w14:paraId="7F2F299E"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4BB531"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072D74A"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ικριωμάτων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0BA1E75"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2BCC8C6B"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F5C9EAA"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F3FC656"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Μέγεθος ικριώματος </w:t>
            </w:r>
            <w:r w:rsidRPr="00BD0CC8">
              <w:rPr>
                <w:rFonts w:asciiTheme="minorHAnsi" w:eastAsia="Calibri" w:hAnsiTheme="minorHAnsi" w:cs="Calibri"/>
                <w:color w:val="000000" w:themeColor="text1"/>
                <w:lang w:val="el-GR"/>
              </w:rPr>
              <w:t>( H x W x D ) (</w:t>
            </w:r>
            <w:r w:rsidRPr="008E4ADE">
              <w:rPr>
                <w:rFonts w:asciiTheme="minorHAnsi" w:eastAsia="Calibri" w:hAnsiTheme="minorHAnsi" w:cs="Calibri"/>
                <w:color w:val="000000" w:themeColor="text1"/>
              </w:rPr>
              <w:t>in</w:t>
            </w:r>
            <w:r w:rsidRPr="00BD0CC8">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cm</w:t>
            </w:r>
            <w:r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CA89E45"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241D1272"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133A60F"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5766857"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Βάρος </w:t>
            </w:r>
            <w:r w:rsidRPr="00433C76">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kg</w:t>
            </w:r>
            <w:r w:rsidRPr="00433C76">
              <w:rPr>
                <w:rFonts w:asciiTheme="minorHAnsi" w:eastAsia="Calibri" w:hAnsiTheme="minorHAnsi" w:cs="Calibri"/>
                <w:color w:val="000000" w:themeColor="text1"/>
                <w:lang w:val="el-GR"/>
              </w:rPr>
              <w:t xml:space="preserve"> / m</w:t>
            </w:r>
            <w:r w:rsidRPr="00217893">
              <w:rPr>
                <w:rFonts w:asciiTheme="minorHAnsi" w:eastAsia="Calibri" w:hAnsiTheme="minorHAnsi" w:cs="Calibri"/>
                <w:color w:val="000000" w:themeColor="text1"/>
                <w:vertAlign w:val="superscript"/>
                <w:lang w:val="el-GR"/>
              </w:rPr>
              <w:t>2</w:t>
            </w:r>
            <w:r w:rsidRPr="00433C76">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A8D91BE"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583010D6"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5972F6"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49C0F27"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υπολογιστικών κόμβων ανά ικρίωμα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FDFF19"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380D7133"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702C8C5"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0DCFE0A" w14:textId="77777777" w:rsidR="00561758" w:rsidRPr="00561758"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Κατανάλωση </w:t>
            </w:r>
            <w:r>
              <w:rPr>
                <w:rFonts w:asciiTheme="minorHAnsi" w:eastAsia="Calibri" w:hAnsiTheme="minorHAnsi" w:cs="Calibri"/>
                <w:color w:val="000000" w:themeColor="text1"/>
              </w:rPr>
              <w:t>Linpack</w:t>
            </w:r>
            <w:r w:rsidRPr="00442C7F">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rPr>
              <w:t>kW</w:t>
            </w:r>
            <w:r w:rsidRPr="00442C7F">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 ικρίωμα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0AA29E"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47592DD6"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6BC7748"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739097B"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Μηχανισμός ψύξης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2D8522"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7FCD1C89"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404555"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3B09883" w14:textId="77777777" w:rsidR="00561758" w:rsidRPr="00433C76" w:rsidRDefault="002437A3" w:rsidP="00B56C72">
            <w:pPr>
              <w:pStyle w:val="TableContents"/>
              <w:spacing w:line="259" w:lineRule="auto"/>
              <w:jc w:val="both"/>
              <w:rPr>
                <w:rFonts w:asciiTheme="minorHAnsi" w:eastAsia="Calibri" w:hAnsiTheme="minorHAnsi" w:cs="Calibri"/>
                <w:color w:val="000000" w:themeColor="text1"/>
                <w:lang w:val="el-GR"/>
              </w:rPr>
            </w:pPr>
            <w:r w:rsidRPr="000A009B">
              <w:rPr>
                <w:rFonts w:asciiTheme="minorHAnsi" w:eastAsia="Calibri" w:hAnsiTheme="minorHAnsi" w:cs="Calibri"/>
                <w:lang w:val="el-GR"/>
              </w:rPr>
              <w:t>Θερμότητα που διαφεύγει στον χώρο</w:t>
            </w:r>
            <w:r w:rsidRPr="00433C76">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rPr>
              <w:t>kW</w:t>
            </w:r>
            <w:r w:rsidRPr="00433C76">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w:t>
            </w:r>
            <w:r w:rsidRPr="00433C76">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ικρίωμα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8D789C4"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8B57B3" w14:paraId="3E5E7407"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7ACCA92E" w14:textId="77777777" w:rsidR="00561758" w:rsidRPr="008B57B3" w:rsidRDefault="00561758" w:rsidP="00B56C7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18833BD4" w14:textId="77777777" w:rsidR="00561758" w:rsidRPr="00D1351E" w:rsidRDefault="00561758" w:rsidP="00B56C7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Υποδομή – Ικριώματα διαχείρισης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7D9B0010" w14:textId="77777777" w:rsidR="00561758" w:rsidRPr="008B57B3" w:rsidRDefault="00561758" w:rsidP="00B56C7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561758" w:rsidRPr="00433C76" w14:paraId="07072660"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960117"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DB4B34F"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ικριωμάτων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4FC360"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22DB82FB"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57E4F3"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EF72156"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Μέγεθος ικριώματος </w:t>
            </w:r>
            <w:r w:rsidRPr="00BD0CC8">
              <w:rPr>
                <w:rFonts w:asciiTheme="minorHAnsi" w:eastAsia="Calibri" w:hAnsiTheme="minorHAnsi" w:cs="Calibri"/>
                <w:color w:val="000000" w:themeColor="text1"/>
                <w:lang w:val="el-GR"/>
              </w:rPr>
              <w:t>( H x W x D ) (</w:t>
            </w:r>
            <w:r w:rsidRPr="008E4ADE">
              <w:rPr>
                <w:rFonts w:asciiTheme="minorHAnsi" w:eastAsia="Calibri" w:hAnsiTheme="minorHAnsi" w:cs="Calibri"/>
                <w:color w:val="000000" w:themeColor="text1"/>
              </w:rPr>
              <w:t>in</w:t>
            </w:r>
            <w:r w:rsidRPr="00B20831">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cm</w:t>
            </w:r>
            <w:r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C698AB"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081B162D"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3CAD20"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4CA8B93"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Βάρος </w:t>
            </w:r>
            <w:r w:rsidRPr="00433C76">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kg / m</w:t>
            </w:r>
            <w:r w:rsidRPr="008E4ADE">
              <w:rPr>
                <w:rFonts w:asciiTheme="minorHAnsi" w:eastAsia="Calibri" w:hAnsiTheme="minorHAnsi" w:cs="Calibri"/>
                <w:color w:val="000000" w:themeColor="text1"/>
                <w:vertAlign w:val="superscript"/>
              </w:rPr>
              <w:t>2</w:t>
            </w:r>
            <w:r w:rsidRPr="00433C76">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9597645"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355C6CE6"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2E7F69"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CDAA86D" w14:textId="77777777" w:rsidR="00561758" w:rsidRPr="00433C76" w:rsidRDefault="00561758" w:rsidP="00B56C7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Μηχανισμός ψύξης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B7C29CE"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561758" w:rsidRPr="00433C76" w14:paraId="5D7DF6B8" w14:textId="77777777" w:rsidTr="00B56C7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5CA7BB6" w14:textId="77777777" w:rsidR="00561758" w:rsidRPr="00433C76" w:rsidRDefault="00561758" w:rsidP="00B56C7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3F8CBE3" w14:textId="77777777" w:rsidR="00561758" w:rsidRPr="00433C76" w:rsidRDefault="002437A3" w:rsidP="00B56C72">
            <w:pPr>
              <w:pStyle w:val="TableContents"/>
              <w:spacing w:line="259" w:lineRule="auto"/>
              <w:jc w:val="both"/>
              <w:rPr>
                <w:rFonts w:asciiTheme="minorHAnsi" w:eastAsia="Calibri" w:hAnsiTheme="minorHAnsi" w:cs="Calibri"/>
                <w:color w:val="000000" w:themeColor="text1"/>
                <w:lang w:val="el-GR"/>
              </w:rPr>
            </w:pPr>
            <w:r w:rsidRPr="00442C7F">
              <w:rPr>
                <w:rFonts w:asciiTheme="minorHAnsi" w:eastAsia="Calibri" w:hAnsiTheme="minorHAnsi" w:cs="Calibri"/>
                <w:lang w:val="el-GR"/>
              </w:rPr>
              <w:t>Θ</w:t>
            </w:r>
            <w:r w:rsidR="00561758" w:rsidRPr="00442C7F">
              <w:rPr>
                <w:rFonts w:asciiTheme="minorHAnsi" w:eastAsia="Calibri" w:hAnsiTheme="minorHAnsi" w:cs="Calibri"/>
                <w:lang w:val="el-GR"/>
              </w:rPr>
              <w:t>ερμότητα που διαφεύγει στον χώρο</w:t>
            </w:r>
            <w:r w:rsidR="00561758" w:rsidRPr="00433C76">
              <w:rPr>
                <w:rFonts w:asciiTheme="minorHAnsi" w:eastAsia="Calibri" w:hAnsiTheme="minorHAnsi" w:cs="Calibri"/>
                <w:color w:val="000000" w:themeColor="text1"/>
                <w:lang w:val="el-GR"/>
              </w:rPr>
              <w:t xml:space="preserve"> (</w:t>
            </w:r>
            <w:r w:rsidR="00561758" w:rsidRPr="00BD0CC8">
              <w:rPr>
                <w:rFonts w:asciiTheme="minorHAnsi" w:eastAsia="Calibri" w:hAnsiTheme="minorHAnsi" w:cs="Calibri"/>
                <w:color w:val="000000" w:themeColor="text1"/>
              </w:rPr>
              <w:t>kW</w:t>
            </w:r>
            <w:r w:rsidR="00561758" w:rsidRPr="00433C76">
              <w:rPr>
                <w:rFonts w:asciiTheme="minorHAnsi" w:eastAsia="Calibri" w:hAnsiTheme="minorHAnsi" w:cs="Calibri"/>
                <w:color w:val="000000" w:themeColor="text1"/>
                <w:lang w:val="el-GR"/>
              </w:rPr>
              <w:t xml:space="preserve">) </w:t>
            </w:r>
            <w:r w:rsidR="00561758">
              <w:rPr>
                <w:rFonts w:asciiTheme="minorHAnsi" w:eastAsia="Calibri" w:hAnsiTheme="minorHAnsi" w:cs="Calibri"/>
                <w:color w:val="000000" w:themeColor="text1"/>
                <w:lang w:val="el-GR"/>
              </w:rPr>
              <w:t>ανά</w:t>
            </w:r>
            <w:r w:rsidR="00561758" w:rsidRPr="00433C76">
              <w:rPr>
                <w:rFonts w:asciiTheme="minorHAnsi" w:eastAsia="Calibri" w:hAnsiTheme="minorHAnsi" w:cs="Calibri"/>
                <w:color w:val="000000" w:themeColor="text1"/>
                <w:lang w:val="el-GR"/>
              </w:rPr>
              <w:t xml:space="preserve"> </w:t>
            </w:r>
            <w:r w:rsidR="00561758">
              <w:rPr>
                <w:rFonts w:asciiTheme="minorHAnsi" w:eastAsia="Calibri" w:hAnsiTheme="minorHAnsi" w:cs="Calibri"/>
                <w:color w:val="000000" w:themeColor="text1"/>
                <w:lang w:val="el-GR"/>
              </w:rPr>
              <w:t>ικρίωμα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AB283FA" w14:textId="77777777" w:rsidR="00561758" w:rsidRPr="00433C76" w:rsidRDefault="00561758" w:rsidP="00B56C72">
            <w:pPr>
              <w:spacing w:line="259" w:lineRule="auto"/>
              <w:jc w:val="center"/>
              <w:rPr>
                <w:rFonts w:asciiTheme="minorHAnsi" w:eastAsia="Liberation Serif" w:hAnsiTheme="minorHAnsi" w:cs="Liberation Serif"/>
                <w:color w:val="000000" w:themeColor="text1"/>
              </w:rPr>
            </w:pPr>
          </w:p>
        </w:tc>
      </w:tr>
      <w:tr w:rsidR="00433C76" w:rsidRPr="008B57B3" w14:paraId="723C87E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446ED612" w14:textId="77777777" w:rsidR="00433C76" w:rsidRPr="008B57B3" w:rsidRDefault="00433C76"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6B175996" w14:textId="77777777" w:rsidR="00433C76" w:rsidRPr="00D1351E" w:rsidRDefault="00433C76"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 xml:space="preserve">Υποδομή – </w:t>
            </w:r>
            <w:r w:rsidR="00561758">
              <w:rPr>
                <w:rFonts w:asciiTheme="minorHAnsi" w:eastAsia="Calibri" w:hAnsiTheme="minorHAnsi" w:cs="Calibri"/>
                <w:b/>
                <w:bCs/>
                <w:color w:val="000000" w:themeColor="text1"/>
                <w:lang w:val="el-GR"/>
              </w:rPr>
              <w:t>Ι</w:t>
            </w:r>
            <w:r>
              <w:rPr>
                <w:rFonts w:asciiTheme="minorHAnsi" w:eastAsia="Calibri" w:hAnsiTheme="minorHAnsi" w:cs="Calibri"/>
                <w:b/>
                <w:bCs/>
                <w:color w:val="000000" w:themeColor="text1"/>
                <w:lang w:val="el-GR"/>
              </w:rPr>
              <w:t>κρι</w:t>
            </w:r>
            <w:r w:rsidR="00561758">
              <w:rPr>
                <w:rFonts w:asciiTheme="minorHAnsi" w:eastAsia="Calibri" w:hAnsiTheme="minorHAnsi" w:cs="Calibri"/>
                <w:b/>
                <w:bCs/>
                <w:color w:val="000000" w:themeColor="text1"/>
                <w:lang w:val="el-GR"/>
              </w:rPr>
              <w:t>ώματα δικτύου υψηλής ταχύτητας/χαμηλής καθυστέρησης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79D4C2A7" w14:textId="77777777" w:rsidR="00433C76" w:rsidRPr="008B57B3" w:rsidRDefault="00433C76"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433C76" w:rsidRPr="00433C76" w14:paraId="0F950C8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36F09B" w14:textId="77777777" w:rsidR="00433C76" w:rsidRPr="00433C76" w:rsidRDefault="00433C76"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1B920A2" w14:textId="77777777" w:rsidR="00433C76" w:rsidRPr="00433C76" w:rsidRDefault="00433C76"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ικριωμάτων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25B4C7" w14:textId="77777777" w:rsidR="00433C76" w:rsidRPr="00433C76" w:rsidRDefault="00433C76" w:rsidP="00160135">
            <w:pPr>
              <w:spacing w:line="259" w:lineRule="auto"/>
              <w:jc w:val="center"/>
              <w:rPr>
                <w:rFonts w:asciiTheme="minorHAnsi" w:eastAsia="Liberation Serif" w:hAnsiTheme="minorHAnsi" w:cs="Liberation Serif"/>
                <w:color w:val="000000" w:themeColor="text1"/>
              </w:rPr>
            </w:pPr>
          </w:p>
        </w:tc>
      </w:tr>
      <w:tr w:rsidR="00433C76" w:rsidRPr="00433C76" w14:paraId="599BC6B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40EC03B" w14:textId="77777777" w:rsidR="00433C76" w:rsidRPr="00433C76" w:rsidRDefault="00433C76"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4F176D2" w14:textId="77777777" w:rsidR="00433C76" w:rsidRPr="00433C76" w:rsidRDefault="00433C76"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Μέγεθος ικριώματος </w:t>
            </w:r>
            <w:r w:rsidRPr="00BD0CC8">
              <w:rPr>
                <w:rFonts w:asciiTheme="minorHAnsi" w:eastAsia="Calibri" w:hAnsiTheme="minorHAnsi" w:cs="Calibri"/>
                <w:color w:val="000000" w:themeColor="text1"/>
                <w:lang w:val="el-GR"/>
              </w:rPr>
              <w:t>( H x W x D ) (</w:t>
            </w:r>
            <w:r w:rsidRPr="008E4ADE">
              <w:rPr>
                <w:rFonts w:asciiTheme="minorHAnsi" w:eastAsia="Calibri" w:hAnsiTheme="minorHAnsi" w:cs="Calibri"/>
                <w:color w:val="000000" w:themeColor="text1"/>
              </w:rPr>
              <w:t>in</w:t>
            </w:r>
            <w:r w:rsidRPr="00B20831">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cm</w:t>
            </w:r>
            <w:r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E681288" w14:textId="77777777" w:rsidR="00433C76" w:rsidRPr="00433C76" w:rsidRDefault="00433C76" w:rsidP="00160135">
            <w:pPr>
              <w:spacing w:line="259" w:lineRule="auto"/>
              <w:jc w:val="center"/>
              <w:rPr>
                <w:rFonts w:asciiTheme="minorHAnsi" w:eastAsia="Liberation Serif" w:hAnsiTheme="minorHAnsi" w:cs="Liberation Serif"/>
                <w:color w:val="000000" w:themeColor="text1"/>
              </w:rPr>
            </w:pPr>
          </w:p>
        </w:tc>
      </w:tr>
      <w:tr w:rsidR="00433C76" w:rsidRPr="00433C76" w14:paraId="28CD8383"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2450F9" w14:textId="77777777" w:rsidR="00433C76" w:rsidRPr="00433C76" w:rsidRDefault="00433C76"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4433427" w14:textId="77777777" w:rsidR="00433C76" w:rsidRPr="00433C76" w:rsidRDefault="00433C76"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Βάρος </w:t>
            </w:r>
            <w:r w:rsidRPr="00433C76">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kg / m</w:t>
            </w:r>
            <w:r w:rsidRPr="008E4ADE">
              <w:rPr>
                <w:rFonts w:asciiTheme="minorHAnsi" w:eastAsia="Calibri" w:hAnsiTheme="minorHAnsi" w:cs="Calibri"/>
                <w:color w:val="000000" w:themeColor="text1"/>
                <w:vertAlign w:val="superscript"/>
              </w:rPr>
              <w:t>2</w:t>
            </w:r>
            <w:r w:rsidRPr="00433C76">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13491E4" w14:textId="77777777" w:rsidR="00433C76" w:rsidRPr="00433C76" w:rsidRDefault="00433C76" w:rsidP="00160135">
            <w:pPr>
              <w:spacing w:line="259" w:lineRule="auto"/>
              <w:jc w:val="center"/>
              <w:rPr>
                <w:rFonts w:asciiTheme="minorHAnsi" w:eastAsia="Liberation Serif" w:hAnsiTheme="minorHAnsi" w:cs="Liberation Serif"/>
                <w:color w:val="000000" w:themeColor="text1"/>
              </w:rPr>
            </w:pPr>
          </w:p>
        </w:tc>
      </w:tr>
      <w:tr w:rsidR="00433C76" w:rsidRPr="00433C76" w14:paraId="529ACCDF"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3B0E75" w14:textId="77777777" w:rsidR="00433C76" w:rsidRPr="00433C76" w:rsidRDefault="00433C76"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7A67E7D" w14:textId="77777777" w:rsidR="00433C76" w:rsidRPr="00433C76" w:rsidRDefault="00433C76" w:rsidP="00160135">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Μηχανισμός ψύξης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94F4F1C" w14:textId="77777777" w:rsidR="00433C76" w:rsidRPr="00433C76" w:rsidRDefault="00433C76" w:rsidP="00160135">
            <w:pPr>
              <w:spacing w:line="259" w:lineRule="auto"/>
              <w:jc w:val="center"/>
              <w:rPr>
                <w:rFonts w:asciiTheme="minorHAnsi" w:eastAsia="Liberation Serif" w:hAnsiTheme="minorHAnsi" w:cs="Liberation Serif"/>
                <w:color w:val="000000" w:themeColor="text1"/>
              </w:rPr>
            </w:pPr>
          </w:p>
        </w:tc>
      </w:tr>
      <w:tr w:rsidR="00433C76" w:rsidRPr="00433C76" w14:paraId="47A0186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7B26FD7" w14:textId="77777777" w:rsidR="00433C76" w:rsidRPr="00433C76" w:rsidRDefault="00433C76" w:rsidP="00160135">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3794301" w14:textId="77777777" w:rsidR="00433C76" w:rsidRPr="00433C76" w:rsidRDefault="002437A3" w:rsidP="00160135">
            <w:pPr>
              <w:pStyle w:val="TableContents"/>
              <w:spacing w:line="259" w:lineRule="auto"/>
              <w:jc w:val="both"/>
              <w:rPr>
                <w:rFonts w:asciiTheme="minorHAnsi" w:eastAsia="Calibri" w:hAnsiTheme="minorHAnsi" w:cs="Calibri"/>
                <w:color w:val="000000" w:themeColor="text1"/>
                <w:lang w:val="el-GR"/>
              </w:rPr>
            </w:pPr>
            <w:r w:rsidRPr="00442C7F">
              <w:rPr>
                <w:rFonts w:asciiTheme="minorHAnsi" w:eastAsia="Calibri" w:hAnsiTheme="minorHAnsi" w:cs="Calibri"/>
                <w:lang w:val="el-GR"/>
              </w:rPr>
              <w:t>Θ</w:t>
            </w:r>
            <w:r w:rsidR="00433C76" w:rsidRPr="00442C7F">
              <w:rPr>
                <w:rFonts w:asciiTheme="minorHAnsi" w:eastAsia="Calibri" w:hAnsiTheme="minorHAnsi" w:cs="Calibri"/>
                <w:lang w:val="el-GR"/>
              </w:rPr>
              <w:t xml:space="preserve">ερμότητα που </w:t>
            </w:r>
            <w:r w:rsidR="00612B45" w:rsidRPr="00442C7F">
              <w:rPr>
                <w:rFonts w:asciiTheme="minorHAnsi" w:eastAsia="Calibri" w:hAnsiTheme="minorHAnsi" w:cs="Calibri"/>
                <w:lang w:val="el-GR"/>
              </w:rPr>
              <w:t>διαφεύγει στον χώρο</w:t>
            </w:r>
            <w:r w:rsidR="00433C76" w:rsidRPr="00433C76">
              <w:rPr>
                <w:rFonts w:asciiTheme="minorHAnsi" w:eastAsia="Calibri" w:hAnsiTheme="minorHAnsi" w:cs="Calibri"/>
                <w:color w:val="000000" w:themeColor="text1"/>
                <w:lang w:val="el-GR"/>
              </w:rPr>
              <w:t xml:space="preserve"> (</w:t>
            </w:r>
            <w:r w:rsidR="00433C76" w:rsidRPr="00BD0CC8">
              <w:rPr>
                <w:rFonts w:asciiTheme="minorHAnsi" w:eastAsia="Calibri" w:hAnsiTheme="minorHAnsi" w:cs="Calibri"/>
                <w:color w:val="000000" w:themeColor="text1"/>
              </w:rPr>
              <w:t>kW</w:t>
            </w:r>
            <w:r w:rsidR="00433C76" w:rsidRPr="00433C76">
              <w:rPr>
                <w:rFonts w:asciiTheme="minorHAnsi" w:eastAsia="Calibri" w:hAnsiTheme="minorHAnsi" w:cs="Calibri"/>
                <w:color w:val="000000" w:themeColor="text1"/>
                <w:lang w:val="el-GR"/>
              </w:rPr>
              <w:t xml:space="preserve">) </w:t>
            </w:r>
            <w:r w:rsidR="00433C76">
              <w:rPr>
                <w:rFonts w:asciiTheme="minorHAnsi" w:eastAsia="Calibri" w:hAnsiTheme="minorHAnsi" w:cs="Calibri"/>
                <w:color w:val="000000" w:themeColor="text1"/>
                <w:lang w:val="el-GR"/>
              </w:rPr>
              <w:t>ανά</w:t>
            </w:r>
            <w:r w:rsidR="00433C76" w:rsidRPr="00433C76">
              <w:rPr>
                <w:rFonts w:asciiTheme="minorHAnsi" w:eastAsia="Calibri" w:hAnsiTheme="minorHAnsi" w:cs="Calibri"/>
                <w:color w:val="000000" w:themeColor="text1"/>
                <w:lang w:val="el-GR"/>
              </w:rPr>
              <w:t xml:space="preserve"> </w:t>
            </w:r>
            <w:r w:rsidR="00433C76">
              <w:rPr>
                <w:rFonts w:asciiTheme="minorHAnsi" w:eastAsia="Calibri" w:hAnsiTheme="minorHAnsi" w:cs="Calibri"/>
                <w:color w:val="000000" w:themeColor="text1"/>
                <w:lang w:val="el-GR"/>
              </w:rPr>
              <w:t>ικρίωμα</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E0C442C" w14:textId="77777777" w:rsidR="00433C76" w:rsidRPr="00433C76" w:rsidRDefault="00433C76" w:rsidP="00160135">
            <w:pPr>
              <w:spacing w:line="259" w:lineRule="auto"/>
              <w:jc w:val="center"/>
              <w:rPr>
                <w:rFonts w:asciiTheme="minorHAnsi" w:eastAsia="Liberation Serif" w:hAnsiTheme="minorHAnsi" w:cs="Liberation Serif"/>
                <w:color w:val="000000" w:themeColor="text1"/>
              </w:rPr>
            </w:pPr>
          </w:p>
        </w:tc>
      </w:tr>
      <w:tr w:rsidR="00433C76" w:rsidRPr="008B57B3" w14:paraId="52B47DE9"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63D55879" w14:textId="77777777" w:rsidR="00433C76" w:rsidRPr="008B57B3" w:rsidRDefault="00433C76"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0AAFFC1E" w14:textId="77777777" w:rsidR="00433C76" w:rsidRPr="00433C76" w:rsidRDefault="00433C76"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Αποθηκευτικό</w:t>
            </w:r>
            <w:r w:rsidR="00561758">
              <w:rPr>
                <w:rFonts w:asciiTheme="minorHAnsi" w:eastAsia="Calibri" w:hAnsiTheme="minorHAnsi" w:cs="Calibri"/>
                <w:b/>
                <w:bCs/>
                <w:color w:val="000000" w:themeColor="text1"/>
                <w:lang w:val="el-GR"/>
              </w:rPr>
              <w:t>ς</w:t>
            </w:r>
            <w:r>
              <w:rPr>
                <w:rFonts w:asciiTheme="minorHAnsi" w:eastAsia="Calibri" w:hAnsiTheme="minorHAnsi" w:cs="Calibri"/>
                <w:b/>
                <w:bCs/>
                <w:color w:val="000000" w:themeColor="text1"/>
                <w:lang w:val="el-GR"/>
              </w:rPr>
              <w:t xml:space="preserve"> χώρος – Αποθηκευτικό</w:t>
            </w:r>
            <w:r w:rsidR="00561758">
              <w:rPr>
                <w:rFonts w:asciiTheme="minorHAnsi" w:eastAsia="Calibri" w:hAnsiTheme="minorHAnsi" w:cs="Calibri"/>
                <w:b/>
                <w:bCs/>
                <w:color w:val="000000" w:themeColor="text1"/>
                <w:lang w:val="el-GR"/>
              </w:rPr>
              <w:t>ς</w:t>
            </w:r>
            <w:r>
              <w:rPr>
                <w:rFonts w:asciiTheme="minorHAnsi" w:eastAsia="Calibri" w:hAnsiTheme="minorHAnsi" w:cs="Calibri"/>
                <w:b/>
                <w:bCs/>
                <w:color w:val="000000" w:themeColor="text1"/>
                <w:lang w:val="el-GR"/>
              </w:rPr>
              <w:t xml:space="preserve"> χώρος </w:t>
            </w:r>
            <w:r>
              <w:rPr>
                <w:rFonts w:asciiTheme="minorHAnsi" w:eastAsia="Calibri" w:hAnsiTheme="minorHAnsi" w:cs="Calibri"/>
                <w:b/>
                <w:bCs/>
                <w:color w:val="000000" w:themeColor="text1"/>
              </w:rPr>
              <w:t>HPC</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1C67BC6E" w14:textId="77777777" w:rsidR="00433C76" w:rsidRPr="008B57B3" w:rsidRDefault="00433C76"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CC110C" w:rsidRPr="008A7202" w14:paraId="4418A80E"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14F2517" w14:textId="77777777" w:rsidR="00CC110C" w:rsidRPr="00433C76"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44ECE35" w14:textId="77777777" w:rsidR="00CC110C" w:rsidRPr="008A7202"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Συνολική</w:t>
            </w:r>
            <w:r w:rsidRPr="008A7202">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χωρητικότητα</w:t>
            </w:r>
            <w:r w:rsidR="00CC110C" w:rsidRPr="00BD0CC8">
              <w:rPr>
                <w:rFonts w:asciiTheme="minorHAnsi" w:eastAsia="Calibri" w:hAnsiTheme="minorHAnsi" w:cs="Calibri"/>
                <w:color w:val="000000" w:themeColor="text1"/>
                <w:lang w:val="el-GR"/>
              </w:rPr>
              <w:t xml:space="preserve"> </w:t>
            </w:r>
            <w:r w:rsidRPr="008A7202">
              <w:rPr>
                <w:rFonts w:asciiTheme="minorHAnsi" w:eastAsia="Calibri" w:hAnsiTheme="minorHAnsi" w:cs="Calibri"/>
                <w:color w:val="000000" w:themeColor="text1"/>
                <w:lang w:val="el-GR"/>
              </w:rPr>
              <w:t>(</w:t>
            </w:r>
            <w:r w:rsidR="00CC110C" w:rsidRPr="00BD0CC8">
              <w:rPr>
                <w:rFonts w:asciiTheme="minorHAnsi" w:eastAsia="Calibri" w:hAnsiTheme="minorHAnsi" w:cs="Calibri"/>
                <w:color w:val="000000" w:themeColor="text1"/>
              </w:rPr>
              <w:t>raw</w:t>
            </w:r>
            <w:r w:rsidR="00CC110C" w:rsidRPr="00BD0CC8">
              <w:rPr>
                <w:rFonts w:asciiTheme="minorHAnsi" w:eastAsia="Calibri" w:hAnsiTheme="minorHAnsi" w:cs="Calibri"/>
                <w:color w:val="000000" w:themeColor="text1"/>
                <w:lang w:val="el-GR"/>
              </w:rPr>
              <w:t xml:space="preserve"> </w:t>
            </w:r>
            <w:r w:rsidR="00CC110C" w:rsidRPr="00BD0CC8">
              <w:rPr>
                <w:rFonts w:asciiTheme="minorHAnsi" w:eastAsia="Calibri" w:hAnsiTheme="minorHAnsi" w:cs="Calibri"/>
                <w:color w:val="000000" w:themeColor="text1"/>
              </w:rPr>
              <w:t>capacity</w:t>
            </w:r>
            <w:r w:rsidRPr="008A7202">
              <w:rPr>
                <w:rFonts w:asciiTheme="minorHAnsi" w:eastAsia="Calibri" w:hAnsiTheme="minorHAnsi" w:cs="Calibri"/>
                <w:color w:val="000000" w:themeColor="text1"/>
                <w:lang w:val="el-GR"/>
              </w:rPr>
              <w:t>)</w:t>
            </w:r>
            <w:r w:rsidR="00CC110C"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E497BA1" w14:textId="77777777" w:rsidR="00CC110C" w:rsidRPr="008A7202" w:rsidRDefault="00CC110C" w:rsidP="00CC110C">
            <w:pPr>
              <w:spacing w:line="259" w:lineRule="auto"/>
              <w:jc w:val="center"/>
              <w:rPr>
                <w:rFonts w:asciiTheme="minorHAnsi" w:eastAsia="Liberation Serif" w:hAnsiTheme="minorHAnsi" w:cs="Liberation Serif"/>
                <w:color w:val="000000" w:themeColor="text1"/>
              </w:rPr>
            </w:pPr>
          </w:p>
        </w:tc>
      </w:tr>
      <w:tr w:rsidR="00CC110C" w:rsidRPr="008A7202" w14:paraId="6869168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0F3EF64" w14:textId="77777777" w:rsidR="00CC110C" w:rsidRPr="008A7202"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9337BB0" w14:textId="77777777" w:rsidR="00CC110C" w:rsidRPr="00CC110C"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Συνολική</w:t>
            </w:r>
            <w:r w:rsidRPr="00130168">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lang w:val="el-GR"/>
              </w:rPr>
              <w:t xml:space="preserve">ωφέλιμη </w:t>
            </w:r>
            <w:r>
              <w:rPr>
                <w:rFonts w:asciiTheme="minorHAnsi" w:eastAsia="Calibri" w:hAnsiTheme="minorHAnsi" w:cs="Calibri"/>
                <w:color w:val="000000" w:themeColor="text1"/>
                <w:lang w:val="el-GR"/>
              </w:rPr>
              <w:t>χωρητικότητα</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w:t>
            </w:r>
            <w:r w:rsidR="00CC110C" w:rsidRPr="008E4ADE">
              <w:rPr>
                <w:rFonts w:asciiTheme="minorHAnsi" w:eastAsia="Calibri" w:hAnsiTheme="minorHAnsi" w:cs="Calibri"/>
                <w:color w:val="000000" w:themeColor="text1"/>
              </w:rPr>
              <w:t>usable</w:t>
            </w:r>
            <w:r w:rsidR="00CC110C" w:rsidRPr="00B20831">
              <w:rPr>
                <w:rFonts w:asciiTheme="minorHAnsi" w:eastAsia="Calibri" w:hAnsiTheme="minorHAnsi" w:cs="Calibri"/>
                <w:color w:val="000000" w:themeColor="text1"/>
                <w:lang w:val="el-GR"/>
              </w:rPr>
              <w:t xml:space="preserve"> </w:t>
            </w:r>
            <w:r w:rsidR="00CC110C" w:rsidRPr="008E4ADE">
              <w:rPr>
                <w:rFonts w:asciiTheme="minorHAnsi" w:eastAsia="Calibri" w:hAnsiTheme="minorHAnsi" w:cs="Calibri"/>
                <w:color w:val="000000" w:themeColor="text1"/>
              </w:rPr>
              <w:t>capacity</w:t>
            </w:r>
            <w:r>
              <w:rPr>
                <w:rFonts w:asciiTheme="minorHAnsi" w:eastAsia="Calibri" w:hAnsiTheme="minorHAnsi" w:cs="Calibri"/>
                <w:color w:val="000000" w:themeColor="text1"/>
                <w:lang w:val="el-GR"/>
              </w:rPr>
              <w:t>)</w:t>
            </w:r>
            <w:r w:rsidR="00CC110C"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71CD6CC" w14:textId="77777777" w:rsidR="00CC110C" w:rsidRPr="008A7202" w:rsidRDefault="00CC110C" w:rsidP="00CC110C">
            <w:pPr>
              <w:spacing w:line="259" w:lineRule="auto"/>
              <w:jc w:val="center"/>
              <w:rPr>
                <w:rFonts w:asciiTheme="minorHAnsi" w:eastAsia="Liberation Serif" w:hAnsiTheme="minorHAnsi" w:cs="Liberation Serif"/>
                <w:color w:val="000000" w:themeColor="text1"/>
              </w:rPr>
            </w:pPr>
          </w:p>
        </w:tc>
      </w:tr>
      <w:tr w:rsidR="00CC110C" w:rsidRPr="00433C76" w14:paraId="343FDAB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913279" w14:textId="77777777" w:rsidR="00CC110C" w:rsidRPr="008A7202"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74A1D1B" w14:textId="77777777" w:rsidR="00CC110C" w:rsidRPr="00433C76"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w:t>
            </w:r>
            <w:r w:rsidRPr="008A7202">
              <w:rPr>
                <w:rFonts w:asciiTheme="minorHAnsi" w:eastAsia="Calibri" w:hAnsiTheme="minorHAnsi" w:cs="Calibri"/>
                <w:color w:val="000000" w:themeColor="text1"/>
                <w:lang w:val="el-GR"/>
              </w:rPr>
              <w:t xml:space="preserve">υνολική </w:t>
            </w:r>
            <w:r>
              <w:rPr>
                <w:rFonts w:asciiTheme="minorHAnsi" w:eastAsia="Calibri" w:hAnsiTheme="minorHAnsi" w:cs="Calibri"/>
                <w:color w:val="000000" w:themeColor="text1"/>
                <w:lang w:val="el-GR"/>
              </w:rPr>
              <w:t>(</w:t>
            </w:r>
            <w:r w:rsidRPr="008E4ADE">
              <w:rPr>
                <w:rFonts w:asciiTheme="minorHAnsi" w:eastAsia="Calibri" w:hAnsiTheme="minorHAnsi" w:cs="Calibri"/>
                <w:color w:val="000000" w:themeColor="text1"/>
              </w:rPr>
              <w:t>aggregated</w:t>
            </w:r>
            <w:r>
              <w:rPr>
                <w:rFonts w:asciiTheme="minorHAnsi" w:eastAsia="Calibri" w:hAnsiTheme="minorHAnsi" w:cs="Calibri"/>
                <w:color w:val="000000" w:themeColor="text1"/>
                <w:lang w:val="el-GR"/>
              </w:rPr>
              <w:t xml:space="preserve">) </w:t>
            </w:r>
            <w:r w:rsidRPr="008A7202">
              <w:rPr>
                <w:rFonts w:asciiTheme="minorHAnsi" w:eastAsia="Calibri" w:hAnsiTheme="minorHAnsi" w:cs="Calibri"/>
                <w:color w:val="000000" w:themeColor="text1"/>
                <w:lang w:val="el-GR"/>
              </w:rPr>
              <w:t>απόδοση</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14B63C9" w14:textId="77777777" w:rsidR="00CC110C" w:rsidRPr="00433C76" w:rsidRDefault="00CC110C" w:rsidP="00CC110C">
            <w:pPr>
              <w:spacing w:line="259" w:lineRule="auto"/>
              <w:jc w:val="center"/>
              <w:rPr>
                <w:rFonts w:asciiTheme="minorHAnsi" w:eastAsia="Liberation Serif" w:hAnsiTheme="minorHAnsi" w:cs="Liberation Serif"/>
                <w:color w:val="000000" w:themeColor="text1"/>
              </w:rPr>
            </w:pPr>
          </w:p>
        </w:tc>
      </w:tr>
      <w:tr w:rsidR="00CC110C" w:rsidRPr="008A7202" w14:paraId="3E5B6740"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B70111" w14:textId="77777777" w:rsidR="00CC110C" w:rsidRPr="00433C76"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7B0A771" w14:textId="77777777" w:rsidR="00CC110C" w:rsidRPr="008A7202"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w:t>
            </w:r>
            <w:r w:rsidRPr="008A7202">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στοιχείων</w:t>
            </w:r>
            <w:r w:rsidR="00CC110C"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w:t>
            </w:r>
            <w:r w:rsidR="00CC110C" w:rsidRPr="00BD0CC8">
              <w:rPr>
                <w:rFonts w:asciiTheme="minorHAnsi" w:eastAsia="Calibri" w:hAnsiTheme="minorHAnsi" w:cs="Calibri"/>
                <w:color w:val="000000" w:themeColor="text1"/>
              </w:rPr>
              <w:t>storage</w:t>
            </w:r>
            <w:r w:rsidR="00CC110C" w:rsidRPr="00BD0CC8">
              <w:rPr>
                <w:rFonts w:asciiTheme="minorHAnsi" w:eastAsia="Calibri" w:hAnsiTheme="minorHAnsi" w:cs="Calibri"/>
                <w:color w:val="000000" w:themeColor="text1"/>
                <w:lang w:val="el-GR"/>
              </w:rPr>
              <w:t xml:space="preserve"> </w:t>
            </w:r>
            <w:r w:rsidR="00CC110C" w:rsidRPr="00BD0CC8">
              <w:rPr>
                <w:rFonts w:asciiTheme="minorHAnsi" w:eastAsia="Calibri" w:hAnsiTheme="minorHAnsi" w:cs="Calibri"/>
                <w:color w:val="000000" w:themeColor="text1"/>
              </w:rPr>
              <w:t>elements</w:t>
            </w:r>
            <w:r>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F1471B8" w14:textId="77777777" w:rsidR="00CC110C" w:rsidRPr="008A7202" w:rsidRDefault="00CC110C" w:rsidP="00CC110C">
            <w:pPr>
              <w:spacing w:line="259" w:lineRule="auto"/>
              <w:jc w:val="center"/>
              <w:rPr>
                <w:rFonts w:asciiTheme="minorHAnsi" w:eastAsia="Liberation Serif" w:hAnsiTheme="minorHAnsi" w:cs="Liberation Serif"/>
                <w:color w:val="000000" w:themeColor="text1"/>
              </w:rPr>
            </w:pPr>
          </w:p>
        </w:tc>
      </w:tr>
      <w:tr w:rsidR="00CC110C" w:rsidRPr="008A7202" w14:paraId="6DC91AC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394E00F" w14:textId="77777777" w:rsidR="00CC110C" w:rsidRPr="008A7202"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164892D" w14:textId="77777777" w:rsidR="00CC110C" w:rsidRPr="00CC110C"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Τύπος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στοιχείων</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rPr>
              <w:t>storage</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elements</w:t>
            </w:r>
            <w:r>
              <w:rPr>
                <w:rFonts w:asciiTheme="minorHAnsi" w:eastAsia="Calibri" w:hAnsiTheme="minorHAnsi" w:cs="Calibri"/>
                <w:color w:val="000000" w:themeColor="text1"/>
                <w:lang w:val="el-GR"/>
              </w:rPr>
              <w:t>)</w:t>
            </w:r>
            <w:r w:rsidRPr="00CC110C">
              <w:rPr>
                <w:rFonts w:asciiTheme="minorHAnsi" w:eastAsia="Calibri" w:hAnsiTheme="minorHAnsi" w:cs="Calibri"/>
                <w:color w:val="000000" w:themeColor="text1"/>
                <w:lang w:val="el-GR"/>
              </w:rPr>
              <w:t xml:space="preserve"> </w:t>
            </w:r>
            <w:r w:rsidR="00CC110C" w:rsidRPr="00BD0CC8">
              <w:rPr>
                <w:rFonts w:asciiTheme="minorHAnsi" w:eastAsia="Calibri" w:hAnsiTheme="minorHAnsi" w:cs="Calibri"/>
                <w:color w:val="000000" w:themeColor="text1"/>
                <w:lang w:val="el-GR"/>
              </w:rPr>
              <w:t>(HDD/SSD/Flash</w:t>
            </w:r>
            <w:r w:rsidR="008A56D5">
              <w:rPr>
                <w:rFonts w:asciiTheme="minorHAnsi" w:eastAsia="Calibri" w:hAnsiTheme="minorHAnsi" w:cs="Calibri"/>
                <w:color w:val="000000" w:themeColor="text1"/>
                <w:lang w:val="el-GR"/>
              </w:rPr>
              <w:t>/άλλο</w:t>
            </w:r>
            <w:r w:rsidR="00CC110C"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8EF4223" w14:textId="77777777" w:rsidR="00CC110C" w:rsidRPr="008A7202" w:rsidRDefault="00CC110C" w:rsidP="00CC110C">
            <w:pPr>
              <w:spacing w:line="259" w:lineRule="auto"/>
              <w:jc w:val="center"/>
              <w:rPr>
                <w:rFonts w:asciiTheme="minorHAnsi" w:eastAsia="Liberation Serif" w:hAnsiTheme="minorHAnsi" w:cs="Liberation Serif"/>
                <w:color w:val="000000" w:themeColor="text1"/>
              </w:rPr>
            </w:pPr>
          </w:p>
        </w:tc>
      </w:tr>
      <w:tr w:rsidR="00CC110C" w:rsidRPr="008A7202" w14:paraId="69D0215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15D508" w14:textId="77777777" w:rsidR="00CC110C" w:rsidRPr="008A7202"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B9A7456" w14:textId="77777777" w:rsidR="00CC110C" w:rsidRPr="008A7202"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Μέγεθος</w:t>
            </w:r>
            <w:r w:rsidRPr="008A7202">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χωρητικότητας </w:t>
            </w:r>
            <w:r w:rsidRPr="00BD0CC8">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rPr>
              <w:t>TB</w:t>
            </w:r>
            <w:r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 στοιχείο</w:t>
            </w:r>
            <w:r w:rsidRPr="008A7202">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w:t>
            </w:r>
            <w:r w:rsidRPr="008A7202">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χώρου</w:t>
            </w:r>
            <w:r w:rsidRPr="008A7202">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storage</w:t>
            </w:r>
            <w:r w:rsidRPr="008A7202">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elements</w:t>
            </w:r>
            <w:r w:rsidRPr="008A7202">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6DFEAD" w14:textId="77777777" w:rsidR="00CC110C" w:rsidRPr="008A7202" w:rsidRDefault="00CC110C" w:rsidP="00CC110C">
            <w:pPr>
              <w:spacing w:line="259" w:lineRule="auto"/>
              <w:jc w:val="center"/>
              <w:rPr>
                <w:rFonts w:asciiTheme="minorHAnsi" w:eastAsia="Liberation Serif" w:hAnsiTheme="minorHAnsi" w:cs="Liberation Serif"/>
                <w:color w:val="000000" w:themeColor="text1"/>
              </w:rPr>
            </w:pPr>
          </w:p>
        </w:tc>
      </w:tr>
      <w:tr w:rsidR="00CC110C" w:rsidRPr="00433C76" w14:paraId="4F03BC2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9CE9FD" w14:textId="77777777" w:rsidR="00CC110C" w:rsidRPr="008A7202"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EC97CC1" w14:textId="77777777" w:rsidR="00CC110C" w:rsidRPr="00433C76"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εξυπηρετητών 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2C3DD0B" w14:textId="77777777" w:rsidR="00CC110C" w:rsidRPr="00433C76" w:rsidRDefault="00CC110C" w:rsidP="00CC110C">
            <w:pPr>
              <w:spacing w:line="259" w:lineRule="auto"/>
              <w:jc w:val="center"/>
              <w:rPr>
                <w:rFonts w:asciiTheme="minorHAnsi" w:eastAsia="Liberation Serif" w:hAnsiTheme="minorHAnsi" w:cs="Liberation Serif"/>
                <w:color w:val="000000" w:themeColor="text1"/>
              </w:rPr>
            </w:pPr>
          </w:p>
        </w:tc>
      </w:tr>
      <w:tr w:rsidR="00CC110C" w:rsidRPr="00DA2250" w14:paraId="5DCB320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56C145" w14:textId="77777777" w:rsidR="00CC110C" w:rsidRPr="00433C76"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64415360" w14:textId="77777777" w:rsidR="00CC110C" w:rsidRPr="00CC110C" w:rsidRDefault="00DA2250"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και εύρος ζώνης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δικτύου</w:t>
            </w:r>
            <w:r w:rsidRPr="00130168">
              <w:rPr>
                <w:rFonts w:asciiTheme="minorHAnsi" w:eastAsia="Calibri" w:hAnsiTheme="minorHAnsi" w:cs="Calibri"/>
                <w:color w:val="000000" w:themeColor="text1"/>
                <w:lang w:val="el-GR"/>
              </w:rPr>
              <w:t xml:space="preserve"> υψηλής ταχύτητας/χαμηλής καθυστέρησης μετάδοσης</w:t>
            </w:r>
            <w:r w:rsidRPr="00CC110C">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 εξυπηρετητή 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9286583" w14:textId="77777777" w:rsidR="00CC110C" w:rsidRPr="00DA2250" w:rsidRDefault="00CC110C" w:rsidP="00CC110C">
            <w:pPr>
              <w:spacing w:line="259" w:lineRule="auto"/>
              <w:jc w:val="center"/>
              <w:rPr>
                <w:rFonts w:asciiTheme="minorHAnsi" w:eastAsia="Liberation Serif" w:hAnsiTheme="minorHAnsi" w:cs="Liberation Serif"/>
                <w:color w:val="000000" w:themeColor="text1"/>
              </w:rPr>
            </w:pPr>
          </w:p>
        </w:tc>
      </w:tr>
      <w:tr w:rsidR="00CC110C" w:rsidRPr="008A7202" w14:paraId="77F2EF2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74BDFEF" w14:textId="77777777" w:rsidR="00CC110C" w:rsidRPr="00DA2250"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4DAAB0B" w14:textId="77777777" w:rsidR="00CC110C" w:rsidRPr="008A7202" w:rsidRDefault="008A7202"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Συνολικός αριθμός και εύρος ζώνης</w:t>
            </w:r>
            <w:r w:rsidR="00CC110C" w:rsidRPr="00BD0CC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δικτύου</w:t>
            </w:r>
            <w:r w:rsidRPr="008A7202">
              <w:rPr>
                <w:rFonts w:asciiTheme="minorHAnsi" w:eastAsia="Calibri" w:hAnsiTheme="minorHAnsi" w:cs="Calibri"/>
                <w:color w:val="000000" w:themeColor="text1"/>
                <w:lang w:val="el-GR"/>
              </w:rPr>
              <w:t xml:space="preserve"> </w:t>
            </w:r>
            <w:r w:rsidRPr="00BD0CC8">
              <w:rPr>
                <w:rFonts w:asciiTheme="minorHAnsi" w:eastAsia="Calibri" w:hAnsiTheme="minorHAnsi" w:cs="Calibri"/>
                <w:color w:val="000000" w:themeColor="text1"/>
                <w:lang w:val="el-GR"/>
              </w:rPr>
              <w:t>υψηλής ταχύτητας/χαμηλής καθυστέρησης μετάδοσης</w:t>
            </w:r>
            <w:r w:rsidR="00CC110C"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3E088F5" w14:textId="77777777" w:rsidR="00CC110C" w:rsidRPr="008A7202" w:rsidRDefault="00CC110C" w:rsidP="00CC110C">
            <w:pPr>
              <w:spacing w:line="259" w:lineRule="auto"/>
              <w:jc w:val="center"/>
              <w:rPr>
                <w:rFonts w:asciiTheme="minorHAnsi" w:eastAsia="Liberation Serif" w:hAnsiTheme="minorHAnsi" w:cs="Liberation Serif"/>
                <w:color w:val="000000" w:themeColor="text1"/>
              </w:rPr>
            </w:pPr>
          </w:p>
        </w:tc>
      </w:tr>
      <w:tr w:rsidR="00CC110C" w:rsidRPr="00433C76" w14:paraId="2E0A4255"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DCE78D3" w14:textId="77777777" w:rsidR="00CC110C" w:rsidRPr="008A7202"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4FE0AA6" w14:textId="77777777" w:rsidR="00CC110C" w:rsidRPr="00433C76" w:rsidRDefault="00CC110C"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ικριωμάτων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0EB4D89" w14:textId="77777777" w:rsidR="00CC110C" w:rsidRPr="00433C76" w:rsidRDefault="00CC110C" w:rsidP="00CC110C">
            <w:pPr>
              <w:spacing w:line="259" w:lineRule="auto"/>
              <w:jc w:val="center"/>
              <w:rPr>
                <w:rFonts w:asciiTheme="minorHAnsi" w:eastAsia="Liberation Serif" w:hAnsiTheme="minorHAnsi" w:cs="Liberation Serif"/>
                <w:color w:val="000000" w:themeColor="text1"/>
              </w:rPr>
            </w:pPr>
          </w:p>
        </w:tc>
      </w:tr>
      <w:tr w:rsidR="00CC110C" w:rsidRPr="00CC110C" w14:paraId="3F2C788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9F8E3E" w14:textId="77777777" w:rsidR="00CC110C" w:rsidRPr="00433C76"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620D8C9" w14:textId="77777777" w:rsidR="00CC110C" w:rsidRPr="00CC110C" w:rsidRDefault="00CC110C"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Μέγεθος ικριώματος</w:t>
            </w:r>
            <w:r w:rsidRPr="00BD0CC8">
              <w:rPr>
                <w:rFonts w:asciiTheme="minorHAnsi" w:eastAsia="Calibri" w:hAnsiTheme="minorHAnsi" w:cs="Calibri"/>
                <w:color w:val="000000" w:themeColor="text1"/>
                <w:lang w:val="el-GR"/>
              </w:rPr>
              <w:t xml:space="preserve"> ( H x W x D ) (</w:t>
            </w:r>
            <w:r w:rsidRPr="008E4ADE">
              <w:rPr>
                <w:rFonts w:asciiTheme="minorHAnsi" w:eastAsia="Calibri" w:hAnsiTheme="minorHAnsi" w:cs="Calibri"/>
                <w:color w:val="000000" w:themeColor="text1"/>
              </w:rPr>
              <w:t>in</w:t>
            </w:r>
            <w:r w:rsidRPr="00B20831">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cm</w:t>
            </w:r>
            <w:r w:rsidRPr="00BD0CC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5295EF4" w14:textId="77777777" w:rsidR="00CC110C" w:rsidRPr="00CC110C" w:rsidRDefault="00CC110C" w:rsidP="00CC110C">
            <w:pPr>
              <w:spacing w:line="259" w:lineRule="auto"/>
              <w:jc w:val="center"/>
              <w:rPr>
                <w:rFonts w:asciiTheme="minorHAnsi" w:eastAsia="Liberation Serif" w:hAnsiTheme="minorHAnsi" w:cs="Liberation Serif"/>
                <w:color w:val="000000" w:themeColor="text1"/>
              </w:rPr>
            </w:pPr>
          </w:p>
        </w:tc>
      </w:tr>
      <w:tr w:rsidR="00CC110C" w:rsidRPr="00433C76" w14:paraId="2DAA8A0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817B9BE" w14:textId="77777777" w:rsidR="00CC110C" w:rsidRPr="00CC110C"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13D6F70" w14:textId="77777777" w:rsidR="00CC110C" w:rsidRPr="00433C76" w:rsidRDefault="00CC110C"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Βάρος </w:t>
            </w:r>
            <w:r w:rsidRPr="00433C76">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kg / m</w:t>
            </w:r>
            <w:r w:rsidRPr="008E4ADE">
              <w:rPr>
                <w:rFonts w:asciiTheme="minorHAnsi" w:eastAsia="Calibri" w:hAnsiTheme="minorHAnsi" w:cs="Calibri"/>
                <w:color w:val="000000" w:themeColor="text1"/>
                <w:vertAlign w:val="superscript"/>
              </w:rPr>
              <w:t>2</w:t>
            </w:r>
            <w:r w:rsidRPr="00433C76">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CE8E51F" w14:textId="77777777" w:rsidR="00CC110C" w:rsidRPr="00433C76" w:rsidRDefault="00CC110C" w:rsidP="00CC110C">
            <w:pPr>
              <w:spacing w:line="259" w:lineRule="auto"/>
              <w:jc w:val="center"/>
              <w:rPr>
                <w:rFonts w:asciiTheme="minorHAnsi" w:eastAsia="Liberation Serif" w:hAnsiTheme="minorHAnsi" w:cs="Liberation Serif"/>
                <w:color w:val="000000" w:themeColor="text1"/>
              </w:rPr>
            </w:pPr>
          </w:p>
        </w:tc>
      </w:tr>
      <w:tr w:rsidR="00CC110C" w:rsidRPr="00433C76" w14:paraId="6E9D417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27E68D2" w14:textId="77777777" w:rsidR="00CC110C" w:rsidRPr="00433C76"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687E2D5" w14:textId="77777777" w:rsidR="00CC110C" w:rsidRPr="00433C76" w:rsidRDefault="00CC110C" w:rsidP="00CC110C">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Μηχανισμός ψύξης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615D51A" w14:textId="77777777" w:rsidR="00CC110C" w:rsidRPr="00433C76" w:rsidRDefault="00CC110C" w:rsidP="00CC110C">
            <w:pPr>
              <w:spacing w:line="259" w:lineRule="auto"/>
              <w:jc w:val="center"/>
              <w:rPr>
                <w:rFonts w:asciiTheme="minorHAnsi" w:eastAsia="Liberation Serif" w:hAnsiTheme="minorHAnsi" w:cs="Liberation Serif"/>
                <w:color w:val="000000" w:themeColor="text1"/>
              </w:rPr>
            </w:pPr>
          </w:p>
        </w:tc>
      </w:tr>
      <w:tr w:rsidR="00CC110C" w:rsidRPr="00EA5E2A" w14:paraId="12D423A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1E5C8E7" w14:textId="77777777" w:rsidR="00CC110C" w:rsidRPr="00433C76" w:rsidRDefault="00CC110C" w:rsidP="00CC110C">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75908D5" w14:textId="77777777" w:rsidR="00CC110C" w:rsidRPr="00BD0CC8" w:rsidRDefault="00CC110C" w:rsidP="00CC110C">
            <w:pPr>
              <w:pStyle w:val="TableContents"/>
              <w:spacing w:line="259" w:lineRule="auto"/>
              <w:jc w:val="both"/>
              <w:rPr>
                <w:rFonts w:asciiTheme="minorHAnsi" w:eastAsia="Calibri" w:hAnsiTheme="minorHAnsi" w:cs="Calibri"/>
                <w:color w:val="000000" w:themeColor="text1"/>
              </w:rPr>
            </w:pPr>
            <w:r w:rsidRPr="00BD0CC8">
              <w:rPr>
                <w:rFonts w:asciiTheme="minorHAnsi" w:eastAsia="Calibri" w:hAnsiTheme="minorHAnsi" w:cs="Calibri"/>
                <w:color w:val="000000" w:themeColor="text1"/>
              </w:rPr>
              <w:t>Residual heat to ambient (kW) per rack</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DB48EB8" w14:textId="77777777" w:rsidR="00CC110C" w:rsidRPr="00BD0CC8" w:rsidRDefault="00CC110C" w:rsidP="00CC110C">
            <w:pPr>
              <w:spacing w:line="259" w:lineRule="auto"/>
              <w:jc w:val="center"/>
              <w:rPr>
                <w:rFonts w:asciiTheme="minorHAnsi" w:eastAsia="Liberation Serif" w:hAnsiTheme="minorHAnsi" w:cs="Liberation Serif"/>
                <w:color w:val="000000" w:themeColor="text1"/>
                <w:lang w:val="en-US"/>
              </w:rPr>
            </w:pPr>
          </w:p>
        </w:tc>
      </w:tr>
      <w:tr w:rsidR="00DA2250" w:rsidRPr="00130168" w14:paraId="49A322DF"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688C6A"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8DFBB0B"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Παράλληλο</w:t>
            </w:r>
            <w:r w:rsidRPr="00130168">
              <w:rPr>
                <w:rFonts w:asciiTheme="minorHAnsi" w:eastAsia="Calibri" w:hAnsiTheme="minorHAnsi" w:cs="Calibri"/>
                <w:color w:val="000000" w:themeColor="text1"/>
                <w:lang w:val="el-GR"/>
              </w:rPr>
              <w:t xml:space="preserve"> Filesystem</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A174446"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8B57B3" w14:paraId="0302465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127D9F01" w14:textId="77777777" w:rsidR="00DA2250" w:rsidRPr="008B57B3" w:rsidRDefault="00DA2250" w:rsidP="00D530E2">
            <w:pPr>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D9E2F3"/>
          </w:tcPr>
          <w:p w14:paraId="7849A29B" w14:textId="77777777" w:rsidR="00DA2250" w:rsidRPr="00130168" w:rsidRDefault="00DA2250" w:rsidP="00D530E2">
            <w:pPr>
              <w:pStyle w:val="TableContents"/>
              <w:spacing w:line="259" w:lineRule="auto"/>
              <w:rPr>
                <w:rFonts w:asciiTheme="minorHAnsi" w:eastAsia="Calibri" w:hAnsiTheme="minorHAnsi" w:cs="Calibri"/>
                <w:color w:val="000000" w:themeColor="text1"/>
                <w:lang w:val="el-GR"/>
              </w:rPr>
            </w:pPr>
            <w:r>
              <w:rPr>
                <w:rFonts w:asciiTheme="minorHAnsi" w:eastAsia="Calibri" w:hAnsiTheme="minorHAnsi" w:cs="Calibri"/>
                <w:b/>
                <w:bCs/>
                <w:color w:val="000000" w:themeColor="text1"/>
                <w:lang w:val="el-GR"/>
              </w:rPr>
              <w:t>Αποθηκευτικό</w:t>
            </w:r>
            <w:r w:rsidR="00612B45">
              <w:rPr>
                <w:rFonts w:asciiTheme="minorHAnsi" w:eastAsia="Calibri" w:hAnsiTheme="minorHAnsi" w:cs="Calibri"/>
                <w:b/>
                <w:bCs/>
                <w:color w:val="000000" w:themeColor="text1"/>
                <w:lang w:val="el-GR"/>
              </w:rPr>
              <w:t>ς</w:t>
            </w:r>
            <w:r>
              <w:rPr>
                <w:rFonts w:asciiTheme="minorHAnsi" w:eastAsia="Calibri" w:hAnsiTheme="minorHAnsi" w:cs="Calibri"/>
                <w:b/>
                <w:bCs/>
                <w:color w:val="000000" w:themeColor="text1"/>
                <w:lang w:val="el-GR"/>
              </w:rPr>
              <w:t xml:space="preserve"> χώρος – Αποθηκευτικό</w:t>
            </w:r>
            <w:r w:rsidR="00612B45">
              <w:rPr>
                <w:rFonts w:asciiTheme="minorHAnsi" w:eastAsia="Calibri" w:hAnsiTheme="minorHAnsi" w:cs="Calibri"/>
                <w:b/>
                <w:bCs/>
                <w:color w:val="000000" w:themeColor="text1"/>
                <w:lang w:val="el-GR"/>
              </w:rPr>
              <w:t>ς</w:t>
            </w:r>
            <w:r>
              <w:rPr>
                <w:rFonts w:asciiTheme="minorHAnsi" w:eastAsia="Calibri" w:hAnsiTheme="minorHAnsi" w:cs="Calibri"/>
                <w:b/>
                <w:bCs/>
                <w:color w:val="000000" w:themeColor="text1"/>
                <w:lang w:val="el-GR"/>
              </w:rPr>
              <w:t xml:space="preserve"> χώρος </w:t>
            </w:r>
            <w:r w:rsidRPr="00DA2250">
              <w:rPr>
                <w:rFonts w:asciiTheme="minorHAnsi" w:eastAsia="Calibri" w:hAnsiTheme="minorHAnsi" w:cs="Calibri"/>
                <w:b/>
                <w:bCs/>
                <w:color w:val="000000" w:themeColor="text1"/>
              </w:rPr>
              <w:t>HI</w:t>
            </w:r>
            <w:r w:rsidR="00612B45">
              <w:rPr>
                <w:rFonts w:asciiTheme="minorHAnsi" w:eastAsia="Calibri" w:hAnsiTheme="minorHAnsi" w:cs="Calibri"/>
                <w:b/>
                <w:bCs/>
                <w:color w:val="000000" w:themeColor="text1"/>
              </w:rPr>
              <w:t>GH</w:t>
            </w:r>
            <w:r w:rsidRPr="00BD0CC8">
              <w:rPr>
                <w:rFonts w:asciiTheme="minorHAnsi" w:eastAsia="Calibri" w:hAnsiTheme="minorHAnsi" w:cs="Calibri"/>
                <w:b/>
                <w:bCs/>
                <w:color w:val="000000" w:themeColor="text1"/>
                <w:lang w:val="el-GR"/>
              </w:rPr>
              <w:t xml:space="preserve"> </w:t>
            </w:r>
            <w:r w:rsidRPr="00DA2250">
              <w:rPr>
                <w:rFonts w:asciiTheme="minorHAnsi" w:eastAsia="Calibri" w:hAnsiTheme="minorHAnsi" w:cs="Calibri"/>
                <w:b/>
                <w:bCs/>
                <w:color w:val="000000" w:themeColor="text1"/>
              </w:rPr>
              <w:t>IOPS</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E2F3"/>
          </w:tcPr>
          <w:p w14:paraId="3BF00BD2" w14:textId="77777777" w:rsidR="00DA2250" w:rsidRPr="008B57B3" w:rsidRDefault="00DA2250" w:rsidP="00D530E2">
            <w:pPr>
              <w:spacing w:line="259" w:lineRule="auto"/>
              <w:jc w:val="center"/>
              <w:rPr>
                <w:rFonts w:asciiTheme="minorHAnsi" w:eastAsia="Calibri" w:hAnsiTheme="minorHAnsi" w:cs="Calibri"/>
                <w:color w:val="000000" w:themeColor="text1"/>
              </w:rPr>
            </w:pPr>
            <w:r>
              <w:rPr>
                <w:rFonts w:asciiTheme="minorHAnsi" w:eastAsia="Calibri" w:hAnsiTheme="minorHAnsi" w:cs="Calibri"/>
                <w:color w:val="000000" w:themeColor="text1"/>
              </w:rPr>
              <w:t>Τιμή/Περιγραφή</w:t>
            </w:r>
          </w:p>
        </w:tc>
      </w:tr>
      <w:tr w:rsidR="00DA2250" w:rsidRPr="00130168" w14:paraId="1975C8D4"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9514349"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0D8F0C89"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Συνολική</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χωρητικότητα</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raw</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capacity</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E0930A"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123B163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A6353F"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1558F9F"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Συνολική</w:t>
            </w:r>
            <w:r w:rsidRPr="00130168">
              <w:rPr>
                <w:rFonts w:asciiTheme="minorHAnsi" w:eastAsia="Calibri" w:hAnsiTheme="minorHAnsi" w:cs="Calibri"/>
                <w:color w:val="000000" w:themeColor="text1"/>
                <w:lang w:val="el-GR"/>
              </w:rPr>
              <w:t xml:space="preserve"> ωφέλιμη </w:t>
            </w:r>
            <w:r>
              <w:rPr>
                <w:rFonts w:asciiTheme="minorHAnsi" w:eastAsia="Calibri" w:hAnsiTheme="minorHAnsi" w:cs="Calibri"/>
                <w:color w:val="000000" w:themeColor="text1"/>
                <w:lang w:val="el-GR"/>
              </w:rPr>
              <w:t>χωρητικότητα</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w:t>
            </w:r>
            <w:r w:rsidRPr="008E4ADE">
              <w:rPr>
                <w:rFonts w:asciiTheme="minorHAnsi" w:eastAsia="Calibri" w:hAnsiTheme="minorHAnsi" w:cs="Calibri"/>
                <w:color w:val="000000" w:themeColor="text1"/>
              </w:rPr>
              <w:t>usable</w:t>
            </w:r>
            <w:r w:rsidRPr="00130168">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capacity</w:t>
            </w:r>
            <w:r>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A73A985"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5E90B563"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FD090C6"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F4EF6BC"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w:t>
            </w:r>
            <w:r w:rsidRPr="008A7202">
              <w:rPr>
                <w:rFonts w:asciiTheme="minorHAnsi" w:eastAsia="Calibri" w:hAnsiTheme="minorHAnsi" w:cs="Calibri"/>
                <w:color w:val="000000" w:themeColor="text1"/>
                <w:lang w:val="el-GR"/>
              </w:rPr>
              <w:t xml:space="preserve">υνολική </w:t>
            </w:r>
            <w:r>
              <w:rPr>
                <w:rFonts w:asciiTheme="minorHAnsi" w:eastAsia="Calibri" w:hAnsiTheme="minorHAnsi" w:cs="Calibri"/>
                <w:color w:val="000000" w:themeColor="text1"/>
                <w:lang w:val="el-GR"/>
              </w:rPr>
              <w:t>(</w:t>
            </w:r>
            <w:r w:rsidRPr="008E4ADE">
              <w:rPr>
                <w:rFonts w:asciiTheme="minorHAnsi" w:eastAsia="Calibri" w:hAnsiTheme="minorHAnsi" w:cs="Calibri"/>
                <w:color w:val="000000" w:themeColor="text1"/>
              </w:rPr>
              <w:t>aggregated</w:t>
            </w:r>
            <w:r>
              <w:rPr>
                <w:rFonts w:asciiTheme="minorHAnsi" w:eastAsia="Calibri" w:hAnsiTheme="minorHAnsi" w:cs="Calibri"/>
                <w:color w:val="000000" w:themeColor="text1"/>
                <w:lang w:val="el-GR"/>
              </w:rPr>
              <w:t xml:space="preserve">) </w:t>
            </w:r>
            <w:r w:rsidRPr="008A7202">
              <w:rPr>
                <w:rFonts w:asciiTheme="minorHAnsi" w:eastAsia="Calibri" w:hAnsiTheme="minorHAnsi" w:cs="Calibri"/>
                <w:color w:val="000000" w:themeColor="text1"/>
                <w:lang w:val="el-GR"/>
              </w:rPr>
              <w:t>απόδοση</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35C7F6A"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0E43369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08B736C"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30D7FBFC"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στοιχείων</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rPr>
              <w:t>storage</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elements</w:t>
            </w:r>
            <w:r>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8EAAEDD"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0DBAE786"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9224AF"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89621A5"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Τύπος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στοιχείων</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 χώρου</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rPr>
              <w:t>storage</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elements</w:t>
            </w:r>
            <w:r>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lang w:val="el-GR"/>
              </w:rPr>
              <w:t xml:space="preserve"> (HDD/SSD/Flash</w:t>
            </w:r>
            <w:r w:rsidR="008A56D5">
              <w:rPr>
                <w:rFonts w:asciiTheme="minorHAnsi" w:eastAsia="Calibri" w:hAnsiTheme="minorHAnsi" w:cs="Calibri"/>
                <w:color w:val="000000" w:themeColor="text1"/>
                <w:lang w:val="el-GR"/>
              </w:rPr>
              <w:t>/άλλο</w:t>
            </w:r>
            <w:r w:rsidRPr="0013016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958924"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3F5735C7"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650B10E"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0A55AD2"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Μέγεθος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 xml:space="preserve">χωρητικότητας </w:t>
            </w:r>
            <w:r w:rsidRPr="00130168">
              <w:rPr>
                <w:rFonts w:asciiTheme="minorHAnsi" w:eastAsia="Calibri" w:hAnsiTheme="minorHAnsi" w:cs="Calibri"/>
                <w:color w:val="000000" w:themeColor="text1"/>
                <w:lang w:val="el-GR"/>
              </w:rPr>
              <w:t>(</w:t>
            </w:r>
            <w:r w:rsidRPr="00130168">
              <w:rPr>
                <w:rFonts w:asciiTheme="minorHAnsi" w:eastAsia="Calibri" w:hAnsiTheme="minorHAnsi" w:cs="Calibri"/>
                <w:color w:val="000000" w:themeColor="text1"/>
              </w:rPr>
              <w:t>TB</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ανά στοιχείο</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αποθηκευτικού</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χώρου</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storage</w:t>
            </w:r>
            <w:r w:rsidRPr="00130168">
              <w:rPr>
                <w:rFonts w:asciiTheme="minorHAnsi" w:eastAsia="Calibri" w:hAnsiTheme="minorHAnsi" w:cs="Calibri"/>
                <w:color w:val="000000" w:themeColor="text1"/>
                <w:lang w:val="el-GR"/>
              </w:rPr>
              <w:t xml:space="preserve"> </w:t>
            </w:r>
            <w:r w:rsidRPr="00130168">
              <w:rPr>
                <w:rFonts w:asciiTheme="minorHAnsi" w:eastAsia="Calibri" w:hAnsiTheme="minorHAnsi" w:cs="Calibri"/>
                <w:color w:val="000000" w:themeColor="text1"/>
              </w:rPr>
              <w:t>elements</w:t>
            </w:r>
            <w:r w:rsidRPr="00130168">
              <w:rPr>
                <w:rFonts w:asciiTheme="minorHAnsi" w:eastAsia="Calibri" w:hAnsiTheme="minorHAnsi" w:cs="Calibri"/>
                <w:color w:val="000000" w:themeColor="text1"/>
                <w:lang w:val="el-GR"/>
              </w:rPr>
              <w:t xml:space="preserve">) </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9A2A58"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22C2255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FB6FBE5"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9EA498B"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εξυπηρετητών 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C145308"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6A70DFC8"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D2010E4"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234C5D5"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και εύρος ζώνης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δικτύου</w:t>
            </w:r>
            <w:r w:rsidRPr="00130168">
              <w:rPr>
                <w:rFonts w:asciiTheme="minorHAnsi" w:eastAsia="Calibri" w:hAnsiTheme="minorHAnsi" w:cs="Calibri"/>
                <w:color w:val="000000" w:themeColor="text1"/>
                <w:lang w:val="el-GR"/>
              </w:rPr>
              <w:t xml:space="preserve"> υψηλής ταχύτητας/χαμηλής καθυστέρησης μετάδοσης </w:t>
            </w:r>
            <w:r>
              <w:rPr>
                <w:rFonts w:asciiTheme="minorHAnsi" w:eastAsia="Calibri" w:hAnsiTheme="minorHAnsi" w:cs="Calibri"/>
                <w:color w:val="000000" w:themeColor="text1"/>
                <w:lang w:val="el-GR"/>
              </w:rPr>
              <w:t>ανά εξυπηρετητή αποθηκευτικού χώρου.</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5D964F66"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7E911E5C"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0745F2CC"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2180283F"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Συνολικός αριθμός και εύρος ζώνης</w:t>
            </w:r>
            <w:r w:rsidRPr="00130168">
              <w:rPr>
                <w:rFonts w:asciiTheme="minorHAnsi" w:eastAsia="Calibri" w:hAnsiTheme="minorHAnsi" w:cs="Calibri"/>
                <w:color w:val="000000" w:themeColor="text1"/>
                <w:lang w:val="el-GR"/>
              </w:rPr>
              <w:t xml:space="preserve"> </w:t>
            </w:r>
            <w:r>
              <w:rPr>
                <w:rFonts w:asciiTheme="minorHAnsi" w:eastAsia="Calibri" w:hAnsiTheme="minorHAnsi" w:cs="Calibri"/>
                <w:color w:val="000000" w:themeColor="text1"/>
                <w:lang w:val="el-GR"/>
              </w:rPr>
              <w:t>δικτύου</w:t>
            </w:r>
            <w:r w:rsidRPr="00130168">
              <w:rPr>
                <w:rFonts w:asciiTheme="minorHAnsi" w:eastAsia="Calibri" w:hAnsiTheme="minorHAnsi" w:cs="Calibri"/>
                <w:color w:val="000000" w:themeColor="text1"/>
                <w:lang w:val="el-GR"/>
              </w:rPr>
              <w:t xml:space="preserve"> υψηλής ταχύτητας/χαμηλής καθυστέρησης μετάδοσης.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C94ABD6"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178AD28B"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046A5A9"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14E1025"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Αριθμός ικριωμάτων</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ACE4DC8"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36F39F11"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BBCCA7"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16A6F850"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Μέγεθος ικριώματος</w:t>
            </w:r>
            <w:r w:rsidRPr="00130168">
              <w:rPr>
                <w:rFonts w:asciiTheme="minorHAnsi" w:eastAsia="Calibri" w:hAnsiTheme="minorHAnsi" w:cs="Calibri"/>
                <w:color w:val="000000" w:themeColor="text1"/>
                <w:lang w:val="el-GR"/>
              </w:rPr>
              <w:t xml:space="preserve"> ( H x W x D ) (</w:t>
            </w:r>
            <w:r w:rsidRPr="008E4ADE">
              <w:rPr>
                <w:rFonts w:asciiTheme="minorHAnsi" w:eastAsia="Calibri" w:hAnsiTheme="minorHAnsi" w:cs="Calibri"/>
                <w:color w:val="000000" w:themeColor="text1"/>
              </w:rPr>
              <w:t>in</w:t>
            </w:r>
            <w:r w:rsidRPr="00B20831">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cm</w:t>
            </w:r>
            <w:r w:rsidRPr="00130168">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E90E025"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6A4B484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B2A2EC9"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5C51A62A"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 xml:space="preserve">Βάρος </w:t>
            </w:r>
            <w:r w:rsidRPr="00433C76">
              <w:rPr>
                <w:rFonts w:asciiTheme="minorHAnsi" w:eastAsia="Calibri" w:hAnsiTheme="minorHAnsi" w:cs="Calibri"/>
                <w:color w:val="000000" w:themeColor="text1"/>
                <w:lang w:val="el-GR"/>
              </w:rPr>
              <w:t xml:space="preserve">( </w:t>
            </w:r>
            <w:r w:rsidRPr="008E4ADE">
              <w:rPr>
                <w:rFonts w:asciiTheme="minorHAnsi" w:eastAsia="Calibri" w:hAnsiTheme="minorHAnsi" w:cs="Calibri"/>
                <w:color w:val="000000" w:themeColor="text1"/>
              </w:rPr>
              <w:t>kg / m</w:t>
            </w:r>
            <w:r w:rsidRPr="008E4ADE">
              <w:rPr>
                <w:rFonts w:asciiTheme="minorHAnsi" w:eastAsia="Calibri" w:hAnsiTheme="minorHAnsi" w:cs="Calibri"/>
                <w:color w:val="000000" w:themeColor="text1"/>
                <w:vertAlign w:val="superscript"/>
              </w:rPr>
              <w:t>2</w:t>
            </w:r>
            <w:r w:rsidRPr="00433C76">
              <w:rPr>
                <w:rFonts w:asciiTheme="minorHAnsi" w:eastAsia="Calibri" w:hAnsiTheme="minorHAnsi" w:cs="Calibri"/>
                <w:color w:val="000000" w:themeColor="text1"/>
                <w:lang w:val="el-GR"/>
              </w:rPr>
              <w:t>)</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3608E98"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130168" w14:paraId="70C4C9CF"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5212E60"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4FCFD81"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Μηχανισμός ψύξης</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38961588"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r w:rsidR="00DA2250" w:rsidRPr="00EA5E2A" w14:paraId="167A825D"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487F0E5F"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lang w:val="el-GR"/>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4D573C3C" w14:textId="77777777" w:rsidR="00DA2250" w:rsidRPr="00BD0CC8" w:rsidRDefault="00DA2250" w:rsidP="00D530E2">
            <w:pPr>
              <w:pStyle w:val="TableContents"/>
              <w:spacing w:line="259" w:lineRule="auto"/>
              <w:jc w:val="both"/>
              <w:rPr>
                <w:rFonts w:asciiTheme="minorHAnsi" w:eastAsia="Calibri" w:hAnsiTheme="minorHAnsi" w:cs="Calibri"/>
                <w:color w:val="000000" w:themeColor="text1"/>
              </w:rPr>
            </w:pPr>
            <w:r w:rsidRPr="00BD0CC8">
              <w:rPr>
                <w:rFonts w:asciiTheme="minorHAnsi" w:eastAsia="Calibri" w:hAnsiTheme="minorHAnsi" w:cs="Calibri"/>
                <w:color w:val="000000" w:themeColor="text1"/>
              </w:rPr>
              <w:t>Residual heat to ambient (kW) per rack</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26AEAEF4" w14:textId="77777777" w:rsidR="00DA2250" w:rsidRPr="00130168" w:rsidRDefault="00DA2250" w:rsidP="00D530E2">
            <w:pPr>
              <w:spacing w:line="259" w:lineRule="auto"/>
              <w:jc w:val="center"/>
              <w:rPr>
                <w:rFonts w:asciiTheme="minorHAnsi" w:eastAsia="Liberation Serif" w:hAnsiTheme="minorHAnsi" w:cs="Liberation Serif"/>
                <w:color w:val="000000" w:themeColor="text1"/>
                <w:lang w:val="en-US"/>
              </w:rPr>
            </w:pPr>
          </w:p>
        </w:tc>
      </w:tr>
      <w:tr w:rsidR="00DA2250" w:rsidRPr="00130168" w14:paraId="3D537DBA" w14:textId="77777777" w:rsidTr="00D530E2">
        <w:trPr>
          <w:trHeight w:val="720"/>
        </w:trPr>
        <w:tc>
          <w:tcPr>
            <w:tcW w:w="71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74E7D457" w14:textId="77777777" w:rsidR="00DA2250" w:rsidRPr="00130168" w:rsidRDefault="00DA2250" w:rsidP="00D530E2">
            <w:pPr>
              <w:pStyle w:val="TableContents"/>
              <w:spacing w:line="259" w:lineRule="auto"/>
              <w:jc w:val="center"/>
              <w:rPr>
                <w:rFonts w:asciiTheme="minorHAnsi" w:eastAsia="Calibri" w:hAnsiTheme="minorHAnsi" w:cs="Calibri"/>
                <w:color w:val="000000" w:themeColor="text1"/>
              </w:rPr>
            </w:pPr>
          </w:p>
        </w:tc>
        <w:tc>
          <w:tcPr>
            <w:tcW w:w="3360" w:type="dxa"/>
            <w:tcBorders>
              <w:top w:val="single" w:sz="6" w:space="0" w:color="000000" w:themeColor="text1"/>
              <w:left w:val="single" w:sz="6" w:space="0" w:color="000000" w:themeColor="text1"/>
              <w:bottom w:val="single" w:sz="6" w:space="0" w:color="000000" w:themeColor="text1"/>
            </w:tcBorders>
            <w:shd w:val="clear" w:color="auto" w:fill="FFFFFF" w:themeFill="background1"/>
          </w:tcPr>
          <w:p w14:paraId="7CCA1466" w14:textId="77777777" w:rsidR="00DA2250" w:rsidRPr="00130168" w:rsidRDefault="00DA2250" w:rsidP="00D530E2">
            <w:pPr>
              <w:pStyle w:val="TableContents"/>
              <w:spacing w:line="259" w:lineRule="auto"/>
              <w:jc w:val="both"/>
              <w:rPr>
                <w:rFonts w:asciiTheme="minorHAnsi" w:eastAsia="Calibri" w:hAnsiTheme="minorHAnsi" w:cs="Calibri"/>
                <w:color w:val="000000" w:themeColor="text1"/>
                <w:lang w:val="el-GR"/>
              </w:rPr>
            </w:pPr>
            <w:r>
              <w:rPr>
                <w:rFonts w:asciiTheme="minorHAnsi" w:eastAsia="Calibri" w:hAnsiTheme="minorHAnsi" w:cs="Calibri"/>
                <w:color w:val="000000" w:themeColor="text1"/>
                <w:lang w:val="el-GR"/>
              </w:rPr>
              <w:t>Παράλληλο</w:t>
            </w:r>
            <w:r w:rsidRPr="00130168">
              <w:rPr>
                <w:rFonts w:asciiTheme="minorHAnsi" w:eastAsia="Calibri" w:hAnsiTheme="minorHAnsi" w:cs="Calibri"/>
                <w:color w:val="000000" w:themeColor="text1"/>
                <w:lang w:val="el-GR"/>
              </w:rPr>
              <w:t xml:space="preserve"> Filesystem</w:t>
            </w:r>
          </w:p>
        </w:tc>
        <w:tc>
          <w:tcPr>
            <w:tcW w:w="43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6F7D8490" w14:textId="77777777" w:rsidR="00DA2250" w:rsidRPr="00130168" w:rsidRDefault="00DA2250" w:rsidP="00D530E2">
            <w:pPr>
              <w:spacing w:line="259" w:lineRule="auto"/>
              <w:jc w:val="center"/>
              <w:rPr>
                <w:rFonts w:asciiTheme="minorHAnsi" w:eastAsia="Liberation Serif" w:hAnsiTheme="minorHAnsi" w:cs="Liberation Serif"/>
                <w:color w:val="000000" w:themeColor="text1"/>
              </w:rPr>
            </w:pPr>
          </w:p>
        </w:tc>
      </w:tr>
    </w:tbl>
    <w:p w14:paraId="470B1453" w14:textId="77777777" w:rsidR="00971D3A" w:rsidRPr="00433C76" w:rsidRDefault="00971D3A" w:rsidP="00FC64F1">
      <w:pPr>
        <w:rPr>
          <w:rFonts w:ascii="Arial" w:hAnsi="Arial" w:cs="Arial"/>
          <w:b/>
          <w:lang w:eastAsia="zh-CN"/>
        </w:rPr>
      </w:pPr>
    </w:p>
    <w:p w14:paraId="0F178022" w14:textId="77777777" w:rsidR="008A56D5" w:rsidRPr="00D901FB" w:rsidRDefault="008A56D5" w:rsidP="008A56D5">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szCs w:val="28"/>
        </w:rPr>
      </w:pPr>
      <w:bookmarkStart w:id="683" w:name="_Toc416088339"/>
      <w:bookmarkStart w:id="684" w:name="_Toc416088340"/>
      <w:bookmarkStart w:id="685" w:name="_Toc416088341"/>
      <w:bookmarkStart w:id="686" w:name="_Toc416088343"/>
      <w:bookmarkStart w:id="687" w:name="_Toc501456492"/>
      <w:bookmarkStart w:id="688" w:name="_Toc499904627"/>
      <w:bookmarkStart w:id="689" w:name="_Toc42604637"/>
      <w:bookmarkStart w:id="690" w:name="_Toc154668158"/>
      <w:bookmarkEnd w:id="647"/>
      <w:bookmarkEnd w:id="648"/>
      <w:bookmarkEnd w:id="649"/>
      <w:bookmarkEnd w:id="650"/>
      <w:bookmarkEnd w:id="651"/>
      <w:bookmarkEnd w:id="652"/>
      <w:bookmarkEnd w:id="653"/>
      <w:bookmarkEnd w:id="654"/>
      <w:bookmarkEnd w:id="655"/>
      <w:bookmarkEnd w:id="656"/>
      <w:bookmarkEnd w:id="683"/>
      <w:bookmarkEnd w:id="684"/>
      <w:bookmarkEnd w:id="685"/>
      <w:bookmarkEnd w:id="686"/>
      <w:r w:rsidRPr="00627D34">
        <w:rPr>
          <w:rFonts w:asciiTheme="minorHAnsi" w:hAnsiTheme="minorHAnsi" w:cstheme="minorHAnsi"/>
          <w:b/>
          <w:bCs/>
          <w:sz w:val="28"/>
          <w:szCs w:val="28"/>
          <w:lang w:eastAsia="zh-CN"/>
        </w:rPr>
        <w:lastRenderedPageBreak/>
        <w:t xml:space="preserve">ΠΑΡΑΡΤΗΜΑ ΙΙΙ – </w:t>
      </w:r>
      <w:r w:rsidR="003A7D3E">
        <w:rPr>
          <w:rFonts w:asciiTheme="minorHAnsi" w:hAnsiTheme="minorHAnsi" w:cstheme="minorHAnsi"/>
          <w:b/>
          <w:bCs/>
          <w:sz w:val="28"/>
          <w:szCs w:val="28"/>
          <w:lang w:eastAsia="zh-CN"/>
        </w:rPr>
        <w:t>Μετρήσεις Επιδόσεων (</w:t>
      </w:r>
      <w:r>
        <w:rPr>
          <w:rFonts w:asciiTheme="minorHAnsi" w:hAnsiTheme="minorHAnsi" w:cstheme="minorHAnsi"/>
          <w:b/>
          <w:bCs/>
          <w:sz w:val="28"/>
          <w:szCs w:val="28"/>
          <w:lang w:val="en-US" w:eastAsia="zh-CN"/>
        </w:rPr>
        <w:t>Benchmarks</w:t>
      </w:r>
      <w:r w:rsidR="003A7D3E">
        <w:rPr>
          <w:rFonts w:asciiTheme="minorHAnsi" w:hAnsiTheme="minorHAnsi" w:cstheme="minorHAnsi"/>
          <w:b/>
          <w:bCs/>
          <w:sz w:val="28"/>
          <w:szCs w:val="28"/>
          <w:lang w:eastAsia="zh-CN"/>
        </w:rPr>
        <w:t>)</w:t>
      </w:r>
      <w:bookmarkEnd w:id="690"/>
    </w:p>
    <w:p w14:paraId="139B52E0" w14:textId="77777777" w:rsidR="00781C29"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 xml:space="preserve">Ο υποψήφιος ανάδοχος </w:t>
      </w:r>
      <w:r w:rsidR="000D30FD">
        <w:rPr>
          <w:rFonts w:ascii="Calibri" w:eastAsia="Calibri" w:hAnsi="Calibri" w:cs="Calibri"/>
          <w:color w:val="000000" w:themeColor="text1"/>
        </w:rPr>
        <w:t>πρέπει</w:t>
      </w:r>
      <w:r>
        <w:rPr>
          <w:rFonts w:ascii="Calibri" w:eastAsia="Calibri" w:hAnsi="Calibri" w:cs="Calibri"/>
          <w:color w:val="000000" w:themeColor="text1"/>
        </w:rPr>
        <w:t xml:space="preserve"> να παρέχει </w:t>
      </w:r>
      <w:r w:rsidRPr="008E4ADE">
        <w:rPr>
          <w:rFonts w:ascii="Calibri" w:eastAsia="Calibri" w:hAnsi="Calibri" w:cs="Calibri"/>
          <w:color w:val="000000" w:themeColor="text1"/>
          <w:lang w:val="en-US"/>
        </w:rPr>
        <w:t>benchmarks</w:t>
      </w:r>
      <w:r>
        <w:rPr>
          <w:rFonts w:ascii="Calibri" w:eastAsia="Calibri" w:hAnsi="Calibri" w:cs="Calibri"/>
          <w:color w:val="000000" w:themeColor="text1"/>
        </w:rPr>
        <w:t xml:space="preserve"> που </w:t>
      </w:r>
      <w:r w:rsidR="008E4ADE">
        <w:rPr>
          <w:rFonts w:ascii="Calibri" w:eastAsia="Calibri" w:hAnsi="Calibri" w:cs="Calibri"/>
          <w:color w:val="000000" w:themeColor="text1"/>
        </w:rPr>
        <w:t>μετρούνται</w:t>
      </w:r>
      <w:r>
        <w:rPr>
          <w:rFonts w:ascii="Calibri" w:eastAsia="Calibri" w:hAnsi="Calibri" w:cs="Calibri"/>
          <w:color w:val="000000" w:themeColor="text1"/>
        </w:rPr>
        <w:t xml:space="preserve"> (ή </w:t>
      </w:r>
      <w:r w:rsidRPr="00442C7F">
        <w:rPr>
          <w:rFonts w:ascii="Calibri" w:eastAsia="Calibri" w:hAnsi="Calibri" w:cs="Calibri"/>
          <w:color w:val="000000" w:themeColor="text1"/>
        </w:rPr>
        <w:t>υπολογίζ</w:t>
      </w:r>
      <w:r w:rsidR="008E4ADE">
        <w:rPr>
          <w:rFonts w:ascii="Calibri" w:eastAsia="Calibri" w:hAnsi="Calibri" w:cs="Calibri"/>
          <w:color w:val="000000" w:themeColor="text1"/>
        </w:rPr>
        <w:t>ονται</w:t>
      </w:r>
      <w:r w:rsidRPr="00442C7F">
        <w:rPr>
          <w:rFonts w:ascii="Calibri" w:eastAsia="Calibri" w:hAnsi="Calibri" w:cs="Calibri"/>
          <w:color w:val="000000" w:themeColor="text1"/>
        </w:rPr>
        <w:t xml:space="preserve"> με αναγωγή/</w:t>
      </w:r>
      <w:r w:rsidRPr="008E4ADE">
        <w:rPr>
          <w:rFonts w:ascii="Calibri" w:eastAsia="Calibri" w:hAnsi="Calibri" w:cs="Calibri"/>
          <w:color w:val="000000" w:themeColor="text1"/>
          <w:lang w:val="en-US"/>
        </w:rPr>
        <w:t>extrapolated</w:t>
      </w:r>
      <w:r>
        <w:rPr>
          <w:rFonts w:ascii="Calibri" w:eastAsia="Calibri" w:hAnsi="Calibri" w:cs="Calibri"/>
          <w:color w:val="000000" w:themeColor="text1"/>
        </w:rPr>
        <w:t xml:space="preserve">) για ένα σύνολο υπολογιστικών κόμβων, με τη διαμόρφωση που προτείνει ο υποψήφιος ανάδοχος για το σύστημα που προσφέρει. Τα αποτελέσματα των </w:t>
      </w:r>
      <w:r w:rsidRPr="008E4ADE">
        <w:rPr>
          <w:rFonts w:ascii="Calibri" w:eastAsia="Calibri" w:hAnsi="Calibri" w:cs="Calibri"/>
          <w:color w:val="000000" w:themeColor="text1"/>
          <w:lang w:val="en-US"/>
        </w:rPr>
        <w:t>benchmarks</w:t>
      </w:r>
      <w:r>
        <w:rPr>
          <w:rFonts w:ascii="Calibri" w:eastAsia="Calibri" w:hAnsi="Calibri" w:cs="Calibri"/>
          <w:color w:val="000000" w:themeColor="text1"/>
        </w:rPr>
        <w:t xml:space="preserve"> θα χρησιμοποιηθούν στην αξιολόγηση.</w:t>
      </w:r>
    </w:p>
    <w:p w14:paraId="48C70988" w14:textId="77777777" w:rsidR="00781C29"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Σε περίπτωση προέκτασης τιμών (</w:t>
      </w:r>
      <w:r w:rsidRPr="008E4ADE">
        <w:rPr>
          <w:rFonts w:ascii="Calibri" w:eastAsia="Calibri" w:hAnsi="Calibri" w:cs="Calibri"/>
          <w:color w:val="000000" w:themeColor="text1"/>
          <w:lang w:val="en-US"/>
        </w:rPr>
        <w:t>extrapolated</w:t>
      </w:r>
      <w:r w:rsidRPr="00B20831">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values</w:t>
      </w:r>
      <w:r>
        <w:rPr>
          <w:rFonts w:ascii="Calibri" w:eastAsia="Calibri" w:hAnsi="Calibri" w:cs="Calibri"/>
          <w:color w:val="000000" w:themeColor="text1"/>
        </w:rPr>
        <w:t>), η μεθοδολογία πρέπει να περιγράφεται λεπτομερώς.</w:t>
      </w:r>
    </w:p>
    <w:p w14:paraId="16C57C0D" w14:textId="77777777" w:rsidR="00781C29"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 xml:space="preserve">Τα </w:t>
      </w:r>
      <w:r w:rsidRPr="008E4ADE">
        <w:rPr>
          <w:rFonts w:ascii="Calibri" w:eastAsia="Calibri" w:hAnsi="Calibri" w:cs="Calibri"/>
          <w:color w:val="000000" w:themeColor="text1"/>
          <w:lang w:val="en-US"/>
        </w:rPr>
        <w:t>benchmarks</w:t>
      </w:r>
      <w:r>
        <w:rPr>
          <w:rFonts w:ascii="Calibri" w:eastAsia="Calibri" w:hAnsi="Calibri" w:cs="Calibri"/>
          <w:color w:val="000000" w:themeColor="text1"/>
        </w:rPr>
        <w:t xml:space="preserve"> πλήρους συστήματος (HPL, HPCG) πρέπει να εκτελούνται εντός του </w:t>
      </w:r>
      <w:r w:rsidRPr="000938CD">
        <w:rPr>
          <w:rFonts w:ascii="Calibri" w:eastAsia="Calibri" w:hAnsi="Calibri" w:cs="Calibri"/>
          <w:color w:val="000000" w:themeColor="text1"/>
        </w:rPr>
        <w:t xml:space="preserve">διαθέσιμου </w:t>
      </w:r>
      <w:r w:rsidRPr="00442C7F">
        <w:rPr>
          <w:rFonts w:ascii="Calibri" w:eastAsia="Calibri" w:hAnsi="Calibri" w:cs="Calibri"/>
          <w:color w:val="000000" w:themeColor="text1"/>
        </w:rPr>
        <w:t>ενεργειακού ορίου</w:t>
      </w:r>
      <w:r>
        <w:rPr>
          <w:rFonts w:ascii="Calibri" w:eastAsia="Calibri" w:hAnsi="Calibri" w:cs="Calibri"/>
          <w:color w:val="000000" w:themeColor="text1"/>
        </w:rPr>
        <w:t>.</w:t>
      </w:r>
    </w:p>
    <w:p w14:paraId="3134C9CD" w14:textId="77777777" w:rsidR="00781C29"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 xml:space="preserve">Ο υποψήφιος ανάδοχος πρέπει να παράσχει αποτελέσματα για τα ακόλουθα </w:t>
      </w:r>
      <w:r w:rsidRPr="008E4ADE">
        <w:rPr>
          <w:rFonts w:ascii="Calibri" w:eastAsia="Calibri" w:hAnsi="Calibri" w:cs="Calibri"/>
          <w:color w:val="000000" w:themeColor="text1"/>
          <w:lang w:val="en-US"/>
        </w:rPr>
        <w:t>benchmarks</w:t>
      </w:r>
      <w:r>
        <w:rPr>
          <w:rFonts w:ascii="Calibri" w:eastAsia="Calibri" w:hAnsi="Calibri" w:cs="Calibri"/>
          <w:color w:val="000000" w:themeColor="text1"/>
        </w:rPr>
        <w:t>:</w:t>
      </w:r>
    </w:p>
    <w:p w14:paraId="512E9776" w14:textId="77777777" w:rsidR="00781C29" w:rsidRPr="00A8708B" w:rsidRDefault="00781C29" w:rsidP="00781C29">
      <w:pPr>
        <w:spacing w:after="160" w:line="259" w:lineRule="auto"/>
        <w:jc w:val="both"/>
        <w:rPr>
          <w:rFonts w:ascii="Calibri" w:eastAsia="Calibri" w:hAnsi="Calibri" w:cs="Calibri"/>
          <w:color w:val="000000" w:themeColor="text1"/>
          <w:lang w:val="en-US"/>
        </w:rPr>
      </w:pPr>
      <w:r w:rsidRPr="00442C7F">
        <w:rPr>
          <w:rFonts w:ascii="Calibri" w:eastAsia="Calibri" w:hAnsi="Calibri" w:cs="Calibri"/>
          <w:b/>
          <w:bCs/>
          <w:color w:val="000000" w:themeColor="text1"/>
          <w:lang w:val="en-US"/>
        </w:rPr>
        <w:t>Synthetic benchmarks:</w:t>
      </w:r>
      <w:r w:rsidRPr="00A8708B">
        <w:rPr>
          <w:rFonts w:ascii="Calibri" w:eastAsia="Calibri" w:hAnsi="Calibri" w:cs="Calibri"/>
          <w:color w:val="000000" w:themeColor="text1"/>
          <w:lang w:val="en-US"/>
        </w:rPr>
        <w:t xml:space="preserve"> MPI bandwidth and latency (osu_bw </w:t>
      </w:r>
      <w:r>
        <w:rPr>
          <w:rFonts w:ascii="Calibri" w:eastAsia="Calibri" w:hAnsi="Calibri" w:cs="Calibri"/>
          <w:color w:val="000000" w:themeColor="text1"/>
        </w:rPr>
        <w:t>και</w:t>
      </w:r>
      <w:r w:rsidRPr="00A8708B">
        <w:rPr>
          <w:rFonts w:ascii="Calibri" w:eastAsia="Calibri" w:hAnsi="Calibri" w:cs="Calibri"/>
          <w:color w:val="000000" w:themeColor="text1"/>
          <w:lang w:val="en-US"/>
        </w:rPr>
        <w:t xml:space="preserve"> osu_latency), Memory bandwidth (stream), Parallel I/O (IOR), High Performance Conjugate Gradient (HPCG), High Performance Linpack (HPL).</w:t>
      </w:r>
    </w:p>
    <w:p w14:paraId="0375697B" w14:textId="77777777" w:rsidR="00781C29"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 xml:space="preserve">Πρέπει να παρέχονται τα αποτελέσματα των </w:t>
      </w:r>
      <w:r w:rsidRPr="008E4ADE">
        <w:rPr>
          <w:rFonts w:ascii="Calibri" w:eastAsia="Calibri" w:hAnsi="Calibri" w:cs="Calibri"/>
          <w:color w:val="000000" w:themeColor="text1"/>
          <w:lang w:val="en-US"/>
        </w:rPr>
        <w:t>synthetic</w:t>
      </w:r>
      <w:r w:rsidRPr="00E517E9">
        <w:rPr>
          <w:rFonts w:ascii="Calibri" w:eastAsia="Calibri" w:hAnsi="Calibri" w:cs="Calibri"/>
          <w:color w:val="000000" w:themeColor="text1"/>
        </w:rPr>
        <w:t xml:space="preserve"> </w:t>
      </w:r>
      <w:r w:rsidRPr="00C777C0">
        <w:rPr>
          <w:rFonts w:ascii="Calibri" w:eastAsia="Calibri" w:hAnsi="Calibri" w:cs="Calibri"/>
          <w:color w:val="000000" w:themeColor="text1"/>
          <w:lang w:val="en-US"/>
        </w:rPr>
        <w:t>benchmarks</w:t>
      </w:r>
      <w:r>
        <w:rPr>
          <w:rFonts w:ascii="Calibri" w:eastAsia="Calibri" w:hAnsi="Calibri" w:cs="Calibri"/>
          <w:color w:val="000000" w:themeColor="text1"/>
        </w:rPr>
        <w:t xml:space="preserve"> στο προτεινόμενο σύστημα (ή με αναγωγή/</w:t>
      </w:r>
      <w:r w:rsidRPr="008E4ADE">
        <w:rPr>
          <w:rFonts w:ascii="Calibri" w:eastAsia="Calibri" w:hAnsi="Calibri" w:cs="Calibri"/>
          <w:color w:val="000000" w:themeColor="text1"/>
          <w:lang w:val="en-US"/>
        </w:rPr>
        <w:t>extrapolated</w:t>
      </w:r>
      <w:r>
        <w:rPr>
          <w:rFonts w:ascii="Calibri" w:eastAsia="Calibri" w:hAnsi="Calibri" w:cs="Calibri"/>
          <w:color w:val="000000" w:themeColor="text1"/>
        </w:rPr>
        <w:t xml:space="preserve">). Αυτά τα αποτελέσματα θα </w:t>
      </w:r>
      <w:r w:rsidR="00052109">
        <w:rPr>
          <w:rFonts w:ascii="Calibri" w:eastAsia="Calibri" w:hAnsi="Calibri" w:cs="Calibri"/>
          <w:color w:val="000000" w:themeColor="text1"/>
        </w:rPr>
        <w:t>επιβεβαιωθούν</w:t>
      </w:r>
      <w:r>
        <w:rPr>
          <w:rFonts w:ascii="Calibri" w:eastAsia="Calibri" w:hAnsi="Calibri" w:cs="Calibri"/>
          <w:color w:val="000000" w:themeColor="text1"/>
        </w:rPr>
        <w:t xml:space="preserve"> στην τελική τους διαμόρφωση κατά τη διάρκεια των δοκιμών αποδοχής – για το πλήρες μέγεθος </w:t>
      </w:r>
      <w:r w:rsidRPr="00442C7F">
        <w:rPr>
          <w:rFonts w:ascii="Calibri" w:eastAsia="Calibri" w:hAnsi="Calibri" w:cs="Calibri"/>
          <w:color w:val="000000" w:themeColor="text1"/>
        </w:rPr>
        <w:t>συστήματος με εξαίρεση το</w:t>
      </w:r>
      <w:r>
        <w:rPr>
          <w:rFonts w:ascii="Calibri" w:eastAsia="Calibri" w:hAnsi="Calibri" w:cs="Calibri"/>
          <w:color w:val="000000" w:themeColor="text1"/>
        </w:rPr>
        <w:t xml:space="preserve"> </w:t>
      </w:r>
      <w:r w:rsidRPr="0076104C">
        <w:rPr>
          <w:rFonts w:ascii="Calibri" w:eastAsia="Calibri" w:hAnsi="Calibri" w:cs="Calibri"/>
          <w:color w:val="000000" w:themeColor="text1"/>
        </w:rPr>
        <w:t xml:space="preserve">Memory </w:t>
      </w:r>
      <w:r w:rsidRPr="008E4ADE">
        <w:rPr>
          <w:rFonts w:ascii="Calibri" w:eastAsia="Calibri" w:hAnsi="Calibri" w:cs="Calibri"/>
          <w:color w:val="000000" w:themeColor="text1"/>
          <w:lang w:val="en-US"/>
        </w:rPr>
        <w:t>Bandwidth</w:t>
      </w:r>
      <w:r w:rsidRPr="0076104C">
        <w:rPr>
          <w:rFonts w:ascii="Calibri" w:eastAsia="Calibri" w:hAnsi="Calibri" w:cs="Calibri"/>
          <w:color w:val="000000" w:themeColor="text1"/>
        </w:rPr>
        <w:t xml:space="preserve"> </w:t>
      </w:r>
      <w:r>
        <w:rPr>
          <w:rFonts w:ascii="Calibri" w:eastAsia="Calibri" w:hAnsi="Calibri" w:cs="Calibri"/>
          <w:color w:val="000000" w:themeColor="text1"/>
        </w:rPr>
        <w:t xml:space="preserve">(περιορίζεται σε έναν κόμβο κάθε τύπου) </w:t>
      </w:r>
      <w:r w:rsidRPr="00442C7F">
        <w:rPr>
          <w:rFonts w:ascii="Calibri" w:eastAsia="Calibri" w:hAnsi="Calibri" w:cs="Calibri"/>
          <w:color w:val="000000" w:themeColor="text1"/>
        </w:rPr>
        <w:t>και</w:t>
      </w:r>
      <w:r>
        <w:rPr>
          <w:rFonts w:ascii="Calibri" w:eastAsia="Calibri" w:hAnsi="Calibri" w:cs="Calibri"/>
          <w:color w:val="000000" w:themeColor="text1"/>
        </w:rPr>
        <w:t xml:space="preserve"> </w:t>
      </w:r>
      <w:r w:rsidRPr="006E3D8E">
        <w:rPr>
          <w:rFonts w:ascii="Calibri" w:eastAsia="Calibri" w:hAnsi="Calibri" w:cs="Calibri"/>
          <w:color w:val="000000" w:themeColor="text1"/>
        </w:rPr>
        <w:t xml:space="preserve">MPI </w:t>
      </w:r>
      <w:r w:rsidRPr="008E4ADE">
        <w:rPr>
          <w:rFonts w:ascii="Calibri" w:eastAsia="Calibri" w:hAnsi="Calibri" w:cs="Calibri"/>
          <w:color w:val="000000" w:themeColor="text1"/>
          <w:lang w:val="en-US"/>
        </w:rPr>
        <w:t>bandwidth</w:t>
      </w:r>
      <w:r w:rsidRPr="006E3D8E">
        <w:rPr>
          <w:rFonts w:ascii="Calibri" w:eastAsia="Calibri" w:hAnsi="Calibri" w:cs="Calibri"/>
          <w:color w:val="000000" w:themeColor="text1"/>
        </w:rPr>
        <w:t>/</w:t>
      </w:r>
      <w:r w:rsidRPr="008E4ADE">
        <w:rPr>
          <w:rFonts w:ascii="Calibri" w:eastAsia="Calibri" w:hAnsi="Calibri" w:cs="Calibri"/>
          <w:color w:val="000000" w:themeColor="text1"/>
          <w:lang w:val="en-US"/>
        </w:rPr>
        <w:t>latency</w:t>
      </w:r>
      <w:r w:rsidRPr="006E3D8E">
        <w:rPr>
          <w:rFonts w:ascii="Calibri" w:eastAsia="Calibri" w:hAnsi="Calibri" w:cs="Calibri"/>
          <w:color w:val="000000" w:themeColor="text1"/>
        </w:rPr>
        <w:t xml:space="preserve"> </w:t>
      </w:r>
      <w:r>
        <w:rPr>
          <w:rFonts w:ascii="Calibri" w:eastAsia="Calibri" w:hAnsi="Calibri" w:cs="Calibri"/>
          <w:color w:val="000000" w:themeColor="text1"/>
        </w:rPr>
        <w:t>(περιορίζεται σε ζεύγος κόμβων).</w:t>
      </w:r>
    </w:p>
    <w:p w14:paraId="4A5C3E78" w14:textId="721C2D26" w:rsidR="00781C29" w:rsidRDefault="00781C29" w:rsidP="00781C29">
      <w:pPr>
        <w:spacing w:after="160" w:line="259" w:lineRule="auto"/>
        <w:jc w:val="both"/>
        <w:rPr>
          <w:rFonts w:ascii="Calibri" w:eastAsia="Calibri" w:hAnsi="Calibri" w:cs="Calibri"/>
          <w:color w:val="000000" w:themeColor="text1"/>
        </w:rPr>
      </w:pPr>
      <w:r w:rsidRPr="00E1560E">
        <w:rPr>
          <w:rFonts w:ascii="Calibri" w:eastAsia="Calibri" w:hAnsi="Calibri" w:cs="Calibri"/>
          <w:color w:val="000000" w:themeColor="text1"/>
        </w:rPr>
        <w:t>Για το HPL</w:t>
      </w:r>
      <w:r>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benchmark</w:t>
      </w:r>
      <w:r w:rsidRPr="00E1560E">
        <w:rPr>
          <w:rFonts w:ascii="Calibri" w:eastAsia="Calibri" w:hAnsi="Calibri" w:cs="Calibri"/>
          <w:color w:val="000000" w:themeColor="text1"/>
        </w:rPr>
        <w:t xml:space="preserve">, πρέπει επίσης να παρέχεται η μέγιστη κατανάλωση ενέργειας. Η μέγιστη κατανάλωση ενέργειας για </w:t>
      </w:r>
      <w:r>
        <w:rPr>
          <w:rFonts w:ascii="Calibri" w:eastAsia="Calibri" w:hAnsi="Calibri" w:cs="Calibri"/>
          <w:color w:val="000000" w:themeColor="text1"/>
        </w:rPr>
        <w:t xml:space="preserve">το </w:t>
      </w:r>
      <w:r w:rsidRPr="00E1560E">
        <w:rPr>
          <w:rFonts w:ascii="Calibri" w:eastAsia="Calibri" w:hAnsi="Calibri" w:cs="Calibri"/>
          <w:color w:val="000000" w:themeColor="text1"/>
        </w:rPr>
        <w:t xml:space="preserve">HPL δεν θα χρησιμοποιηθεί στην αξιολόγηση της απόδοσης, </w:t>
      </w:r>
      <w:r>
        <w:rPr>
          <w:rFonts w:ascii="Calibri" w:eastAsia="Calibri" w:hAnsi="Calibri" w:cs="Calibri"/>
          <w:color w:val="000000" w:themeColor="text1"/>
        </w:rPr>
        <w:t xml:space="preserve">αλλά </w:t>
      </w:r>
      <w:r w:rsidRPr="00E1560E">
        <w:rPr>
          <w:rFonts w:ascii="Calibri" w:eastAsia="Calibri" w:hAnsi="Calibri" w:cs="Calibri"/>
          <w:color w:val="000000" w:themeColor="text1"/>
        </w:rPr>
        <w:t xml:space="preserve">απαιτείται </w:t>
      </w:r>
      <w:r>
        <w:rPr>
          <w:rFonts w:ascii="Calibri" w:eastAsia="Calibri" w:hAnsi="Calibri" w:cs="Calibri"/>
          <w:color w:val="000000" w:themeColor="text1"/>
        </w:rPr>
        <w:t>για τ</w:t>
      </w:r>
      <w:r w:rsidRPr="00E1560E">
        <w:rPr>
          <w:rFonts w:ascii="Calibri" w:eastAsia="Calibri" w:hAnsi="Calibri" w:cs="Calibri"/>
          <w:color w:val="000000" w:themeColor="text1"/>
        </w:rPr>
        <w:t>η</w:t>
      </w:r>
      <w:r>
        <w:rPr>
          <w:rFonts w:ascii="Calibri" w:eastAsia="Calibri" w:hAnsi="Calibri" w:cs="Calibri"/>
          <w:color w:val="000000" w:themeColor="text1"/>
        </w:rPr>
        <w:t>ν</w:t>
      </w:r>
      <w:r w:rsidRPr="00E1560E">
        <w:rPr>
          <w:rFonts w:ascii="Calibri" w:eastAsia="Calibri" w:hAnsi="Calibri" w:cs="Calibri"/>
          <w:color w:val="000000" w:themeColor="text1"/>
        </w:rPr>
        <w:t xml:space="preserve"> υποβολή αποτελεσμάτων σ</w:t>
      </w:r>
      <w:r>
        <w:rPr>
          <w:rFonts w:ascii="Calibri" w:eastAsia="Calibri" w:hAnsi="Calibri" w:cs="Calibri"/>
          <w:color w:val="000000" w:themeColor="text1"/>
        </w:rPr>
        <w:t>τις</w:t>
      </w:r>
      <w:r w:rsidRPr="00E1560E">
        <w:rPr>
          <w:rFonts w:ascii="Calibri" w:eastAsia="Calibri" w:hAnsi="Calibri" w:cs="Calibri"/>
          <w:color w:val="000000" w:themeColor="text1"/>
        </w:rPr>
        <w:t xml:space="preserve"> επίσημες λίστες </w:t>
      </w:r>
      <w:r>
        <w:rPr>
          <w:rFonts w:ascii="Calibri" w:eastAsia="Calibri" w:hAnsi="Calibri" w:cs="Calibri"/>
          <w:color w:val="000000" w:themeColor="text1"/>
          <w:lang w:val="en-US"/>
        </w:rPr>
        <w:t>T</w:t>
      </w:r>
      <w:r w:rsidR="007D6474">
        <w:rPr>
          <w:rFonts w:ascii="Calibri" w:eastAsia="Calibri" w:hAnsi="Calibri" w:cs="Calibri"/>
          <w:color w:val="000000" w:themeColor="text1"/>
          <w:lang w:val="en-US"/>
        </w:rPr>
        <w:t>OP</w:t>
      </w:r>
      <w:r w:rsidRPr="00E1560E">
        <w:rPr>
          <w:rFonts w:ascii="Calibri" w:eastAsia="Calibri" w:hAnsi="Calibri" w:cs="Calibri"/>
          <w:color w:val="000000" w:themeColor="text1"/>
        </w:rPr>
        <w:t xml:space="preserve">500 και </w:t>
      </w:r>
      <w:r>
        <w:rPr>
          <w:rFonts w:ascii="Calibri" w:eastAsia="Calibri" w:hAnsi="Calibri" w:cs="Calibri"/>
          <w:color w:val="000000" w:themeColor="text1"/>
          <w:lang w:val="en-US"/>
        </w:rPr>
        <w:t>G</w:t>
      </w:r>
      <w:r w:rsidRPr="00E1560E">
        <w:rPr>
          <w:rFonts w:ascii="Calibri" w:eastAsia="Calibri" w:hAnsi="Calibri" w:cs="Calibri"/>
          <w:color w:val="000000" w:themeColor="text1"/>
        </w:rPr>
        <w:t>reen500.</w:t>
      </w:r>
    </w:p>
    <w:p w14:paraId="4FD55091" w14:textId="77777777" w:rsidR="00781C29" w:rsidRPr="00442C7F" w:rsidRDefault="00781C29" w:rsidP="00781C29">
      <w:pPr>
        <w:spacing w:after="160" w:line="259" w:lineRule="auto"/>
        <w:rPr>
          <w:rFonts w:ascii="Calibri" w:eastAsia="Calibri" w:hAnsi="Calibri" w:cs="Calibri"/>
          <w:b/>
          <w:bCs/>
          <w:color w:val="000000" w:themeColor="text1"/>
        </w:rPr>
      </w:pPr>
      <w:r w:rsidRPr="008E4ADE">
        <w:rPr>
          <w:rFonts w:ascii="Calibri" w:eastAsia="Calibri" w:hAnsi="Calibri" w:cs="Calibri"/>
          <w:b/>
          <w:bCs/>
          <w:color w:val="000000" w:themeColor="text1"/>
          <w:lang w:val="en-US"/>
        </w:rPr>
        <w:t>Application</w:t>
      </w:r>
      <w:r w:rsidRPr="00B20831">
        <w:rPr>
          <w:rFonts w:ascii="Calibri" w:eastAsia="Calibri" w:hAnsi="Calibri" w:cs="Calibri"/>
          <w:b/>
          <w:bCs/>
          <w:color w:val="000000" w:themeColor="text1"/>
        </w:rPr>
        <w:t xml:space="preserve"> </w:t>
      </w:r>
      <w:r w:rsidRPr="008E4ADE">
        <w:rPr>
          <w:rFonts w:ascii="Calibri" w:eastAsia="Calibri" w:hAnsi="Calibri" w:cs="Calibri"/>
          <w:b/>
          <w:bCs/>
          <w:color w:val="000000" w:themeColor="text1"/>
          <w:lang w:val="en-US"/>
        </w:rPr>
        <w:t>Benchmarks</w:t>
      </w:r>
      <w:r w:rsidRPr="00442C7F">
        <w:rPr>
          <w:rFonts w:ascii="Calibri" w:eastAsia="Calibri" w:hAnsi="Calibri" w:cs="Calibri"/>
          <w:b/>
          <w:bCs/>
          <w:color w:val="000000" w:themeColor="text1"/>
        </w:rPr>
        <w:t>:</w:t>
      </w:r>
    </w:p>
    <w:p w14:paraId="4580B5C0" w14:textId="77777777" w:rsidR="00781C29" w:rsidRPr="00A8708B"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Ε</w:t>
      </w:r>
      <w:r w:rsidRPr="00EE1F81">
        <w:rPr>
          <w:rFonts w:ascii="Calibri" w:eastAsia="Calibri" w:hAnsi="Calibri" w:cs="Calibri"/>
          <w:color w:val="000000" w:themeColor="text1"/>
        </w:rPr>
        <w:t>φαρμογές</w:t>
      </w:r>
      <w:r w:rsidRPr="00AD149F">
        <w:rPr>
          <w:rFonts w:ascii="Calibri" w:eastAsia="Calibri" w:hAnsi="Calibri" w:cs="Calibri"/>
          <w:color w:val="000000" w:themeColor="text1"/>
        </w:rPr>
        <w:t xml:space="preserve"> </w:t>
      </w:r>
      <w:r>
        <w:rPr>
          <w:rFonts w:ascii="Calibri" w:eastAsia="Calibri" w:hAnsi="Calibri" w:cs="Calibri"/>
          <w:color w:val="000000" w:themeColor="text1"/>
        </w:rPr>
        <w:t xml:space="preserve">για </w:t>
      </w:r>
      <w:r w:rsidRPr="00A8708B">
        <w:rPr>
          <w:rFonts w:ascii="Calibri" w:eastAsia="Calibri" w:hAnsi="Calibri" w:cs="Calibri"/>
          <w:color w:val="000000" w:themeColor="text1"/>
          <w:lang w:val="en-US"/>
        </w:rPr>
        <w:t>CPU</w:t>
      </w:r>
      <w:r w:rsidRPr="00AD149F">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only</w:t>
      </w:r>
      <w:r w:rsidRPr="00AD149F">
        <w:rPr>
          <w:rFonts w:ascii="Calibri" w:eastAsia="Calibri" w:hAnsi="Calibri" w:cs="Calibri"/>
          <w:color w:val="000000" w:themeColor="text1"/>
        </w:rPr>
        <w:t xml:space="preserve">: </w:t>
      </w:r>
      <w:r w:rsidRPr="00A8708B">
        <w:rPr>
          <w:rFonts w:ascii="Calibri" w:eastAsia="Calibri" w:hAnsi="Calibri" w:cs="Calibri"/>
          <w:color w:val="000000" w:themeColor="text1"/>
        </w:rPr>
        <w:t xml:space="preserve">θα αξιολογηθούν </w:t>
      </w:r>
      <w:r>
        <w:rPr>
          <w:rFonts w:ascii="Calibri" w:eastAsia="Calibri" w:hAnsi="Calibri" w:cs="Calibri"/>
          <w:color w:val="000000" w:themeColor="text1"/>
        </w:rPr>
        <w:t xml:space="preserve">τα </w:t>
      </w:r>
      <w:r w:rsidRPr="008E4ADE">
        <w:rPr>
          <w:rFonts w:ascii="Calibri" w:eastAsia="Calibri" w:hAnsi="Calibri" w:cs="Calibri"/>
          <w:noProof/>
          <w:color w:val="000000" w:themeColor="text1"/>
          <w:lang w:val="en-US"/>
        </w:rPr>
        <w:t>Gromacs</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NAMD</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CP</w:t>
      </w:r>
      <w:r w:rsidRPr="00A8708B">
        <w:rPr>
          <w:rFonts w:ascii="Calibri" w:eastAsia="Calibri" w:hAnsi="Calibri" w:cs="Calibri"/>
          <w:color w:val="000000" w:themeColor="text1"/>
        </w:rPr>
        <w:t>2</w:t>
      </w:r>
      <w:r w:rsidRPr="00542466">
        <w:rPr>
          <w:rFonts w:ascii="Calibri" w:eastAsia="Calibri" w:hAnsi="Calibri" w:cs="Calibri"/>
          <w:color w:val="000000" w:themeColor="text1"/>
          <w:lang w:val="en-US"/>
        </w:rPr>
        <w:t>K</w:t>
      </w:r>
      <w:r w:rsidRPr="00A8708B">
        <w:rPr>
          <w:rFonts w:ascii="Calibri" w:eastAsia="Calibri" w:hAnsi="Calibri" w:cs="Calibri"/>
          <w:color w:val="000000" w:themeColor="text1"/>
        </w:rPr>
        <w:t xml:space="preserve"> </w:t>
      </w:r>
      <w:r>
        <w:rPr>
          <w:rFonts w:ascii="Calibri" w:eastAsia="Calibri" w:hAnsi="Calibri" w:cs="Calibri"/>
          <w:color w:val="000000" w:themeColor="text1"/>
        </w:rPr>
        <w:t>και</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QCD</w:t>
      </w:r>
    </w:p>
    <w:p w14:paraId="75C94FE1" w14:textId="77777777" w:rsidR="00781C29" w:rsidRPr="00A8708B" w:rsidRDefault="00781C29" w:rsidP="00781C29">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Ε</w:t>
      </w:r>
      <w:r w:rsidRPr="00EE1F81">
        <w:rPr>
          <w:rFonts w:ascii="Calibri" w:eastAsia="Calibri" w:hAnsi="Calibri" w:cs="Calibri"/>
          <w:color w:val="000000" w:themeColor="text1"/>
        </w:rPr>
        <w:t>φαρμογές</w:t>
      </w:r>
      <w:r w:rsidRPr="00AD149F">
        <w:rPr>
          <w:rFonts w:ascii="Calibri" w:eastAsia="Calibri" w:hAnsi="Calibri" w:cs="Calibri"/>
          <w:color w:val="000000" w:themeColor="text1"/>
        </w:rPr>
        <w:t xml:space="preserve"> </w:t>
      </w:r>
      <w:r>
        <w:rPr>
          <w:rFonts w:ascii="Calibri" w:eastAsia="Calibri" w:hAnsi="Calibri" w:cs="Calibri"/>
          <w:color w:val="000000" w:themeColor="text1"/>
        </w:rPr>
        <w:t>γ</w:t>
      </w:r>
      <w:r w:rsidRPr="00EE1F81">
        <w:rPr>
          <w:rFonts w:ascii="Calibri" w:eastAsia="Calibri" w:hAnsi="Calibri" w:cs="Calibri"/>
          <w:color w:val="000000" w:themeColor="text1"/>
        </w:rPr>
        <w:t>ια</w:t>
      </w:r>
      <w:r w:rsidRPr="00EF09A4">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Accelerated</w:t>
      </w:r>
      <w:r w:rsidRPr="00A8708B">
        <w:rPr>
          <w:rFonts w:ascii="Calibri" w:eastAsia="Calibri" w:hAnsi="Calibri" w:cs="Calibri"/>
          <w:color w:val="000000" w:themeColor="text1"/>
        </w:rPr>
        <w:t xml:space="preserve">: </w:t>
      </w:r>
      <w:r w:rsidRPr="00AD149F">
        <w:rPr>
          <w:rFonts w:ascii="Calibri" w:eastAsia="Calibri" w:hAnsi="Calibri" w:cs="Calibri"/>
          <w:color w:val="000000" w:themeColor="text1"/>
        </w:rPr>
        <w:t xml:space="preserve">θα αξιολογηθούν </w:t>
      </w:r>
      <w:r>
        <w:rPr>
          <w:rFonts w:ascii="Calibri" w:eastAsia="Calibri" w:hAnsi="Calibri" w:cs="Calibri"/>
          <w:color w:val="000000" w:themeColor="text1"/>
        </w:rPr>
        <w:t>τα</w:t>
      </w:r>
      <w:r w:rsidRPr="00A8708B">
        <w:rPr>
          <w:rFonts w:ascii="Calibri" w:eastAsia="Calibri" w:hAnsi="Calibri" w:cs="Calibri"/>
          <w:color w:val="000000" w:themeColor="text1"/>
        </w:rPr>
        <w:t xml:space="preserve"> </w:t>
      </w:r>
      <w:r w:rsidRPr="00542466">
        <w:rPr>
          <w:rFonts w:ascii="Calibri" w:eastAsia="Calibri" w:hAnsi="Calibri" w:cs="Calibri"/>
          <w:noProof/>
          <w:color w:val="000000" w:themeColor="text1"/>
          <w:lang w:val="en-US"/>
        </w:rPr>
        <w:t>Gromacs</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NAMD</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CP</w:t>
      </w:r>
      <w:r w:rsidRPr="00A8708B">
        <w:rPr>
          <w:rFonts w:ascii="Calibri" w:eastAsia="Calibri" w:hAnsi="Calibri" w:cs="Calibri"/>
          <w:color w:val="000000" w:themeColor="text1"/>
        </w:rPr>
        <w:t>2</w:t>
      </w:r>
      <w:r w:rsidRPr="00542466">
        <w:rPr>
          <w:rFonts w:ascii="Calibri" w:eastAsia="Calibri" w:hAnsi="Calibri" w:cs="Calibri"/>
          <w:color w:val="000000" w:themeColor="text1"/>
          <w:lang w:val="en-US"/>
        </w:rPr>
        <w:t>K</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QCD</w:t>
      </w:r>
      <w:r w:rsidRPr="00A8708B">
        <w:rPr>
          <w:rFonts w:ascii="Calibri" w:eastAsia="Calibri" w:hAnsi="Calibri" w:cs="Calibri"/>
          <w:color w:val="000000" w:themeColor="text1"/>
        </w:rPr>
        <w:t xml:space="preserve">, </w:t>
      </w:r>
      <w:r w:rsidRPr="00542466">
        <w:rPr>
          <w:rFonts w:ascii="Calibri" w:eastAsia="Calibri" w:hAnsi="Calibri" w:cs="Calibri"/>
          <w:color w:val="000000" w:themeColor="text1"/>
          <w:lang w:val="en-US"/>
        </w:rPr>
        <w:t>ML</w:t>
      </w:r>
      <w:r w:rsidRPr="00A8708B">
        <w:rPr>
          <w:rFonts w:ascii="Calibri" w:eastAsia="Calibri" w:hAnsi="Calibri" w:cs="Calibri"/>
          <w:color w:val="000000" w:themeColor="text1"/>
        </w:rPr>
        <w:t xml:space="preserve"> (</w:t>
      </w:r>
      <w:r w:rsidRPr="00542466">
        <w:rPr>
          <w:rFonts w:ascii="Calibri" w:eastAsia="Calibri" w:hAnsi="Calibri" w:cs="Calibri"/>
          <w:noProof/>
          <w:color w:val="000000" w:themeColor="text1"/>
          <w:lang w:val="en-US"/>
        </w:rPr>
        <w:t>Pytorch</w:t>
      </w:r>
      <w:r w:rsidRPr="00A8708B">
        <w:rPr>
          <w:rFonts w:ascii="Calibri" w:eastAsia="Calibri" w:hAnsi="Calibri" w:cs="Calibri"/>
          <w:color w:val="000000" w:themeColor="text1"/>
        </w:rPr>
        <w:t xml:space="preserve"> / </w:t>
      </w:r>
      <w:r w:rsidRPr="00542466">
        <w:rPr>
          <w:rFonts w:ascii="Calibri" w:eastAsia="Calibri" w:hAnsi="Calibri" w:cs="Calibri"/>
          <w:noProof/>
          <w:color w:val="000000" w:themeColor="text1"/>
          <w:lang w:val="en-US"/>
        </w:rPr>
        <w:t>Horovod</w:t>
      </w:r>
      <w:r w:rsidRPr="00A8708B">
        <w:rPr>
          <w:rFonts w:ascii="Calibri" w:eastAsia="Calibri" w:hAnsi="Calibri" w:cs="Calibri"/>
          <w:color w:val="000000" w:themeColor="text1"/>
        </w:rPr>
        <w:t>).</w:t>
      </w:r>
    </w:p>
    <w:p w14:paraId="470A4F5E" w14:textId="77777777" w:rsidR="00781C29" w:rsidRPr="00B968CD" w:rsidRDefault="00781C29" w:rsidP="00781C29">
      <w:pPr>
        <w:spacing w:after="160" w:line="259" w:lineRule="auto"/>
        <w:jc w:val="both"/>
        <w:rPr>
          <w:rFonts w:ascii="Calibri" w:eastAsia="Calibri" w:hAnsi="Calibri" w:cs="Calibri"/>
          <w:color w:val="000000" w:themeColor="text1"/>
        </w:rPr>
      </w:pPr>
      <w:r w:rsidRPr="00B968CD">
        <w:rPr>
          <w:rFonts w:ascii="Calibri" w:eastAsia="Calibri" w:hAnsi="Calibri" w:cs="Calibri"/>
          <w:color w:val="000000" w:themeColor="text1"/>
        </w:rPr>
        <w:t xml:space="preserve">Τα αποτελέσματα </w:t>
      </w:r>
      <w:r>
        <w:rPr>
          <w:rFonts w:ascii="Calibri" w:eastAsia="Calibri" w:hAnsi="Calibri" w:cs="Calibri"/>
          <w:color w:val="000000" w:themeColor="text1"/>
        </w:rPr>
        <w:t xml:space="preserve">των </w:t>
      </w:r>
      <w:r w:rsidRPr="00C777C0">
        <w:rPr>
          <w:rFonts w:ascii="Calibri" w:eastAsia="Calibri" w:hAnsi="Calibri" w:cs="Calibri"/>
          <w:color w:val="000000" w:themeColor="text1"/>
          <w:lang w:val="en-US"/>
        </w:rPr>
        <w:t>benchmarks</w:t>
      </w:r>
      <w:r w:rsidRPr="00B968CD">
        <w:rPr>
          <w:rFonts w:ascii="Calibri" w:eastAsia="Calibri" w:hAnsi="Calibri" w:cs="Calibri"/>
          <w:color w:val="000000" w:themeColor="text1"/>
        </w:rPr>
        <w:t xml:space="preserve"> πρέπει να παρέχονται στην προτεινόμενη διαμόρφωση</w:t>
      </w:r>
      <w:r>
        <w:rPr>
          <w:rFonts w:ascii="Calibri" w:eastAsia="Calibri" w:hAnsi="Calibri" w:cs="Calibri"/>
          <w:color w:val="000000" w:themeColor="text1"/>
        </w:rPr>
        <w:t xml:space="preserve"> (ή με αναγωγή</w:t>
      </w:r>
      <w:r w:rsidRPr="00442C7F">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extrapolated</w:t>
      </w:r>
      <w:r>
        <w:rPr>
          <w:rFonts w:ascii="Calibri" w:eastAsia="Calibri" w:hAnsi="Calibri" w:cs="Calibri"/>
          <w:color w:val="000000" w:themeColor="text1"/>
        </w:rPr>
        <w:t>)</w:t>
      </w:r>
      <w:r w:rsidRPr="00B968CD">
        <w:rPr>
          <w:rFonts w:ascii="Calibri" w:eastAsia="Calibri" w:hAnsi="Calibri" w:cs="Calibri"/>
          <w:color w:val="000000" w:themeColor="text1"/>
        </w:rPr>
        <w:t xml:space="preserve"> </w:t>
      </w:r>
      <w:r>
        <w:rPr>
          <w:rFonts w:ascii="Calibri" w:eastAsia="Calibri" w:hAnsi="Calibri" w:cs="Calibri"/>
          <w:color w:val="000000" w:themeColor="text1"/>
        </w:rPr>
        <w:t xml:space="preserve">που </w:t>
      </w:r>
      <w:r w:rsidRPr="00B34AA6">
        <w:rPr>
          <w:rFonts w:ascii="Calibri" w:eastAsia="Calibri" w:hAnsi="Calibri" w:cs="Calibri"/>
          <w:color w:val="000000" w:themeColor="text1"/>
        </w:rPr>
        <w:t xml:space="preserve">δίνει τον καλύτερο χρόνο </w:t>
      </w:r>
      <w:r>
        <w:rPr>
          <w:rFonts w:ascii="Calibri" w:eastAsia="Calibri" w:hAnsi="Calibri" w:cs="Calibri"/>
          <w:color w:val="000000" w:themeColor="text1"/>
        </w:rPr>
        <w:t>επίλυσης</w:t>
      </w:r>
      <w:r w:rsidRPr="00B968CD">
        <w:rPr>
          <w:rFonts w:ascii="Calibri" w:eastAsia="Calibri" w:hAnsi="Calibri" w:cs="Calibri"/>
          <w:color w:val="000000" w:themeColor="text1"/>
        </w:rPr>
        <w:t xml:space="preserve">– </w:t>
      </w:r>
      <w:r>
        <w:rPr>
          <w:rFonts w:ascii="Calibri" w:eastAsia="Calibri" w:hAnsi="Calibri" w:cs="Calibri"/>
          <w:color w:val="000000" w:themeColor="text1"/>
        </w:rPr>
        <w:t xml:space="preserve">ΚΑΙ </w:t>
      </w:r>
      <w:r w:rsidRPr="00B968CD">
        <w:rPr>
          <w:rFonts w:ascii="Calibri" w:eastAsia="Calibri" w:hAnsi="Calibri" w:cs="Calibri"/>
          <w:color w:val="000000" w:themeColor="text1"/>
        </w:rPr>
        <w:t xml:space="preserve">μέχρι τον αριθμό των κόμβων όπου η </w:t>
      </w:r>
      <w:r>
        <w:rPr>
          <w:rFonts w:ascii="Calibri" w:eastAsia="Calibri" w:hAnsi="Calibri" w:cs="Calibri"/>
          <w:color w:val="000000" w:themeColor="text1"/>
        </w:rPr>
        <w:t xml:space="preserve">επιτάχυνση </w:t>
      </w:r>
      <w:r w:rsidRPr="00B968CD">
        <w:rPr>
          <w:rFonts w:ascii="Calibri" w:eastAsia="Calibri" w:hAnsi="Calibri" w:cs="Calibri"/>
          <w:color w:val="000000" w:themeColor="text1"/>
        </w:rPr>
        <w:t xml:space="preserve">ως προς τον μισό αριθμό κόμβων </w:t>
      </w:r>
      <w:r>
        <w:rPr>
          <w:rFonts w:ascii="Calibri" w:eastAsia="Calibri" w:hAnsi="Calibri" w:cs="Calibri"/>
          <w:color w:val="000000" w:themeColor="text1"/>
        </w:rPr>
        <w:t>βρίσκεται στην περιοχή</w:t>
      </w:r>
      <w:r w:rsidRPr="00B968CD">
        <w:rPr>
          <w:rFonts w:ascii="Calibri" w:eastAsia="Calibri" w:hAnsi="Calibri" w:cs="Calibri"/>
          <w:color w:val="000000" w:themeColor="text1"/>
        </w:rPr>
        <w:t xml:space="preserve"> 1,7</w:t>
      </w:r>
      <w:r>
        <w:rPr>
          <w:rFonts w:ascii="Calibri" w:eastAsia="Calibri" w:hAnsi="Calibri" w:cs="Calibri"/>
          <w:color w:val="000000" w:themeColor="text1"/>
        </w:rPr>
        <w:t xml:space="preserve"> – 1,8</w:t>
      </w:r>
      <w:r w:rsidRPr="00B968CD">
        <w:rPr>
          <w:rFonts w:ascii="Calibri" w:eastAsia="Calibri" w:hAnsi="Calibri" w:cs="Calibri"/>
          <w:color w:val="000000" w:themeColor="text1"/>
        </w:rPr>
        <w:t>.</w:t>
      </w:r>
    </w:p>
    <w:p w14:paraId="7193A0E3" w14:textId="77777777" w:rsidR="00781C29" w:rsidRPr="00B968CD" w:rsidRDefault="00781C29" w:rsidP="00781C29">
      <w:pPr>
        <w:spacing w:after="160" w:line="259" w:lineRule="auto"/>
        <w:jc w:val="both"/>
        <w:rPr>
          <w:rFonts w:ascii="Calibri" w:eastAsia="Calibri" w:hAnsi="Calibri" w:cs="Calibri"/>
          <w:color w:val="000000" w:themeColor="text1"/>
        </w:rPr>
      </w:pPr>
      <w:r w:rsidRPr="00B968CD">
        <w:rPr>
          <w:rFonts w:ascii="Calibri" w:eastAsia="Calibri" w:hAnsi="Calibri" w:cs="Calibri"/>
          <w:color w:val="000000" w:themeColor="text1"/>
        </w:rPr>
        <w:t xml:space="preserve">Στα </w:t>
      </w:r>
      <w:r w:rsidRPr="00C777C0">
        <w:rPr>
          <w:rFonts w:ascii="Calibri" w:eastAsia="Calibri" w:hAnsi="Calibri" w:cs="Calibri"/>
          <w:color w:val="000000" w:themeColor="text1"/>
          <w:lang w:val="en-US"/>
        </w:rPr>
        <w:t>benchmarks</w:t>
      </w:r>
      <w:r w:rsidRPr="00B968CD">
        <w:rPr>
          <w:rFonts w:ascii="Calibri" w:eastAsia="Calibri" w:hAnsi="Calibri" w:cs="Calibri"/>
          <w:color w:val="000000" w:themeColor="text1"/>
        </w:rPr>
        <w:t xml:space="preserve"> πρέπει να χρησιμοποιούνται </w:t>
      </w:r>
      <w:r>
        <w:rPr>
          <w:rFonts w:ascii="Calibri" w:eastAsia="Calibri" w:hAnsi="Calibri" w:cs="Calibri"/>
          <w:color w:val="000000" w:themeColor="text1"/>
        </w:rPr>
        <w:t>συγκεκριμένες</w:t>
      </w:r>
      <w:r w:rsidRPr="00B968CD">
        <w:rPr>
          <w:rFonts w:ascii="Calibri" w:eastAsia="Calibri" w:hAnsi="Calibri" w:cs="Calibri"/>
          <w:color w:val="000000" w:themeColor="text1"/>
        </w:rPr>
        <w:t xml:space="preserve"> εκδόσεις κώδικα και δεδομένων. Δεν επιτρέπεται η αλλαγή </w:t>
      </w:r>
      <w:r w:rsidRPr="00442C7F">
        <w:rPr>
          <w:rFonts w:ascii="Calibri" w:eastAsia="Calibri" w:hAnsi="Calibri" w:cs="Calibri"/>
          <w:color w:val="000000" w:themeColor="text1"/>
        </w:rPr>
        <w:t>του πηγαίου κώδικα (</w:t>
      </w:r>
      <w:r w:rsidRPr="00442C7F">
        <w:rPr>
          <w:rFonts w:asciiTheme="minorHAnsi" w:hAnsiTheme="minorHAnsi"/>
          <w:sz w:val="22"/>
          <w:szCs w:val="22"/>
          <w:lang w:val="en-GB" w:eastAsia="zh-CN"/>
        </w:rPr>
        <w:t>sources</w:t>
      </w:r>
      <w:r w:rsidRPr="00442C7F">
        <w:rPr>
          <w:rFonts w:ascii="Calibri" w:eastAsia="Calibri" w:hAnsi="Calibri" w:cs="Calibri"/>
          <w:color w:val="000000" w:themeColor="text1"/>
        </w:rPr>
        <w:t>)</w:t>
      </w:r>
      <w:r>
        <w:rPr>
          <w:rFonts w:ascii="Calibri" w:eastAsia="Calibri" w:hAnsi="Calibri" w:cs="Calibri"/>
          <w:color w:val="000000" w:themeColor="text1"/>
        </w:rPr>
        <w:t xml:space="preserve"> </w:t>
      </w:r>
      <w:r w:rsidRPr="00B968CD">
        <w:rPr>
          <w:rFonts w:ascii="Calibri" w:eastAsia="Calibri" w:hAnsi="Calibri" w:cs="Calibri"/>
          <w:color w:val="000000" w:themeColor="text1"/>
        </w:rPr>
        <w:t xml:space="preserve">και </w:t>
      </w:r>
      <w:r>
        <w:rPr>
          <w:rFonts w:ascii="Calibri" w:eastAsia="Calibri" w:hAnsi="Calibri" w:cs="Calibri"/>
          <w:color w:val="000000" w:themeColor="text1"/>
        </w:rPr>
        <w:t xml:space="preserve">των </w:t>
      </w:r>
      <w:r w:rsidRPr="00B968CD">
        <w:rPr>
          <w:rFonts w:ascii="Calibri" w:eastAsia="Calibri" w:hAnsi="Calibri" w:cs="Calibri"/>
          <w:color w:val="000000" w:themeColor="text1"/>
        </w:rPr>
        <w:t>αρχείων εισόδου εκτός από συγκεκριμένες μεταβλητές που περιγράφονται σ</w:t>
      </w:r>
      <w:r>
        <w:rPr>
          <w:rFonts w:ascii="Calibri" w:eastAsia="Calibri" w:hAnsi="Calibri" w:cs="Calibri"/>
          <w:color w:val="000000" w:themeColor="text1"/>
        </w:rPr>
        <w:t>την</w:t>
      </w:r>
      <w:r w:rsidRPr="00B968CD">
        <w:rPr>
          <w:rFonts w:ascii="Calibri" w:eastAsia="Calibri" w:hAnsi="Calibri" w:cs="Calibri"/>
          <w:color w:val="000000" w:themeColor="text1"/>
        </w:rPr>
        <w:t xml:space="preserve"> περιγραφή κάθε</w:t>
      </w:r>
      <w:r>
        <w:rPr>
          <w:rFonts w:ascii="Calibri" w:eastAsia="Calibri" w:hAnsi="Calibri" w:cs="Calibri"/>
          <w:color w:val="000000" w:themeColor="text1"/>
        </w:rPr>
        <w:t xml:space="preserve"> </w:t>
      </w:r>
      <w:r w:rsidRPr="00C777C0">
        <w:rPr>
          <w:rFonts w:ascii="Calibri" w:eastAsia="Calibri" w:hAnsi="Calibri" w:cs="Calibri"/>
          <w:color w:val="000000" w:themeColor="text1"/>
          <w:lang w:val="en-US"/>
        </w:rPr>
        <w:t>benchmark</w:t>
      </w:r>
      <w:r w:rsidRPr="00B968CD">
        <w:rPr>
          <w:rFonts w:ascii="Calibri" w:eastAsia="Calibri" w:hAnsi="Calibri" w:cs="Calibri"/>
          <w:color w:val="000000" w:themeColor="text1"/>
        </w:rPr>
        <w:t>. Οι επιτρεπόμενες αλλαγές στον πηγαίο κώδικα των εφαρμογών είναι:</w:t>
      </w:r>
    </w:p>
    <w:p w14:paraId="47901934" w14:textId="77777777" w:rsidR="00781C29" w:rsidRPr="00D901FB" w:rsidRDefault="00781C29" w:rsidP="00781C29">
      <w:pPr>
        <w:spacing w:after="160" w:line="259" w:lineRule="auto"/>
        <w:jc w:val="both"/>
        <w:rPr>
          <w:rFonts w:ascii="Calibri" w:eastAsia="Calibri" w:hAnsi="Calibri" w:cs="Calibri"/>
          <w:color w:val="000000" w:themeColor="text1"/>
        </w:rPr>
      </w:pPr>
      <w:r w:rsidRPr="00D901FB">
        <w:rPr>
          <w:rFonts w:ascii="Calibri" w:eastAsia="Calibri" w:hAnsi="Calibri" w:cs="Calibri"/>
          <w:color w:val="000000" w:themeColor="text1"/>
        </w:rPr>
        <w:lastRenderedPageBreak/>
        <w:t xml:space="preserve">• </w:t>
      </w:r>
      <w:r w:rsidRPr="00B968CD">
        <w:rPr>
          <w:rFonts w:ascii="Calibri" w:eastAsia="Calibri" w:hAnsi="Calibri" w:cs="Calibri"/>
          <w:color w:val="000000" w:themeColor="text1"/>
        </w:rPr>
        <w:t>Τροποποίηση</w:t>
      </w:r>
      <w:r w:rsidRPr="00D901FB">
        <w:rPr>
          <w:rFonts w:ascii="Calibri" w:eastAsia="Calibri" w:hAnsi="Calibri" w:cs="Calibri"/>
          <w:color w:val="000000" w:themeColor="text1"/>
        </w:rPr>
        <w:t xml:space="preserve"> </w:t>
      </w:r>
      <w:r w:rsidRPr="00B968CD">
        <w:rPr>
          <w:rFonts w:ascii="Calibri" w:eastAsia="Calibri" w:hAnsi="Calibri" w:cs="Calibri"/>
          <w:color w:val="000000" w:themeColor="text1"/>
        </w:rPr>
        <w:t>του</w:t>
      </w:r>
      <w:r w:rsidRPr="00D901FB">
        <w:rPr>
          <w:rFonts w:ascii="Calibri" w:eastAsia="Calibri" w:hAnsi="Calibri" w:cs="Calibri"/>
          <w:color w:val="000000" w:themeColor="text1"/>
        </w:rPr>
        <w:t xml:space="preserve"> </w:t>
      </w:r>
      <w:r w:rsidRPr="008159FC">
        <w:rPr>
          <w:rFonts w:asciiTheme="minorHAnsi" w:hAnsiTheme="minorHAnsi"/>
          <w:szCs w:val="22"/>
          <w:lang w:val="en-US"/>
        </w:rPr>
        <w:t>build</w:t>
      </w:r>
      <w:r w:rsidRPr="00D901FB">
        <w:rPr>
          <w:rFonts w:asciiTheme="minorHAnsi" w:hAnsiTheme="minorHAnsi"/>
          <w:szCs w:val="22"/>
        </w:rPr>
        <w:t xml:space="preserve"> </w:t>
      </w:r>
      <w:r w:rsidRPr="008159FC">
        <w:rPr>
          <w:rFonts w:asciiTheme="minorHAnsi" w:hAnsiTheme="minorHAnsi"/>
          <w:szCs w:val="22"/>
          <w:lang w:val="en-US"/>
        </w:rPr>
        <w:t>system</w:t>
      </w:r>
      <w:r w:rsidRPr="00D901FB">
        <w:rPr>
          <w:rFonts w:asciiTheme="minorHAnsi" w:hAnsiTheme="minorHAnsi"/>
          <w:szCs w:val="22"/>
        </w:rPr>
        <w:t xml:space="preserve"> </w:t>
      </w:r>
      <w:r w:rsidRPr="00B968CD">
        <w:rPr>
          <w:rFonts w:ascii="Calibri" w:eastAsia="Calibri" w:hAnsi="Calibri" w:cs="Calibri"/>
          <w:color w:val="000000" w:themeColor="text1"/>
        </w:rPr>
        <w:t>για</w:t>
      </w:r>
      <w:r w:rsidRPr="00D901FB">
        <w:rPr>
          <w:rFonts w:ascii="Calibri" w:eastAsia="Calibri" w:hAnsi="Calibri" w:cs="Calibri"/>
          <w:color w:val="000000" w:themeColor="text1"/>
        </w:rPr>
        <w:t xml:space="preserve"> </w:t>
      </w:r>
      <w:r w:rsidRPr="00B968CD">
        <w:rPr>
          <w:rFonts w:ascii="Calibri" w:eastAsia="Calibri" w:hAnsi="Calibri" w:cs="Calibri"/>
          <w:color w:val="000000" w:themeColor="text1"/>
        </w:rPr>
        <w:t>εφαρμογή</w:t>
      </w:r>
      <w:r w:rsidRPr="00D901FB">
        <w:rPr>
          <w:rFonts w:ascii="Calibri" w:eastAsia="Calibri" w:hAnsi="Calibri" w:cs="Calibri"/>
          <w:color w:val="000000" w:themeColor="text1"/>
        </w:rPr>
        <w:t xml:space="preserve"> </w:t>
      </w:r>
      <w:r w:rsidRPr="008159FC">
        <w:rPr>
          <w:rFonts w:asciiTheme="minorHAnsi" w:hAnsiTheme="minorHAnsi"/>
          <w:szCs w:val="22"/>
          <w:lang w:val="en-US"/>
        </w:rPr>
        <w:t>compilers</w:t>
      </w:r>
      <w:r w:rsidRPr="00D901FB">
        <w:rPr>
          <w:rFonts w:ascii="Calibri" w:eastAsia="Calibri" w:hAnsi="Calibri" w:cs="Calibri"/>
          <w:color w:val="000000" w:themeColor="text1"/>
        </w:rPr>
        <w:t xml:space="preserve">, </w:t>
      </w:r>
      <w:r>
        <w:rPr>
          <w:rFonts w:ascii="Calibri" w:eastAsia="Calibri" w:hAnsi="Calibri" w:cs="Calibri"/>
          <w:color w:val="000000" w:themeColor="text1"/>
          <w:lang w:val="en-US"/>
        </w:rPr>
        <w:t>compilers</w:t>
      </w:r>
      <w:r w:rsidRPr="00D901FB">
        <w:rPr>
          <w:rFonts w:ascii="Calibri" w:eastAsia="Calibri" w:hAnsi="Calibri" w:cs="Calibri"/>
          <w:color w:val="000000" w:themeColor="text1"/>
        </w:rPr>
        <w:t xml:space="preserve"> </w:t>
      </w:r>
      <w:r w:rsidRPr="008159FC">
        <w:rPr>
          <w:rFonts w:asciiTheme="minorHAnsi" w:hAnsiTheme="minorHAnsi"/>
          <w:szCs w:val="22"/>
          <w:lang w:val="en-US"/>
        </w:rPr>
        <w:t>flags</w:t>
      </w:r>
      <w:r w:rsidRPr="00D901FB">
        <w:rPr>
          <w:rFonts w:ascii="Calibri" w:eastAsia="Calibri" w:hAnsi="Calibri" w:cs="Calibri"/>
          <w:color w:val="000000" w:themeColor="text1"/>
        </w:rPr>
        <w:t xml:space="preserve">, </w:t>
      </w:r>
      <w:r w:rsidRPr="008159FC">
        <w:rPr>
          <w:rFonts w:asciiTheme="minorHAnsi" w:hAnsiTheme="minorHAnsi"/>
          <w:szCs w:val="22"/>
          <w:lang w:val="en-US"/>
        </w:rPr>
        <w:t>directives</w:t>
      </w:r>
      <w:r w:rsidRPr="00D901FB">
        <w:rPr>
          <w:rFonts w:ascii="Calibri" w:eastAsia="Calibri" w:hAnsi="Calibri" w:cs="Calibri"/>
          <w:color w:val="000000" w:themeColor="text1"/>
        </w:rPr>
        <w:t xml:space="preserve"> </w:t>
      </w:r>
      <w:r w:rsidRPr="00B968CD">
        <w:rPr>
          <w:rFonts w:ascii="Calibri" w:eastAsia="Calibri" w:hAnsi="Calibri" w:cs="Calibri"/>
          <w:color w:val="000000" w:themeColor="text1"/>
        </w:rPr>
        <w:t>κ</w:t>
      </w:r>
      <w:r w:rsidRPr="00D901FB">
        <w:rPr>
          <w:rFonts w:ascii="Calibri" w:eastAsia="Calibri" w:hAnsi="Calibri" w:cs="Calibri"/>
          <w:color w:val="000000" w:themeColor="text1"/>
        </w:rPr>
        <w:t>.</w:t>
      </w:r>
      <w:r w:rsidRPr="00B968CD">
        <w:rPr>
          <w:rFonts w:ascii="Calibri" w:eastAsia="Calibri" w:hAnsi="Calibri" w:cs="Calibri"/>
          <w:color w:val="000000" w:themeColor="text1"/>
        </w:rPr>
        <w:t>λπ</w:t>
      </w:r>
      <w:r w:rsidRPr="00D901FB">
        <w:rPr>
          <w:rFonts w:ascii="Calibri" w:eastAsia="Calibri" w:hAnsi="Calibri" w:cs="Calibri"/>
          <w:color w:val="000000" w:themeColor="text1"/>
        </w:rPr>
        <w:t xml:space="preserve">. </w:t>
      </w:r>
    </w:p>
    <w:p w14:paraId="7E23B9BA" w14:textId="77777777" w:rsidR="00781C29" w:rsidRPr="00B968CD" w:rsidRDefault="00781C29" w:rsidP="00781C29">
      <w:pPr>
        <w:spacing w:after="160" w:line="259" w:lineRule="auto"/>
        <w:jc w:val="both"/>
        <w:rPr>
          <w:rFonts w:ascii="Calibri" w:eastAsia="Calibri" w:hAnsi="Calibri" w:cs="Calibri"/>
          <w:color w:val="000000" w:themeColor="text1"/>
        </w:rPr>
      </w:pPr>
      <w:r w:rsidRPr="00B968CD">
        <w:rPr>
          <w:rFonts w:ascii="Calibri" w:eastAsia="Calibri" w:hAnsi="Calibri" w:cs="Calibri"/>
          <w:color w:val="000000" w:themeColor="text1"/>
        </w:rPr>
        <w:t xml:space="preserve">• </w:t>
      </w:r>
      <w:r>
        <w:rPr>
          <w:rFonts w:ascii="Calibri" w:eastAsia="Calibri" w:hAnsi="Calibri" w:cs="Calibri"/>
          <w:color w:val="000000" w:themeColor="text1"/>
        </w:rPr>
        <w:t>Αντικατάσταση</w:t>
      </w:r>
      <w:r w:rsidRPr="00B968CD">
        <w:rPr>
          <w:rFonts w:ascii="Calibri" w:eastAsia="Calibri" w:hAnsi="Calibri" w:cs="Calibri"/>
          <w:color w:val="000000" w:themeColor="text1"/>
        </w:rPr>
        <w:t xml:space="preserve"> </w:t>
      </w:r>
      <w:r>
        <w:rPr>
          <w:rFonts w:ascii="Calibri" w:eastAsia="Calibri" w:hAnsi="Calibri" w:cs="Calibri"/>
          <w:color w:val="000000" w:themeColor="text1"/>
        </w:rPr>
        <w:t>βιβλιοθηκών</w:t>
      </w:r>
      <w:r w:rsidRPr="00B968CD">
        <w:rPr>
          <w:rFonts w:ascii="Calibri" w:eastAsia="Calibri" w:hAnsi="Calibri" w:cs="Calibri"/>
          <w:color w:val="000000" w:themeColor="text1"/>
        </w:rPr>
        <w:t xml:space="preserve"> με αριθμητικές βιβλιοθήκες βελτιστοποιημένες από τον προμηθευτή (όπως fftw, blas, lapack κ.λπ.)</w:t>
      </w:r>
    </w:p>
    <w:p w14:paraId="3B990C9B" w14:textId="77777777" w:rsidR="00781C29" w:rsidRPr="00B968CD" w:rsidRDefault="00781C29" w:rsidP="00781C29">
      <w:pPr>
        <w:spacing w:after="160" w:line="259" w:lineRule="auto"/>
        <w:jc w:val="both"/>
        <w:rPr>
          <w:rFonts w:ascii="Calibri" w:eastAsia="Calibri" w:hAnsi="Calibri" w:cs="Calibri"/>
          <w:color w:val="000000" w:themeColor="text1"/>
        </w:rPr>
      </w:pPr>
      <w:r w:rsidRPr="00B968CD">
        <w:rPr>
          <w:rFonts w:ascii="Calibri" w:eastAsia="Calibri" w:hAnsi="Calibri" w:cs="Calibri"/>
          <w:color w:val="000000" w:themeColor="text1"/>
        </w:rPr>
        <w:t xml:space="preserve">Οι επιτρεπόμενες αλλαγές στα αρχεία εισόδου περιορίζονται ΜΟΝΟ σε παραμέτρους που σχετίζονται με το υποκείμενο υλικό/λογισμικό και δεν είναι δυνατή η αλλαγή τους μέσω ορισμάτων </w:t>
      </w:r>
      <w:r>
        <w:rPr>
          <w:rFonts w:ascii="Calibri" w:eastAsia="Calibri" w:hAnsi="Calibri" w:cs="Calibri"/>
          <w:color w:val="000000" w:themeColor="text1"/>
        </w:rPr>
        <w:t xml:space="preserve">της </w:t>
      </w:r>
      <w:r w:rsidRPr="00B968CD">
        <w:rPr>
          <w:rFonts w:ascii="Calibri" w:eastAsia="Calibri" w:hAnsi="Calibri" w:cs="Calibri"/>
          <w:color w:val="000000" w:themeColor="text1"/>
        </w:rPr>
        <w:t>γραμμής εντολών. Δεν επιτρέπονται αλλαγές παραμέτρων που επηρεάζουν το φυσικό πρόβλημα. Όλες οι τροποποιήσεις πρέπει να τεκμηριώνονται</w:t>
      </w:r>
      <w:r w:rsidRPr="008159FC">
        <w:rPr>
          <w:rFonts w:ascii="Calibri" w:eastAsia="Calibri" w:hAnsi="Calibri" w:cs="Calibri"/>
          <w:color w:val="000000" w:themeColor="text1"/>
        </w:rPr>
        <w:t xml:space="preserve"> </w:t>
      </w:r>
      <w:r>
        <w:rPr>
          <w:rFonts w:ascii="Calibri" w:eastAsia="Calibri" w:hAnsi="Calibri" w:cs="Calibri"/>
          <w:color w:val="000000" w:themeColor="text1"/>
        </w:rPr>
        <w:t xml:space="preserve">και θα επιβεβαιωθούν από το περιεχόμενο των </w:t>
      </w:r>
      <w:r>
        <w:rPr>
          <w:rFonts w:ascii="Calibri" w:eastAsia="Calibri" w:hAnsi="Calibri" w:cs="Calibri"/>
          <w:color w:val="000000" w:themeColor="text1"/>
          <w:lang w:val="en-US"/>
        </w:rPr>
        <w:t>log</w:t>
      </w:r>
      <w:r w:rsidRPr="008159FC">
        <w:rPr>
          <w:rFonts w:ascii="Calibri" w:eastAsia="Calibri" w:hAnsi="Calibri" w:cs="Calibri"/>
          <w:color w:val="000000" w:themeColor="text1"/>
        </w:rPr>
        <w:t xml:space="preserve"> </w:t>
      </w:r>
      <w:r>
        <w:rPr>
          <w:rFonts w:ascii="Calibri" w:eastAsia="Calibri" w:hAnsi="Calibri" w:cs="Calibri"/>
          <w:color w:val="000000" w:themeColor="text1"/>
          <w:lang w:val="en-US"/>
        </w:rPr>
        <w:t>files</w:t>
      </w:r>
      <w:r w:rsidRPr="008159FC">
        <w:rPr>
          <w:rFonts w:ascii="Calibri" w:eastAsia="Calibri" w:hAnsi="Calibri" w:cs="Calibri"/>
          <w:color w:val="000000" w:themeColor="text1"/>
        </w:rPr>
        <w:t xml:space="preserve"> </w:t>
      </w:r>
      <w:r>
        <w:rPr>
          <w:rFonts w:ascii="Calibri" w:eastAsia="Calibri" w:hAnsi="Calibri" w:cs="Calibri"/>
          <w:color w:val="000000" w:themeColor="text1"/>
        </w:rPr>
        <w:t>των εκτελέσεων.</w:t>
      </w:r>
    </w:p>
    <w:p w14:paraId="79856FD8" w14:textId="77777777" w:rsidR="00781C29" w:rsidRPr="00B968CD" w:rsidRDefault="00781C29" w:rsidP="00781C29">
      <w:pPr>
        <w:spacing w:after="160" w:line="259" w:lineRule="auto"/>
        <w:jc w:val="both"/>
        <w:rPr>
          <w:rFonts w:ascii="Calibri" w:eastAsia="Calibri" w:hAnsi="Calibri" w:cs="Calibri"/>
          <w:color w:val="000000" w:themeColor="text1"/>
        </w:rPr>
      </w:pPr>
      <w:r w:rsidRPr="00B968CD">
        <w:rPr>
          <w:rFonts w:ascii="Calibri" w:eastAsia="Calibri" w:hAnsi="Calibri" w:cs="Calibri"/>
          <w:color w:val="000000" w:themeColor="text1"/>
        </w:rPr>
        <w:t xml:space="preserve">Οι εφαρμογές χρησιμοποιούν υβριδική παραλληλοποίηση. Ο </w:t>
      </w:r>
      <w:r>
        <w:rPr>
          <w:rFonts w:ascii="Calibri" w:eastAsia="Calibri" w:hAnsi="Calibri" w:cs="Calibri"/>
          <w:color w:val="000000" w:themeColor="text1"/>
        </w:rPr>
        <w:t>υποψήφιος ανάδοχος</w:t>
      </w:r>
      <w:r w:rsidRPr="00B968CD">
        <w:rPr>
          <w:rFonts w:ascii="Calibri" w:eastAsia="Calibri" w:hAnsi="Calibri" w:cs="Calibri"/>
          <w:color w:val="000000" w:themeColor="text1"/>
        </w:rPr>
        <w:t xml:space="preserve"> είναι ελεύθερος να επιλέξει τον καλύτερο συνδυασμό εργασιών/νημάτων ανά κόμβο που αποδίδει την καλύτερη απόδοση. Πρέπει επίσης να </w:t>
      </w:r>
      <w:r>
        <w:rPr>
          <w:rFonts w:ascii="Calibri" w:eastAsia="Calibri" w:hAnsi="Calibri" w:cs="Calibri"/>
          <w:color w:val="000000" w:themeColor="text1"/>
        </w:rPr>
        <w:t>προσδιορίζεται</w:t>
      </w:r>
      <w:r w:rsidRPr="00B968CD">
        <w:rPr>
          <w:rFonts w:ascii="Calibri" w:eastAsia="Calibri" w:hAnsi="Calibri" w:cs="Calibri"/>
          <w:color w:val="000000" w:themeColor="text1"/>
        </w:rPr>
        <w:t xml:space="preserve"> το ζεύγος εργασιών / νημάτων που χρησιμοποιήθηκε </w:t>
      </w:r>
      <w:r>
        <w:rPr>
          <w:rFonts w:ascii="Calibri" w:eastAsia="Calibri" w:hAnsi="Calibri" w:cs="Calibri"/>
          <w:color w:val="000000" w:themeColor="text1"/>
        </w:rPr>
        <w:t>στα</w:t>
      </w:r>
      <w:r w:rsidRPr="00B968CD">
        <w:rPr>
          <w:rFonts w:ascii="Calibri" w:eastAsia="Calibri" w:hAnsi="Calibri" w:cs="Calibri"/>
          <w:color w:val="000000" w:themeColor="text1"/>
        </w:rPr>
        <w:t xml:space="preserve"> </w:t>
      </w:r>
      <w:r w:rsidRPr="00C777C0">
        <w:rPr>
          <w:rFonts w:ascii="Calibri" w:eastAsia="Calibri" w:hAnsi="Calibri" w:cs="Calibri"/>
          <w:color w:val="000000" w:themeColor="text1"/>
          <w:lang w:val="en-US"/>
        </w:rPr>
        <w:t>benchmarks</w:t>
      </w:r>
      <w:r w:rsidRPr="00B968CD">
        <w:rPr>
          <w:rFonts w:ascii="Calibri" w:eastAsia="Calibri" w:hAnsi="Calibri" w:cs="Calibri"/>
          <w:color w:val="000000" w:themeColor="text1"/>
        </w:rPr>
        <w:t>.</w:t>
      </w:r>
    </w:p>
    <w:p w14:paraId="0F20B3FF" w14:textId="77777777" w:rsidR="00781C29" w:rsidRDefault="00781C29" w:rsidP="00781C29">
      <w:pPr>
        <w:spacing w:after="160" w:line="259" w:lineRule="auto"/>
        <w:jc w:val="both"/>
        <w:rPr>
          <w:rFonts w:ascii="Calibri" w:eastAsia="Calibri" w:hAnsi="Calibri" w:cs="Calibri"/>
          <w:color w:val="000000" w:themeColor="text1"/>
        </w:rPr>
      </w:pPr>
      <w:r w:rsidRPr="00B968CD">
        <w:rPr>
          <w:rFonts w:ascii="Calibri" w:eastAsia="Calibri" w:hAnsi="Calibri" w:cs="Calibri"/>
          <w:color w:val="000000" w:themeColor="text1"/>
        </w:rPr>
        <w:t xml:space="preserve">Στα </w:t>
      </w:r>
      <w:r w:rsidRPr="00C777C0">
        <w:rPr>
          <w:rFonts w:ascii="Calibri" w:eastAsia="Calibri" w:hAnsi="Calibri" w:cs="Calibri"/>
          <w:color w:val="000000" w:themeColor="text1"/>
          <w:lang w:val="en-US"/>
        </w:rPr>
        <w:t>benchmarks</w:t>
      </w:r>
      <w:r w:rsidRPr="00B968CD">
        <w:rPr>
          <w:rFonts w:ascii="Calibri" w:eastAsia="Calibri" w:hAnsi="Calibri" w:cs="Calibri"/>
          <w:color w:val="000000" w:themeColor="text1"/>
        </w:rPr>
        <w:t xml:space="preserve">, πρέπει να χρησιμοποιείται η πιο πρόσφατη έκδοση λογισμικού. </w:t>
      </w:r>
      <w:r>
        <w:rPr>
          <w:rFonts w:ascii="Calibri" w:eastAsia="Calibri" w:hAnsi="Calibri" w:cs="Calibri"/>
          <w:color w:val="000000" w:themeColor="text1"/>
        </w:rPr>
        <w:t>Οι διαθέσιμε εκδόσεις τον</w:t>
      </w:r>
      <w:r w:rsidRPr="00B968CD">
        <w:rPr>
          <w:rFonts w:ascii="Calibri" w:eastAsia="Calibri" w:hAnsi="Calibri" w:cs="Calibri"/>
          <w:color w:val="000000" w:themeColor="text1"/>
        </w:rPr>
        <w:t xml:space="preserve"> </w:t>
      </w:r>
      <w:r w:rsidR="00D80D41">
        <w:rPr>
          <w:rFonts w:ascii="Calibri" w:eastAsia="Calibri" w:hAnsi="Calibri" w:cs="Calibri"/>
          <w:color w:val="000000" w:themeColor="text1"/>
        </w:rPr>
        <w:t>Δεκέμβριο</w:t>
      </w:r>
      <w:r w:rsidR="00D80D41" w:rsidRPr="00B968CD">
        <w:rPr>
          <w:rFonts w:ascii="Calibri" w:eastAsia="Calibri" w:hAnsi="Calibri" w:cs="Calibri"/>
          <w:color w:val="000000" w:themeColor="text1"/>
        </w:rPr>
        <w:t xml:space="preserve"> </w:t>
      </w:r>
      <w:r w:rsidRPr="00B968CD">
        <w:rPr>
          <w:rFonts w:ascii="Calibri" w:eastAsia="Calibri" w:hAnsi="Calibri" w:cs="Calibri"/>
          <w:color w:val="000000" w:themeColor="text1"/>
        </w:rPr>
        <w:t>του 2023 είναι:</w:t>
      </w:r>
    </w:p>
    <w:p w14:paraId="74A6014B" w14:textId="77777777" w:rsidR="00781C29" w:rsidRPr="00CC313F" w:rsidRDefault="00781C29" w:rsidP="00781C29">
      <w:pPr>
        <w:spacing w:after="160" w:line="259" w:lineRule="auto"/>
        <w:jc w:val="both"/>
        <w:rPr>
          <w:rFonts w:ascii="Calibri" w:eastAsia="Calibri" w:hAnsi="Calibri" w:cs="Calibri"/>
          <w:color w:val="000000" w:themeColor="text1"/>
        </w:rPr>
      </w:pPr>
      <w:r w:rsidRPr="00A8708B">
        <w:rPr>
          <w:rFonts w:ascii="Calibri" w:eastAsia="Calibri" w:hAnsi="Calibri" w:cs="Calibri"/>
          <w:color w:val="000000" w:themeColor="text1"/>
          <w:lang w:val="en-US"/>
        </w:rPr>
        <w:t>GROMACS</w:t>
      </w:r>
      <w:r w:rsidRPr="00EC5507">
        <w:rPr>
          <w:rFonts w:ascii="Calibri" w:eastAsia="Calibri" w:hAnsi="Calibri" w:cs="Calibri"/>
          <w:color w:val="000000" w:themeColor="text1"/>
        </w:rPr>
        <w:t xml:space="preserve"> </w:t>
      </w:r>
      <w:r w:rsidRPr="00B34AA6">
        <w:rPr>
          <w:rFonts w:ascii="Calibri" w:eastAsia="Calibri" w:hAnsi="Calibri" w:cs="Calibri"/>
          <w:color w:val="000000" w:themeColor="text1"/>
        </w:rPr>
        <w:t>2023.</w:t>
      </w:r>
      <w:r w:rsidR="00CC313F" w:rsidRPr="00035187">
        <w:rPr>
          <w:rFonts w:ascii="Calibri" w:eastAsia="Calibri" w:hAnsi="Calibri" w:cs="Calibri"/>
          <w:color w:val="000000" w:themeColor="text1"/>
        </w:rPr>
        <w:t>3</w:t>
      </w:r>
    </w:p>
    <w:p w14:paraId="1F8C9B46" w14:textId="77777777" w:rsidR="00781C29" w:rsidRPr="00B34AA6" w:rsidRDefault="00781C29" w:rsidP="00781C29">
      <w:pPr>
        <w:spacing w:after="160" w:line="259" w:lineRule="auto"/>
        <w:jc w:val="both"/>
        <w:rPr>
          <w:rFonts w:ascii="Calibri" w:eastAsia="Calibri" w:hAnsi="Calibri" w:cs="Calibri"/>
          <w:color w:val="000000" w:themeColor="text1"/>
        </w:rPr>
      </w:pPr>
      <w:r w:rsidRPr="00B34AA6">
        <w:rPr>
          <w:rFonts w:ascii="Calibri" w:eastAsia="Calibri" w:hAnsi="Calibri" w:cs="Calibri"/>
          <w:color w:val="000000" w:themeColor="text1"/>
          <w:lang w:val="en-US"/>
        </w:rPr>
        <w:t>NAMD</w:t>
      </w:r>
      <w:r w:rsidRPr="00BC7A99">
        <w:rPr>
          <w:rFonts w:ascii="Calibri" w:eastAsia="Calibri" w:hAnsi="Calibri" w:cs="Calibri"/>
          <w:color w:val="000000" w:themeColor="text1"/>
        </w:rPr>
        <w:t xml:space="preserve"> : </w:t>
      </w:r>
      <w:r>
        <w:rPr>
          <w:rFonts w:ascii="Calibri" w:eastAsia="Calibri" w:hAnsi="Calibri" w:cs="Calibri"/>
          <w:color w:val="000000" w:themeColor="text1"/>
        </w:rPr>
        <w:t>3.0</w:t>
      </w:r>
      <w:r>
        <w:rPr>
          <w:rFonts w:ascii="Calibri" w:eastAsia="Calibri" w:hAnsi="Calibri" w:cs="Calibri"/>
          <w:color w:val="000000" w:themeColor="text1"/>
          <w:lang w:val="en-US"/>
        </w:rPr>
        <w:t>b</w:t>
      </w:r>
      <w:r w:rsidR="00CC313F" w:rsidRPr="00035187">
        <w:rPr>
          <w:rFonts w:ascii="Calibri" w:eastAsia="Calibri" w:hAnsi="Calibri" w:cs="Calibri"/>
          <w:color w:val="000000" w:themeColor="text1"/>
        </w:rPr>
        <w:t>5</w:t>
      </w:r>
      <w:r w:rsidRPr="008A56D5">
        <w:rPr>
          <w:rFonts w:ascii="Calibri" w:eastAsia="Calibri" w:hAnsi="Calibri" w:cs="Calibri"/>
          <w:color w:val="000000" w:themeColor="text1"/>
        </w:rPr>
        <w:t xml:space="preserve"> (</w:t>
      </w:r>
      <w:r w:rsidRPr="007F7B7E">
        <w:rPr>
          <w:rFonts w:asciiTheme="minorHAnsi" w:hAnsiTheme="minorHAnsi"/>
        </w:rPr>
        <w:t>2023-</w:t>
      </w:r>
      <w:r w:rsidR="00CC313F" w:rsidRPr="00035187">
        <w:rPr>
          <w:rFonts w:asciiTheme="minorHAnsi" w:hAnsiTheme="minorHAnsi"/>
        </w:rPr>
        <w:t>11</w:t>
      </w:r>
      <w:r w:rsidRPr="007F7B7E">
        <w:rPr>
          <w:rFonts w:asciiTheme="minorHAnsi" w:hAnsiTheme="minorHAnsi"/>
        </w:rPr>
        <w:t>-0</w:t>
      </w:r>
      <w:r w:rsidR="00CC313F" w:rsidRPr="00035187">
        <w:rPr>
          <w:rFonts w:asciiTheme="minorHAnsi" w:hAnsiTheme="minorHAnsi"/>
        </w:rPr>
        <w:t>6</w:t>
      </w:r>
      <w:r w:rsidRPr="00B34AA6">
        <w:rPr>
          <w:rFonts w:ascii="Calibri" w:eastAsia="Calibri" w:hAnsi="Calibri" w:cs="Calibri"/>
          <w:color w:val="000000" w:themeColor="text1"/>
        </w:rPr>
        <w:t>)</w:t>
      </w:r>
    </w:p>
    <w:p w14:paraId="702D9E2D" w14:textId="77777777" w:rsidR="00781C29" w:rsidRPr="00EC5507" w:rsidRDefault="00781C29" w:rsidP="00781C29">
      <w:pPr>
        <w:spacing w:after="160" w:line="259" w:lineRule="auto"/>
        <w:jc w:val="both"/>
        <w:rPr>
          <w:rFonts w:ascii="Calibri" w:eastAsia="Calibri" w:hAnsi="Calibri" w:cs="Calibri"/>
          <w:color w:val="000000" w:themeColor="text1"/>
        </w:rPr>
      </w:pPr>
      <w:r w:rsidRPr="00A8708B">
        <w:rPr>
          <w:rFonts w:ascii="Calibri" w:eastAsia="Calibri" w:hAnsi="Calibri" w:cs="Calibri"/>
          <w:color w:val="000000" w:themeColor="text1"/>
          <w:lang w:val="en-US"/>
        </w:rPr>
        <w:t>CP</w:t>
      </w:r>
      <w:r w:rsidRPr="00EC5507">
        <w:rPr>
          <w:rFonts w:ascii="Calibri" w:eastAsia="Calibri" w:hAnsi="Calibri" w:cs="Calibri"/>
          <w:color w:val="000000" w:themeColor="text1"/>
        </w:rPr>
        <w:t>2</w:t>
      </w:r>
      <w:r w:rsidRPr="00A8708B">
        <w:rPr>
          <w:rFonts w:ascii="Calibri" w:eastAsia="Calibri" w:hAnsi="Calibri" w:cs="Calibri"/>
          <w:color w:val="000000" w:themeColor="text1"/>
          <w:lang w:val="en-US"/>
        </w:rPr>
        <w:t>K</w:t>
      </w:r>
      <w:r w:rsidRPr="00EC5507">
        <w:rPr>
          <w:rFonts w:ascii="Calibri" w:eastAsia="Calibri" w:hAnsi="Calibri" w:cs="Calibri"/>
          <w:color w:val="000000" w:themeColor="text1"/>
        </w:rPr>
        <w:t xml:space="preserve"> : 2023.</w:t>
      </w:r>
      <w:r w:rsidR="00CC313F" w:rsidRPr="00035187">
        <w:rPr>
          <w:rFonts w:ascii="Calibri" w:eastAsia="Calibri" w:hAnsi="Calibri" w:cs="Calibri"/>
          <w:color w:val="000000" w:themeColor="text1"/>
        </w:rPr>
        <w:t>2</w:t>
      </w:r>
    </w:p>
    <w:p w14:paraId="211A04B5" w14:textId="77777777" w:rsidR="00781C29" w:rsidRPr="00EC5507" w:rsidRDefault="00781C29" w:rsidP="00781C29">
      <w:pPr>
        <w:spacing w:after="160" w:line="259" w:lineRule="auto"/>
        <w:jc w:val="both"/>
        <w:rPr>
          <w:rFonts w:ascii="Calibri" w:eastAsia="Calibri" w:hAnsi="Calibri" w:cs="Calibri"/>
          <w:color w:val="000000" w:themeColor="text1"/>
        </w:rPr>
      </w:pPr>
      <w:r w:rsidRPr="00A8708B">
        <w:rPr>
          <w:rFonts w:ascii="Calibri" w:eastAsia="Calibri" w:hAnsi="Calibri" w:cs="Calibri"/>
          <w:color w:val="000000" w:themeColor="text1"/>
          <w:lang w:val="en-US"/>
        </w:rPr>
        <w:t>QCD</w:t>
      </w:r>
      <w:r w:rsidRPr="00EC5507">
        <w:rPr>
          <w:rFonts w:ascii="Calibri" w:eastAsia="Calibri" w:hAnsi="Calibri" w:cs="Calibri"/>
          <w:color w:val="000000" w:themeColor="text1"/>
        </w:rPr>
        <w:t xml:space="preserve"> : </w:t>
      </w:r>
      <w:r w:rsidRPr="00A8708B">
        <w:rPr>
          <w:rFonts w:ascii="Calibri" w:eastAsia="Calibri" w:hAnsi="Calibri" w:cs="Calibri"/>
          <w:color w:val="000000" w:themeColor="text1"/>
          <w:lang w:val="en-US"/>
        </w:rPr>
        <w:t>Grid</w:t>
      </w:r>
      <w:r w:rsidRPr="00EC5507">
        <w:rPr>
          <w:rFonts w:ascii="Calibri" w:eastAsia="Calibri" w:hAnsi="Calibri" w:cs="Calibri"/>
          <w:color w:val="000000" w:themeColor="text1"/>
        </w:rPr>
        <w:t xml:space="preserve"> </w:t>
      </w:r>
      <w:r>
        <w:rPr>
          <w:rFonts w:ascii="Calibri" w:eastAsia="Calibri" w:hAnsi="Calibri" w:cs="Calibri"/>
          <w:color w:val="000000" w:themeColor="text1"/>
        </w:rPr>
        <w:t>για</w:t>
      </w:r>
      <w:r w:rsidRPr="00EC5507">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CPU</w:t>
      </w:r>
      <w:r w:rsidRPr="00EC5507">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only</w:t>
      </w:r>
      <w:r w:rsidRPr="00EC5507">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QUDA</w:t>
      </w:r>
      <w:r w:rsidRPr="00EC5507">
        <w:rPr>
          <w:rFonts w:ascii="Calibri" w:eastAsia="Calibri" w:hAnsi="Calibri" w:cs="Calibri"/>
          <w:color w:val="000000" w:themeColor="text1"/>
        </w:rPr>
        <w:t xml:space="preserve"> </w:t>
      </w:r>
      <w:r>
        <w:rPr>
          <w:rFonts w:ascii="Calibri" w:eastAsia="Calibri" w:hAnsi="Calibri" w:cs="Calibri"/>
          <w:color w:val="000000" w:themeColor="text1"/>
        </w:rPr>
        <w:t>για</w:t>
      </w:r>
      <w:r w:rsidRPr="00EC5507">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accelerated</w:t>
      </w:r>
      <w:r w:rsidRPr="00EC5507">
        <w:rPr>
          <w:rFonts w:ascii="Calibri" w:eastAsia="Calibri" w:hAnsi="Calibri" w:cs="Calibri"/>
          <w:color w:val="000000" w:themeColor="text1"/>
        </w:rPr>
        <w:t xml:space="preserve">, </w:t>
      </w:r>
      <w:r>
        <w:rPr>
          <w:rFonts w:ascii="Calibri" w:eastAsia="Calibri" w:hAnsi="Calibri" w:cs="Calibri"/>
          <w:color w:val="000000" w:themeColor="text1"/>
        </w:rPr>
        <w:t>εκδόσεις</w:t>
      </w:r>
      <w:r w:rsidRPr="00EC5507">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develop</w:t>
      </w:r>
      <w:r w:rsidRPr="00EC5507">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github</w:t>
      </w:r>
      <w:r w:rsidRPr="00EC5507">
        <w:rPr>
          <w:rFonts w:ascii="Calibri" w:eastAsia="Calibri" w:hAnsi="Calibri" w:cs="Calibri"/>
          <w:color w:val="000000" w:themeColor="text1"/>
        </w:rPr>
        <w:t>.</w:t>
      </w:r>
    </w:p>
    <w:p w14:paraId="7E335E01" w14:textId="77777777" w:rsidR="00781C29" w:rsidRPr="00A8708B" w:rsidRDefault="00781C29" w:rsidP="00781C29">
      <w:pPr>
        <w:spacing w:after="160" w:line="259" w:lineRule="auto"/>
        <w:jc w:val="both"/>
        <w:rPr>
          <w:rFonts w:ascii="Calibri" w:eastAsia="Calibri" w:hAnsi="Calibri" w:cs="Calibri"/>
          <w:color w:val="000000" w:themeColor="text1"/>
        </w:rPr>
      </w:pPr>
      <w:r w:rsidRPr="00A8708B">
        <w:rPr>
          <w:rFonts w:ascii="Calibri" w:eastAsia="Calibri" w:hAnsi="Calibri" w:cs="Calibri"/>
          <w:color w:val="000000" w:themeColor="text1"/>
          <w:lang w:val="en-US"/>
        </w:rPr>
        <w:t>ML</w:t>
      </w:r>
      <w:r w:rsidRPr="008364E5">
        <w:rPr>
          <w:rFonts w:ascii="Calibri" w:eastAsia="Calibri" w:hAnsi="Calibri" w:cs="Calibri"/>
          <w:color w:val="000000" w:themeColor="text1"/>
        </w:rPr>
        <w:t xml:space="preserve"> : </w:t>
      </w:r>
      <w:r>
        <w:rPr>
          <w:rFonts w:ascii="Calibri" w:eastAsia="Calibri" w:hAnsi="Calibri" w:cs="Calibri"/>
          <w:color w:val="000000" w:themeColor="text1"/>
        </w:rPr>
        <w:t>οποιαδήποτε πρόσφατη έκδοση</w:t>
      </w:r>
      <w:r w:rsidRPr="008364E5">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pytorch</w:t>
      </w:r>
      <w:r w:rsidRPr="008364E5">
        <w:rPr>
          <w:rFonts w:ascii="Calibri" w:eastAsia="Calibri" w:hAnsi="Calibri" w:cs="Calibri"/>
          <w:color w:val="000000" w:themeColor="text1"/>
        </w:rPr>
        <w:t xml:space="preserve"> </w:t>
      </w:r>
      <w:r>
        <w:rPr>
          <w:rFonts w:ascii="Calibri" w:eastAsia="Calibri" w:hAnsi="Calibri" w:cs="Calibri"/>
          <w:color w:val="000000" w:themeColor="text1"/>
        </w:rPr>
        <w:t>και</w:t>
      </w:r>
      <w:r w:rsidRPr="008364E5">
        <w:rPr>
          <w:rFonts w:ascii="Calibri" w:eastAsia="Calibri" w:hAnsi="Calibri" w:cs="Calibri"/>
          <w:color w:val="000000" w:themeColor="text1"/>
        </w:rPr>
        <w:t xml:space="preserve"> </w:t>
      </w:r>
      <w:r w:rsidRPr="00A8708B">
        <w:rPr>
          <w:rFonts w:ascii="Calibri" w:eastAsia="Calibri" w:hAnsi="Calibri" w:cs="Calibri"/>
          <w:color w:val="000000" w:themeColor="text1"/>
          <w:lang w:val="en-US"/>
        </w:rPr>
        <w:t>horovod</w:t>
      </w:r>
      <w:r w:rsidRPr="008364E5">
        <w:rPr>
          <w:rFonts w:ascii="Calibri" w:eastAsia="Calibri" w:hAnsi="Calibri" w:cs="Calibri"/>
          <w:color w:val="000000" w:themeColor="text1"/>
        </w:rPr>
        <w:t>.</w:t>
      </w:r>
    </w:p>
    <w:p w14:paraId="13AA4CCB" w14:textId="77777777" w:rsidR="00781C29" w:rsidRDefault="00781C29" w:rsidP="00781C29">
      <w:pPr>
        <w:spacing w:after="160" w:line="259" w:lineRule="auto"/>
        <w:jc w:val="both"/>
        <w:rPr>
          <w:rFonts w:ascii="Calibri" w:eastAsia="Calibri" w:hAnsi="Calibri" w:cs="Calibri"/>
          <w:color w:val="000000" w:themeColor="text1"/>
        </w:rPr>
      </w:pPr>
    </w:p>
    <w:p w14:paraId="0750C81D" w14:textId="77777777" w:rsidR="00781C29" w:rsidRPr="00A8708B" w:rsidRDefault="00781C29" w:rsidP="00781C29">
      <w:pPr>
        <w:spacing w:after="160" w:line="259" w:lineRule="auto"/>
        <w:jc w:val="both"/>
        <w:rPr>
          <w:rFonts w:ascii="Calibri" w:eastAsia="Calibri" w:hAnsi="Calibri" w:cs="Calibri"/>
          <w:color w:val="000000" w:themeColor="text1"/>
        </w:rPr>
      </w:pPr>
      <w:r w:rsidRPr="0004304F">
        <w:rPr>
          <w:rFonts w:ascii="Calibri" w:eastAsia="Calibri" w:hAnsi="Calibri" w:cs="Calibri"/>
          <w:color w:val="000000" w:themeColor="text1"/>
        </w:rPr>
        <w:t xml:space="preserve">Για τα </w:t>
      </w:r>
      <w:r w:rsidRPr="006B235B">
        <w:rPr>
          <w:rFonts w:ascii="Calibri" w:eastAsia="Calibri" w:hAnsi="Calibri" w:cs="Calibri"/>
          <w:color w:val="000000" w:themeColor="text1"/>
          <w:lang w:val="en-US"/>
        </w:rPr>
        <w:t>benchmarks</w:t>
      </w:r>
      <w:r w:rsidRPr="006B235B">
        <w:rPr>
          <w:rFonts w:ascii="Calibri" w:eastAsia="Calibri" w:hAnsi="Calibri" w:cs="Calibri"/>
          <w:color w:val="000000" w:themeColor="text1"/>
        </w:rPr>
        <w:t xml:space="preserve">, ο </w:t>
      </w:r>
      <w:r w:rsidRPr="006A1F1D">
        <w:rPr>
          <w:rFonts w:ascii="Calibri" w:eastAsia="Calibri" w:hAnsi="Calibri" w:cs="Calibri"/>
          <w:color w:val="000000" w:themeColor="text1"/>
        </w:rPr>
        <w:t xml:space="preserve">υποψήφιος ανάδοχος πρέπει να </w:t>
      </w:r>
      <w:r w:rsidRPr="00F454EA">
        <w:rPr>
          <w:rFonts w:ascii="Calibri" w:eastAsia="Calibri" w:hAnsi="Calibri" w:cs="Calibri"/>
          <w:color w:val="000000" w:themeColor="text1"/>
        </w:rPr>
        <w:t xml:space="preserve">αναφέρει τα σύνολα </w:t>
      </w:r>
      <w:r w:rsidRPr="002437A3">
        <w:rPr>
          <w:rFonts w:ascii="Calibri" w:eastAsia="Calibri" w:hAnsi="Calibri" w:cs="Calibri"/>
          <w:color w:val="000000" w:themeColor="text1"/>
        </w:rPr>
        <w:t xml:space="preserve">των </w:t>
      </w:r>
      <w:r w:rsidRPr="00442C7F">
        <w:rPr>
          <w:rFonts w:asciiTheme="minorHAnsi" w:hAnsiTheme="minorHAnsi"/>
          <w:sz w:val="22"/>
          <w:szCs w:val="22"/>
          <w:lang w:val="en-GB" w:eastAsia="zh-CN"/>
        </w:rPr>
        <w:t>configurations</w:t>
      </w:r>
      <w:r w:rsidRPr="0004304F">
        <w:rPr>
          <w:rFonts w:ascii="Calibri" w:eastAsia="Calibri" w:hAnsi="Calibri" w:cs="Calibri"/>
          <w:color w:val="000000" w:themeColor="text1"/>
        </w:rPr>
        <w:t xml:space="preserve"> </w:t>
      </w:r>
      <w:r w:rsidRPr="006B235B">
        <w:rPr>
          <w:rFonts w:ascii="Calibri" w:eastAsia="Calibri" w:hAnsi="Calibri" w:cs="Calibri"/>
          <w:color w:val="000000" w:themeColor="text1"/>
        </w:rPr>
        <w:t>(κόμβους</w:t>
      </w:r>
      <w:r w:rsidRPr="006A1F1D">
        <w:rPr>
          <w:rFonts w:ascii="Calibri" w:eastAsia="Calibri" w:hAnsi="Calibri" w:cs="Calibri"/>
          <w:color w:val="000000" w:themeColor="text1"/>
        </w:rPr>
        <w:t xml:space="preserve">, εργασίες, κ.λπ.), την </w:t>
      </w:r>
      <w:r w:rsidRPr="00F454EA">
        <w:rPr>
          <w:rFonts w:ascii="Calibri" w:eastAsia="Calibri" w:hAnsi="Calibri" w:cs="Calibri"/>
          <w:color w:val="000000" w:themeColor="text1"/>
        </w:rPr>
        <w:t xml:space="preserve">απόδοση, τον </w:t>
      </w:r>
      <w:r w:rsidRPr="00442C7F">
        <w:rPr>
          <w:rFonts w:ascii="Calibri" w:eastAsia="Calibri" w:hAnsi="Calibri" w:cs="Calibri"/>
          <w:color w:val="000000" w:themeColor="text1"/>
        </w:rPr>
        <w:t>χρόνο εκτέλεσης (</w:t>
      </w:r>
      <w:r w:rsidRPr="008E4ADE">
        <w:rPr>
          <w:rFonts w:ascii="Calibri" w:eastAsia="Calibri" w:hAnsi="Calibri" w:cs="Calibri"/>
          <w:color w:val="000000" w:themeColor="text1"/>
          <w:lang w:val="en-US"/>
        </w:rPr>
        <w:t>elapsed</w:t>
      </w:r>
      <w:r w:rsidRPr="00B20831">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time</w:t>
      </w:r>
      <w:r w:rsidRPr="0004304F">
        <w:rPr>
          <w:rFonts w:ascii="Calibri" w:eastAsia="Calibri" w:hAnsi="Calibri" w:cs="Calibri"/>
          <w:color w:val="000000" w:themeColor="text1"/>
        </w:rPr>
        <w:t xml:space="preserve">) </w:t>
      </w:r>
      <w:r w:rsidRPr="006B235B">
        <w:rPr>
          <w:rFonts w:ascii="Calibri" w:eastAsia="Calibri" w:hAnsi="Calibri" w:cs="Calibri"/>
          <w:color w:val="000000" w:themeColor="text1"/>
        </w:rPr>
        <w:t>και την κατανάλωση</w:t>
      </w:r>
      <w:r w:rsidRPr="006A1F1D">
        <w:rPr>
          <w:rFonts w:ascii="Calibri" w:eastAsia="Calibri" w:hAnsi="Calibri" w:cs="Calibri"/>
          <w:color w:val="000000" w:themeColor="text1"/>
        </w:rPr>
        <w:t xml:space="preserve"> </w:t>
      </w:r>
      <w:r w:rsidRPr="00442C7F">
        <w:rPr>
          <w:rFonts w:ascii="Calibri" w:eastAsia="Calibri" w:hAnsi="Calibri" w:cs="Calibri"/>
          <w:color w:val="000000" w:themeColor="text1"/>
        </w:rPr>
        <w:t xml:space="preserve">ενέργειας για τη </w:t>
      </w:r>
      <w:r w:rsidRPr="0004304F">
        <w:rPr>
          <w:rFonts w:ascii="Calibri" w:eastAsia="Calibri" w:hAnsi="Calibri" w:cs="Calibri"/>
          <w:color w:val="000000" w:themeColor="text1"/>
        </w:rPr>
        <w:t xml:space="preserve">επίλυση </w:t>
      </w:r>
      <w:r w:rsidRPr="006B235B">
        <w:rPr>
          <w:rFonts w:ascii="Calibri" w:eastAsia="Calibri" w:hAnsi="Calibri" w:cs="Calibri"/>
          <w:color w:val="000000" w:themeColor="text1"/>
        </w:rPr>
        <w:t>του προβλήματος (</w:t>
      </w:r>
      <w:r w:rsidRPr="008E4ADE">
        <w:rPr>
          <w:rFonts w:ascii="Calibri" w:eastAsia="Calibri" w:hAnsi="Calibri" w:cs="Calibri"/>
          <w:color w:val="000000" w:themeColor="text1"/>
          <w:lang w:val="en-US"/>
        </w:rPr>
        <w:t>energy</w:t>
      </w:r>
      <w:r w:rsidRPr="00B20831">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to</w:t>
      </w:r>
      <w:r w:rsidRPr="00B20831">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solution</w:t>
      </w:r>
      <w:r w:rsidRPr="0004304F">
        <w:rPr>
          <w:rFonts w:ascii="Calibri" w:eastAsia="Calibri" w:hAnsi="Calibri" w:cs="Calibri"/>
          <w:color w:val="000000" w:themeColor="text1"/>
        </w:rPr>
        <w:t>)</w:t>
      </w:r>
      <w:r w:rsidRPr="006B235B">
        <w:rPr>
          <w:rFonts w:ascii="Calibri" w:eastAsia="Calibri" w:hAnsi="Calibri" w:cs="Calibri"/>
          <w:color w:val="000000" w:themeColor="text1"/>
        </w:rPr>
        <w:t>. Η κατανάλωση</w:t>
      </w:r>
      <w:r w:rsidRPr="006A1F1D">
        <w:rPr>
          <w:rFonts w:ascii="Calibri" w:eastAsia="Calibri" w:hAnsi="Calibri" w:cs="Calibri"/>
          <w:color w:val="000000" w:themeColor="text1"/>
        </w:rPr>
        <w:t xml:space="preserve"> ενέργεια</w:t>
      </w:r>
      <w:r w:rsidRPr="00F454EA">
        <w:rPr>
          <w:rFonts w:ascii="Calibri" w:eastAsia="Calibri" w:hAnsi="Calibri" w:cs="Calibri"/>
          <w:color w:val="000000" w:themeColor="text1"/>
        </w:rPr>
        <w:t xml:space="preserve">ς </w:t>
      </w:r>
      <w:r w:rsidRPr="002437A3">
        <w:rPr>
          <w:rFonts w:ascii="Calibri" w:eastAsia="Calibri" w:hAnsi="Calibri" w:cs="Calibri"/>
          <w:color w:val="000000" w:themeColor="text1"/>
        </w:rPr>
        <w:t>(</w:t>
      </w:r>
      <w:r w:rsidRPr="008E4ADE">
        <w:rPr>
          <w:rFonts w:ascii="Calibri" w:eastAsia="Calibri" w:hAnsi="Calibri" w:cs="Calibri"/>
          <w:color w:val="000000" w:themeColor="text1"/>
          <w:lang w:val="en-US"/>
        </w:rPr>
        <w:t>energy</w:t>
      </w:r>
      <w:r w:rsidRPr="00B20831">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to</w:t>
      </w:r>
      <w:r w:rsidRPr="00B20831">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solution</w:t>
      </w:r>
      <w:r w:rsidRPr="0004304F">
        <w:rPr>
          <w:rFonts w:ascii="Calibri" w:eastAsia="Calibri" w:hAnsi="Calibri" w:cs="Calibri"/>
          <w:color w:val="000000" w:themeColor="text1"/>
        </w:rPr>
        <w:t xml:space="preserve">) </w:t>
      </w:r>
      <w:r w:rsidRPr="006B235B">
        <w:rPr>
          <w:rFonts w:ascii="Calibri" w:eastAsia="Calibri" w:hAnsi="Calibri" w:cs="Calibri"/>
          <w:color w:val="000000" w:themeColor="text1"/>
        </w:rPr>
        <w:t xml:space="preserve">θα χρησιμοποιηθεί για την αξιολόγηση των </w:t>
      </w:r>
      <w:r w:rsidRPr="006B235B">
        <w:rPr>
          <w:rFonts w:ascii="Calibri" w:eastAsia="Calibri" w:hAnsi="Calibri" w:cs="Calibri"/>
          <w:color w:val="000000" w:themeColor="text1"/>
          <w:lang w:val="en-US"/>
        </w:rPr>
        <w:t>benchmarks</w:t>
      </w:r>
      <w:r w:rsidRPr="006A1F1D">
        <w:rPr>
          <w:rFonts w:ascii="Calibri" w:eastAsia="Calibri" w:hAnsi="Calibri" w:cs="Calibri"/>
          <w:color w:val="000000" w:themeColor="text1"/>
        </w:rPr>
        <w:t>.</w:t>
      </w:r>
    </w:p>
    <w:p w14:paraId="4119B523" w14:textId="77777777" w:rsidR="00781C29" w:rsidRDefault="00781C29" w:rsidP="00781C29">
      <w:pPr>
        <w:spacing w:after="60"/>
        <w:jc w:val="both"/>
        <w:rPr>
          <w:rFonts w:asciiTheme="minorHAnsi" w:hAnsiTheme="minorHAnsi"/>
          <w:lang w:eastAsia="zh-CN"/>
        </w:rPr>
      </w:pPr>
      <w:r w:rsidRPr="00442C7F">
        <w:rPr>
          <w:rFonts w:asciiTheme="minorHAnsi" w:hAnsiTheme="minorHAnsi"/>
          <w:lang w:eastAsia="zh-CN"/>
        </w:rPr>
        <w:t xml:space="preserve">Πίνακας </w:t>
      </w:r>
      <w:r>
        <w:rPr>
          <w:rFonts w:asciiTheme="minorHAnsi" w:hAnsiTheme="minorHAnsi"/>
          <w:lang w:eastAsia="zh-CN"/>
        </w:rPr>
        <w:t>3</w:t>
      </w:r>
      <w:r w:rsidRPr="00442C7F">
        <w:rPr>
          <w:rFonts w:asciiTheme="minorHAnsi" w:hAnsiTheme="minorHAnsi"/>
          <w:lang w:eastAsia="zh-CN"/>
        </w:rPr>
        <w:t xml:space="preserve">: Λίστα με τα απαιτούμενα </w:t>
      </w:r>
      <w:r w:rsidRPr="00442C7F">
        <w:rPr>
          <w:rFonts w:asciiTheme="minorHAnsi" w:hAnsiTheme="minorHAnsi"/>
          <w:lang w:val="en-US" w:eastAsia="zh-CN"/>
        </w:rPr>
        <w:t>benchmarks</w:t>
      </w:r>
      <w:r w:rsidRPr="00442C7F">
        <w:rPr>
          <w:rFonts w:asciiTheme="minorHAnsi" w:hAnsiTheme="minorHAnsi"/>
          <w:lang w:eastAsia="zh-CN"/>
        </w:rPr>
        <w:t xml:space="preserve"> και τη βαρύτητά τους.</w:t>
      </w:r>
    </w:p>
    <w:tbl>
      <w:tblPr>
        <w:tblStyle w:val="TableGrid"/>
        <w:tblW w:w="10080" w:type="dxa"/>
        <w:tblInd w:w="-635" w:type="dxa"/>
        <w:tblLayout w:type="fixed"/>
        <w:tblLook w:val="06A0" w:firstRow="1" w:lastRow="0" w:firstColumn="1" w:lastColumn="0" w:noHBand="1" w:noVBand="1"/>
      </w:tblPr>
      <w:tblGrid>
        <w:gridCol w:w="715"/>
        <w:gridCol w:w="4050"/>
        <w:gridCol w:w="1445"/>
        <w:gridCol w:w="1260"/>
        <w:gridCol w:w="1350"/>
        <w:gridCol w:w="1260"/>
      </w:tblGrid>
      <w:tr w:rsidR="00BB0F75" w:rsidRPr="001616F5" w14:paraId="02040081" w14:textId="77777777" w:rsidTr="000D7232">
        <w:tc>
          <w:tcPr>
            <w:tcW w:w="715" w:type="dxa"/>
            <w:shd w:val="clear" w:color="auto" w:fill="8EAADB"/>
            <w:vAlign w:val="center"/>
          </w:tcPr>
          <w:p w14:paraId="1246C6D3" w14:textId="77777777" w:rsidR="00BB0F75" w:rsidRPr="00C777C0" w:rsidRDefault="00BB0F75" w:rsidP="000D7232">
            <w:pPr>
              <w:spacing w:line="259" w:lineRule="auto"/>
              <w:jc w:val="center"/>
              <w:rPr>
                <w:rFonts w:ascii="Calibri" w:eastAsia="Calibri" w:hAnsi="Calibri" w:cstheme="minorHAnsi"/>
                <w:sz w:val="20"/>
                <w:szCs w:val="20"/>
              </w:rPr>
            </w:pPr>
            <w:r w:rsidRPr="00C777C0">
              <w:rPr>
                <w:rFonts w:ascii="Calibri" w:eastAsia="Calibri" w:hAnsi="Calibri" w:cstheme="minorHAnsi"/>
                <w:b/>
                <w:bCs/>
                <w:sz w:val="20"/>
                <w:szCs w:val="20"/>
              </w:rPr>
              <w:t>A/A</w:t>
            </w:r>
          </w:p>
        </w:tc>
        <w:tc>
          <w:tcPr>
            <w:tcW w:w="4050" w:type="dxa"/>
            <w:shd w:val="clear" w:color="auto" w:fill="8EAADB"/>
            <w:vAlign w:val="center"/>
          </w:tcPr>
          <w:p w14:paraId="40464E97" w14:textId="77777777" w:rsidR="00BB0F75" w:rsidRPr="00C777C0" w:rsidRDefault="00BB0F75" w:rsidP="000D723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Περιγραφή / Προδιαγραφές</w:t>
            </w:r>
          </w:p>
        </w:tc>
        <w:tc>
          <w:tcPr>
            <w:tcW w:w="1445" w:type="dxa"/>
            <w:shd w:val="clear" w:color="auto" w:fill="8EAADB"/>
            <w:vAlign w:val="center"/>
          </w:tcPr>
          <w:p w14:paraId="6441CAB3" w14:textId="77777777" w:rsidR="00BB0F75" w:rsidRPr="00C777C0" w:rsidRDefault="00BB0F75" w:rsidP="000D723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Απαίτηση</w:t>
            </w:r>
          </w:p>
        </w:tc>
        <w:tc>
          <w:tcPr>
            <w:tcW w:w="1260" w:type="dxa"/>
            <w:shd w:val="clear" w:color="auto" w:fill="8EAADB"/>
          </w:tcPr>
          <w:p w14:paraId="4B0A18AE" w14:textId="77777777" w:rsidR="00BB0F75" w:rsidRPr="00C777C0" w:rsidRDefault="00BB0F75" w:rsidP="000D7232">
            <w:pPr>
              <w:spacing w:line="259" w:lineRule="auto"/>
              <w:jc w:val="center"/>
              <w:rPr>
                <w:rFonts w:asciiTheme="minorHAnsi" w:hAnsiTheme="minorHAnsi" w:cstheme="minorHAnsi"/>
                <w:b/>
                <w:sz w:val="20"/>
                <w:szCs w:val="20"/>
              </w:rPr>
            </w:pPr>
            <w:r w:rsidRPr="00C777C0">
              <w:rPr>
                <w:rFonts w:asciiTheme="minorHAnsi" w:hAnsiTheme="minorHAnsi" w:cstheme="minorHAnsi"/>
                <w:b/>
                <w:sz w:val="20"/>
                <w:szCs w:val="20"/>
              </w:rPr>
              <w:t>Συντελεστής Βαρύτητας</w:t>
            </w:r>
          </w:p>
        </w:tc>
        <w:tc>
          <w:tcPr>
            <w:tcW w:w="1350" w:type="dxa"/>
            <w:shd w:val="clear" w:color="auto" w:fill="8EAADB"/>
            <w:vAlign w:val="center"/>
          </w:tcPr>
          <w:p w14:paraId="5D61BB61" w14:textId="77777777" w:rsidR="00BB0F75" w:rsidRPr="00C777C0" w:rsidRDefault="00BB0F75" w:rsidP="000D723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Απάντηση Προμηθευτή</w:t>
            </w:r>
          </w:p>
        </w:tc>
        <w:tc>
          <w:tcPr>
            <w:tcW w:w="1260" w:type="dxa"/>
            <w:shd w:val="clear" w:color="auto" w:fill="8EAADB"/>
            <w:vAlign w:val="center"/>
          </w:tcPr>
          <w:p w14:paraId="095E4EDC" w14:textId="77777777" w:rsidR="00BB0F75" w:rsidRPr="00C777C0" w:rsidRDefault="00BB0F75" w:rsidP="000D7232">
            <w:pPr>
              <w:spacing w:line="259" w:lineRule="auto"/>
              <w:jc w:val="center"/>
              <w:rPr>
                <w:rFonts w:ascii="Calibri" w:eastAsia="Calibri" w:hAnsi="Calibri" w:cstheme="minorHAnsi"/>
                <w:sz w:val="20"/>
                <w:szCs w:val="20"/>
              </w:rPr>
            </w:pPr>
            <w:r w:rsidRPr="00C777C0">
              <w:rPr>
                <w:rFonts w:asciiTheme="minorHAnsi" w:hAnsiTheme="minorHAnsi" w:cstheme="minorHAnsi"/>
                <w:b/>
                <w:sz w:val="20"/>
                <w:szCs w:val="20"/>
              </w:rPr>
              <w:t>Παραπομπή</w:t>
            </w:r>
          </w:p>
        </w:tc>
      </w:tr>
      <w:tr w:rsidR="00BB0F75" w:rsidRPr="0062515A" w14:paraId="37D8EFFA" w14:textId="77777777" w:rsidTr="000D7232">
        <w:tc>
          <w:tcPr>
            <w:tcW w:w="715" w:type="dxa"/>
            <w:shd w:val="clear" w:color="auto" w:fill="DBE5F1" w:themeFill="accent1" w:themeFillTint="33"/>
          </w:tcPr>
          <w:p w14:paraId="6E93F947" w14:textId="77777777" w:rsidR="00BB0F75" w:rsidRPr="00D901FB" w:rsidRDefault="00BB0F75" w:rsidP="000D7232">
            <w:pPr>
              <w:spacing w:line="259" w:lineRule="auto"/>
              <w:rPr>
                <w:rFonts w:asciiTheme="minorHAnsi" w:eastAsia="Calibri" w:hAnsiTheme="minorHAnsi" w:cstheme="minorHAnsi"/>
                <w:b/>
                <w:bCs/>
                <w:szCs w:val="22"/>
              </w:rPr>
            </w:pPr>
          </w:p>
        </w:tc>
        <w:tc>
          <w:tcPr>
            <w:tcW w:w="4050" w:type="dxa"/>
            <w:shd w:val="clear" w:color="auto" w:fill="DBE5F1" w:themeFill="accent1" w:themeFillTint="33"/>
          </w:tcPr>
          <w:p w14:paraId="3DCEFD46" w14:textId="77777777" w:rsidR="00BB0F75" w:rsidRPr="002950B8" w:rsidRDefault="00BB0F75" w:rsidP="00BB0F75">
            <w:pPr>
              <w:pStyle w:val="ListParagraph"/>
              <w:numPr>
                <w:ilvl w:val="0"/>
                <w:numId w:val="161"/>
              </w:numPr>
              <w:spacing w:line="259" w:lineRule="auto"/>
              <w:rPr>
                <w:rFonts w:asciiTheme="minorHAnsi" w:eastAsia="Calibri" w:hAnsiTheme="minorHAnsi" w:cstheme="minorHAnsi"/>
                <w:b/>
                <w:bCs/>
                <w:szCs w:val="22"/>
              </w:rPr>
            </w:pPr>
            <w:r w:rsidRPr="002950B8">
              <w:rPr>
                <w:rFonts w:asciiTheme="minorHAnsi" w:eastAsia="Calibri" w:hAnsiTheme="minorHAnsi" w:cstheme="minorHAnsi"/>
                <w:b/>
                <w:bCs/>
                <w:szCs w:val="22"/>
              </w:rPr>
              <w:t>Synthetic Benchmarks</w:t>
            </w:r>
          </w:p>
        </w:tc>
        <w:tc>
          <w:tcPr>
            <w:tcW w:w="1445" w:type="dxa"/>
            <w:shd w:val="clear" w:color="auto" w:fill="DBE5F1" w:themeFill="accent1" w:themeFillTint="33"/>
          </w:tcPr>
          <w:p w14:paraId="48D74729" w14:textId="77777777" w:rsidR="00BB0F75" w:rsidRPr="00D901FB" w:rsidRDefault="00BB0F75" w:rsidP="000D7232">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tcPr>
          <w:p w14:paraId="05D1DCD8" w14:textId="77777777" w:rsidR="00BB0F75" w:rsidRPr="00D901FB" w:rsidRDefault="00BB0F75" w:rsidP="00DF3C81">
            <w:pPr>
              <w:spacing w:line="259" w:lineRule="auto"/>
              <w:jc w:val="center"/>
              <w:rPr>
                <w:rFonts w:asciiTheme="minorHAnsi" w:eastAsia="Calibri" w:hAnsiTheme="minorHAnsi" w:cstheme="minorHAnsi"/>
                <w:b/>
                <w:bCs/>
                <w:sz w:val="22"/>
                <w:szCs w:val="22"/>
                <w:lang w:val="en-US"/>
              </w:rPr>
            </w:pPr>
            <w:r>
              <w:rPr>
                <w:rFonts w:asciiTheme="minorHAnsi" w:eastAsia="Calibri" w:hAnsiTheme="minorHAnsi" w:cstheme="minorHAnsi"/>
                <w:b/>
                <w:bCs/>
                <w:sz w:val="22"/>
                <w:szCs w:val="22"/>
                <w:lang w:val="en-US"/>
              </w:rPr>
              <w:t>100%</w:t>
            </w:r>
          </w:p>
        </w:tc>
        <w:tc>
          <w:tcPr>
            <w:tcW w:w="1350" w:type="dxa"/>
            <w:shd w:val="clear" w:color="auto" w:fill="DBE5F1" w:themeFill="accent1" w:themeFillTint="33"/>
          </w:tcPr>
          <w:p w14:paraId="5F1201FD" w14:textId="77777777" w:rsidR="00BB0F75" w:rsidRPr="00D901FB" w:rsidRDefault="00BB0F75" w:rsidP="000D7232">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tcPr>
          <w:p w14:paraId="50E3379A" w14:textId="77777777" w:rsidR="00BB0F75" w:rsidRPr="00D901FB" w:rsidRDefault="00BB0F75" w:rsidP="000D7232">
            <w:pPr>
              <w:spacing w:line="259" w:lineRule="auto"/>
              <w:rPr>
                <w:rFonts w:asciiTheme="minorHAnsi" w:eastAsia="Calibri" w:hAnsiTheme="minorHAnsi" w:cstheme="minorHAnsi"/>
                <w:b/>
                <w:bCs/>
                <w:sz w:val="22"/>
                <w:szCs w:val="22"/>
              </w:rPr>
            </w:pPr>
          </w:p>
        </w:tc>
      </w:tr>
      <w:tr w:rsidR="00BB0F75" w:rsidRPr="00B732F4" w14:paraId="19F22584" w14:textId="77777777" w:rsidTr="000D7232">
        <w:tc>
          <w:tcPr>
            <w:tcW w:w="715" w:type="dxa"/>
            <w:shd w:val="clear" w:color="auto" w:fill="FFFFFF" w:themeFill="background1"/>
          </w:tcPr>
          <w:p w14:paraId="187B2C47" w14:textId="77777777" w:rsidR="00BB0F75" w:rsidRPr="00C777C0" w:rsidRDefault="00BB0F75" w:rsidP="00BB0F75">
            <w:pPr>
              <w:pStyle w:val="ListParagraph"/>
              <w:numPr>
                <w:ilvl w:val="0"/>
                <w:numId w:val="162"/>
              </w:numPr>
              <w:ind w:left="0" w:firstLine="0"/>
              <w:rPr>
                <w:rFonts w:eastAsia="Calibri" w:cstheme="minorHAnsi"/>
              </w:rPr>
            </w:pPr>
          </w:p>
        </w:tc>
        <w:tc>
          <w:tcPr>
            <w:tcW w:w="4050" w:type="dxa"/>
            <w:shd w:val="clear" w:color="auto" w:fill="FFFFFF" w:themeFill="background1"/>
          </w:tcPr>
          <w:p w14:paraId="485E6D32"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D901FB">
              <w:rPr>
                <w:rFonts w:ascii="Calibri" w:eastAsia="Calibri" w:hAnsi="Calibri" w:cstheme="minorHAnsi"/>
                <w:color w:val="000000" w:themeColor="text1"/>
                <w:sz w:val="22"/>
                <w:szCs w:val="22"/>
                <w:lang w:val="en-US"/>
              </w:rPr>
              <w:t>HPL CPU only performance [TFlop]</w:t>
            </w:r>
          </w:p>
        </w:tc>
        <w:tc>
          <w:tcPr>
            <w:tcW w:w="1445" w:type="dxa"/>
            <w:shd w:val="clear" w:color="auto" w:fill="FFFFFF" w:themeFill="background1"/>
          </w:tcPr>
          <w:p w14:paraId="698FE2FD"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5003FD38"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44162A1B"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15A22B4"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213633E8" w14:textId="77777777" w:rsidTr="000D7232">
        <w:tc>
          <w:tcPr>
            <w:tcW w:w="715" w:type="dxa"/>
            <w:shd w:val="clear" w:color="auto" w:fill="FFFFFF" w:themeFill="background1"/>
          </w:tcPr>
          <w:p w14:paraId="7995EF6C"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080F0477"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HPL Accelerated performance [TFlop]</w:t>
            </w:r>
          </w:p>
        </w:tc>
        <w:tc>
          <w:tcPr>
            <w:tcW w:w="1445" w:type="dxa"/>
            <w:shd w:val="clear" w:color="auto" w:fill="FFFFFF" w:themeFill="background1"/>
          </w:tcPr>
          <w:p w14:paraId="432AF104"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16D1199"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40%</w:t>
            </w:r>
          </w:p>
        </w:tc>
        <w:tc>
          <w:tcPr>
            <w:tcW w:w="1350" w:type="dxa"/>
            <w:shd w:val="clear" w:color="auto" w:fill="FFFFFF" w:themeFill="background1"/>
          </w:tcPr>
          <w:p w14:paraId="3049110C"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E1FB380"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6D91AB2B" w14:textId="77777777" w:rsidTr="000D7232">
        <w:tc>
          <w:tcPr>
            <w:tcW w:w="715" w:type="dxa"/>
            <w:shd w:val="clear" w:color="auto" w:fill="FFFFFF" w:themeFill="background1"/>
          </w:tcPr>
          <w:p w14:paraId="37720F3E"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2DBF8DB3"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HPCG CPU only performance [Tflop]</w:t>
            </w:r>
          </w:p>
        </w:tc>
        <w:tc>
          <w:tcPr>
            <w:tcW w:w="1445" w:type="dxa"/>
            <w:shd w:val="clear" w:color="auto" w:fill="FFFFFF" w:themeFill="background1"/>
          </w:tcPr>
          <w:p w14:paraId="28ABCD24"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1E9B1FF"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5D5E6E42"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AB8C607"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3D44BA15" w14:textId="77777777" w:rsidTr="000D7232">
        <w:tc>
          <w:tcPr>
            <w:tcW w:w="715" w:type="dxa"/>
            <w:shd w:val="clear" w:color="auto" w:fill="FFFFFF" w:themeFill="background1"/>
          </w:tcPr>
          <w:p w14:paraId="08608C68"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7AF727F3"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HPCG Accelerated performance [Tflop]</w:t>
            </w:r>
          </w:p>
        </w:tc>
        <w:tc>
          <w:tcPr>
            <w:tcW w:w="1445" w:type="dxa"/>
            <w:shd w:val="clear" w:color="auto" w:fill="FFFFFF" w:themeFill="background1"/>
          </w:tcPr>
          <w:p w14:paraId="76C4A1FD"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0876BE8" w14:textId="77777777" w:rsidR="00BB0F75"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20%</w:t>
            </w:r>
          </w:p>
          <w:p w14:paraId="16438D02"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350" w:type="dxa"/>
            <w:shd w:val="clear" w:color="auto" w:fill="FFFFFF" w:themeFill="background1"/>
          </w:tcPr>
          <w:p w14:paraId="38854498"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6BA53DE7"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1A409BB0" w14:textId="77777777" w:rsidTr="000D7232">
        <w:tc>
          <w:tcPr>
            <w:tcW w:w="715" w:type="dxa"/>
            <w:shd w:val="clear" w:color="auto" w:fill="FFFFFF" w:themeFill="background1"/>
          </w:tcPr>
          <w:p w14:paraId="10A3988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6F1EAE1B"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Stream on a single CPU only node [GB/s]</w:t>
            </w:r>
          </w:p>
        </w:tc>
        <w:tc>
          <w:tcPr>
            <w:tcW w:w="1445" w:type="dxa"/>
            <w:shd w:val="clear" w:color="auto" w:fill="FFFFFF" w:themeFill="background1"/>
          </w:tcPr>
          <w:p w14:paraId="070A3DD2"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EF24615"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3%</w:t>
            </w:r>
          </w:p>
        </w:tc>
        <w:tc>
          <w:tcPr>
            <w:tcW w:w="1350" w:type="dxa"/>
            <w:shd w:val="clear" w:color="auto" w:fill="FFFFFF" w:themeFill="background1"/>
          </w:tcPr>
          <w:p w14:paraId="1F774E3A"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F00BC32"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118DF62D" w14:textId="77777777" w:rsidTr="000D7232">
        <w:tc>
          <w:tcPr>
            <w:tcW w:w="715" w:type="dxa"/>
            <w:shd w:val="clear" w:color="auto" w:fill="FFFFFF" w:themeFill="background1"/>
          </w:tcPr>
          <w:p w14:paraId="3BA17A6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CE124CC"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Stream on a single Accelerated node [GB/s]</w:t>
            </w:r>
          </w:p>
        </w:tc>
        <w:tc>
          <w:tcPr>
            <w:tcW w:w="1445" w:type="dxa"/>
            <w:shd w:val="clear" w:color="auto" w:fill="FFFFFF" w:themeFill="background1"/>
          </w:tcPr>
          <w:p w14:paraId="244D711D"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49F9388E"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3%</w:t>
            </w:r>
          </w:p>
        </w:tc>
        <w:tc>
          <w:tcPr>
            <w:tcW w:w="1350" w:type="dxa"/>
            <w:shd w:val="clear" w:color="auto" w:fill="FFFFFF" w:themeFill="background1"/>
          </w:tcPr>
          <w:p w14:paraId="78FB8350"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63E98B32"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32E51F80" w14:textId="77777777" w:rsidTr="000D7232">
        <w:tc>
          <w:tcPr>
            <w:tcW w:w="715" w:type="dxa"/>
            <w:shd w:val="clear" w:color="auto" w:fill="FFFFFF" w:themeFill="background1"/>
          </w:tcPr>
          <w:p w14:paraId="0E29DD3D"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77192C2C"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64k, read [MB/s]</w:t>
            </w:r>
          </w:p>
        </w:tc>
        <w:tc>
          <w:tcPr>
            <w:tcW w:w="1445" w:type="dxa"/>
            <w:shd w:val="clear" w:color="auto" w:fill="FFFFFF" w:themeFill="background1"/>
          </w:tcPr>
          <w:p w14:paraId="1BC08AF9"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44A03704"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516B7602"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29B1799"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52444C77" w14:textId="77777777" w:rsidTr="000D7232">
        <w:tc>
          <w:tcPr>
            <w:tcW w:w="715" w:type="dxa"/>
            <w:shd w:val="clear" w:color="auto" w:fill="FFFFFF" w:themeFill="background1"/>
          </w:tcPr>
          <w:p w14:paraId="1AF63FF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74002DEF"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64k, write [MB/s]</w:t>
            </w:r>
          </w:p>
        </w:tc>
        <w:tc>
          <w:tcPr>
            <w:tcW w:w="1445" w:type="dxa"/>
            <w:shd w:val="clear" w:color="auto" w:fill="FFFFFF" w:themeFill="background1"/>
          </w:tcPr>
          <w:p w14:paraId="45EF0FCD"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F3E0D8D"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0A9AD183"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06448A8"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11D827A3" w14:textId="77777777" w:rsidTr="000D7232">
        <w:tc>
          <w:tcPr>
            <w:tcW w:w="715" w:type="dxa"/>
            <w:shd w:val="clear" w:color="auto" w:fill="FFFFFF" w:themeFill="background1"/>
          </w:tcPr>
          <w:p w14:paraId="21365FC0"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E041F84"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4M, read [MB/s]</w:t>
            </w:r>
          </w:p>
        </w:tc>
        <w:tc>
          <w:tcPr>
            <w:tcW w:w="1445" w:type="dxa"/>
            <w:shd w:val="clear" w:color="auto" w:fill="FFFFFF" w:themeFill="background1"/>
          </w:tcPr>
          <w:p w14:paraId="3F39F1D4"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CFF3AEB"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5684083C"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23CCED9"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66460AF8" w14:textId="77777777" w:rsidTr="000D7232">
        <w:tc>
          <w:tcPr>
            <w:tcW w:w="715" w:type="dxa"/>
            <w:shd w:val="clear" w:color="auto" w:fill="FFFFFF" w:themeFill="background1"/>
          </w:tcPr>
          <w:p w14:paraId="2C7552A9"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2BF0EAF2"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Typical HPC storage, 4M write [MB/s]</w:t>
            </w:r>
          </w:p>
        </w:tc>
        <w:tc>
          <w:tcPr>
            <w:tcW w:w="1445" w:type="dxa"/>
            <w:shd w:val="clear" w:color="auto" w:fill="FFFFFF" w:themeFill="background1"/>
          </w:tcPr>
          <w:p w14:paraId="54721FAD"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93620EA"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6C998E84"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59FD522A"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7476051C" w14:textId="77777777" w:rsidTr="000D7232">
        <w:tc>
          <w:tcPr>
            <w:tcW w:w="715" w:type="dxa"/>
            <w:shd w:val="clear" w:color="auto" w:fill="FFFFFF" w:themeFill="background1"/>
          </w:tcPr>
          <w:p w14:paraId="281FB3A5"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633B9BD4"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64k, read [MB/s]</w:t>
            </w:r>
          </w:p>
        </w:tc>
        <w:tc>
          <w:tcPr>
            <w:tcW w:w="1445" w:type="dxa"/>
            <w:shd w:val="clear" w:color="auto" w:fill="FFFFFF" w:themeFill="background1"/>
          </w:tcPr>
          <w:p w14:paraId="00D5FA86"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BF88660"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7847E458"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90FF6A5"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2921DB68" w14:textId="77777777" w:rsidTr="000D7232">
        <w:tc>
          <w:tcPr>
            <w:tcW w:w="715" w:type="dxa"/>
            <w:shd w:val="clear" w:color="auto" w:fill="FFFFFF" w:themeFill="background1"/>
          </w:tcPr>
          <w:p w14:paraId="6EAEF609"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4921A2A4"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64k, write [MB/s]</w:t>
            </w:r>
          </w:p>
        </w:tc>
        <w:tc>
          <w:tcPr>
            <w:tcW w:w="1445" w:type="dxa"/>
            <w:shd w:val="clear" w:color="auto" w:fill="FFFFFF" w:themeFill="background1"/>
          </w:tcPr>
          <w:p w14:paraId="2A6952A8"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2594D225"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594EAA7C"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9EF371B"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10C18C69" w14:textId="77777777" w:rsidTr="000D7232">
        <w:tc>
          <w:tcPr>
            <w:tcW w:w="715" w:type="dxa"/>
            <w:shd w:val="clear" w:color="auto" w:fill="FFFFFF" w:themeFill="background1"/>
          </w:tcPr>
          <w:p w14:paraId="12EADB08"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56E188DD"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4M, read [MB/s]</w:t>
            </w:r>
          </w:p>
        </w:tc>
        <w:tc>
          <w:tcPr>
            <w:tcW w:w="1445" w:type="dxa"/>
            <w:shd w:val="clear" w:color="auto" w:fill="FFFFFF" w:themeFill="background1"/>
          </w:tcPr>
          <w:p w14:paraId="254C60A7"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E249C63"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5D908B3B"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D3A4DA6"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68F41132" w14:textId="77777777" w:rsidTr="000D7232">
        <w:tc>
          <w:tcPr>
            <w:tcW w:w="715" w:type="dxa"/>
            <w:shd w:val="clear" w:color="auto" w:fill="FFFFFF" w:themeFill="background1"/>
          </w:tcPr>
          <w:p w14:paraId="6C3446F9"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2C93AC74"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IOR on High IOPS storage. 4M write [MB/s]</w:t>
            </w:r>
          </w:p>
        </w:tc>
        <w:tc>
          <w:tcPr>
            <w:tcW w:w="1445" w:type="dxa"/>
            <w:shd w:val="clear" w:color="auto" w:fill="FFFFFF" w:themeFill="background1"/>
          </w:tcPr>
          <w:p w14:paraId="384BAA7E"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49D88122"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1DEDBA2"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D9C8702"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2EF3E5C3" w14:textId="77777777" w:rsidTr="000D7232">
        <w:tc>
          <w:tcPr>
            <w:tcW w:w="715" w:type="dxa"/>
            <w:shd w:val="clear" w:color="auto" w:fill="FFFFFF" w:themeFill="background1"/>
          </w:tcPr>
          <w:p w14:paraId="76449137"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F83D3F5"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Bandwidth (osu_bw) using two nodes that are the most separated in terms of network hops : 32b [MB/s]</w:t>
            </w:r>
          </w:p>
        </w:tc>
        <w:tc>
          <w:tcPr>
            <w:tcW w:w="1445" w:type="dxa"/>
            <w:shd w:val="clear" w:color="auto" w:fill="FFFFFF" w:themeFill="background1"/>
          </w:tcPr>
          <w:p w14:paraId="3F6723EA"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2D98D8A"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F17D68E"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08EBCF5"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56D7257C" w14:textId="77777777" w:rsidTr="000D7232">
        <w:tc>
          <w:tcPr>
            <w:tcW w:w="715" w:type="dxa"/>
            <w:shd w:val="clear" w:color="auto" w:fill="FFFFFF" w:themeFill="background1"/>
          </w:tcPr>
          <w:p w14:paraId="5DC22CE6"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7D416332"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Bandwidth (osu_bw) using two nodes that are the most separated in terms of network hops : 16k [MB/s]</w:t>
            </w:r>
          </w:p>
        </w:tc>
        <w:tc>
          <w:tcPr>
            <w:tcW w:w="1445" w:type="dxa"/>
            <w:shd w:val="clear" w:color="auto" w:fill="FFFFFF" w:themeFill="background1"/>
          </w:tcPr>
          <w:p w14:paraId="508767BB"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75A3406E"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2EBB174"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7035B6C"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60A26D82" w14:textId="77777777" w:rsidTr="000D7232">
        <w:tc>
          <w:tcPr>
            <w:tcW w:w="715" w:type="dxa"/>
            <w:shd w:val="clear" w:color="auto" w:fill="FFFFFF" w:themeFill="background1"/>
          </w:tcPr>
          <w:p w14:paraId="16C5EB9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41EB44F6" w14:textId="77777777" w:rsidR="00BB0F75" w:rsidRPr="00D901FB"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Bandwidth (osu_bw) using two nodes that are the most separated in terms of network hops : 4M [MB/s]</w:t>
            </w:r>
          </w:p>
        </w:tc>
        <w:tc>
          <w:tcPr>
            <w:tcW w:w="1445" w:type="dxa"/>
            <w:shd w:val="clear" w:color="auto" w:fill="FFFFFF" w:themeFill="background1"/>
          </w:tcPr>
          <w:p w14:paraId="79C1740B" w14:textId="77777777" w:rsidR="00BB0F75" w:rsidRPr="00D901FB"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0D8DD2AB" w14:textId="77777777" w:rsidR="00BB0F75" w:rsidRPr="00D901FB"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14D7A997" w14:textId="77777777" w:rsidR="00BB0F75" w:rsidRPr="00D901FB"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091B390" w14:textId="77777777" w:rsidR="00BB0F75" w:rsidRPr="00D901FB" w:rsidRDefault="00BB0F75" w:rsidP="000D7232">
            <w:pPr>
              <w:spacing w:line="259" w:lineRule="auto"/>
              <w:rPr>
                <w:rFonts w:ascii="Calibri" w:eastAsia="Calibri" w:hAnsi="Calibri" w:cstheme="minorHAnsi"/>
                <w:sz w:val="22"/>
                <w:szCs w:val="22"/>
                <w:lang w:val="en-US"/>
              </w:rPr>
            </w:pPr>
          </w:p>
        </w:tc>
      </w:tr>
      <w:tr w:rsidR="00BB0F75" w:rsidRPr="00B732F4" w14:paraId="53ABEC73" w14:textId="77777777" w:rsidTr="000D7232">
        <w:tc>
          <w:tcPr>
            <w:tcW w:w="715" w:type="dxa"/>
            <w:shd w:val="clear" w:color="auto" w:fill="FFFFFF" w:themeFill="background1"/>
          </w:tcPr>
          <w:p w14:paraId="524FF808"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60EB22A5"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Latency (osu_latency) using two nodes that are the most separated in terms of network hops: 32b [us]</w:t>
            </w:r>
          </w:p>
        </w:tc>
        <w:tc>
          <w:tcPr>
            <w:tcW w:w="1445" w:type="dxa"/>
            <w:shd w:val="clear" w:color="auto" w:fill="FFFFFF" w:themeFill="background1"/>
          </w:tcPr>
          <w:p w14:paraId="379D08AE"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1E62D4E7"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508E65A7"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01DE994E"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725B8E6E" w14:textId="77777777" w:rsidTr="000D7232">
        <w:tc>
          <w:tcPr>
            <w:tcW w:w="715" w:type="dxa"/>
            <w:shd w:val="clear" w:color="auto" w:fill="FFFFFF" w:themeFill="background1"/>
          </w:tcPr>
          <w:p w14:paraId="059ACA9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1E5A4F3B"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Latency (osu_latency) using two nodes that are the most separated in terms of network hops: 16k [us]</w:t>
            </w:r>
          </w:p>
        </w:tc>
        <w:tc>
          <w:tcPr>
            <w:tcW w:w="1445" w:type="dxa"/>
            <w:shd w:val="clear" w:color="auto" w:fill="FFFFFF" w:themeFill="background1"/>
          </w:tcPr>
          <w:p w14:paraId="099E5E82"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1B9C4D10"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56451C41"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459C15B"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34F9B0F2" w14:textId="77777777" w:rsidTr="000D7232">
        <w:tc>
          <w:tcPr>
            <w:tcW w:w="715" w:type="dxa"/>
            <w:shd w:val="clear" w:color="auto" w:fill="FFFFFF" w:themeFill="background1"/>
          </w:tcPr>
          <w:p w14:paraId="3D74120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28E3E744"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MPI Latency (osu_latency) using two nodes that are the most separated in terms of network hops: 4M [us]</w:t>
            </w:r>
          </w:p>
        </w:tc>
        <w:tc>
          <w:tcPr>
            <w:tcW w:w="1445" w:type="dxa"/>
            <w:shd w:val="clear" w:color="auto" w:fill="FFFFFF" w:themeFill="background1"/>
          </w:tcPr>
          <w:p w14:paraId="4A2BDDF0"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0FEE2FE9"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w:t>
            </w:r>
          </w:p>
        </w:tc>
        <w:tc>
          <w:tcPr>
            <w:tcW w:w="1350" w:type="dxa"/>
            <w:shd w:val="clear" w:color="auto" w:fill="FFFFFF" w:themeFill="background1"/>
          </w:tcPr>
          <w:p w14:paraId="3FB0AA74"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787EF71"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0D3C44" w14:paraId="13BA2281" w14:textId="77777777" w:rsidTr="000D7232">
        <w:tc>
          <w:tcPr>
            <w:tcW w:w="715" w:type="dxa"/>
            <w:shd w:val="clear" w:color="auto" w:fill="DBE5F1" w:themeFill="accent1" w:themeFillTint="33"/>
          </w:tcPr>
          <w:p w14:paraId="6A060728" w14:textId="77777777" w:rsidR="00BB0F75" w:rsidRPr="00D901FB" w:rsidRDefault="00BB0F75" w:rsidP="000D7232">
            <w:pPr>
              <w:spacing w:line="259" w:lineRule="auto"/>
              <w:rPr>
                <w:rFonts w:asciiTheme="minorHAnsi" w:eastAsia="Calibri" w:hAnsiTheme="minorHAnsi" w:cstheme="minorHAnsi"/>
                <w:b/>
                <w:bCs/>
                <w:szCs w:val="22"/>
              </w:rPr>
            </w:pPr>
          </w:p>
        </w:tc>
        <w:tc>
          <w:tcPr>
            <w:tcW w:w="4050" w:type="dxa"/>
            <w:shd w:val="clear" w:color="auto" w:fill="DBE5F1" w:themeFill="accent1" w:themeFillTint="33"/>
          </w:tcPr>
          <w:p w14:paraId="044D822B" w14:textId="77777777" w:rsidR="00BB0F75" w:rsidRPr="002950B8" w:rsidRDefault="008621BA" w:rsidP="00BB0F75">
            <w:pPr>
              <w:pStyle w:val="ListParagraph"/>
              <w:numPr>
                <w:ilvl w:val="0"/>
                <w:numId w:val="161"/>
              </w:numPr>
              <w:spacing w:line="259" w:lineRule="auto"/>
              <w:rPr>
                <w:rFonts w:asciiTheme="minorHAnsi" w:eastAsia="Calibri" w:hAnsiTheme="minorHAnsi" w:cstheme="minorHAnsi"/>
                <w:b/>
                <w:bCs/>
                <w:szCs w:val="22"/>
              </w:rPr>
            </w:pPr>
            <w:r>
              <w:rPr>
                <w:rFonts w:asciiTheme="minorHAnsi" w:eastAsia="Calibri" w:hAnsiTheme="minorHAnsi" w:cstheme="minorHAnsi"/>
                <w:b/>
                <w:bCs/>
                <w:szCs w:val="22"/>
              </w:rPr>
              <w:t>Application</w:t>
            </w:r>
            <w:r w:rsidR="00BB0F75" w:rsidRPr="002950B8">
              <w:rPr>
                <w:rFonts w:asciiTheme="minorHAnsi" w:eastAsia="Calibri" w:hAnsiTheme="minorHAnsi" w:cstheme="minorHAnsi"/>
                <w:b/>
                <w:bCs/>
                <w:szCs w:val="22"/>
              </w:rPr>
              <w:t xml:space="preserve"> Benchmarks</w:t>
            </w:r>
          </w:p>
        </w:tc>
        <w:tc>
          <w:tcPr>
            <w:tcW w:w="1445" w:type="dxa"/>
            <w:shd w:val="clear" w:color="auto" w:fill="DBE5F1" w:themeFill="accent1" w:themeFillTint="33"/>
          </w:tcPr>
          <w:p w14:paraId="2C877008" w14:textId="77777777" w:rsidR="00BB0F75" w:rsidRPr="00D901FB" w:rsidRDefault="00BB0F75" w:rsidP="000D7232">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tcPr>
          <w:p w14:paraId="62E1B686" w14:textId="77777777" w:rsidR="00BB0F75" w:rsidRPr="00D901FB" w:rsidRDefault="00BB0F75" w:rsidP="00DF3C81">
            <w:pPr>
              <w:spacing w:line="259" w:lineRule="auto"/>
              <w:jc w:val="center"/>
              <w:rPr>
                <w:rFonts w:asciiTheme="minorHAnsi" w:eastAsia="Calibri" w:hAnsiTheme="minorHAnsi" w:cstheme="minorHAnsi"/>
                <w:b/>
                <w:bCs/>
                <w:sz w:val="22"/>
                <w:szCs w:val="22"/>
                <w:lang w:val="en-US"/>
              </w:rPr>
            </w:pPr>
            <w:r>
              <w:rPr>
                <w:rFonts w:asciiTheme="minorHAnsi" w:eastAsia="Calibri" w:hAnsiTheme="minorHAnsi" w:cstheme="minorHAnsi"/>
                <w:b/>
                <w:bCs/>
                <w:sz w:val="22"/>
                <w:szCs w:val="22"/>
                <w:lang w:val="en-US"/>
              </w:rPr>
              <w:t>100%</w:t>
            </w:r>
          </w:p>
        </w:tc>
        <w:tc>
          <w:tcPr>
            <w:tcW w:w="1350" w:type="dxa"/>
            <w:shd w:val="clear" w:color="auto" w:fill="DBE5F1" w:themeFill="accent1" w:themeFillTint="33"/>
          </w:tcPr>
          <w:p w14:paraId="082427CC" w14:textId="77777777" w:rsidR="00BB0F75" w:rsidRPr="00D901FB" w:rsidRDefault="00BB0F75" w:rsidP="000D7232">
            <w:pPr>
              <w:spacing w:line="259" w:lineRule="auto"/>
              <w:rPr>
                <w:rFonts w:asciiTheme="minorHAnsi" w:eastAsia="Calibri" w:hAnsiTheme="minorHAnsi" w:cstheme="minorHAnsi"/>
                <w:b/>
                <w:bCs/>
                <w:sz w:val="22"/>
                <w:szCs w:val="22"/>
              </w:rPr>
            </w:pPr>
          </w:p>
        </w:tc>
        <w:tc>
          <w:tcPr>
            <w:tcW w:w="1260" w:type="dxa"/>
            <w:shd w:val="clear" w:color="auto" w:fill="DBE5F1" w:themeFill="accent1" w:themeFillTint="33"/>
          </w:tcPr>
          <w:p w14:paraId="6E176CE9" w14:textId="77777777" w:rsidR="00BB0F75" w:rsidRPr="00D901FB" w:rsidRDefault="00BB0F75" w:rsidP="000D7232">
            <w:pPr>
              <w:spacing w:line="259" w:lineRule="auto"/>
              <w:rPr>
                <w:rFonts w:asciiTheme="minorHAnsi" w:eastAsia="Calibri" w:hAnsiTheme="minorHAnsi" w:cstheme="minorHAnsi"/>
                <w:b/>
                <w:bCs/>
                <w:sz w:val="22"/>
                <w:szCs w:val="22"/>
              </w:rPr>
            </w:pPr>
          </w:p>
        </w:tc>
      </w:tr>
      <w:tr w:rsidR="00BB0F75" w:rsidRPr="00B732F4" w14:paraId="1486371A" w14:textId="77777777" w:rsidTr="000D7232">
        <w:tc>
          <w:tcPr>
            <w:tcW w:w="715" w:type="dxa"/>
            <w:shd w:val="clear" w:color="auto" w:fill="FFFFFF" w:themeFill="background1"/>
          </w:tcPr>
          <w:p w14:paraId="66CA6C14"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7EA12476"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GROMACS CPU</w:t>
            </w:r>
          </w:p>
        </w:tc>
        <w:tc>
          <w:tcPr>
            <w:tcW w:w="1445" w:type="dxa"/>
            <w:shd w:val="clear" w:color="auto" w:fill="FFFFFF" w:themeFill="background1"/>
          </w:tcPr>
          <w:p w14:paraId="0700C3F9"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436AD9BC"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752FD690"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47474747"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26ADC7EE" w14:textId="77777777" w:rsidTr="000D7232">
        <w:tc>
          <w:tcPr>
            <w:tcW w:w="715" w:type="dxa"/>
            <w:shd w:val="clear" w:color="auto" w:fill="FFFFFF" w:themeFill="background1"/>
          </w:tcPr>
          <w:p w14:paraId="7BFC9EC8"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256463A8"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GROMACS Accelerated</w:t>
            </w:r>
          </w:p>
        </w:tc>
        <w:tc>
          <w:tcPr>
            <w:tcW w:w="1445" w:type="dxa"/>
            <w:shd w:val="clear" w:color="auto" w:fill="FFFFFF" w:themeFill="background1"/>
          </w:tcPr>
          <w:p w14:paraId="174FE765"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F6CCC7B"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15%</w:t>
            </w:r>
          </w:p>
        </w:tc>
        <w:tc>
          <w:tcPr>
            <w:tcW w:w="1350" w:type="dxa"/>
            <w:shd w:val="clear" w:color="auto" w:fill="FFFFFF" w:themeFill="background1"/>
          </w:tcPr>
          <w:p w14:paraId="3BED6CC4"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1E726C34"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7F0A6AEF" w14:textId="77777777" w:rsidTr="000D7232">
        <w:tc>
          <w:tcPr>
            <w:tcW w:w="715" w:type="dxa"/>
            <w:shd w:val="clear" w:color="auto" w:fill="FFFFFF" w:themeFill="background1"/>
          </w:tcPr>
          <w:p w14:paraId="73DBC269"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50BE24E3"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NAMD CPU</w:t>
            </w:r>
          </w:p>
        </w:tc>
        <w:tc>
          <w:tcPr>
            <w:tcW w:w="1445" w:type="dxa"/>
            <w:shd w:val="clear" w:color="auto" w:fill="FFFFFF" w:themeFill="background1"/>
          </w:tcPr>
          <w:p w14:paraId="299A044A"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14A34CF9"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57CCA7E0"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615117C9"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7F528494" w14:textId="77777777" w:rsidTr="000D7232">
        <w:tc>
          <w:tcPr>
            <w:tcW w:w="715" w:type="dxa"/>
            <w:shd w:val="clear" w:color="auto" w:fill="FFFFFF" w:themeFill="background1"/>
          </w:tcPr>
          <w:p w14:paraId="4DB548C3"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EB53715"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NAMD Accelerated</w:t>
            </w:r>
          </w:p>
        </w:tc>
        <w:tc>
          <w:tcPr>
            <w:tcW w:w="1445" w:type="dxa"/>
            <w:shd w:val="clear" w:color="auto" w:fill="FFFFFF" w:themeFill="background1"/>
          </w:tcPr>
          <w:p w14:paraId="490EFD17"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5F103ABD"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15%</w:t>
            </w:r>
          </w:p>
        </w:tc>
        <w:tc>
          <w:tcPr>
            <w:tcW w:w="1350" w:type="dxa"/>
            <w:shd w:val="clear" w:color="auto" w:fill="FFFFFF" w:themeFill="background1"/>
          </w:tcPr>
          <w:p w14:paraId="0CAA4745"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B7CD70A"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23DF1004" w14:textId="77777777" w:rsidTr="000D7232">
        <w:tc>
          <w:tcPr>
            <w:tcW w:w="715" w:type="dxa"/>
            <w:shd w:val="clear" w:color="auto" w:fill="FFFFFF" w:themeFill="background1"/>
          </w:tcPr>
          <w:p w14:paraId="1BB51BFA"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0DFF0331"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CP2K CPU</w:t>
            </w:r>
          </w:p>
        </w:tc>
        <w:tc>
          <w:tcPr>
            <w:tcW w:w="1445" w:type="dxa"/>
            <w:shd w:val="clear" w:color="auto" w:fill="FFFFFF" w:themeFill="background1"/>
          </w:tcPr>
          <w:p w14:paraId="0B2A1937"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915FF1C"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0BE8D4DA"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7E3A7673"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4BC66D88" w14:textId="77777777" w:rsidTr="000D7232">
        <w:tc>
          <w:tcPr>
            <w:tcW w:w="715" w:type="dxa"/>
            <w:shd w:val="clear" w:color="auto" w:fill="FFFFFF" w:themeFill="background1"/>
          </w:tcPr>
          <w:p w14:paraId="3F763535"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4E3FE3B"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CP2K Accelerated</w:t>
            </w:r>
          </w:p>
        </w:tc>
        <w:tc>
          <w:tcPr>
            <w:tcW w:w="1445" w:type="dxa"/>
            <w:shd w:val="clear" w:color="auto" w:fill="FFFFFF" w:themeFill="background1"/>
          </w:tcPr>
          <w:p w14:paraId="299CFE51"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06D53DF3"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3DB6428F"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14243308"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4617BE4B" w14:textId="77777777" w:rsidTr="000D7232">
        <w:tc>
          <w:tcPr>
            <w:tcW w:w="715" w:type="dxa"/>
            <w:shd w:val="clear" w:color="auto" w:fill="FFFFFF" w:themeFill="background1"/>
          </w:tcPr>
          <w:p w14:paraId="1664DA05"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60C9C9A"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QCD CPU</w:t>
            </w:r>
          </w:p>
        </w:tc>
        <w:tc>
          <w:tcPr>
            <w:tcW w:w="1445" w:type="dxa"/>
            <w:shd w:val="clear" w:color="auto" w:fill="FFFFFF" w:themeFill="background1"/>
          </w:tcPr>
          <w:p w14:paraId="1CE08EEC"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6DD7B871"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5%</w:t>
            </w:r>
          </w:p>
        </w:tc>
        <w:tc>
          <w:tcPr>
            <w:tcW w:w="1350" w:type="dxa"/>
            <w:shd w:val="clear" w:color="auto" w:fill="FFFFFF" w:themeFill="background1"/>
          </w:tcPr>
          <w:p w14:paraId="07CBB68C"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D26D720"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38011966" w14:textId="77777777" w:rsidTr="000D7232">
        <w:tc>
          <w:tcPr>
            <w:tcW w:w="715" w:type="dxa"/>
            <w:shd w:val="clear" w:color="auto" w:fill="FFFFFF" w:themeFill="background1"/>
          </w:tcPr>
          <w:p w14:paraId="17EC0AA8"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5561867A"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QCD Accelerated</w:t>
            </w:r>
          </w:p>
        </w:tc>
        <w:tc>
          <w:tcPr>
            <w:tcW w:w="1445" w:type="dxa"/>
            <w:shd w:val="clear" w:color="auto" w:fill="FFFFFF" w:themeFill="background1"/>
          </w:tcPr>
          <w:p w14:paraId="1970E00C"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1A4FEB27"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06FCF2E4"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0FEBF63"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7937BB9C" w14:textId="77777777" w:rsidTr="000D7232">
        <w:tc>
          <w:tcPr>
            <w:tcW w:w="715" w:type="dxa"/>
            <w:shd w:val="clear" w:color="auto" w:fill="FFFFFF" w:themeFill="background1"/>
          </w:tcPr>
          <w:p w14:paraId="1D382F21"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0F74CCFF"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ML Accelerated Synthetic</w:t>
            </w:r>
          </w:p>
        </w:tc>
        <w:tc>
          <w:tcPr>
            <w:tcW w:w="1445" w:type="dxa"/>
            <w:shd w:val="clear" w:color="auto" w:fill="FFFFFF" w:themeFill="background1"/>
          </w:tcPr>
          <w:p w14:paraId="0EE91B78"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1FCF935A"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5%</w:t>
            </w:r>
          </w:p>
        </w:tc>
        <w:tc>
          <w:tcPr>
            <w:tcW w:w="1350" w:type="dxa"/>
            <w:shd w:val="clear" w:color="auto" w:fill="FFFFFF" w:themeFill="background1"/>
          </w:tcPr>
          <w:p w14:paraId="7954A57B"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3F5D4BF5" w14:textId="77777777" w:rsidR="00BB0F75" w:rsidRPr="00B732F4" w:rsidRDefault="00BB0F75" w:rsidP="000D7232">
            <w:pPr>
              <w:spacing w:line="259" w:lineRule="auto"/>
              <w:rPr>
                <w:rFonts w:ascii="Calibri" w:eastAsia="Calibri" w:hAnsi="Calibri" w:cstheme="minorHAnsi"/>
                <w:sz w:val="22"/>
                <w:szCs w:val="22"/>
                <w:lang w:val="en-US"/>
              </w:rPr>
            </w:pPr>
          </w:p>
        </w:tc>
      </w:tr>
      <w:tr w:rsidR="00BB0F75" w:rsidRPr="00B732F4" w14:paraId="5E1F80E3" w14:textId="77777777" w:rsidTr="000D7232">
        <w:tc>
          <w:tcPr>
            <w:tcW w:w="715" w:type="dxa"/>
            <w:shd w:val="clear" w:color="auto" w:fill="FFFFFF" w:themeFill="background1"/>
          </w:tcPr>
          <w:p w14:paraId="6A25460E" w14:textId="77777777" w:rsidR="00BB0F75" w:rsidRPr="00C777C0" w:rsidRDefault="00BB0F75" w:rsidP="00BB0F75">
            <w:pPr>
              <w:pStyle w:val="ListParagraph"/>
              <w:numPr>
                <w:ilvl w:val="0"/>
                <w:numId w:val="162"/>
              </w:numPr>
              <w:spacing w:line="259" w:lineRule="auto"/>
              <w:ind w:left="360"/>
              <w:rPr>
                <w:rFonts w:eastAsia="Calibri" w:cstheme="minorHAnsi"/>
              </w:rPr>
            </w:pPr>
          </w:p>
        </w:tc>
        <w:tc>
          <w:tcPr>
            <w:tcW w:w="4050" w:type="dxa"/>
            <w:shd w:val="clear" w:color="auto" w:fill="FFFFFF" w:themeFill="background1"/>
          </w:tcPr>
          <w:p w14:paraId="32FD86FD" w14:textId="77777777" w:rsidR="00BB0F75" w:rsidRPr="00B732F4" w:rsidRDefault="00BB0F75" w:rsidP="000D7232">
            <w:pPr>
              <w:spacing w:line="259" w:lineRule="auto"/>
              <w:jc w:val="both"/>
              <w:rPr>
                <w:rFonts w:ascii="Calibri" w:eastAsia="Calibri" w:hAnsi="Calibri" w:cstheme="minorHAnsi"/>
                <w:color w:val="000000" w:themeColor="text1"/>
                <w:sz w:val="22"/>
                <w:szCs w:val="22"/>
                <w:lang w:val="en-US"/>
              </w:rPr>
            </w:pPr>
            <w:r w:rsidRPr="00B732F4">
              <w:rPr>
                <w:rFonts w:ascii="Calibri" w:eastAsia="Calibri" w:hAnsi="Calibri" w:cstheme="minorHAnsi"/>
                <w:color w:val="000000" w:themeColor="text1"/>
                <w:sz w:val="22"/>
                <w:szCs w:val="22"/>
                <w:lang w:val="en-US"/>
              </w:rPr>
              <w:t>ML Accelerated Imagenet</w:t>
            </w:r>
          </w:p>
        </w:tc>
        <w:tc>
          <w:tcPr>
            <w:tcW w:w="1445" w:type="dxa"/>
            <w:shd w:val="clear" w:color="auto" w:fill="FFFFFF" w:themeFill="background1"/>
          </w:tcPr>
          <w:p w14:paraId="43307412" w14:textId="77777777" w:rsidR="00BB0F75" w:rsidRPr="00B732F4" w:rsidRDefault="00BB0F75" w:rsidP="000D7232">
            <w:pPr>
              <w:spacing w:line="259" w:lineRule="auto"/>
              <w:jc w:val="center"/>
              <w:rPr>
                <w:rFonts w:ascii="Calibri" w:eastAsia="Calibri" w:hAnsi="Calibri" w:cstheme="minorHAnsi"/>
                <w:color w:val="000000" w:themeColor="text1"/>
                <w:lang w:val="en-US"/>
              </w:rPr>
            </w:pPr>
            <w:r>
              <w:rPr>
                <w:rFonts w:ascii="Calibri" w:eastAsia="Calibri" w:hAnsi="Calibri" w:cstheme="minorHAnsi"/>
                <w:color w:val="000000" w:themeColor="text1"/>
                <w:lang w:val="en-US"/>
              </w:rPr>
              <w:t>BENCHMARK</w:t>
            </w:r>
          </w:p>
        </w:tc>
        <w:tc>
          <w:tcPr>
            <w:tcW w:w="1260" w:type="dxa"/>
            <w:shd w:val="clear" w:color="auto" w:fill="FFFFFF" w:themeFill="background1"/>
          </w:tcPr>
          <w:p w14:paraId="34E1C06A" w14:textId="77777777" w:rsidR="00BB0F75" w:rsidRPr="00B732F4" w:rsidRDefault="00BB0F75" w:rsidP="000D7232">
            <w:pPr>
              <w:spacing w:line="259" w:lineRule="auto"/>
              <w:jc w:val="center"/>
              <w:rPr>
                <w:rFonts w:ascii="Calibri" w:eastAsia="Calibri" w:hAnsi="Calibri" w:cstheme="minorHAnsi"/>
                <w:sz w:val="22"/>
                <w:szCs w:val="22"/>
                <w:lang w:val="en-US"/>
              </w:rPr>
            </w:pPr>
            <w:r>
              <w:rPr>
                <w:rFonts w:ascii="Calibri" w:eastAsia="Calibri" w:hAnsi="Calibri" w:cstheme="minorHAnsi"/>
                <w:sz w:val="22"/>
                <w:szCs w:val="22"/>
                <w:lang w:val="en-US"/>
              </w:rPr>
              <w:t>10%</w:t>
            </w:r>
          </w:p>
        </w:tc>
        <w:tc>
          <w:tcPr>
            <w:tcW w:w="1350" w:type="dxa"/>
            <w:shd w:val="clear" w:color="auto" w:fill="FFFFFF" w:themeFill="background1"/>
          </w:tcPr>
          <w:p w14:paraId="539F6F3C" w14:textId="77777777" w:rsidR="00BB0F75" w:rsidRPr="00B732F4" w:rsidRDefault="00BB0F75" w:rsidP="000D7232">
            <w:pPr>
              <w:spacing w:line="259" w:lineRule="auto"/>
              <w:jc w:val="center"/>
              <w:rPr>
                <w:rFonts w:ascii="Calibri" w:eastAsia="Calibri" w:hAnsi="Calibri" w:cstheme="minorHAnsi"/>
                <w:sz w:val="22"/>
                <w:szCs w:val="22"/>
                <w:lang w:val="en-US"/>
              </w:rPr>
            </w:pPr>
          </w:p>
        </w:tc>
        <w:tc>
          <w:tcPr>
            <w:tcW w:w="1260" w:type="dxa"/>
            <w:shd w:val="clear" w:color="auto" w:fill="FFFFFF" w:themeFill="background1"/>
          </w:tcPr>
          <w:p w14:paraId="267B2AA3" w14:textId="77777777" w:rsidR="00BB0F75" w:rsidRPr="00B732F4" w:rsidRDefault="00BB0F75" w:rsidP="000D7232">
            <w:pPr>
              <w:spacing w:line="259" w:lineRule="auto"/>
              <w:rPr>
                <w:rFonts w:ascii="Calibri" w:eastAsia="Calibri" w:hAnsi="Calibri" w:cstheme="minorHAnsi"/>
                <w:sz w:val="22"/>
                <w:szCs w:val="22"/>
                <w:lang w:val="en-US"/>
              </w:rPr>
            </w:pPr>
          </w:p>
        </w:tc>
      </w:tr>
    </w:tbl>
    <w:p w14:paraId="79A05DDA" w14:textId="77777777" w:rsidR="008A56D5" w:rsidRDefault="008A56D5" w:rsidP="008A56D5">
      <w:pPr>
        <w:suppressAutoHyphens/>
        <w:spacing w:line="360" w:lineRule="auto"/>
        <w:jc w:val="both"/>
        <w:rPr>
          <w:rFonts w:asciiTheme="minorHAnsi" w:hAnsiTheme="minorHAnsi" w:cstheme="minorHAnsi"/>
          <w:lang w:eastAsia="zh-CN"/>
        </w:rPr>
      </w:pPr>
    </w:p>
    <w:p w14:paraId="183D68C9" w14:textId="77777777" w:rsidR="008A56D5" w:rsidRPr="008621BA" w:rsidRDefault="008621BA" w:rsidP="006C2F45">
      <w:pPr>
        <w:spacing w:after="160" w:line="259" w:lineRule="auto"/>
        <w:rPr>
          <w:rFonts w:ascii="Calibri" w:eastAsia="Calibri" w:hAnsi="Calibri" w:cs="Calibri"/>
          <w:bCs/>
          <w:color w:val="000000" w:themeColor="text1"/>
          <w:lang w:val="en-US"/>
        </w:rPr>
      </w:pPr>
      <w:r w:rsidRPr="008621BA">
        <w:rPr>
          <w:rFonts w:ascii="Calibri" w:eastAsia="Calibri" w:hAnsi="Calibri" w:cs="Calibri"/>
          <w:b/>
          <w:bCs/>
          <w:color w:val="000000" w:themeColor="text1"/>
          <w:lang w:val="en-US"/>
        </w:rPr>
        <w:t xml:space="preserve">Source </w:t>
      </w:r>
      <w:r>
        <w:rPr>
          <w:rFonts w:ascii="Calibri" w:eastAsia="Calibri" w:hAnsi="Calibri" w:cs="Calibri"/>
          <w:b/>
          <w:bCs/>
          <w:color w:val="000000" w:themeColor="text1"/>
          <w:lang w:val="en-US"/>
        </w:rPr>
        <w:t xml:space="preserve">Code </w:t>
      </w:r>
      <w:r w:rsidR="000674A8">
        <w:rPr>
          <w:rFonts w:ascii="Calibri" w:eastAsia="Calibri" w:hAnsi="Calibri" w:cs="Calibri"/>
          <w:b/>
          <w:bCs/>
          <w:color w:val="000000" w:themeColor="text1"/>
        </w:rPr>
        <w:t>των</w:t>
      </w:r>
      <w:r>
        <w:rPr>
          <w:rFonts w:ascii="Calibri" w:eastAsia="Calibri" w:hAnsi="Calibri" w:cs="Calibri"/>
          <w:b/>
          <w:bCs/>
          <w:color w:val="000000" w:themeColor="text1"/>
          <w:lang w:val="en-US"/>
        </w:rPr>
        <w:t xml:space="preserve"> Benchmark</w:t>
      </w:r>
    </w:p>
    <w:p w14:paraId="06E9B2C7" w14:textId="77777777" w:rsidR="000674A8" w:rsidRPr="00442C7F" w:rsidRDefault="000674A8" w:rsidP="00D901FB">
      <w:pPr>
        <w:spacing w:after="160" w:line="259" w:lineRule="auto"/>
        <w:jc w:val="both"/>
        <w:rPr>
          <w:rFonts w:ascii="Calibri" w:eastAsia="Calibri" w:hAnsi="Calibri" w:cs="Calibri"/>
          <w:color w:val="000000" w:themeColor="text1"/>
        </w:rPr>
      </w:pPr>
      <w:r>
        <w:rPr>
          <w:rFonts w:ascii="Calibri" w:eastAsia="Calibri" w:hAnsi="Calibri" w:cs="Calibri"/>
          <w:color w:val="000000" w:themeColor="text1"/>
        </w:rPr>
        <w:t>Σ</w:t>
      </w:r>
      <w:r w:rsidRPr="000674A8">
        <w:rPr>
          <w:rFonts w:ascii="Calibri" w:eastAsia="Calibri" w:hAnsi="Calibri" w:cs="Calibri"/>
          <w:color w:val="000000" w:themeColor="text1"/>
        </w:rPr>
        <w:t xml:space="preserve">τον επόμενο πίνακα παρουσιάζονται </w:t>
      </w:r>
      <w:r>
        <w:rPr>
          <w:rFonts w:ascii="Calibri" w:eastAsia="Calibri" w:hAnsi="Calibri" w:cs="Calibri"/>
          <w:color w:val="000000" w:themeColor="text1"/>
        </w:rPr>
        <w:t>ο</w:t>
      </w:r>
      <w:r w:rsidRPr="000674A8">
        <w:rPr>
          <w:rFonts w:ascii="Calibri" w:eastAsia="Calibri" w:hAnsi="Calibri" w:cs="Calibri"/>
          <w:color w:val="000000" w:themeColor="text1"/>
        </w:rPr>
        <w:t xml:space="preserve">ι σύνδεσμοι προς τους </w:t>
      </w:r>
      <w:r>
        <w:rPr>
          <w:rFonts w:ascii="Calibri" w:eastAsia="Calibri" w:hAnsi="Calibri" w:cs="Calibri"/>
          <w:color w:val="000000" w:themeColor="text1"/>
        </w:rPr>
        <w:t>κώδικες των</w:t>
      </w:r>
      <w:r w:rsidRPr="000674A8">
        <w:rPr>
          <w:rFonts w:ascii="Calibri" w:eastAsia="Calibri" w:hAnsi="Calibri" w:cs="Calibri"/>
          <w:color w:val="000000" w:themeColor="text1"/>
        </w:rPr>
        <w:t xml:space="preserve"> </w:t>
      </w:r>
      <w:r w:rsidRPr="008E4ADE">
        <w:rPr>
          <w:rFonts w:ascii="Calibri" w:eastAsia="Calibri" w:hAnsi="Calibri" w:cs="Calibri"/>
          <w:color w:val="000000" w:themeColor="text1"/>
          <w:lang w:val="en-US"/>
        </w:rPr>
        <w:t>benchmarks</w:t>
      </w:r>
      <w:r w:rsidRPr="000674A8">
        <w:rPr>
          <w:rFonts w:ascii="Calibri" w:eastAsia="Calibri" w:hAnsi="Calibri" w:cs="Calibri"/>
          <w:color w:val="000000" w:themeColor="text1"/>
        </w:rPr>
        <w:t xml:space="preserve">. Ο </w:t>
      </w:r>
      <w:r>
        <w:rPr>
          <w:rFonts w:ascii="Calibri" w:eastAsia="Calibri" w:hAnsi="Calibri" w:cs="Calibri"/>
          <w:color w:val="000000" w:themeColor="text1"/>
        </w:rPr>
        <w:t>υποψήφιος ανάδοχος</w:t>
      </w:r>
      <w:r w:rsidRPr="000674A8">
        <w:rPr>
          <w:rFonts w:ascii="Calibri" w:eastAsia="Calibri" w:hAnsi="Calibri" w:cs="Calibri"/>
          <w:color w:val="000000" w:themeColor="text1"/>
        </w:rPr>
        <w:t xml:space="preserve"> μπορεί να χρησιμοποιήσει μια έκδοση των HPL και HPCG βελτιστοποιημένη από τον προμηθευτή. </w:t>
      </w:r>
      <w:r>
        <w:rPr>
          <w:rFonts w:ascii="Calibri" w:eastAsia="Calibri" w:hAnsi="Calibri" w:cs="Calibri"/>
          <w:color w:val="000000" w:themeColor="text1"/>
        </w:rPr>
        <w:t>Σε αυτήν την περίπτωση, ο</w:t>
      </w:r>
      <w:r w:rsidRPr="000674A8">
        <w:rPr>
          <w:rFonts w:ascii="Calibri" w:eastAsia="Calibri" w:hAnsi="Calibri" w:cs="Calibri"/>
          <w:color w:val="000000" w:themeColor="text1"/>
        </w:rPr>
        <w:t xml:space="preserve">ι σύνδεσμοι προς </w:t>
      </w:r>
      <w:r>
        <w:rPr>
          <w:rFonts w:ascii="Calibri" w:eastAsia="Calibri" w:hAnsi="Calibri" w:cs="Calibri"/>
          <w:color w:val="000000" w:themeColor="text1"/>
        </w:rPr>
        <w:t xml:space="preserve">τα </w:t>
      </w:r>
      <w:r>
        <w:rPr>
          <w:rFonts w:ascii="Calibri" w:eastAsia="Calibri" w:hAnsi="Calibri" w:cs="Calibri"/>
          <w:color w:val="000000" w:themeColor="text1"/>
          <w:lang w:val="en-US"/>
        </w:rPr>
        <w:t>sources</w:t>
      </w:r>
      <w:r w:rsidRPr="000674A8">
        <w:rPr>
          <w:rFonts w:ascii="Calibri" w:eastAsia="Calibri" w:hAnsi="Calibri" w:cs="Calibri"/>
          <w:color w:val="000000" w:themeColor="text1"/>
        </w:rPr>
        <w:t xml:space="preserve"> παρουσιάζονται για αναφορά.</w:t>
      </w:r>
    </w:p>
    <w:tbl>
      <w:tblPr>
        <w:tblStyle w:val="TableGrid"/>
        <w:tblW w:w="0" w:type="auto"/>
        <w:tblLayout w:type="fixed"/>
        <w:tblLook w:val="04A0" w:firstRow="1" w:lastRow="0" w:firstColumn="1" w:lastColumn="0" w:noHBand="0" w:noVBand="1"/>
      </w:tblPr>
      <w:tblGrid>
        <w:gridCol w:w="1255"/>
        <w:gridCol w:w="8095"/>
      </w:tblGrid>
      <w:tr w:rsidR="008A56D5" w14:paraId="70B2F9C6" w14:textId="77777777" w:rsidTr="00B56C72">
        <w:trPr>
          <w:tblHeader/>
        </w:trPr>
        <w:tc>
          <w:tcPr>
            <w:tcW w:w="1255" w:type="dxa"/>
            <w:shd w:val="clear" w:color="auto" w:fill="95B3D7" w:themeFill="accent1" w:themeFillTint="99"/>
          </w:tcPr>
          <w:p w14:paraId="4E7C21E8"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Code</w:t>
            </w:r>
          </w:p>
        </w:tc>
        <w:tc>
          <w:tcPr>
            <w:tcW w:w="8095" w:type="dxa"/>
            <w:shd w:val="clear" w:color="auto" w:fill="95B3D7" w:themeFill="accent1" w:themeFillTint="99"/>
          </w:tcPr>
          <w:p w14:paraId="0B2DA22B"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URL</w:t>
            </w:r>
          </w:p>
        </w:tc>
      </w:tr>
      <w:tr w:rsidR="008A56D5" w:rsidRPr="00EA5E2A" w14:paraId="06644FCE" w14:textId="77777777" w:rsidTr="00B56C72">
        <w:tc>
          <w:tcPr>
            <w:tcW w:w="1255" w:type="dxa"/>
          </w:tcPr>
          <w:p w14:paraId="1D251CF0"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GROMACS</w:t>
            </w:r>
          </w:p>
        </w:tc>
        <w:tc>
          <w:tcPr>
            <w:tcW w:w="8095" w:type="dxa"/>
          </w:tcPr>
          <w:p w14:paraId="33D3EE57" w14:textId="77777777" w:rsidR="008A56D5" w:rsidRPr="007F1ECE" w:rsidRDefault="007F1ECE"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 xml:space="preserve">https://manual.gromacs.org/current/download.html </w:t>
            </w:r>
          </w:p>
          <w:p w14:paraId="646B6090" w14:textId="77777777" w:rsidR="008A56D5" w:rsidRDefault="008A56D5" w:rsidP="00B56C72">
            <w:pPr>
              <w:rPr>
                <w:rFonts w:asciiTheme="minorHAnsi" w:hAnsiTheme="minorHAnsi" w:cstheme="minorHAnsi"/>
                <w:sz w:val="22"/>
                <w:szCs w:val="22"/>
                <w:lang w:val="en-US"/>
              </w:rPr>
            </w:pPr>
          </w:p>
        </w:tc>
      </w:tr>
      <w:tr w:rsidR="008A56D5" w:rsidRPr="00EA5E2A" w14:paraId="45DC4FCE" w14:textId="77777777" w:rsidTr="00B56C72">
        <w:tc>
          <w:tcPr>
            <w:tcW w:w="1255" w:type="dxa"/>
          </w:tcPr>
          <w:p w14:paraId="51563CFE"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NAMD</w:t>
            </w:r>
          </w:p>
        </w:tc>
        <w:tc>
          <w:tcPr>
            <w:tcW w:w="8095" w:type="dxa"/>
          </w:tcPr>
          <w:p w14:paraId="746ECE16"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https://www.ks.uiuc.edu/Development/Download/download.cgi?PackageName=NAMD</w:t>
            </w:r>
          </w:p>
          <w:p w14:paraId="59E51ED2" w14:textId="77777777" w:rsidR="008A56D5" w:rsidRDefault="008A56D5" w:rsidP="00B56C72">
            <w:pPr>
              <w:rPr>
                <w:rFonts w:asciiTheme="minorHAnsi" w:hAnsiTheme="minorHAnsi" w:cstheme="minorHAnsi"/>
                <w:sz w:val="22"/>
                <w:szCs w:val="22"/>
                <w:lang w:val="en-US"/>
              </w:rPr>
            </w:pPr>
          </w:p>
        </w:tc>
      </w:tr>
      <w:tr w:rsidR="008A56D5" w:rsidRPr="00EA5E2A" w14:paraId="1EDD413F" w14:textId="77777777" w:rsidTr="00B56C72">
        <w:tc>
          <w:tcPr>
            <w:tcW w:w="1255" w:type="dxa"/>
          </w:tcPr>
          <w:p w14:paraId="2FEE72CB"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CP2K</w:t>
            </w:r>
          </w:p>
        </w:tc>
        <w:tc>
          <w:tcPr>
            <w:tcW w:w="8095" w:type="dxa"/>
          </w:tcPr>
          <w:p w14:paraId="69B6B13B"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https://github.com/cp2k/cp2k/releases/</w:t>
            </w:r>
          </w:p>
          <w:p w14:paraId="20BA1C52" w14:textId="77777777" w:rsidR="008A56D5" w:rsidRDefault="008A56D5" w:rsidP="00B56C72">
            <w:pPr>
              <w:rPr>
                <w:rFonts w:asciiTheme="minorHAnsi" w:hAnsiTheme="minorHAnsi" w:cstheme="minorHAnsi"/>
                <w:sz w:val="22"/>
                <w:szCs w:val="22"/>
                <w:lang w:val="en-US"/>
              </w:rPr>
            </w:pPr>
          </w:p>
        </w:tc>
      </w:tr>
      <w:tr w:rsidR="008A56D5" w:rsidRPr="00EA5E2A" w14:paraId="0B2C6AD1" w14:textId="77777777" w:rsidTr="00B56C72">
        <w:tc>
          <w:tcPr>
            <w:tcW w:w="1255" w:type="dxa"/>
          </w:tcPr>
          <w:p w14:paraId="291CBDFE"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QCD Grid</w:t>
            </w:r>
          </w:p>
        </w:tc>
        <w:tc>
          <w:tcPr>
            <w:tcW w:w="8095" w:type="dxa"/>
          </w:tcPr>
          <w:p w14:paraId="4EB18447"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https://github.com/paboyle/Grid</w:t>
            </w:r>
          </w:p>
        </w:tc>
      </w:tr>
      <w:tr w:rsidR="008A56D5" w:rsidRPr="00EA5E2A" w14:paraId="5B378150" w14:textId="77777777" w:rsidTr="00B56C72">
        <w:tc>
          <w:tcPr>
            <w:tcW w:w="1255" w:type="dxa"/>
          </w:tcPr>
          <w:p w14:paraId="420A914B"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QCD QUDA</w:t>
            </w:r>
          </w:p>
        </w:tc>
        <w:tc>
          <w:tcPr>
            <w:tcW w:w="8095" w:type="dxa"/>
          </w:tcPr>
          <w:p w14:paraId="2A74BB05"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https://github.com/lattice/quda</w:t>
            </w:r>
          </w:p>
        </w:tc>
      </w:tr>
      <w:tr w:rsidR="008A56D5" w:rsidRPr="00EA5E2A" w14:paraId="59748577" w14:textId="77777777" w:rsidTr="00B56C72">
        <w:tc>
          <w:tcPr>
            <w:tcW w:w="1255" w:type="dxa"/>
          </w:tcPr>
          <w:p w14:paraId="7B68B360"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ML Pytorch</w:t>
            </w:r>
          </w:p>
        </w:tc>
        <w:tc>
          <w:tcPr>
            <w:tcW w:w="8095" w:type="dxa"/>
          </w:tcPr>
          <w:p w14:paraId="7AB6577E"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https://github.com/horovod/horovod/blob/master/examples/pytorch/pytorch_synthetic_benchmark.py</w:t>
            </w:r>
          </w:p>
          <w:p w14:paraId="40477316"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https://github.com/horovod/horovod/blob/master/examples/pytorch/pytorch_imagenet_resnet50.py</w:t>
            </w:r>
          </w:p>
          <w:p w14:paraId="1016E5A4"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https://github.com/pytorch/pytorch#from-source</w:t>
            </w:r>
          </w:p>
        </w:tc>
      </w:tr>
      <w:tr w:rsidR="008A56D5" w:rsidRPr="00EA5E2A" w14:paraId="7D24982A" w14:textId="77777777" w:rsidTr="00B56C72">
        <w:tc>
          <w:tcPr>
            <w:tcW w:w="1255" w:type="dxa"/>
          </w:tcPr>
          <w:p w14:paraId="66310B9B"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lastRenderedPageBreak/>
              <w:t>HPL</w:t>
            </w:r>
          </w:p>
        </w:tc>
        <w:tc>
          <w:tcPr>
            <w:tcW w:w="8095" w:type="dxa"/>
          </w:tcPr>
          <w:p w14:paraId="0297304C"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https://netlib.org/benchmark/hpl/</w:t>
            </w:r>
          </w:p>
        </w:tc>
      </w:tr>
      <w:tr w:rsidR="008A56D5" w:rsidRPr="00EA5E2A" w14:paraId="23FBD581" w14:textId="77777777" w:rsidTr="00B56C72">
        <w:tc>
          <w:tcPr>
            <w:tcW w:w="1255" w:type="dxa"/>
          </w:tcPr>
          <w:p w14:paraId="7FEE8B2D"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HPCG</w:t>
            </w:r>
          </w:p>
        </w:tc>
        <w:tc>
          <w:tcPr>
            <w:tcW w:w="8095" w:type="dxa"/>
          </w:tcPr>
          <w:p w14:paraId="7D5E414B"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https://www.hpcg-benchmark.org/software/</w:t>
            </w:r>
          </w:p>
        </w:tc>
      </w:tr>
      <w:tr w:rsidR="008A56D5" w:rsidRPr="00EA5E2A" w14:paraId="5225145B" w14:textId="77777777" w:rsidTr="00B56C72">
        <w:tc>
          <w:tcPr>
            <w:tcW w:w="1255" w:type="dxa"/>
          </w:tcPr>
          <w:p w14:paraId="0F3A8810"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Stream</w:t>
            </w:r>
          </w:p>
        </w:tc>
        <w:tc>
          <w:tcPr>
            <w:tcW w:w="8095" w:type="dxa"/>
          </w:tcPr>
          <w:p w14:paraId="53828B41"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https://www.cs.virginia.edu/stream/FTP/Code/</w:t>
            </w:r>
          </w:p>
        </w:tc>
      </w:tr>
      <w:tr w:rsidR="008A56D5" w:rsidRPr="00EA5E2A" w14:paraId="7FB48642" w14:textId="77777777" w:rsidTr="00B56C72">
        <w:tc>
          <w:tcPr>
            <w:tcW w:w="1255" w:type="dxa"/>
          </w:tcPr>
          <w:p w14:paraId="738AB56E"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IOR</w:t>
            </w:r>
          </w:p>
        </w:tc>
        <w:tc>
          <w:tcPr>
            <w:tcW w:w="8095" w:type="dxa"/>
          </w:tcPr>
          <w:p w14:paraId="2B5F3D04"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https://github.com/hpc/ior</w:t>
            </w:r>
          </w:p>
        </w:tc>
      </w:tr>
      <w:tr w:rsidR="008A56D5" w:rsidRPr="00EA5E2A" w14:paraId="7AFBC573" w14:textId="77777777" w:rsidTr="00B56C72">
        <w:tc>
          <w:tcPr>
            <w:tcW w:w="1255" w:type="dxa"/>
          </w:tcPr>
          <w:p w14:paraId="4B8FA0F0" w14:textId="77777777" w:rsidR="008A56D5" w:rsidRDefault="008A56D5" w:rsidP="00B56C72">
            <w:pPr>
              <w:rPr>
                <w:rFonts w:asciiTheme="minorHAnsi" w:hAnsiTheme="minorHAnsi" w:cstheme="minorHAnsi"/>
                <w:sz w:val="22"/>
                <w:szCs w:val="22"/>
                <w:lang w:val="en-US"/>
              </w:rPr>
            </w:pPr>
            <w:r>
              <w:rPr>
                <w:rFonts w:asciiTheme="minorHAnsi" w:hAnsiTheme="minorHAnsi" w:cstheme="minorHAnsi"/>
                <w:sz w:val="22"/>
                <w:szCs w:val="22"/>
                <w:lang w:val="en-US"/>
              </w:rPr>
              <w:t>MPI</w:t>
            </w:r>
          </w:p>
        </w:tc>
        <w:tc>
          <w:tcPr>
            <w:tcW w:w="8095" w:type="dxa"/>
          </w:tcPr>
          <w:p w14:paraId="601E06E7" w14:textId="77777777" w:rsidR="008A56D5" w:rsidRDefault="008A56D5" w:rsidP="00B56C72">
            <w:pPr>
              <w:rPr>
                <w:rFonts w:asciiTheme="minorHAnsi" w:hAnsiTheme="minorHAnsi" w:cstheme="minorHAnsi"/>
                <w:sz w:val="22"/>
                <w:szCs w:val="22"/>
                <w:lang w:val="en-US"/>
              </w:rPr>
            </w:pPr>
            <w:r w:rsidRPr="007F1ECE">
              <w:rPr>
                <w:rFonts w:asciiTheme="minorHAnsi" w:hAnsiTheme="minorHAnsi" w:cstheme="minorHAnsi"/>
                <w:sz w:val="22"/>
                <w:szCs w:val="22"/>
                <w:lang w:val="en-US"/>
              </w:rPr>
              <w:t>https://github.com/forresti/osu-micro-benchmarks</w:t>
            </w:r>
          </w:p>
        </w:tc>
      </w:tr>
    </w:tbl>
    <w:p w14:paraId="27D2BE72" w14:textId="77777777" w:rsidR="008A56D5" w:rsidRDefault="008A56D5" w:rsidP="008A56D5">
      <w:pPr>
        <w:rPr>
          <w:rFonts w:asciiTheme="minorHAnsi" w:hAnsiTheme="minorHAnsi" w:cstheme="minorHAnsi"/>
          <w:sz w:val="22"/>
          <w:szCs w:val="22"/>
          <w:lang w:val="en-US"/>
        </w:rPr>
      </w:pPr>
    </w:p>
    <w:p w14:paraId="5AE0E405" w14:textId="77777777" w:rsidR="008A56D5" w:rsidRPr="00442C7F" w:rsidRDefault="000674A8" w:rsidP="006C2F45">
      <w:pPr>
        <w:spacing w:after="160" w:line="259" w:lineRule="auto"/>
        <w:rPr>
          <w:rFonts w:ascii="Calibri" w:eastAsia="Calibri" w:hAnsi="Calibri" w:cs="Calibri"/>
          <w:bCs/>
          <w:color w:val="000000" w:themeColor="text1"/>
        </w:rPr>
      </w:pPr>
      <w:r>
        <w:rPr>
          <w:rFonts w:ascii="Calibri" w:eastAsia="Calibri" w:hAnsi="Calibri" w:cs="Calibri"/>
          <w:b/>
          <w:bCs/>
          <w:color w:val="000000" w:themeColor="text1"/>
        </w:rPr>
        <w:t>Σύνολα δεδομένων</w:t>
      </w:r>
      <w:r w:rsidRPr="00442C7F">
        <w:rPr>
          <w:rFonts w:ascii="Calibri" w:eastAsia="Calibri" w:hAnsi="Calibri" w:cs="Calibri"/>
          <w:b/>
          <w:bCs/>
          <w:color w:val="000000" w:themeColor="text1"/>
        </w:rPr>
        <w:t xml:space="preserve"> (</w:t>
      </w:r>
      <w:r w:rsidRPr="000674A8">
        <w:rPr>
          <w:rFonts w:ascii="Calibri" w:eastAsia="Calibri" w:hAnsi="Calibri" w:cs="Calibri"/>
          <w:b/>
          <w:bCs/>
          <w:color w:val="000000" w:themeColor="text1"/>
          <w:lang w:val="en-US"/>
        </w:rPr>
        <w:t>dataset</w:t>
      </w:r>
      <w:r>
        <w:rPr>
          <w:rFonts w:ascii="Calibri" w:eastAsia="Calibri" w:hAnsi="Calibri" w:cs="Calibri"/>
          <w:b/>
          <w:bCs/>
          <w:color w:val="000000" w:themeColor="text1"/>
          <w:lang w:val="en-US"/>
        </w:rPr>
        <w:t>s</w:t>
      </w:r>
      <w:r w:rsidRPr="00442C7F">
        <w:rPr>
          <w:rFonts w:ascii="Calibri" w:eastAsia="Calibri" w:hAnsi="Calibri" w:cs="Calibri"/>
          <w:b/>
          <w:bCs/>
          <w:color w:val="000000" w:themeColor="text1"/>
        </w:rPr>
        <w:t>)</w:t>
      </w:r>
      <w:r w:rsidR="008A56D5" w:rsidRPr="00442C7F">
        <w:rPr>
          <w:rFonts w:ascii="Calibri" w:eastAsia="Calibri" w:hAnsi="Calibri" w:cs="Calibri"/>
          <w:b/>
          <w:bCs/>
          <w:color w:val="000000" w:themeColor="text1"/>
        </w:rPr>
        <w:t xml:space="preserve"> </w:t>
      </w:r>
      <w:r>
        <w:rPr>
          <w:rFonts w:ascii="Calibri" w:eastAsia="Calibri" w:hAnsi="Calibri" w:cs="Calibri"/>
          <w:b/>
          <w:bCs/>
          <w:color w:val="000000" w:themeColor="text1"/>
        </w:rPr>
        <w:t>και</w:t>
      </w:r>
      <w:r w:rsidR="008A56D5" w:rsidRPr="00442C7F">
        <w:rPr>
          <w:rFonts w:ascii="Calibri" w:eastAsia="Calibri" w:hAnsi="Calibri" w:cs="Calibri"/>
          <w:b/>
          <w:bCs/>
          <w:color w:val="000000" w:themeColor="text1"/>
        </w:rPr>
        <w:t xml:space="preserve"> </w:t>
      </w:r>
      <w:r>
        <w:rPr>
          <w:rFonts w:ascii="Calibri" w:eastAsia="Calibri" w:hAnsi="Calibri" w:cs="Calibri"/>
          <w:b/>
          <w:bCs/>
          <w:color w:val="000000" w:themeColor="text1"/>
        </w:rPr>
        <w:t xml:space="preserve">απαιτήσεις των </w:t>
      </w:r>
      <w:r w:rsidR="008A56D5" w:rsidRPr="00442C7F">
        <w:rPr>
          <w:rFonts w:ascii="Calibri" w:eastAsia="Calibri" w:hAnsi="Calibri" w:cs="Calibri"/>
          <w:b/>
          <w:bCs/>
          <w:color w:val="000000" w:themeColor="text1"/>
          <w:lang w:val="en-US"/>
        </w:rPr>
        <w:t>Benchmarks</w:t>
      </w:r>
    </w:p>
    <w:tbl>
      <w:tblPr>
        <w:tblStyle w:val="TableGrid"/>
        <w:tblW w:w="0" w:type="auto"/>
        <w:tblLayout w:type="fixed"/>
        <w:tblLook w:val="04A0" w:firstRow="1" w:lastRow="0" w:firstColumn="1" w:lastColumn="0" w:noHBand="0" w:noVBand="1"/>
      </w:tblPr>
      <w:tblGrid>
        <w:gridCol w:w="1255"/>
        <w:gridCol w:w="8095"/>
      </w:tblGrid>
      <w:tr w:rsidR="008A56D5" w14:paraId="162FBF3D" w14:textId="77777777" w:rsidTr="00B56C72">
        <w:trPr>
          <w:tblHeader/>
        </w:trPr>
        <w:tc>
          <w:tcPr>
            <w:tcW w:w="1255" w:type="dxa"/>
            <w:shd w:val="clear" w:color="auto" w:fill="95B3D7" w:themeFill="accent1" w:themeFillTint="99"/>
          </w:tcPr>
          <w:p w14:paraId="00986E09"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Benchmark</w:t>
            </w:r>
          </w:p>
        </w:tc>
        <w:tc>
          <w:tcPr>
            <w:tcW w:w="8095" w:type="dxa"/>
            <w:shd w:val="clear" w:color="auto" w:fill="95B3D7" w:themeFill="accent1" w:themeFillTint="99"/>
          </w:tcPr>
          <w:p w14:paraId="72C1F70E" w14:textId="77777777" w:rsidR="008A56D5" w:rsidRPr="008621BA" w:rsidRDefault="008A56D5" w:rsidP="00B56C72">
            <w:pPr>
              <w:rPr>
                <w:rFonts w:asciiTheme="minorHAnsi" w:hAnsiTheme="minorHAnsi" w:cstheme="minorHAnsi"/>
                <w:noProof/>
                <w:sz w:val="22"/>
                <w:szCs w:val="22"/>
                <w:lang w:val="en-US"/>
              </w:rPr>
            </w:pPr>
          </w:p>
        </w:tc>
      </w:tr>
      <w:tr w:rsidR="008A56D5" w:rsidRPr="00EA5E2A" w14:paraId="4F663DA6" w14:textId="77777777" w:rsidTr="00B56C72">
        <w:tc>
          <w:tcPr>
            <w:tcW w:w="1255" w:type="dxa"/>
          </w:tcPr>
          <w:p w14:paraId="40C83C6F"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GROMACS</w:t>
            </w:r>
          </w:p>
        </w:tc>
        <w:tc>
          <w:tcPr>
            <w:tcW w:w="8095" w:type="dxa"/>
          </w:tcPr>
          <w:p w14:paraId="5CC34DC8"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The dataset of GROMACS benchmark is a 3 million atoms water system, using Reaction Field electrostatics. Dataset must be downloaded from https://benchmarks.aris.grnet.gr/GROMACS/. Tenderer is free to use any parameter from command line except the nsteps and resethway.</w:t>
            </w:r>
          </w:p>
          <w:p w14:paraId="4B8BDB3B"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Near the end of log file, the performance in ns/day and elapsed time in seconds are printed. Tenderer must report elapsed time together with the consumed energy from all involved nodes – typically collected by the resource manager or other job energy accounting system. </w:t>
            </w:r>
          </w:p>
        </w:tc>
      </w:tr>
      <w:tr w:rsidR="008A56D5" w:rsidRPr="00EA5E2A" w14:paraId="101D4D7A" w14:textId="77777777" w:rsidTr="00B56C72">
        <w:tc>
          <w:tcPr>
            <w:tcW w:w="1255" w:type="dxa"/>
          </w:tcPr>
          <w:p w14:paraId="2057F3A1"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NAMD</w:t>
            </w:r>
          </w:p>
        </w:tc>
        <w:tc>
          <w:tcPr>
            <w:tcW w:w="8095" w:type="dxa"/>
          </w:tcPr>
          <w:p w14:paraId="692A37A9"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The dataset of NAMD is a 210 million atoms system, running for 1200 timesteps. Data must be downloaded from </w:t>
            </w:r>
            <w:r w:rsidRPr="007F1ECE">
              <w:rPr>
                <w:rFonts w:asciiTheme="minorHAnsi" w:hAnsiTheme="minorHAnsi" w:cstheme="minorHAnsi"/>
                <w:noProof/>
                <w:sz w:val="22"/>
                <w:szCs w:val="22"/>
                <w:lang w:val="en-US"/>
              </w:rPr>
              <w:t>https://benchmarks.aris.grnet.gr/NAMD/</w:t>
            </w:r>
            <w:r w:rsidRPr="008621BA">
              <w:rPr>
                <w:rFonts w:asciiTheme="minorHAnsi" w:hAnsiTheme="minorHAnsi" w:cstheme="minorHAnsi"/>
                <w:noProof/>
                <w:sz w:val="22"/>
                <w:szCs w:val="22"/>
                <w:lang w:val="en-US"/>
              </w:rPr>
              <w:t xml:space="preserve">. Tenderer is free to use any parameter from command line. </w:t>
            </w:r>
          </w:p>
          <w:p w14:paraId="13A635E0" w14:textId="77777777" w:rsidR="008A56D5" w:rsidRPr="008621BA" w:rsidRDefault="008A56D5" w:rsidP="00B56C72">
            <w:pPr>
              <w:jc w:val="both"/>
              <w:rPr>
                <w:rFonts w:asciiTheme="minorHAnsi" w:hAnsiTheme="minorHAnsi"/>
                <w:noProof/>
                <w:sz w:val="22"/>
                <w:szCs w:val="22"/>
                <w:lang w:val="en-US"/>
              </w:rPr>
            </w:pPr>
            <w:r w:rsidRPr="008621BA">
              <w:rPr>
                <w:rFonts w:asciiTheme="minorHAnsi" w:hAnsiTheme="minorHAnsi" w:cstheme="minorHAnsi"/>
                <w:noProof/>
                <w:sz w:val="22"/>
                <w:szCs w:val="22"/>
                <w:lang w:val="en-US"/>
              </w:rPr>
              <w:t>A</w:t>
            </w:r>
            <w:r w:rsidRPr="008621BA">
              <w:rPr>
                <w:rFonts w:asciiTheme="minorHAnsi" w:hAnsiTheme="minorHAnsi"/>
                <w:noProof/>
                <w:sz w:val="22"/>
                <w:szCs w:val="22"/>
                <w:lang w:val="en-US"/>
              </w:rPr>
              <w:t>llowed changes in input file (.namd) are limited ONLY in parameters that are related to underlying hardware and is not possible to change them via command line arguments. Changes of parameters that affect the physical problem and methods are not allowed. Possible applied modifications must be documented.</w:t>
            </w:r>
          </w:p>
          <w:p w14:paraId="6A6D7FEE" w14:textId="77777777" w:rsidR="008A56D5" w:rsidRPr="008621BA" w:rsidRDefault="008A56D5" w:rsidP="00B56C72">
            <w:pPr>
              <w:jc w:val="both"/>
              <w:rPr>
                <w:rFonts w:asciiTheme="minorHAnsi" w:hAnsiTheme="minorHAnsi"/>
                <w:noProof/>
                <w:sz w:val="22"/>
                <w:szCs w:val="22"/>
                <w:lang w:val="en-US"/>
              </w:rPr>
            </w:pPr>
            <w:r w:rsidRPr="008621BA">
              <w:rPr>
                <w:rFonts w:asciiTheme="minorHAnsi" w:hAnsiTheme="minorHAnsi"/>
                <w:noProof/>
                <w:sz w:val="22"/>
                <w:szCs w:val="22"/>
                <w:lang w:val="en-US"/>
              </w:rPr>
              <w:t>There are few times in namd logfile :</w:t>
            </w:r>
          </w:p>
          <w:p w14:paraId="05D1B816" w14:textId="77777777" w:rsidR="008A56D5" w:rsidRPr="008621BA" w:rsidRDefault="008A56D5" w:rsidP="008A56D5">
            <w:pPr>
              <w:pStyle w:val="ListParagraph"/>
              <w:numPr>
                <w:ilvl w:val="0"/>
                <w:numId w:val="150"/>
              </w:numPr>
              <w:rPr>
                <w:rFonts w:asciiTheme="minorHAnsi" w:hAnsiTheme="minorHAnsi" w:cstheme="minorHAnsi"/>
                <w:noProof/>
                <w:szCs w:val="22"/>
                <w:lang w:val="en-US"/>
              </w:rPr>
            </w:pPr>
            <w:r w:rsidRPr="008621BA">
              <w:rPr>
                <w:rFonts w:ascii="Courier New" w:hAnsi="Courier New" w:cs="Courier New"/>
                <w:noProof/>
                <w:sz w:val="20"/>
                <w:szCs w:val="20"/>
                <w:lang w:val="en-US"/>
              </w:rPr>
              <w:t>grep “Info: Finished startup at”</w:t>
            </w:r>
            <w:r w:rsidRPr="008621BA">
              <w:rPr>
                <w:rFonts w:asciiTheme="minorHAnsi" w:hAnsiTheme="minorHAnsi" w:cstheme="minorHAnsi"/>
                <w:noProof/>
                <w:szCs w:val="22"/>
                <w:lang w:val="en-US"/>
              </w:rPr>
              <w:t xml:space="preserve"> in logfile. Typically, this time is few seconds.</w:t>
            </w:r>
          </w:p>
          <w:p w14:paraId="598FE9AD" w14:textId="77777777" w:rsidR="008A56D5" w:rsidRPr="008621BA" w:rsidRDefault="008A56D5" w:rsidP="008A56D5">
            <w:pPr>
              <w:pStyle w:val="ListParagraph"/>
              <w:numPr>
                <w:ilvl w:val="0"/>
                <w:numId w:val="150"/>
              </w:numPr>
              <w:rPr>
                <w:rFonts w:asciiTheme="minorHAnsi" w:hAnsiTheme="minorHAnsi" w:cstheme="minorHAnsi"/>
                <w:noProof/>
                <w:szCs w:val="22"/>
                <w:lang w:val="en-US"/>
              </w:rPr>
            </w:pPr>
            <w:r w:rsidRPr="008621BA">
              <w:rPr>
                <w:rFonts w:ascii="Courier New" w:hAnsi="Courier New" w:cs="Courier New"/>
                <w:noProof/>
                <w:sz w:val="20"/>
                <w:szCs w:val="20"/>
                <w:lang w:val="en-US"/>
              </w:rPr>
              <w:t>grep “The last position output”</w:t>
            </w:r>
            <w:r w:rsidRPr="008621BA">
              <w:rPr>
                <w:rFonts w:asciiTheme="minorHAnsi" w:hAnsiTheme="minorHAnsi" w:cstheme="minorHAnsi"/>
                <w:noProof/>
                <w:szCs w:val="22"/>
                <w:lang w:val="en-US"/>
              </w:rPr>
              <w:t xml:space="preserve"> in logfile. Typically, this time is few seconds.</w:t>
            </w:r>
          </w:p>
          <w:p w14:paraId="010468D8" w14:textId="77777777" w:rsidR="008A56D5" w:rsidRPr="008621BA" w:rsidRDefault="008A56D5" w:rsidP="008A56D5">
            <w:pPr>
              <w:pStyle w:val="ListParagraph"/>
              <w:numPr>
                <w:ilvl w:val="0"/>
                <w:numId w:val="150"/>
              </w:numPr>
              <w:rPr>
                <w:rFonts w:asciiTheme="minorHAnsi" w:hAnsiTheme="minorHAnsi" w:cstheme="minorHAnsi"/>
                <w:noProof/>
                <w:szCs w:val="22"/>
                <w:lang w:val="en-US"/>
              </w:rPr>
            </w:pPr>
            <w:r w:rsidRPr="008621BA">
              <w:rPr>
                <w:rFonts w:ascii="Courier New" w:hAnsi="Courier New" w:cs="Courier New"/>
                <w:noProof/>
                <w:sz w:val="20"/>
                <w:szCs w:val="20"/>
                <w:lang w:val="en-US"/>
              </w:rPr>
              <w:t>grep “The last velocity output”</w:t>
            </w:r>
            <w:r w:rsidRPr="008621BA">
              <w:rPr>
                <w:rFonts w:asciiTheme="minorHAnsi" w:hAnsiTheme="minorHAnsi" w:cstheme="minorHAnsi"/>
                <w:noProof/>
                <w:szCs w:val="22"/>
                <w:lang w:val="en-US"/>
              </w:rPr>
              <w:t xml:space="preserve"> in logfile. Typically, this time is few seconds.</w:t>
            </w:r>
          </w:p>
          <w:p w14:paraId="2136D587" w14:textId="77777777" w:rsidR="008A56D5" w:rsidRPr="008621BA" w:rsidRDefault="008A56D5" w:rsidP="008A56D5">
            <w:pPr>
              <w:pStyle w:val="ListParagraph"/>
              <w:numPr>
                <w:ilvl w:val="0"/>
                <w:numId w:val="150"/>
              </w:numPr>
              <w:rPr>
                <w:rFonts w:asciiTheme="minorHAnsi" w:hAnsiTheme="minorHAnsi" w:cstheme="minorHAnsi"/>
                <w:noProof/>
                <w:szCs w:val="22"/>
                <w:lang w:val="en-US"/>
              </w:rPr>
            </w:pPr>
            <w:r w:rsidRPr="008621BA">
              <w:rPr>
                <w:rFonts w:ascii="Courier New" w:hAnsi="Courier New" w:cs="Courier New"/>
                <w:noProof/>
                <w:sz w:val="20"/>
                <w:szCs w:val="20"/>
                <w:lang w:val="en-US"/>
              </w:rPr>
              <w:t>grep WallClock</w:t>
            </w:r>
            <w:r w:rsidRPr="008621BA">
              <w:rPr>
                <w:rFonts w:asciiTheme="minorHAnsi" w:hAnsiTheme="minorHAnsi" w:cstheme="minorHAnsi"/>
                <w:noProof/>
                <w:szCs w:val="22"/>
                <w:lang w:val="en-US"/>
              </w:rPr>
              <w:t xml:space="preserve"> in logfile. </w:t>
            </w:r>
          </w:p>
          <w:p w14:paraId="4FAA5237" w14:textId="77777777" w:rsidR="008A56D5" w:rsidRPr="008621BA" w:rsidRDefault="008A56D5" w:rsidP="00B56C72">
            <w:pPr>
              <w:rPr>
                <w:rFonts w:asciiTheme="minorHAnsi" w:hAnsiTheme="minorHAnsi" w:cstheme="minorHAnsi"/>
                <w:noProof/>
                <w:szCs w:val="22"/>
                <w:lang w:val="en-US"/>
              </w:rPr>
            </w:pPr>
            <w:r w:rsidRPr="008621BA">
              <w:rPr>
                <w:rFonts w:asciiTheme="minorHAnsi" w:hAnsiTheme="minorHAnsi" w:cstheme="minorHAnsi"/>
                <w:noProof/>
                <w:szCs w:val="22"/>
                <w:lang w:val="en-US"/>
              </w:rPr>
              <w:t>The elapsed time to be reported is the WallClock, in seconds. In the case where the first 3 times are not few seconds – it may happen under heavy filesystem I/O at the same time – benchmark should rerun.</w:t>
            </w:r>
          </w:p>
          <w:p w14:paraId="5420F9D5" w14:textId="77777777" w:rsidR="008A56D5" w:rsidRPr="008621BA" w:rsidRDefault="008A56D5" w:rsidP="00B56C72">
            <w:pPr>
              <w:rPr>
                <w:rFonts w:asciiTheme="minorHAnsi" w:hAnsiTheme="minorHAnsi" w:cstheme="minorHAnsi"/>
                <w:noProof/>
                <w:szCs w:val="22"/>
                <w:lang w:val="en-US"/>
              </w:rPr>
            </w:pPr>
            <w:r w:rsidRPr="008621BA">
              <w:rPr>
                <w:rFonts w:asciiTheme="minorHAnsi" w:hAnsiTheme="minorHAnsi" w:cstheme="minorHAnsi"/>
                <w:noProof/>
                <w:szCs w:val="22"/>
                <w:lang w:val="en-US"/>
              </w:rPr>
              <w:t>Elapsed time and energy to solution must be reported.</w:t>
            </w:r>
          </w:p>
        </w:tc>
      </w:tr>
      <w:tr w:rsidR="008A56D5" w:rsidRPr="00EA5E2A" w14:paraId="344653C3" w14:textId="77777777" w:rsidTr="00B56C72">
        <w:tc>
          <w:tcPr>
            <w:tcW w:w="1255" w:type="dxa"/>
          </w:tcPr>
          <w:p w14:paraId="4F3206C7"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CP2K</w:t>
            </w:r>
          </w:p>
        </w:tc>
        <w:tc>
          <w:tcPr>
            <w:tcW w:w="8095" w:type="dxa"/>
          </w:tcPr>
          <w:p w14:paraId="4D3AE8BE"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The dataset of CP2K is the 128 waters QS_mp2_rpa benchmark distributed with CP2K source. This benchmark consists of two stages. </w:t>
            </w:r>
          </w:p>
          <w:p w14:paraId="67FFA2CE" w14:textId="77777777" w:rsidR="008A56D5" w:rsidRPr="008621BA" w:rsidRDefault="008A56D5" w:rsidP="008A56D5">
            <w:pPr>
              <w:pStyle w:val="ListParagraph"/>
              <w:numPr>
                <w:ilvl w:val="0"/>
                <w:numId w:val="149"/>
              </w:numPr>
              <w:rPr>
                <w:rFonts w:asciiTheme="minorHAnsi" w:hAnsiTheme="minorHAnsi" w:cstheme="minorHAnsi"/>
                <w:noProof/>
                <w:szCs w:val="22"/>
                <w:lang w:val="en-US"/>
              </w:rPr>
            </w:pPr>
            <w:r w:rsidRPr="008621BA">
              <w:rPr>
                <w:rFonts w:asciiTheme="minorHAnsi" w:hAnsiTheme="minorHAnsi" w:cstheme="minorHAnsi"/>
                <w:noProof/>
                <w:szCs w:val="22"/>
                <w:lang w:val="en-US"/>
              </w:rPr>
              <w:t>Run CP2K with H2O-128-PBE-TZ.inp to create initial wavefunction needed by the real benchmark. No timing information is requested for this step.</w:t>
            </w:r>
          </w:p>
          <w:p w14:paraId="5515943F" w14:textId="77777777" w:rsidR="008A56D5" w:rsidRPr="008621BA" w:rsidRDefault="008A56D5" w:rsidP="008A56D5">
            <w:pPr>
              <w:pStyle w:val="ListParagraph"/>
              <w:numPr>
                <w:ilvl w:val="0"/>
                <w:numId w:val="149"/>
              </w:numPr>
              <w:rPr>
                <w:rFonts w:asciiTheme="minorHAnsi" w:hAnsiTheme="minorHAnsi" w:cstheme="minorHAnsi"/>
                <w:noProof/>
                <w:szCs w:val="22"/>
                <w:lang w:val="en-US"/>
              </w:rPr>
            </w:pPr>
            <w:r w:rsidRPr="008621BA">
              <w:rPr>
                <w:rFonts w:asciiTheme="minorHAnsi" w:hAnsiTheme="minorHAnsi" w:cstheme="minorHAnsi"/>
                <w:noProof/>
                <w:szCs w:val="22"/>
                <w:lang w:val="en-US"/>
              </w:rPr>
              <w:t>Run CP2K with H2O-128-RI-dRPA-TZ.inp that is the real benchmark.</w:t>
            </w:r>
          </w:p>
          <w:p w14:paraId="37E525CE" w14:textId="77777777" w:rsidR="008A56D5" w:rsidRPr="008621BA" w:rsidRDefault="008A56D5" w:rsidP="00B56C72">
            <w:pPr>
              <w:rPr>
                <w:rFonts w:asciiTheme="minorHAnsi" w:hAnsiTheme="minorHAnsi" w:cstheme="minorHAnsi"/>
                <w:noProof/>
                <w:szCs w:val="22"/>
                <w:lang w:val="en-US"/>
              </w:rPr>
            </w:pPr>
            <w:r w:rsidRPr="008621BA">
              <w:rPr>
                <w:rFonts w:asciiTheme="minorHAnsi" w:hAnsiTheme="minorHAnsi" w:cstheme="minorHAnsi"/>
                <w:noProof/>
                <w:szCs w:val="22"/>
                <w:lang w:val="en-US"/>
              </w:rPr>
              <w:t>Elapsed time can be found with</w:t>
            </w:r>
          </w:p>
          <w:p w14:paraId="6CE81F68" w14:textId="77777777" w:rsidR="008A56D5" w:rsidRPr="008621BA" w:rsidRDefault="008A56D5" w:rsidP="008A56D5">
            <w:pPr>
              <w:pStyle w:val="ListParagraph"/>
              <w:numPr>
                <w:ilvl w:val="0"/>
                <w:numId w:val="151"/>
              </w:numPr>
              <w:rPr>
                <w:rFonts w:ascii="Courier New" w:hAnsi="Courier New" w:cs="Courier New"/>
                <w:noProof/>
                <w:sz w:val="20"/>
                <w:szCs w:val="20"/>
                <w:lang w:val="en-US"/>
              </w:rPr>
            </w:pPr>
            <w:r w:rsidRPr="008621BA">
              <w:rPr>
                <w:rFonts w:ascii="Courier New" w:hAnsi="Courier New" w:cs="Courier New"/>
                <w:noProof/>
                <w:sz w:val="20"/>
                <w:szCs w:val="20"/>
                <w:lang w:val="en-US"/>
              </w:rPr>
              <w:t>grep “^ CP2K  “ logfile</w:t>
            </w:r>
          </w:p>
          <w:p w14:paraId="2009D53D"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Elapsed time in seconds and energy to solution must be reported.</w:t>
            </w:r>
          </w:p>
        </w:tc>
      </w:tr>
      <w:tr w:rsidR="008A56D5" w:rsidRPr="00EA5E2A" w14:paraId="0E489B29" w14:textId="77777777" w:rsidTr="00B56C72">
        <w:tc>
          <w:tcPr>
            <w:tcW w:w="1255" w:type="dxa"/>
          </w:tcPr>
          <w:p w14:paraId="09082813"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lastRenderedPageBreak/>
              <w:t>QCD Grid</w:t>
            </w:r>
          </w:p>
        </w:tc>
        <w:tc>
          <w:tcPr>
            <w:tcW w:w="8095" w:type="dxa"/>
          </w:tcPr>
          <w:p w14:paraId="18F61847"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Grid </w:t>
            </w:r>
            <w:r w:rsidRPr="008621BA">
              <w:rPr>
                <w:rFonts w:ascii="Courier New" w:hAnsi="Courier New" w:cs="Courier New"/>
                <w:noProof/>
                <w:sz w:val="20"/>
                <w:szCs w:val="20"/>
                <w:lang w:val="en-US"/>
              </w:rPr>
              <w:t>Benchmark_wilson</w:t>
            </w:r>
            <w:r w:rsidRPr="008621BA">
              <w:rPr>
                <w:rFonts w:asciiTheme="minorHAnsi" w:hAnsiTheme="minorHAnsi" w:cstheme="minorHAnsi"/>
                <w:noProof/>
                <w:sz w:val="22"/>
                <w:szCs w:val="22"/>
                <w:lang w:val="en-US"/>
              </w:rPr>
              <w:t xml:space="preserve"> case will be used for the CPU only QCD benchmark. In order to increase the number of iterations, the hardcoded number of iterations in line 154 of Benchmark_wilson.cc must change to 50000. The benchmark case is specified using command line arguments:</w:t>
            </w:r>
          </w:p>
          <w:p w14:paraId="340E1830"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#Size Parameters</w:t>
            </w:r>
          </w:p>
          <w:p w14:paraId="1BC2AC5A"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lx=64</w:t>
            </w:r>
          </w:p>
          <w:p w14:paraId="165AB40B"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ly=64</w:t>
            </w:r>
          </w:p>
          <w:p w14:paraId="30B9B814"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lz=64</w:t>
            </w:r>
          </w:p>
          <w:p w14:paraId="5FD7A5F0"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lt=128</w:t>
            </w:r>
          </w:p>
          <w:p w14:paraId="6F05DDBF"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#MPI Decomposition, adjust to fit number of MPI tasks</w:t>
            </w:r>
          </w:p>
          <w:p w14:paraId="4F18E85D"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Px= # number of MPI processes in X direction</w:t>
            </w:r>
          </w:p>
          <w:p w14:paraId="09971AEB"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Py= # number of MPI processes in Y direction</w:t>
            </w:r>
          </w:p>
          <w:p w14:paraId="04F068C4"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Pz= # number of MPI processes in Z direction</w:t>
            </w:r>
          </w:p>
          <w:p w14:paraId="15EFCDF2"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Pt= # number of MPI processes in T direction</w:t>
            </w:r>
          </w:p>
          <w:p w14:paraId="2BBC6CDF"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openmp= # number of threads per task</w:t>
            </w:r>
          </w:p>
          <w:p w14:paraId="76A96413"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srun PATH_TO/Benchmark_wilson --mpi $Pt.$Px.$Py.$Pz \</w:t>
            </w:r>
          </w:p>
          <w:p w14:paraId="5B712E87"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--threads $openmp --decomposition --dslash-unroll \</w:t>
            </w:r>
          </w:p>
          <w:p w14:paraId="2012D42D"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--grid $lt.$lx.$ly.$lz</w:t>
            </w:r>
          </w:p>
          <w:p w14:paraId="0D6281BE"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Performance and elapsed time are reported in logfile as mflop/s </w:t>
            </w:r>
            <w:r w:rsidRPr="008621BA">
              <w:rPr>
                <w:rFonts w:ascii="Courier New" w:hAnsi="Courier New" w:cs="Courier New"/>
                <w:noProof/>
                <w:sz w:val="20"/>
                <w:szCs w:val="20"/>
                <w:lang w:val="en-US"/>
              </w:rPr>
              <w:t>: grep mflop/s logfile</w:t>
            </w:r>
            <w:r w:rsidRPr="008621BA">
              <w:rPr>
                <w:rFonts w:asciiTheme="minorHAnsi" w:hAnsiTheme="minorHAnsi" w:cstheme="minorHAnsi"/>
                <w:noProof/>
                <w:sz w:val="22"/>
                <w:szCs w:val="22"/>
                <w:lang w:val="en-US"/>
              </w:rPr>
              <w:t>.</w:t>
            </w:r>
          </w:p>
          <w:p w14:paraId="1717FCC4"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Cs w:val="22"/>
                <w:lang w:val="en-US"/>
              </w:rPr>
              <w:t>Elapsed time in seconds, performance and energy to solution must be reported.</w:t>
            </w:r>
          </w:p>
        </w:tc>
      </w:tr>
      <w:tr w:rsidR="008A56D5" w:rsidRPr="00EA5E2A" w14:paraId="56BB627F" w14:textId="77777777" w:rsidTr="00B56C72">
        <w:tc>
          <w:tcPr>
            <w:tcW w:w="1255" w:type="dxa"/>
          </w:tcPr>
          <w:p w14:paraId="127530F7"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QCD QUDA</w:t>
            </w:r>
          </w:p>
        </w:tc>
        <w:tc>
          <w:tcPr>
            <w:tcW w:w="8095" w:type="dxa"/>
          </w:tcPr>
          <w:p w14:paraId="34E428A1"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The QUDA </w:t>
            </w:r>
            <w:r w:rsidRPr="008621BA">
              <w:rPr>
                <w:rFonts w:ascii="Courier New" w:hAnsi="Courier New" w:cs="Courier New"/>
                <w:noProof/>
                <w:sz w:val="20"/>
                <w:szCs w:val="20"/>
                <w:lang w:val="en-US"/>
              </w:rPr>
              <w:t>dslash_test</w:t>
            </w:r>
            <w:r w:rsidRPr="008621BA">
              <w:rPr>
                <w:rFonts w:asciiTheme="minorHAnsi" w:hAnsiTheme="minorHAnsi" w:cstheme="minorHAnsi"/>
                <w:noProof/>
                <w:sz w:val="22"/>
                <w:szCs w:val="22"/>
                <w:lang w:val="en-US"/>
              </w:rPr>
              <w:t xml:space="preserve"> will be used for the QCD accelerated benchmark. The test case is specified using environment and command line arguments:</w:t>
            </w:r>
          </w:p>
          <w:p w14:paraId="2FF78B78"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lx=64</w:t>
            </w:r>
          </w:p>
          <w:p w14:paraId="46AE5269"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ly=64</w:t>
            </w:r>
          </w:p>
          <w:p w14:paraId="289C5B7D"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lz=64</w:t>
            </w:r>
          </w:p>
          <w:p w14:paraId="116E9FFB"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lt=128</w:t>
            </w:r>
          </w:p>
          <w:p w14:paraId="5BFC244B"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recon=18</w:t>
            </w:r>
          </w:p>
          <w:p w14:paraId="73092F5A" w14:textId="780B76C4"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prec=d</w:t>
            </w:r>
            <w:r w:rsidR="00B44EE0">
              <w:rPr>
                <w:rFonts w:ascii="Courier New" w:hAnsi="Courier New" w:cs="Courier New"/>
                <w:noProof/>
                <w:sz w:val="20"/>
                <w:szCs w:val="20"/>
                <w:lang w:val="en-US"/>
              </w:rPr>
              <w:t>ouble</w:t>
            </w:r>
          </w:p>
          <w:p w14:paraId="426A954B" w14:textId="683CDF6E"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prec_sloppy=d</w:t>
            </w:r>
            <w:r w:rsidR="00B44EE0">
              <w:rPr>
                <w:rFonts w:ascii="Courier New" w:hAnsi="Courier New" w:cs="Courier New"/>
                <w:noProof/>
                <w:sz w:val="20"/>
                <w:szCs w:val="20"/>
                <w:lang w:val="en-US"/>
              </w:rPr>
              <w:t>ouble</w:t>
            </w:r>
          </w:p>
          <w:p w14:paraId="0DEE32FE"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niter=50000</w:t>
            </w:r>
          </w:p>
          <w:p w14:paraId="0626FE76"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Pt= # number of MPI processes in T direction</w:t>
            </w:r>
          </w:p>
          <w:p w14:paraId="20FCB396"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Px= # number of MPI processes in X direction</w:t>
            </w:r>
          </w:p>
          <w:p w14:paraId="1982363F"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Py= # number of MPI processes in Y direction</w:t>
            </w:r>
          </w:p>
          <w:p w14:paraId="3367BD91"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Pz= # number of MPI processes in Z direction</w:t>
            </w:r>
          </w:p>
          <w:p w14:paraId="2DE043BC"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openmp= # number of threads per task</w:t>
            </w:r>
          </w:p>
          <w:p w14:paraId="0F9357E5"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task_per_node= #tasks per node</w:t>
            </w:r>
          </w:p>
          <w:p w14:paraId="229FA271"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Ntask=$((Pt*Px*Py*Pz))</w:t>
            </w:r>
          </w:p>
          <w:p w14:paraId="61279002" w14:textId="77777777" w:rsidR="0097171A" w:rsidRPr="008621BA" w:rsidRDefault="0097171A" w:rsidP="0097171A">
            <w:pPr>
              <w:rPr>
                <w:rFonts w:ascii="Courier New" w:hAnsi="Courier New" w:cs="Courier New"/>
                <w:noProof/>
                <w:sz w:val="20"/>
                <w:szCs w:val="20"/>
                <w:lang w:val="en-US"/>
              </w:rPr>
            </w:pPr>
          </w:p>
          <w:p w14:paraId="45CC7717"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xdim=$((lx/Px))</w:t>
            </w:r>
          </w:p>
          <w:p w14:paraId="50018971"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ydim=$((ly/Py))</w:t>
            </w:r>
          </w:p>
          <w:p w14:paraId="660296F4"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zdim=$((lz/Pz))</w:t>
            </w:r>
          </w:p>
          <w:p w14:paraId="0C6605DB"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tdim=$((lt/Pt))</w:t>
            </w:r>
          </w:p>
          <w:p w14:paraId="40FB55A9" w14:textId="77777777" w:rsidR="0097171A" w:rsidRPr="008621BA" w:rsidRDefault="0097171A" w:rsidP="0097171A">
            <w:pPr>
              <w:rPr>
                <w:rFonts w:ascii="Courier New" w:hAnsi="Courier New" w:cs="Courier New"/>
                <w:noProof/>
                <w:sz w:val="20"/>
                <w:szCs w:val="20"/>
                <w:lang w:val="en-US"/>
              </w:rPr>
            </w:pPr>
          </w:p>
          <w:p w14:paraId="05120998"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srun -N ${Ntask} --tasks-per-node=$task_per_node $EXE \</w:t>
            </w:r>
          </w:p>
          <w:p w14:paraId="2006AD7D"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--xgridsize $Px --ygridsize $Py --zgridsize $Pz \</w:t>
            </w:r>
          </w:p>
          <w:p w14:paraId="3B3A60C3"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--tgridsize $Pt --xdim $xdim --ydim $ydim \</w:t>
            </w:r>
          </w:p>
          <w:p w14:paraId="499EF633"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--zdim $zdim --tdim $tdim –recon $recon \</w:t>
            </w:r>
          </w:p>
          <w:p w14:paraId="7257E8CD"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--recon_sloppy $recon \</w:t>
            </w:r>
          </w:p>
          <w:p w14:paraId="318AFE5A"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--prec $prec --prec_sloppy $prec_sloppy \</w:t>
            </w:r>
          </w:p>
          <w:p w14:paraId="3C4CA287" w14:textId="77777777" w:rsidR="0097171A" w:rsidRPr="008621BA" w:rsidRDefault="0097171A" w:rsidP="0097171A">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--niter $niter -dslash-type Wilson</w:t>
            </w:r>
          </w:p>
          <w:p w14:paraId="6303FB18"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Performance can be found with : </w:t>
            </w:r>
            <w:r w:rsidRPr="008621BA">
              <w:rPr>
                <w:rFonts w:ascii="Courier New" w:hAnsi="Courier New" w:cs="Courier New"/>
                <w:noProof/>
                <w:sz w:val="20"/>
                <w:szCs w:val="20"/>
                <w:lang w:val="en-US"/>
              </w:rPr>
              <w:t>grep GFLOP</w:t>
            </w:r>
            <w:r w:rsidRPr="008621BA">
              <w:rPr>
                <w:rFonts w:asciiTheme="minorHAnsi" w:hAnsiTheme="minorHAnsi" w:cstheme="minorHAnsi"/>
                <w:noProof/>
                <w:sz w:val="22"/>
                <w:szCs w:val="22"/>
                <w:lang w:val="en-US"/>
              </w:rPr>
              <w:t xml:space="preserve"> logile</w:t>
            </w:r>
          </w:p>
          <w:p w14:paraId="2AC4B0B2"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Performance, Elapsed time in seconds and energy to solution must be reported.</w:t>
            </w:r>
          </w:p>
        </w:tc>
      </w:tr>
      <w:tr w:rsidR="008A56D5" w:rsidRPr="00EA5E2A" w14:paraId="4013ED58" w14:textId="77777777" w:rsidTr="00B56C72">
        <w:tc>
          <w:tcPr>
            <w:tcW w:w="1255" w:type="dxa"/>
          </w:tcPr>
          <w:p w14:paraId="6DBE8710"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lastRenderedPageBreak/>
              <w:t>ML Pytorch</w:t>
            </w:r>
          </w:p>
        </w:tc>
        <w:tc>
          <w:tcPr>
            <w:tcW w:w="8095" w:type="dxa"/>
          </w:tcPr>
          <w:p w14:paraId="4150645A"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There are two variants of the ML benchmark. The first involves training with synthetic data while the second involves training with imagenet dataset. Benchmark is based on Horovod and torch.</w:t>
            </w:r>
          </w:p>
          <w:p w14:paraId="4426AE22"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Run of synthetic training benchmark under slurm looks like: </w:t>
            </w:r>
          </w:p>
          <w:p w14:paraId="1AF3153C"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srun  python3 pytorch_synthetic_benchmark.py --batch-size=96 \</w:t>
            </w:r>
          </w:p>
          <w:p w14:paraId="7A827230"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--fp16-allreduce --model=resnet50</w:t>
            </w:r>
          </w:p>
          <w:p w14:paraId="7963A201"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Tenderer is free to change arguments except the –model that must be resnet50.</w:t>
            </w:r>
          </w:p>
          <w:p w14:paraId="7E4B0941"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For the synthetic case performance can be found as: </w:t>
            </w:r>
            <w:r w:rsidRPr="008621BA">
              <w:rPr>
                <w:rFonts w:ascii="Courier New" w:hAnsi="Courier New" w:cs="Courier New"/>
                <w:noProof/>
                <w:sz w:val="20"/>
                <w:szCs w:val="20"/>
                <w:lang w:val="en-US"/>
              </w:rPr>
              <w:t>grep “Total img/sec on”</w:t>
            </w:r>
            <w:r w:rsidRPr="008621BA">
              <w:rPr>
                <w:rFonts w:asciiTheme="minorHAnsi" w:hAnsiTheme="minorHAnsi" w:cstheme="minorHAnsi"/>
                <w:noProof/>
                <w:sz w:val="22"/>
                <w:szCs w:val="22"/>
                <w:lang w:val="en-US"/>
              </w:rPr>
              <w:t xml:space="preserve"> logfile.</w:t>
            </w:r>
          </w:p>
          <w:p w14:paraId="1FAEFD6C"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The number of accelerators in log file must be also reported.</w:t>
            </w:r>
          </w:p>
          <w:p w14:paraId="173CE6FD"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Run of imagenet training and validation under slurm looks like: </w:t>
            </w:r>
          </w:p>
          <w:p w14:paraId="167627B8"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srun  python3 pytorch_imagenet_resnet50.py --batch-size=64 \</w:t>
            </w:r>
          </w:p>
          <w:p w14:paraId="4DDE6CF9"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--fp16-allreduce --train-dir PATH_TO_IMAGENET_TRAIN_DIR \</w:t>
            </w:r>
          </w:p>
          <w:p w14:paraId="69076FF6" w14:textId="77777777" w:rsidR="008A56D5" w:rsidRPr="008621BA" w:rsidRDefault="008A56D5" w:rsidP="00B56C72">
            <w:pPr>
              <w:rPr>
                <w:rFonts w:ascii="Courier New" w:hAnsi="Courier New" w:cs="Courier New"/>
                <w:noProof/>
                <w:sz w:val="20"/>
                <w:szCs w:val="20"/>
                <w:lang w:val="en-US"/>
              </w:rPr>
            </w:pPr>
            <w:r w:rsidRPr="008621BA">
              <w:rPr>
                <w:rFonts w:ascii="Courier New" w:hAnsi="Courier New" w:cs="Courier New"/>
                <w:noProof/>
                <w:sz w:val="20"/>
                <w:szCs w:val="20"/>
                <w:lang w:val="en-US"/>
              </w:rPr>
              <w:t xml:space="preserve">      --val-dir PATH_TO_IMAGENET_VAL_DIR--epochs 1</w:t>
            </w:r>
          </w:p>
          <w:p w14:paraId="5D5F1299"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Tenderer is free to change arguments except epochs.</w:t>
            </w:r>
          </w:p>
          <w:p w14:paraId="23595671"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The elapsed time can be found adding the reported times for training AND validation at 100% completion.</w:t>
            </w:r>
          </w:p>
          <w:p w14:paraId="3556053E"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Elapsed time in seconds and energy to solution must be reported for both cases.</w:t>
            </w:r>
          </w:p>
        </w:tc>
      </w:tr>
      <w:tr w:rsidR="008A56D5" w:rsidRPr="00EA5E2A" w14:paraId="650328B8" w14:textId="77777777" w:rsidTr="00B56C72">
        <w:tc>
          <w:tcPr>
            <w:tcW w:w="1255" w:type="dxa"/>
          </w:tcPr>
          <w:p w14:paraId="5785304B"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HPL</w:t>
            </w:r>
          </w:p>
        </w:tc>
        <w:tc>
          <w:tcPr>
            <w:tcW w:w="8095" w:type="dxa"/>
          </w:tcPr>
          <w:p w14:paraId="2B9A9998"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Tenderer must tune the HPL.dat file according to the machine characteristics in order to obtain the maximum performance. The HPL performance in TFlops and the peak power consumption must be reported.</w:t>
            </w:r>
          </w:p>
        </w:tc>
      </w:tr>
      <w:tr w:rsidR="008A56D5" w:rsidRPr="006612A1" w14:paraId="48C63DCD" w14:textId="77777777" w:rsidTr="00B56C72">
        <w:tc>
          <w:tcPr>
            <w:tcW w:w="1255" w:type="dxa"/>
          </w:tcPr>
          <w:p w14:paraId="453E0624"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HPCG</w:t>
            </w:r>
          </w:p>
        </w:tc>
        <w:tc>
          <w:tcPr>
            <w:tcW w:w="8095" w:type="dxa"/>
          </w:tcPr>
          <w:p w14:paraId="777E711C"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HPCG must run at least for 1800 seconds to be acceptable for submission in list. The HPCG result in GFLOP/s must be reported. </w:t>
            </w:r>
          </w:p>
        </w:tc>
      </w:tr>
      <w:tr w:rsidR="008A56D5" w:rsidRPr="00EA5E2A" w14:paraId="401D064F" w14:textId="77777777" w:rsidTr="00B56C72">
        <w:tc>
          <w:tcPr>
            <w:tcW w:w="1255" w:type="dxa"/>
          </w:tcPr>
          <w:p w14:paraId="783DBA69"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Stream</w:t>
            </w:r>
          </w:p>
        </w:tc>
        <w:tc>
          <w:tcPr>
            <w:tcW w:w="8095" w:type="dxa"/>
          </w:tcPr>
          <w:p w14:paraId="73253F49"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Default parameters must be used unless stream suggest to increase array sizes. </w:t>
            </w:r>
          </w:p>
          <w:p w14:paraId="76F9B825"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Benchmark must run on a full node for each partition.</w:t>
            </w:r>
          </w:p>
          <w:p w14:paraId="651A618B"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Tenderer must report the </w:t>
            </w:r>
            <w:r w:rsidRPr="008621BA">
              <w:rPr>
                <w:rFonts w:asciiTheme="minorHAnsi" w:hAnsiTheme="minorHAnsi" w:cstheme="minorHAnsi"/>
                <w:b/>
                <w:bCs/>
                <w:noProof/>
                <w:sz w:val="22"/>
                <w:szCs w:val="22"/>
                <w:lang w:val="en-US"/>
              </w:rPr>
              <w:t>Triad</w:t>
            </w:r>
            <w:r w:rsidRPr="008621BA">
              <w:rPr>
                <w:rFonts w:asciiTheme="minorHAnsi" w:hAnsiTheme="minorHAnsi" w:cstheme="minorHAnsi"/>
                <w:noProof/>
                <w:sz w:val="22"/>
                <w:szCs w:val="22"/>
                <w:lang w:val="en-US"/>
              </w:rPr>
              <w:t xml:space="preserve"> line of the </w:t>
            </w:r>
            <w:r w:rsidRPr="008621BA">
              <w:rPr>
                <w:rFonts w:asciiTheme="minorHAnsi" w:hAnsiTheme="minorHAnsi" w:cstheme="minorHAnsi"/>
                <w:b/>
                <w:bCs/>
                <w:noProof/>
                <w:sz w:val="22"/>
                <w:szCs w:val="22"/>
                <w:lang w:val="en-US"/>
              </w:rPr>
              <w:t>Best Rate</w:t>
            </w:r>
            <w:r w:rsidRPr="008621BA">
              <w:rPr>
                <w:rFonts w:asciiTheme="minorHAnsi" w:hAnsiTheme="minorHAnsi" w:cstheme="minorHAnsi"/>
                <w:noProof/>
                <w:sz w:val="22"/>
                <w:szCs w:val="22"/>
                <w:lang w:val="en-US"/>
              </w:rPr>
              <w:t xml:space="preserve"> column in log file.</w:t>
            </w:r>
          </w:p>
        </w:tc>
      </w:tr>
      <w:tr w:rsidR="008A56D5" w:rsidRPr="00BE3920" w14:paraId="51776FC1" w14:textId="77777777" w:rsidTr="00B56C72">
        <w:tc>
          <w:tcPr>
            <w:tcW w:w="1255" w:type="dxa"/>
          </w:tcPr>
          <w:p w14:paraId="3487E55C"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IOR</w:t>
            </w:r>
          </w:p>
        </w:tc>
        <w:tc>
          <w:tcPr>
            <w:tcW w:w="8095" w:type="dxa"/>
          </w:tcPr>
          <w:p w14:paraId="5C76BA09"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IOR Benchmark must run on parallel filesystems with similar to the proposed size/parametrization under as low as possible I/O load. </w:t>
            </w:r>
          </w:p>
          <w:p w14:paraId="51CBCD46"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Two runs with different parameters are requested for each storage type:</w:t>
            </w:r>
          </w:p>
          <w:p w14:paraId="128EE6C0"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Typical HPC filesystem: transferSize 64k and 4M</w:t>
            </w:r>
          </w:p>
          <w:p w14:paraId="0F3711F2"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High IOPS storage: transferSize 64k and 4M.</w:t>
            </w:r>
          </w:p>
          <w:p w14:paraId="4EB81B3F"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blockSize parameter must be set to </w:t>
            </w:r>
            <w:r w:rsidRPr="008621BA">
              <w:rPr>
                <w:rFonts w:asciiTheme="minorHAnsi" w:hAnsiTheme="minorHAnsi" w:cstheme="minorHAnsi"/>
                <w:b/>
                <w:bCs/>
                <w:noProof/>
                <w:sz w:val="22"/>
                <w:szCs w:val="22"/>
                <w:lang w:val="en-US"/>
              </w:rPr>
              <w:t>two times the node installed memory</w:t>
            </w:r>
            <w:r w:rsidRPr="008621BA">
              <w:rPr>
                <w:rFonts w:asciiTheme="minorHAnsi" w:hAnsiTheme="minorHAnsi" w:cstheme="minorHAnsi"/>
                <w:noProof/>
                <w:sz w:val="22"/>
                <w:szCs w:val="22"/>
                <w:lang w:val="en-US"/>
              </w:rPr>
              <w:t>. It is denoted with CHANGEME in the control file.</w:t>
            </w:r>
          </w:p>
          <w:p w14:paraId="07FA31C8"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In ior summary section of log file, the Max read and write values must be reported.</w:t>
            </w:r>
          </w:p>
          <w:p w14:paraId="24547CBB"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The control file should contain:</w:t>
            </w:r>
          </w:p>
          <w:p w14:paraId="5841D8D1"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w:t>
            </w:r>
          </w:p>
          <w:p w14:paraId="71279D51"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 POSIX file system testing</w:t>
            </w:r>
          </w:p>
          <w:p w14:paraId="17CB3300"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 Remember to set blockSize to 2x installed node memory</w:t>
            </w:r>
          </w:p>
          <w:p w14:paraId="6970432A"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IOR START</w:t>
            </w:r>
          </w:p>
          <w:p w14:paraId="12CD9CFE"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 Multiple files (filePerProc=1), sequential access (randomOffset=0)</w:t>
            </w:r>
          </w:p>
          <w:p w14:paraId="750C83FA"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testFile=scratch</w:t>
            </w:r>
          </w:p>
          <w:p w14:paraId="7C300780"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filePerProc=1</w:t>
            </w:r>
          </w:p>
          <w:p w14:paraId="599CB91A"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api=POSIX</w:t>
            </w:r>
          </w:p>
          <w:p w14:paraId="6C76012B"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reorderTasks=1</w:t>
            </w:r>
          </w:p>
          <w:p w14:paraId="0617CFF4"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verbose=1</w:t>
            </w:r>
          </w:p>
          <w:p w14:paraId="5A916488"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repetitions=1</w:t>
            </w:r>
          </w:p>
          <w:p w14:paraId="16CAABA5"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interTestDelay=10</w:t>
            </w:r>
          </w:p>
          <w:p w14:paraId="7827A48A"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blockSize=CHANGEMEg</w:t>
            </w:r>
          </w:p>
          <w:p w14:paraId="23E04CE7"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transferSize=64k # or 4M</w:t>
            </w:r>
          </w:p>
          <w:p w14:paraId="6EF2FCAD"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lastRenderedPageBreak/>
              <w:t>randomOffset=0</w:t>
            </w:r>
          </w:p>
          <w:p w14:paraId="7AD472FA" w14:textId="77777777" w:rsidR="008A56D5" w:rsidRPr="008621BA" w:rsidRDefault="008A56D5" w:rsidP="00B56C72">
            <w:pPr>
              <w:jc w:val="both"/>
              <w:rPr>
                <w:rFonts w:ascii="Courier New" w:hAnsi="Courier New" w:cs="Courier New"/>
                <w:noProof/>
                <w:sz w:val="20"/>
                <w:szCs w:val="20"/>
                <w:lang w:val="en-US"/>
              </w:rPr>
            </w:pPr>
            <w:r w:rsidRPr="008621BA">
              <w:rPr>
                <w:rFonts w:ascii="Courier New" w:hAnsi="Courier New" w:cs="Courier New"/>
                <w:noProof/>
                <w:sz w:val="20"/>
                <w:szCs w:val="20"/>
                <w:lang w:val="en-US"/>
              </w:rPr>
              <w:t>RUN</w:t>
            </w:r>
          </w:p>
          <w:p w14:paraId="434BE405" w14:textId="77777777" w:rsidR="008A56D5" w:rsidRPr="008621BA" w:rsidRDefault="008A56D5" w:rsidP="00B56C72">
            <w:pPr>
              <w:jc w:val="both"/>
              <w:rPr>
                <w:rFonts w:asciiTheme="minorHAnsi" w:hAnsiTheme="minorHAnsi" w:cstheme="minorHAnsi"/>
                <w:noProof/>
                <w:sz w:val="22"/>
                <w:szCs w:val="22"/>
                <w:lang w:val="en-US"/>
              </w:rPr>
            </w:pPr>
            <w:r w:rsidRPr="008621BA">
              <w:rPr>
                <w:rFonts w:ascii="Courier New" w:hAnsi="Courier New" w:cs="Courier New"/>
                <w:noProof/>
                <w:sz w:val="20"/>
                <w:szCs w:val="20"/>
                <w:lang w:val="en-US"/>
              </w:rPr>
              <w:t>IOR STOP</w:t>
            </w:r>
          </w:p>
        </w:tc>
      </w:tr>
      <w:tr w:rsidR="008A56D5" w:rsidRPr="00EA5E2A" w14:paraId="328DDB0F" w14:textId="77777777" w:rsidTr="00B56C72">
        <w:tc>
          <w:tcPr>
            <w:tcW w:w="1255" w:type="dxa"/>
          </w:tcPr>
          <w:p w14:paraId="6E071414" w14:textId="77777777" w:rsidR="008A56D5" w:rsidRPr="008621BA" w:rsidRDefault="008A56D5" w:rsidP="00B56C72">
            <w:pPr>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lastRenderedPageBreak/>
              <w:t>MPI</w:t>
            </w:r>
          </w:p>
        </w:tc>
        <w:tc>
          <w:tcPr>
            <w:tcW w:w="8095" w:type="dxa"/>
          </w:tcPr>
          <w:p w14:paraId="209A42B9"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 xml:space="preserve">For each partition type, the MPI benchmarks </w:t>
            </w:r>
            <w:r w:rsidRPr="008621BA">
              <w:rPr>
                <w:rFonts w:ascii="Courier New" w:hAnsi="Courier New" w:cs="Courier New"/>
                <w:noProof/>
                <w:sz w:val="20"/>
                <w:szCs w:val="20"/>
                <w:lang w:val="en-US"/>
              </w:rPr>
              <w:t>osu_latency</w:t>
            </w:r>
            <w:r w:rsidRPr="008621BA">
              <w:rPr>
                <w:rFonts w:asciiTheme="minorHAnsi" w:hAnsiTheme="minorHAnsi" w:cstheme="minorHAnsi"/>
                <w:noProof/>
                <w:sz w:val="22"/>
                <w:szCs w:val="22"/>
                <w:lang w:val="en-US"/>
              </w:rPr>
              <w:t xml:space="preserve"> and </w:t>
            </w:r>
            <w:r w:rsidRPr="008621BA">
              <w:rPr>
                <w:rFonts w:ascii="Courier New" w:hAnsi="Courier New" w:cs="Courier New"/>
                <w:noProof/>
                <w:sz w:val="20"/>
                <w:szCs w:val="20"/>
                <w:lang w:val="en-US"/>
              </w:rPr>
              <w:t>osu_bw</w:t>
            </w:r>
            <w:r w:rsidRPr="008621BA">
              <w:rPr>
                <w:rFonts w:asciiTheme="minorHAnsi" w:hAnsiTheme="minorHAnsi" w:cstheme="minorHAnsi"/>
                <w:noProof/>
                <w:sz w:val="22"/>
                <w:szCs w:val="22"/>
                <w:lang w:val="en-US"/>
              </w:rPr>
              <w:t xml:space="preserve"> from</w:t>
            </w:r>
            <w:r w:rsidRPr="008621BA">
              <w:rPr>
                <w:noProof/>
                <w:lang w:val="en-US"/>
              </w:rPr>
              <w:t xml:space="preserve"> </w:t>
            </w:r>
            <w:r w:rsidRPr="008621BA">
              <w:rPr>
                <w:rFonts w:asciiTheme="minorHAnsi" w:hAnsiTheme="minorHAnsi" w:cstheme="minorHAnsi"/>
                <w:noProof/>
                <w:sz w:val="22"/>
                <w:szCs w:val="22"/>
                <w:lang w:val="en-US"/>
              </w:rPr>
              <w:t>c/mpi/pt2pt directory of the source distribution must be executed with one task per node on two of the most separated, by means of possible intermediate network hops, nodes.</w:t>
            </w:r>
          </w:p>
          <w:p w14:paraId="58FE65A2" w14:textId="77777777" w:rsidR="008A56D5" w:rsidRPr="008621BA" w:rsidRDefault="008A56D5" w:rsidP="00B56C72">
            <w:pPr>
              <w:jc w:val="both"/>
              <w:rPr>
                <w:rFonts w:asciiTheme="minorHAnsi" w:hAnsiTheme="minorHAnsi" w:cstheme="minorHAnsi"/>
                <w:noProof/>
                <w:sz w:val="22"/>
                <w:szCs w:val="22"/>
                <w:lang w:val="en-US"/>
              </w:rPr>
            </w:pPr>
            <w:r w:rsidRPr="008621BA">
              <w:rPr>
                <w:rFonts w:asciiTheme="minorHAnsi" w:hAnsiTheme="minorHAnsi" w:cstheme="minorHAnsi"/>
                <w:noProof/>
                <w:sz w:val="22"/>
                <w:szCs w:val="22"/>
                <w:lang w:val="en-US"/>
              </w:rPr>
              <w:t>The reported bandwidth in MB/s and latency in us for sizes 32b, 16k, 4M must be reported.</w:t>
            </w:r>
          </w:p>
        </w:tc>
      </w:tr>
    </w:tbl>
    <w:p w14:paraId="071994D0" w14:textId="77777777" w:rsidR="008A56D5" w:rsidRPr="00442C7F" w:rsidRDefault="008A56D5" w:rsidP="008A56D5">
      <w:pPr>
        <w:suppressAutoHyphens/>
        <w:spacing w:line="360" w:lineRule="auto"/>
        <w:jc w:val="both"/>
        <w:rPr>
          <w:rFonts w:asciiTheme="minorHAnsi" w:hAnsiTheme="minorHAnsi" w:cstheme="minorHAnsi"/>
          <w:lang w:val="en-US" w:eastAsia="zh-CN"/>
        </w:rPr>
      </w:pPr>
    </w:p>
    <w:p w14:paraId="7B6E922D" w14:textId="77777777" w:rsidR="00781C29" w:rsidRPr="00442C7F" w:rsidRDefault="00781C29" w:rsidP="00781C29">
      <w:pPr>
        <w:spacing w:after="160" w:line="259" w:lineRule="auto"/>
        <w:rPr>
          <w:rFonts w:ascii="Calibri" w:eastAsia="Calibri" w:hAnsi="Calibri" w:cs="Calibri"/>
          <w:b/>
          <w:bCs/>
          <w:color w:val="000000" w:themeColor="text1"/>
        </w:rPr>
      </w:pPr>
      <w:r w:rsidRPr="00442C7F">
        <w:rPr>
          <w:rFonts w:ascii="Calibri" w:eastAsia="Calibri" w:hAnsi="Calibri" w:cs="Calibri"/>
          <w:b/>
          <w:bCs/>
          <w:color w:val="000000" w:themeColor="text1"/>
        </w:rPr>
        <w:t xml:space="preserve">Αξιολόγηση των </w:t>
      </w:r>
      <w:r w:rsidRPr="00612BB4">
        <w:rPr>
          <w:rFonts w:ascii="Calibri" w:eastAsia="Calibri" w:hAnsi="Calibri" w:cs="Calibri"/>
          <w:b/>
          <w:bCs/>
          <w:color w:val="000000" w:themeColor="text1"/>
          <w:lang w:val="en-US"/>
        </w:rPr>
        <w:t>Application</w:t>
      </w:r>
      <w:r w:rsidRPr="00FD1403">
        <w:rPr>
          <w:rFonts w:ascii="Calibri" w:eastAsia="Calibri" w:hAnsi="Calibri" w:cs="Calibri"/>
          <w:b/>
          <w:bCs/>
          <w:color w:val="000000" w:themeColor="text1"/>
        </w:rPr>
        <w:t xml:space="preserve"> </w:t>
      </w:r>
      <w:r w:rsidRPr="00612BB4">
        <w:rPr>
          <w:rFonts w:ascii="Calibri" w:eastAsia="Calibri" w:hAnsi="Calibri" w:cs="Calibri"/>
          <w:b/>
          <w:bCs/>
          <w:color w:val="000000" w:themeColor="text1"/>
          <w:lang w:val="en-US"/>
        </w:rPr>
        <w:t>Benchmarks</w:t>
      </w:r>
      <w:r w:rsidRPr="00442C7F">
        <w:rPr>
          <w:rFonts w:ascii="Calibri" w:eastAsia="Calibri" w:hAnsi="Calibri" w:cs="Calibri"/>
          <w:b/>
          <w:bCs/>
          <w:color w:val="000000" w:themeColor="text1"/>
        </w:rPr>
        <w:t>.</w:t>
      </w:r>
    </w:p>
    <w:p w14:paraId="5BEAC567" w14:textId="77777777" w:rsidR="00781C29" w:rsidRPr="00363240" w:rsidRDefault="00781C29" w:rsidP="00781C29">
      <w:pPr>
        <w:spacing w:after="160" w:line="259" w:lineRule="auto"/>
        <w:jc w:val="both"/>
        <w:rPr>
          <w:rFonts w:ascii="Calibri" w:eastAsia="Calibri" w:hAnsi="Calibri" w:cs="Calibri"/>
          <w:color w:val="000000" w:themeColor="text1"/>
        </w:rPr>
      </w:pPr>
      <w:r w:rsidRPr="00363240">
        <w:rPr>
          <w:rFonts w:ascii="Calibri" w:eastAsia="Calibri" w:hAnsi="Calibri" w:cs="Calibri"/>
          <w:color w:val="000000" w:themeColor="text1"/>
        </w:rPr>
        <w:t xml:space="preserve">Για κάθε </w:t>
      </w:r>
      <w:r w:rsidRPr="00612BB4">
        <w:rPr>
          <w:rFonts w:ascii="Calibri" w:eastAsia="Calibri" w:hAnsi="Calibri" w:cs="Calibri"/>
          <w:color w:val="000000" w:themeColor="text1"/>
          <w:lang w:val="en-US"/>
        </w:rPr>
        <w:t>benchmark</w:t>
      </w:r>
      <w:r w:rsidRPr="00C4792D">
        <w:rPr>
          <w:rFonts w:ascii="Calibri" w:eastAsia="Calibri" w:hAnsi="Calibri" w:cs="Calibri"/>
          <w:color w:val="000000" w:themeColor="text1"/>
        </w:rPr>
        <w:t xml:space="preserve"> </w:t>
      </w:r>
      <w:r w:rsidRPr="00363240">
        <w:rPr>
          <w:rFonts w:ascii="Calibri" w:eastAsia="Calibri" w:hAnsi="Calibri" w:cs="Calibri"/>
          <w:color w:val="000000" w:themeColor="text1"/>
        </w:rPr>
        <w:t xml:space="preserve">και κάθε </w:t>
      </w:r>
      <w:r w:rsidRPr="00612BB4">
        <w:rPr>
          <w:rFonts w:ascii="Calibri" w:eastAsia="Calibri" w:hAnsi="Calibri" w:cs="Calibri"/>
          <w:color w:val="000000" w:themeColor="text1"/>
          <w:lang w:val="en-US"/>
        </w:rPr>
        <w:t>partition</w:t>
      </w:r>
      <w:r w:rsidRPr="00363240">
        <w:rPr>
          <w:rFonts w:ascii="Calibri" w:eastAsia="Calibri" w:hAnsi="Calibri" w:cs="Calibri"/>
          <w:color w:val="000000" w:themeColor="text1"/>
        </w:rPr>
        <w:t xml:space="preserve">, ο </w:t>
      </w:r>
      <w:r>
        <w:rPr>
          <w:rFonts w:ascii="Calibri" w:eastAsia="Calibri" w:hAnsi="Calibri" w:cs="Calibri"/>
          <w:color w:val="000000" w:themeColor="text1"/>
        </w:rPr>
        <w:t>υποψήφιος ανάδοχος</w:t>
      </w:r>
      <w:r w:rsidRPr="00363240">
        <w:rPr>
          <w:rFonts w:ascii="Calibri" w:eastAsia="Calibri" w:hAnsi="Calibri" w:cs="Calibri"/>
          <w:color w:val="000000" w:themeColor="text1"/>
        </w:rPr>
        <w:t xml:space="preserve"> πρέπει να παρέχει:</w:t>
      </w:r>
    </w:p>
    <w:p w14:paraId="58A3E066" w14:textId="77777777" w:rsidR="00781C29" w:rsidRPr="00442C7F" w:rsidRDefault="00781C29" w:rsidP="00781C29">
      <w:pPr>
        <w:pStyle w:val="ListParagraph"/>
        <w:numPr>
          <w:ilvl w:val="0"/>
          <w:numId w:val="130"/>
        </w:numPr>
        <w:spacing w:after="160" w:line="259" w:lineRule="auto"/>
        <w:ind w:left="540"/>
        <w:rPr>
          <w:rFonts w:eastAsia="Calibri"/>
          <w:color w:val="000000" w:themeColor="text1"/>
          <w:lang w:val="el-GR"/>
        </w:rPr>
      </w:pPr>
      <w:r w:rsidRPr="003200CA">
        <w:rPr>
          <w:rFonts w:eastAsia="Calibri"/>
          <w:color w:val="000000" w:themeColor="text1"/>
          <w:sz w:val="24"/>
          <w:lang w:val="el-GR"/>
        </w:rPr>
        <w:t xml:space="preserve">Τον ελάχιστο χρόνο για τη επίλυση του προβλήματος, καθώς και το αντίστοιχο </w:t>
      </w:r>
      <w:r w:rsidRPr="00612BB4">
        <w:rPr>
          <w:rFonts w:eastAsia="Calibri"/>
          <w:color w:val="000000" w:themeColor="text1"/>
          <w:sz w:val="24"/>
          <w:lang w:val="en-US"/>
        </w:rPr>
        <w:t>configuration</w:t>
      </w:r>
      <w:r w:rsidRPr="003200CA">
        <w:rPr>
          <w:rFonts w:eastAsia="Calibri"/>
          <w:color w:val="000000" w:themeColor="text1"/>
          <w:sz w:val="24"/>
          <w:lang w:val="el-GR"/>
        </w:rPr>
        <w:t xml:space="preserve"> που παρέχει τον βέλτιστο δυνατό χρόνο εκτέλεσης ΚΑΙ επιτάχυνση  </w:t>
      </w:r>
      <w:r>
        <w:rPr>
          <w:rFonts w:eastAsia="Calibri"/>
          <w:color w:val="000000" w:themeColor="text1"/>
          <w:sz w:val="24"/>
          <w:lang w:val="el-GR"/>
        </w:rPr>
        <w:t xml:space="preserve">στην περιοχή </w:t>
      </w:r>
      <w:r w:rsidRPr="003200CA">
        <w:rPr>
          <w:rFonts w:eastAsia="Calibri"/>
          <w:color w:val="000000" w:themeColor="text1"/>
          <w:sz w:val="24"/>
          <w:lang w:val="el-GR"/>
        </w:rPr>
        <w:t xml:space="preserve">1,7 </w:t>
      </w:r>
      <w:r>
        <w:rPr>
          <w:rFonts w:eastAsia="Calibri"/>
          <w:color w:val="000000" w:themeColor="text1"/>
          <w:sz w:val="24"/>
          <w:lang w:val="el-GR"/>
        </w:rPr>
        <w:t xml:space="preserve">– 1,8 </w:t>
      </w:r>
      <w:r w:rsidRPr="003200CA">
        <w:rPr>
          <w:rFonts w:eastAsia="Calibri"/>
          <w:color w:val="000000" w:themeColor="text1"/>
          <w:sz w:val="24"/>
          <w:lang w:val="el-GR"/>
        </w:rPr>
        <w:t>σε σχέση με τον χρόνο εκτέλεσης χρησιμοποιώντας τον μισό αριθμό κόμβων. Το αποτέλεσμα πρέπει να μπορεί να αναπαραχθεί και θα επαληθευτεί κατά τη διάρκεια των δοκιμών αποδοχής.</w:t>
      </w:r>
    </w:p>
    <w:p w14:paraId="21E49D0C" w14:textId="77777777" w:rsidR="00781C29" w:rsidRPr="00BC7A99" w:rsidRDefault="00781C29" w:rsidP="00781C29">
      <w:pPr>
        <w:spacing w:after="160" w:line="259" w:lineRule="auto"/>
        <w:jc w:val="both"/>
        <w:rPr>
          <w:rFonts w:ascii="Calibri" w:eastAsia="Calibri" w:hAnsi="Calibri" w:cs="Calibri"/>
          <w:color w:val="000000" w:themeColor="text1"/>
        </w:rPr>
      </w:pPr>
      <w:r w:rsidRPr="00363240">
        <w:rPr>
          <w:rFonts w:ascii="Calibri" w:eastAsia="Calibri" w:hAnsi="Calibri" w:cs="Calibri"/>
          <w:color w:val="000000" w:themeColor="text1"/>
        </w:rPr>
        <w:t xml:space="preserve">Ο </w:t>
      </w:r>
      <w:r>
        <w:rPr>
          <w:rFonts w:ascii="Calibri" w:eastAsia="Calibri" w:hAnsi="Calibri" w:cs="Calibri"/>
          <w:color w:val="000000" w:themeColor="text1"/>
        </w:rPr>
        <w:t>υποψήφιος ανάδοχος</w:t>
      </w:r>
      <w:r w:rsidRPr="00363240">
        <w:rPr>
          <w:rFonts w:ascii="Calibri" w:eastAsia="Calibri" w:hAnsi="Calibri" w:cs="Calibri"/>
          <w:color w:val="000000" w:themeColor="text1"/>
        </w:rPr>
        <w:t xml:space="preserve"> πρέπει να παράσχει για κάθε </w:t>
      </w:r>
      <w:r>
        <w:rPr>
          <w:rFonts w:ascii="Calibri" w:eastAsia="Calibri" w:hAnsi="Calibri" w:cs="Calibri"/>
          <w:color w:val="000000" w:themeColor="text1"/>
        </w:rPr>
        <w:t>εφαρμογή (</w:t>
      </w:r>
      <w:r>
        <w:rPr>
          <w:rFonts w:ascii="Calibri" w:eastAsia="Calibri" w:hAnsi="Calibri" w:cs="Calibri"/>
          <w:color w:val="000000" w:themeColor="text1"/>
          <w:lang w:val="en-US"/>
        </w:rPr>
        <w:t>application</w:t>
      </w:r>
      <w:r w:rsidRPr="003200CA">
        <w:rPr>
          <w:rFonts w:ascii="Calibri" w:eastAsia="Calibri" w:hAnsi="Calibri" w:cs="Calibri"/>
          <w:color w:val="000000" w:themeColor="text1"/>
        </w:rPr>
        <w:t>)</w:t>
      </w:r>
      <w:r w:rsidRPr="00C4792D">
        <w:rPr>
          <w:rFonts w:ascii="Calibri" w:eastAsia="Calibri" w:hAnsi="Calibri" w:cs="Calibri"/>
          <w:color w:val="000000" w:themeColor="text1"/>
        </w:rPr>
        <w:t xml:space="preserve"> </w:t>
      </w:r>
      <w:r w:rsidRPr="00363240">
        <w:rPr>
          <w:rFonts w:ascii="Calibri" w:eastAsia="Calibri" w:hAnsi="Calibri" w:cs="Calibri"/>
          <w:color w:val="000000" w:themeColor="text1"/>
        </w:rPr>
        <w:t xml:space="preserve">και </w:t>
      </w:r>
      <w:r w:rsidRPr="00612BB4">
        <w:rPr>
          <w:rFonts w:ascii="Calibri" w:eastAsia="Calibri" w:hAnsi="Calibri" w:cs="Calibri"/>
          <w:color w:val="000000" w:themeColor="text1"/>
          <w:lang w:val="en-US"/>
        </w:rPr>
        <w:t>partition</w:t>
      </w:r>
      <w:r w:rsidRPr="00363240">
        <w:rPr>
          <w:rFonts w:ascii="Calibri" w:eastAsia="Calibri" w:hAnsi="Calibri" w:cs="Calibri"/>
          <w:color w:val="000000" w:themeColor="text1"/>
        </w:rPr>
        <w:t xml:space="preserve"> τις τιμές </w:t>
      </w:r>
      <w:r>
        <w:rPr>
          <w:rFonts w:ascii="Calibri" w:eastAsia="Calibri" w:hAnsi="Calibri" w:cs="Calibri"/>
          <w:color w:val="000000" w:themeColor="text1"/>
        </w:rPr>
        <w:t>που απαιτούνται στους</w:t>
      </w:r>
      <w:r w:rsidRPr="00363240">
        <w:rPr>
          <w:rFonts w:ascii="Calibri" w:eastAsia="Calibri" w:hAnsi="Calibri" w:cs="Calibri"/>
          <w:color w:val="000000" w:themeColor="text1"/>
        </w:rPr>
        <w:t xml:space="preserve"> πίνακ</w:t>
      </w:r>
      <w:r>
        <w:rPr>
          <w:rFonts w:ascii="Calibri" w:eastAsia="Calibri" w:hAnsi="Calibri" w:cs="Calibri"/>
          <w:color w:val="000000" w:themeColor="text1"/>
        </w:rPr>
        <w:t>ες του</w:t>
      </w:r>
      <w:r w:rsidRPr="00363240">
        <w:rPr>
          <w:rFonts w:ascii="Calibri" w:eastAsia="Calibri" w:hAnsi="Calibri" w:cs="Calibri"/>
          <w:color w:val="000000" w:themeColor="text1"/>
        </w:rPr>
        <w:t xml:space="preserve"> ApplicationBenchmarksTemplate.xlsx.</w:t>
      </w:r>
    </w:p>
    <w:p w14:paraId="5A698FBA" w14:textId="77777777" w:rsidR="00781C29" w:rsidRPr="00BC7A99" w:rsidRDefault="00781C29" w:rsidP="00781C29">
      <w:pPr>
        <w:spacing w:after="160" w:line="259" w:lineRule="auto"/>
        <w:jc w:val="both"/>
        <w:rPr>
          <w:rFonts w:ascii="Calibri" w:eastAsia="Calibri" w:hAnsi="Calibri" w:cs="Calibri"/>
          <w:color w:val="000000" w:themeColor="text1"/>
        </w:rPr>
      </w:pPr>
      <w:r w:rsidRPr="00BC7A99">
        <w:rPr>
          <w:rFonts w:ascii="Calibri" w:eastAsia="Calibri" w:hAnsi="Calibri" w:cs="Calibri"/>
          <w:color w:val="000000" w:themeColor="text1"/>
        </w:rPr>
        <w:t>Για τ</w:t>
      </w:r>
      <w:r w:rsidRPr="00F17161">
        <w:rPr>
          <w:rFonts w:ascii="Calibri" w:eastAsia="Calibri" w:hAnsi="Calibri" w:cs="Calibri"/>
          <w:color w:val="000000" w:themeColor="text1"/>
        </w:rPr>
        <w:t>ο</w:t>
      </w:r>
      <w:r w:rsidRPr="00BC7A99">
        <w:rPr>
          <w:rFonts w:ascii="Calibri" w:eastAsia="Calibri" w:hAnsi="Calibri" w:cs="Calibri"/>
          <w:color w:val="000000" w:themeColor="text1"/>
        </w:rPr>
        <w:t xml:space="preserve"> </w:t>
      </w:r>
      <w:r w:rsidRPr="00BC7A99">
        <w:rPr>
          <w:rFonts w:ascii="Calibri" w:eastAsia="Calibri" w:hAnsi="Calibri" w:cs="Calibri"/>
          <w:color w:val="000000" w:themeColor="text1"/>
          <w:lang w:val="en-US"/>
        </w:rPr>
        <w:t>application</w:t>
      </w:r>
      <w:r w:rsidRPr="00BC7A99">
        <w:rPr>
          <w:rFonts w:ascii="Calibri" w:eastAsia="Calibri" w:hAnsi="Calibri" w:cs="Calibri"/>
          <w:color w:val="000000" w:themeColor="text1"/>
        </w:rPr>
        <w:t xml:space="preserve"> </w:t>
      </w:r>
      <w:r w:rsidRPr="00612BB4">
        <w:rPr>
          <w:rFonts w:ascii="Calibri" w:eastAsia="Calibri" w:hAnsi="Calibri" w:cs="Calibri"/>
          <w:color w:val="000000" w:themeColor="text1"/>
          <w:lang w:val="en-US"/>
        </w:rPr>
        <w:t>benchmark</w:t>
      </w:r>
      <w:r w:rsidRPr="00BC7A99">
        <w:rPr>
          <w:rFonts w:ascii="Calibri" w:eastAsia="Calibri" w:hAnsi="Calibri" w:cs="Calibri"/>
          <w:color w:val="000000" w:themeColor="text1"/>
        </w:rPr>
        <w:t xml:space="preserve"> X στο </w:t>
      </w:r>
      <w:r w:rsidRPr="00612BB4">
        <w:rPr>
          <w:rFonts w:ascii="Calibri" w:eastAsia="Calibri" w:hAnsi="Calibri" w:cs="Calibri"/>
          <w:color w:val="000000" w:themeColor="text1"/>
          <w:lang w:val="en-US"/>
        </w:rPr>
        <w:t>partition</w:t>
      </w:r>
      <w:r w:rsidRPr="00BC7A99">
        <w:rPr>
          <w:rFonts w:ascii="Calibri" w:eastAsia="Calibri" w:hAnsi="Calibri" w:cs="Calibri"/>
          <w:color w:val="000000" w:themeColor="text1"/>
        </w:rPr>
        <w:t xml:space="preserve"> Υ, ο υποψήφιος ανάδοχος θα παρέχει τα ακόλουθα δεδομένα:</w:t>
      </w:r>
    </w:p>
    <w:p w14:paraId="1EBBBF85" w14:textId="77777777" w:rsidR="00781C29" w:rsidRPr="00442C7F" w:rsidRDefault="00781C29" w:rsidP="00781C29">
      <w:pPr>
        <w:pStyle w:val="ListParagraph"/>
        <w:numPr>
          <w:ilvl w:val="0"/>
          <w:numId w:val="130"/>
        </w:numPr>
        <w:spacing w:after="160" w:line="259" w:lineRule="auto"/>
        <w:rPr>
          <w:rFonts w:eastAsia="Calibri"/>
          <w:color w:val="000000" w:themeColor="text1"/>
          <w:sz w:val="24"/>
          <w:lang w:val="el-GR"/>
        </w:rPr>
      </w:pPr>
      <w:r w:rsidRPr="00442C7F">
        <w:rPr>
          <w:rFonts w:eastAsia="Calibri"/>
          <w:color w:val="000000" w:themeColor="text1"/>
          <w:sz w:val="24"/>
          <w:lang w:val="el-GR"/>
        </w:rPr>
        <w:t xml:space="preserve">Συνολικό αριθμός κόμβων στο </w:t>
      </w:r>
      <w:r w:rsidRPr="00442C7F">
        <w:rPr>
          <w:rFonts w:eastAsia="Calibri"/>
          <w:color w:val="000000" w:themeColor="text1"/>
          <w:sz w:val="24"/>
        </w:rPr>
        <w:t>partition</w:t>
      </w:r>
      <w:r w:rsidRPr="00442C7F">
        <w:rPr>
          <w:rFonts w:eastAsia="Calibri"/>
          <w:color w:val="000000" w:themeColor="text1"/>
          <w:sz w:val="24"/>
          <w:lang w:val="el-GR"/>
        </w:rPr>
        <w:t xml:space="preserve"> </w:t>
      </w:r>
      <w:r w:rsidRPr="00442C7F">
        <w:rPr>
          <w:rFonts w:eastAsia="Calibri"/>
          <w:color w:val="000000" w:themeColor="text1"/>
          <w:sz w:val="24"/>
        </w:rPr>
        <w:t>Y</w:t>
      </w:r>
      <w:r w:rsidRPr="00442C7F">
        <w:rPr>
          <w:rFonts w:eastAsia="Calibri"/>
          <w:color w:val="000000" w:themeColor="text1"/>
          <w:sz w:val="24"/>
          <w:lang w:val="el-GR"/>
        </w:rPr>
        <w:t xml:space="preserve"> : </w:t>
      </w:r>
      <w:r w:rsidRPr="00442C7F">
        <w:rPr>
          <w:rFonts w:eastAsia="Calibri"/>
          <w:color w:val="000000" w:themeColor="text1"/>
          <w:sz w:val="24"/>
        </w:rPr>
        <w:t>N</w:t>
      </w:r>
      <w:r w:rsidRPr="00442C7F">
        <w:rPr>
          <w:rFonts w:eastAsia="Calibri"/>
          <w:color w:val="000000" w:themeColor="text1"/>
          <w:sz w:val="24"/>
          <w:vertAlign w:val="subscript"/>
        </w:rPr>
        <w:t>total</w:t>
      </w:r>
    </w:p>
    <w:p w14:paraId="23AF08D7" w14:textId="77777777" w:rsidR="00781C29" w:rsidRPr="003200CA" w:rsidRDefault="00781C29" w:rsidP="00781C29">
      <w:pPr>
        <w:pStyle w:val="ListParagraph"/>
        <w:numPr>
          <w:ilvl w:val="0"/>
          <w:numId w:val="130"/>
        </w:numPr>
        <w:spacing w:after="160" w:line="259" w:lineRule="auto"/>
        <w:rPr>
          <w:rFonts w:eastAsia="Calibri"/>
          <w:color w:val="000000" w:themeColor="text1"/>
          <w:sz w:val="24"/>
          <w:lang w:val="el-GR"/>
        </w:rPr>
      </w:pPr>
      <w:r>
        <w:rPr>
          <w:rFonts w:eastAsia="Calibri"/>
          <w:color w:val="000000" w:themeColor="text1"/>
          <w:sz w:val="24"/>
          <w:lang w:val="el-GR"/>
        </w:rPr>
        <w:t>Τον α</w:t>
      </w:r>
      <w:r w:rsidRPr="003200CA">
        <w:rPr>
          <w:rFonts w:eastAsia="Calibri"/>
          <w:color w:val="000000" w:themeColor="text1"/>
          <w:sz w:val="24"/>
          <w:lang w:val="el-GR"/>
        </w:rPr>
        <w:t xml:space="preserve">ριθμό </w:t>
      </w:r>
      <w:r>
        <w:rPr>
          <w:rFonts w:eastAsia="Calibri"/>
          <w:color w:val="000000" w:themeColor="text1"/>
          <w:sz w:val="24"/>
          <w:lang w:val="el-GR"/>
        </w:rPr>
        <w:t xml:space="preserve">των χρησιμοποιούμενων </w:t>
      </w:r>
      <w:r w:rsidRPr="003200CA">
        <w:rPr>
          <w:rFonts w:eastAsia="Calibri"/>
          <w:color w:val="000000" w:themeColor="text1"/>
          <w:sz w:val="24"/>
          <w:lang w:val="el-GR"/>
        </w:rPr>
        <w:t xml:space="preserve">κόμβων </w:t>
      </w:r>
      <w:r w:rsidRPr="00217893">
        <w:rPr>
          <w:rFonts w:eastAsia="Calibri"/>
          <w:color w:val="000000" w:themeColor="text1"/>
          <w:sz w:val="24"/>
        </w:rPr>
        <w:t>N</w:t>
      </w:r>
      <w:r w:rsidRPr="00217893">
        <w:rPr>
          <w:rFonts w:eastAsia="Calibri"/>
          <w:color w:val="000000" w:themeColor="text1"/>
          <w:sz w:val="24"/>
          <w:vertAlign w:val="subscript"/>
        </w:rPr>
        <w:t>bt</w:t>
      </w:r>
      <w:r>
        <w:rPr>
          <w:rFonts w:eastAsia="Calibri"/>
          <w:color w:val="000000" w:themeColor="text1"/>
          <w:sz w:val="24"/>
          <w:lang w:val="el-GR"/>
        </w:rPr>
        <w:t xml:space="preserve"> κατά </w:t>
      </w:r>
      <w:r w:rsidRPr="003200CA">
        <w:rPr>
          <w:rFonts w:eastAsia="Calibri"/>
          <w:color w:val="000000" w:themeColor="text1"/>
          <w:sz w:val="24"/>
          <w:lang w:val="el-GR"/>
        </w:rPr>
        <w:t>την εκτέλεση που αποδίδει τον ελάχιστο χρόνο επίλυση</w:t>
      </w:r>
      <w:r>
        <w:rPr>
          <w:rFonts w:eastAsia="Calibri"/>
          <w:color w:val="000000" w:themeColor="text1"/>
          <w:sz w:val="24"/>
          <w:lang w:val="el-GR"/>
        </w:rPr>
        <w:t>ς</w:t>
      </w:r>
      <w:r w:rsidRPr="003200CA">
        <w:rPr>
          <w:rFonts w:eastAsia="Calibri"/>
          <w:color w:val="000000" w:themeColor="text1"/>
          <w:sz w:val="24"/>
          <w:lang w:val="el-GR"/>
        </w:rPr>
        <w:t xml:space="preserve"> ΚΑΙ επιταχύνει 1,7</w:t>
      </w:r>
      <w:r>
        <w:rPr>
          <w:rFonts w:eastAsia="Calibri"/>
          <w:color w:val="000000" w:themeColor="text1"/>
          <w:sz w:val="24"/>
          <w:lang w:val="el-GR"/>
        </w:rPr>
        <w:t>-1,8</w:t>
      </w:r>
      <w:r w:rsidRPr="003200CA">
        <w:rPr>
          <w:rFonts w:eastAsia="Calibri"/>
          <w:color w:val="000000" w:themeColor="text1"/>
          <w:sz w:val="24"/>
          <w:lang w:val="el-GR"/>
        </w:rPr>
        <w:t xml:space="preserve"> σε σχέση με την ίδια εκτέλεση χρησιμοποιώντας </w:t>
      </w:r>
      <w:r w:rsidRPr="003200CA">
        <w:rPr>
          <w:rFonts w:eastAsia="Calibri"/>
          <w:color w:val="000000" w:themeColor="text1"/>
          <w:sz w:val="24"/>
        </w:rPr>
        <w:t>N</w:t>
      </w:r>
      <w:r w:rsidRPr="003200CA">
        <w:rPr>
          <w:rFonts w:eastAsia="Calibri"/>
          <w:color w:val="000000" w:themeColor="text1"/>
          <w:sz w:val="24"/>
          <w:vertAlign w:val="subscript"/>
        </w:rPr>
        <w:t>bt</w:t>
      </w:r>
      <w:r w:rsidRPr="003200CA">
        <w:rPr>
          <w:rFonts w:eastAsia="Calibri"/>
          <w:color w:val="000000" w:themeColor="text1"/>
          <w:sz w:val="24"/>
          <w:lang w:val="el-GR"/>
        </w:rPr>
        <w:t>/2 κόμβους.</w:t>
      </w:r>
      <w:r>
        <w:rPr>
          <w:rFonts w:eastAsia="Calibri"/>
          <w:color w:val="000000" w:themeColor="text1"/>
          <w:sz w:val="24"/>
          <w:lang w:val="el-GR"/>
        </w:rPr>
        <w:t xml:space="preserve"> Αν ο βέλτιστος χρόνος επίλυσης επιτυγχάνεται με 2 κόμβους και η επιτάχυνση με τη χρήση 2 κόμβων σε σύγκριση με το χρόνο εκτέλεσης ενός μόνο κόμβου είναι λιγότερο από 1,7, τότε πρέπει να δοθεί ο χρόνος εκτέλεσης με έναν κόμβο. Αν δεν υπάρχει επιτάχυνση στο διάστημα 1,7</w:t>
      </w:r>
      <w:r w:rsidR="00052109">
        <w:rPr>
          <w:rFonts w:eastAsia="Calibri"/>
          <w:color w:val="000000" w:themeColor="text1"/>
          <w:sz w:val="24"/>
          <w:lang w:val="el-GR"/>
        </w:rPr>
        <w:t xml:space="preserve"> </w:t>
      </w:r>
      <w:r>
        <w:rPr>
          <w:rFonts w:eastAsia="Calibri"/>
          <w:color w:val="000000" w:themeColor="text1"/>
          <w:sz w:val="24"/>
          <w:lang w:val="el-GR"/>
        </w:rPr>
        <w:t>-</w:t>
      </w:r>
      <w:r w:rsidR="00052109">
        <w:rPr>
          <w:rFonts w:eastAsia="Calibri"/>
          <w:color w:val="000000" w:themeColor="text1"/>
          <w:sz w:val="24"/>
          <w:lang w:val="el-GR"/>
        </w:rPr>
        <w:t xml:space="preserve"> </w:t>
      </w:r>
      <w:r>
        <w:rPr>
          <w:rFonts w:eastAsia="Calibri"/>
          <w:color w:val="000000" w:themeColor="text1"/>
          <w:sz w:val="24"/>
          <w:lang w:val="el-GR"/>
        </w:rPr>
        <w:t xml:space="preserve">1,8 του χρόνου εκτέλεσης </w:t>
      </w:r>
      <w:r w:rsidRPr="00217893">
        <w:rPr>
          <w:rFonts w:eastAsia="Calibri"/>
          <w:color w:val="000000" w:themeColor="text1"/>
          <w:sz w:val="24"/>
          <w:lang w:val="el-GR"/>
        </w:rPr>
        <w:t xml:space="preserve">σε σχέση με την ίδια εκτέλεση χρησιμοποιώντας </w:t>
      </w:r>
      <w:r w:rsidRPr="00217893">
        <w:rPr>
          <w:rFonts w:eastAsia="Calibri"/>
          <w:color w:val="000000" w:themeColor="text1"/>
          <w:sz w:val="24"/>
        </w:rPr>
        <w:t>N</w:t>
      </w:r>
      <w:r w:rsidRPr="00217893">
        <w:rPr>
          <w:rFonts w:eastAsia="Calibri"/>
          <w:color w:val="000000" w:themeColor="text1"/>
          <w:sz w:val="24"/>
          <w:vertAlign w:val="subscript"/>
        </w:rPr>
        <w:t>bt</w:t>
      </w:r>
      <w:r w:rsidRPr="00217893">
        <w:rPr>
          <w:rFonts w:eastAsia="Calibri"/>
          <w:color w:val="000000" w:themeColor="text1"/>
          <w:sz w:val="24"/>
          <w:lang w:val="el-GR"/>
        </w:rPr>
        <w:t>/2 κόμβους</w:t>
      </w:r>
      <w:r>
        <w:rPr>
          <w:rFonts w:eastAsia="Calibri"/>
          <w:color w:val="000000" w:themeColor="text1"/>
          <w:sz w:val="24"/>
          <w:lang w:val="el-GR"/>
        </w:rPr>
        <w:t xml:space="preserve">, για κανένα </w:t>
      </w:r>
      <w:r w:rsidRPr="00217893">
        <w:rPr>
          <w:rFonts w:eastAsia="Calibri"/>
          <w:color w:val="000000" w:themeColor="text1"/>
          <w:sz w:val="24"/>
        </w:rPr>
        <w:t>N</w:t>
      </w:r>
      <w:r w:rsidRPr="00217893">
        <w:rPr>
          <w:rFonts w:eastAsia="Calibri"/>
          <w:color w:val="000000" w:themeColor="text1"/>
          <w:sz w:val="24"/>
          <w:vertAlign w:val="subscript"/>
        </w:rPr>
        <w:t>bt</w:t>
      </w:r>
      <w:r>
        <w:rPr>
          <w:rFonts w:eastAsia="Calibri"/>
          <w:color w:val="000000" w:themeColor="text1"/>
          <w:sz w:val="24"/>
          <w:lang w:val="el-GR"/>
        </w:rPr>
        <w:t xml:space="preserve">, τότε πρέπει να χρησιμοποιηθεί το </w:t>
      </w:r>
      <w:r>
        <w:rPr>
          <w:rFonts w:eastAsia="Calibri"/>
          <w:color w:val="000000" w:themeColor="text1"/>
          <w:sz w:val="24"/>
          <w:lang w:val="en-US"/>
        </w:rPr>
        <w:t>configuration</w:t>
      </w:r>
      <w:r w:rsidRPr="003200CA">
        <w:rPr>
          <w:rFonts w:eastAsia="Calibri"/>
          <w:color w:val="000000" w:themeColor="text1"/>
          <w:sz w:val="24"/>
          <w:lang w:val="el-GR"/>
        </w:rPr>
        <w:t xml:space="preserve"> </w:t>
      </w:r>
      <w:r>
        <w:rPr>
          <w:rFonts w:eastAsia="Calibri"/>
          <w:color w:val="000000" w:themeColor="text1"/>
          <w:sz w:val="24"/>
          <w:lang w:val="el-GR"/>
        </w:rPr>
        <w:t>με την πλησιέστερη μεγαλύτερη από 1,8 επιτάχυνση.</w:t>
      </w:r>
    </w:p>
    <w:p w14:paraId="0CF2EA70" w14:textId="77777777" w:rsidR="00781C29" w:rsidRPr="00442C7F" w:rsidRDefault="00781C29" w:rsidP="00781C29">
      <w:pPr>
        <w:pStyle w:val="ListParagraph"/>
        <w:numPr>
          <w:ilvl w:val="0"/>
          <w:numId w:val="130"/>
        </w:numPr>
        <w:spacing w:after="160" w:line="259" w:lineRule="auto"/>
        <w:rPr>
          <w:rFonts w:eastAsia="Calibri"/>
          <w:color w:val="000000" w:themeColor="text1"/>
          <w:sz w:val="24"/>
          <w:lang w:val="el-GR"/>
        </w:rPr>
      </w:pPr>
      <w:r w:rsidRPr="00442C7F">
        <w:rPr>
          <w:rFonts w:eastAsia="Calibri"/>
          <w:color w:val="000000" w:themeColor="text1"/>
          <w:sz w:val="24"/>
          <w:lang w:val="el-GR"/>
        </w:rPr>
        <w:t xml:space="preserve">Τον χρόνο εκτέλεσης για την επίλυση του προβλήματος (Time to solution) </w:t>
      </w:r>
      <w:r w:rsidRPr="00442C7F">
        <w:rPr>
          <w:rFonts w:eastAsia="Calibri"/>
          <w:color w:val="000000" w:themeColor="text1"/>
          <w:sz w:val="24"/>
          <w:lang w:val="en-US"/>
        </w:rPr>
        <w:t>T</w:t>
      </w:r>
      <w:r w:rsidRPr="00442C7F">
        <w:rPr>
          <w:rFonts w:eastAsia="Calibri"/>
          <w:color w:val="000000" w:themeColor="text1"/>
          <w:sz w:val="24"/>
          <w:vertAlign w:val="subscript"/>
          <w:lang w:val="en-US"/>
        </w:rPr>
        <w:t>run</w:t>
      </w:r>
      <w:r w:rsidRPr="00442C7F">
        <w:rPr>
          <w:rFonts w:eastAsia="Calibri"/>
          <w:color w:val="000000" w:themeColor="text1"/>
          <w:sz w:val="24"/>
          <w:lang w:val="el-GR"/>
        </w:rPr>
        <w:t xml:space="preserve"> με χρήση </w:t>
      </w:r>
      <w:r w:rsidRPr="00442C7F">
        <w:rPr>
          <w:rFonts w:eastAsia="Calibri"/>
          <w:color w:val="000000" w:themeColor="text1"/>
          <w:sz w:val="24"/>
        </w:rPr>
        <w:t>N</w:t>
      </w:r>
      <w:r w:rsidRPr="00442C7F">
        <w:rPr>
          <w:rFonts w:eastAsia="Calibri"/>
          <w:color w:val="000000" w:themeColor="text1"/>
          <w:sz w:val="24"/>
          <w:vertAlign w:val="subscript"/>
        </w:rPr>
        <w:t>bt</w:t>
      </w:r>
      <w:r w:rsidRPr="00442C7F">
        <w:rPr>
          <w:rFonts w:eastAsia="Calibri"/>
          <w:color w:val="000000" w:themeColor="text1"/>
          <w:sz w:val="24"/>
          <w:lang w:val="el-GR"/>
        </w:rPr>
        <w:t xml:space="preserve"> </w:t>
      </w:r>
      <w:r w:rsidRPr="009419A5">
        <w:rPr>
          <w:rFonts w:eastAsia="Calibri"/>
          <w:color w:val="000000" w:themeColor="text1"/>
          <w:sz w:val="24"/>
          <w:lang w:val="el-GR"/>
        </w:rPr>
        <w:t xml:space="preserve">κόμβων </w:t>
      </w:r>
      <w:r w:rsidRPr="00442C7F">
        <w:rPr>
          <w:rFonts w:eastAsia="Calibri"/>
          <w:color w:val="000000" w:themeColor="text1"/>
          <w:sz w:val="24"/>
          <w:lang w:val="el-GR"/>
        </w:rPr>
        <w:t xml:space="preserve">ΚΑΙ </w:t>
      </w:r>
      <w:r w:rsidRPr="00442C7F">
        <w:rPr>
          <w:rFonts w:eastAsia="Calibri"/>
          <w:color w:val="000000" w:themeColor="text1"/>
          <w:sz w:val="24"/>
        </w:rPr>
        <w:t>N</w:t>
      </w:r>
      <w:r w:rsidRPr="00442C7F">
        <w:rPr>
          <w:rFonts w:eastAsia="Calibri"/>
          <w:color w:val="000000" w:themeColor="text1"/>
          <w:sz w:val="24"/>
          <w:vertAlign w:val="subscript"/>
        </w:rPr>
        <w:t>bt</w:t>
      </w:r>
      <w:r w:rsidRPr="00442C7F">
        <w:rPr>
          <w:rFonts w:eastAsia="Calibri"/>
          <w:color w:val="000000" w:themeColor="text1"/>
          <w:sz w:val="24"/>
          <w:lang w:val="el-GR"/>
        </w:rPr>
        <w:t>/2</w:t>
      </w:r>
      <w:r>
        <w:rPr>
          <w:rFonts w:eastAsia="Calibri"/>
          <w:color w:val="000000" w:themeColor="text1"/>
          <w:sz w:val="24"/>
          <w:lang w:val="el-GR"/>
        </w:rPr>
        <w:t xml:space="preserve"> </w:t>
      </w:r>
      <w:r w:rsidRPr="009419A5">
        <w:rPr>
          <w:rFonts w:eastAsia="Calibri"/>
          <w:color w:val="000000" w:themeColor="text1"/>
          <w:sz w:val="24"/>
          <w:lang w:val="el-GR"/>
        </w:rPr>
        <w:t>κόμβων</w:t>
      </w:r>
      <w:r>
        <w:rPr>
          <w:rFonts w:eastAsia="Calibri"/>
          <w:color w:val="000000" w:themeColor="text1"/>
          <w:sz w:val="24"/>
          <w:lang w:val="el-GR"/>
        </w:rPr>
        <w:t>.</w:t>
      </w:r>
    </w:p>
    <w:p w14:paraId="5E18855B" w14:textId="77777777" w:rsidR="00781C29" w:rsidRPr="00442C7F" w:rsidRDefault="00781C29" w:rsidP="00781C29">
      <w:pPr>
        <w:pStyle w:val="ListParagraph"/>
        <w:numPr>
          <w:ilvl w:val="0"/>
          <w:numId w:val="130"/>
        </w:numPr>
        <w:spacing w:after="160" w:line="259" w:lineRule="auto"/>
        <w:rPr>
          <w:rFonts w:eastAsia="Calibri"/>
          <w:color w:val="000000" w:themeColor="text1"/>
          <w:sz w:val="24"/>
          <w:lang w:val="el-GR"/>
        </w:rPr>
      </w:pPr>
      <w:r w:rsidRPr="00442C7F">
        <w:rPr>
          <w:rFonts w:eastAsia="Calibri"/>
          <w:color w:val="000000" w:themeColor="text1"/>
          <w:sz w:val="24"/>
          <w:lang w:val="el-GR"/>
        </w:rPr>
        <w:t xml:space="preserve">Ενέργεια για τη επίλυση του προβλήματος </w:t>
      </w:r>
      <w:r w:rsidRPr="00442C7F">
        <w:rPr>
          <w:rFonts w:eastAsia="Calibri"/>
          <w:color w:val="000000" w:themeColor="text1"/>
          <w:sz w:val="24"/>
        </w:rPr>
        <w:t>E</w:t>
      </w:r>
      <w:r w:rsidRPr="00442C7F">
        <w:rPr>
          <w:rFonts w:eastAsia="Calibri"/>
          <w:color w:val="000000" w:themeColor="text1"/>
          <w:sz w:val="24"/>
          <w:vertAlign w:val="subscript"/>
        </w:rPr>
        <w:t>run</w:t>
      </w:r>
      <w:r w:rsidRPr="00442C7F">
        <w:rPr>
          <w:rFonts w:eastAsia="Calibri"/>
          <w:color w:val="000000" w:themeColor="text1"/>
          <w:sz w:val="24"/>
          <w:lang w:val="el-GR"/>
        </w:rPr>
        <w:t xml:space="preserve"> για εκτέλεση με </w:t>
      </w:r>
      <w:r w:rsidRPr="00442C7F">
        <w:rPr>
          <w:rFonts w:eastAsia="Calibri"/>
          <w:color w:val="000000" w:themeColor="text1"/>
          <w:sz w:val="24"/>
        </w:rPr>
        <w:t>N</w:t>
      </w:r>
      <w:r w:rsidRPr="00442C7F">
        <w:rPr>
          <w:rFonts w:eastAsia="Calibri"/>
          <w:color w:val="000000" w:themeColor="text1"/>
          <w:sz w:val="24"/>
          <w:vertAlign w:val="subscript"/>
        </w:rPr>
        <w:t>bt</w:t>
      </w:r>
      <w:r w:rsidRPr="00442C7F">
        <w:rPr>
          <w:rFonts w:eastAsia="Calibri"/>
          <w:color w:val="000000" w:themeColor="text1"/>
          <w:sz w:val="24"/>
          <w:lang w:val="el-GR"/>
        </w:rPr>
        <w:t xml:space="preserve"> κόμβους.</w:t>
      </w:r>
    </w:p>
    <w:p w14:paraId="6DC0D683" w14:textId="77777777" w:rsidR="00781C29" w:rsidRDefault="00781C29" w:rsidP="00781C29">
      <w:pPr>
        <w:spacing w:after="160" w:line="259" w:lineRule="auto"/>
        <w:rPr>
          <w:rFonts w:ascii="Calibri" w:eastAsia="Calibri" w:hAnsi="Calibri" w:cs="Calibri"/>
          <w:color w:val="000000" w:themeColor="text1"/>
        </w:rPr>
      </w:pPr>
      <w:r w:rsidRPr="00BC7A99">
        <w:rPr>
          <w:rFonts w:ascii="Calibri" w:eastAsia="Calibri" w:hAnsi="Calibri" w:cs="Calibri"/>
          <w:color w:val="000000" w:themeColor="text1"/>
        </w:rPr>
        <w:t>Από αυτά τα δεδομένα, ο αριθμός των εκτελέσεων ανά ημέρα N</w:t>
      </w:r>
      <w:r w:rsidRPr="00BC7A99">
        <w:rPr>
          <w:rFonts w:ascii="Calibri" w:eastAsia="Calibri" w:hAnsi="Calibri" w:cs="Calibri"/>
          <w:color w:val="000000" w:themeColor="text1"/>
          <w:vertAlign w:val="subscript"/>
        </w:rPr>
        <w:t>runs/</w:t>
      </w:r>
      <w:r w:rsidRPr="00BC7A99">
        <w:rPr>
          <w:rFonts w:ascii="Calibri" w:eastAsia="Calibri" w:hAnsi="Calibri" w:cs="Calibri"/>
          <w:color w:val="000000" w:themeColor="text1"/>
          <w:vertAlign w:val="subscript"/>
          <w:lang w:val="en-US"/>
        </w:rPr>
        <w:t>day</w:t>
      </w:r>
      <w:r w:rsidRPr="00BC7A99">
        <w:rPr>
          <w:rFonts w:ascii="Calibri" w:eastAsia="Calibri" w:hAnsi="Calibri" w:cs="Calibri"/>
          <w:color w:val="000000" w:themeColor="text1"/>
        </w:rPr>
        <w:t xml:space="preserve"> </w:t>
      </w:r>
      <w:r w:rsidRPr="00F17161">
        <w:rPr>
          <w:rFonts w:ascii="Calibri" w:eastAsia="Calibri" w:hAnsi="Calibri" w:cs="Calibri"/>
          <w:color w:val="000000" w:themeColor="text1"/>
        </w:rPr>
        <w:t>και η κατανάλωση ενέργειας ανά ημέρα</w:t>
      </w:r>
      <w:r w:rsidRPr="00363240">
        <w:rPr>
          <w:rFonts w:ascii="Calibri" w:eastAsia="Calibri" w:hAnsi="Calibri" w:cs="Calibri"/>
          <w:color w:val="000000" w:themeColor="text1"/>
        </w:rPr>
        <w:t xml:space="preserve"> E</w:t>
      </w:r>
      <w:r w:rsidRPr="00A8708B">
        <w:rPr>
          <w:rFonts w:ascii="Calibri" w:eastAsia="Calibri" w:hAnsi="Calibri" w:cs="Calibri"/>
          <w:color w:val="000000" w:themeColor="text1"/>
          <w:vertAlign w:val="subscript"/>
        </w:rPr>
        <w:t>per</w:t>
      </w:r>
      <w:r w:rsidRPr="00C777C0">
        <w:rPr>
          <w:rFonts w:ascii="Calibri" w:eastAsia="Calibri" w:hAnsi="Calibri" w:cs="Calibri"/>
          <w:color w:val="000000" w:themeColor="text1"/>
          <w:vertAlign w:val="subscript"/>
        </w:rPr>
        <w:t>/</w:t>
      </w:r>
      <w:r w:rsidRPr="00C777C0">
        <w:rPr>
          <w:rFonts w:ascii="Calibri" w:eastAsia="Calibri" w:hAnsi="Calibri" w:cs="Calibri"/>
          <w:color w:val="000000" w:themeColor="text1"/>
          <w:vertAlign w:val="subscript"/>
          <w:lang w:val="en-US"/>
        </w:rPr>
        <w:t>day</w:t>
      </w:r>
      <w:r w:rsidRPr="00363240">
        <w:rPr>
          <w:rFonts w:ascii="Calibri" w:eastAsia="Calibri" w:hAnsi="Calibri" w:cs="Calibri"/>
          <w:color w:val="000000" w:themeColor="text1"/>
        </w:rPr>
        <w:t xml:space="preserve"> αξιολογούνται ως</w:t>
      </w:r>
      <w:r>
        <w:rPr>
          <w:rFonts w:ascii="Calibri" w:eastAsia="Calibri" w:hAnsi="Calibri" w:cs="Calibri"/>
          <w:color w:val="000000" w:themeColor="text1"/>
        </w:rPr>
        <w:t xml:space="preserve"> εξής</w:t>
      </w:r>
      <w:r w:rsidRPr="00363240">
        <w:rPr>
          <w:rFonts w:ascii="Calibri" w:eastAsia="Calibri" w:hAnsi="Calibri" w:cs="Calibri"/>
          <w:color w:val="000000" w:themeColor="text1"/>
        </w:rPr>
        <w:t>:</w:t>
      </w:r>
    </w:p>
    <w:p w14:paraId="19F2535B" w14:textId="77777777" w:rsidR="00781C29" w:rsidRPr="00A8708B" w:rsidRDefault="00781C29" w:rsidP="00781C29">
      <w:pPr>
        <w:rPr>
          <w:rFonts w:ascii="Calibri" w:eastAsia="Calibri" w:hAnsi="Calibri" w:cs="Calibri"/>
          <w:sz w:val="22"/>
          <w:szCs w:val="22"/>
        </w:rPr>
      </w:pPr>
    </w:p>
    <w:p w14:paraId="007495F7" w14:textId="77777777" w:rsidR="00781C29" w:rsidRPr="00A8708B" w:rsidRDefault="00A23B67" w:rsidP="00781C29">
      <w:pPr>
        <w:rPr>
          <w:rFonts w:ascii="Calibri" w:eastAsia="Calibri" w:hAnsi="Calibri" w:cs="Calibri"/>
          <w:sz w:val="22"/>
          <w:szCs w:val="22"/>
          <w:lang w:val="en-US"/>
        </w:rPr>
      </w:pPr>
      <m:oMathPara>
        <m:oMath>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N</m:t>
              </m:r>
            </m:e>
            <m:sub>
              <m:r>
                <w:rPr>
                  <w:rFonts w:ascii="Cambria Math" w:eastAsia="Calibri" w:hAnsi="Cambria Math" w:cs="Calibri"/>
                  <w:sz w:val="22"/>
                  <w:szCs w:val="22"/>
                  <w:lang w:val="en-US"/>
                </w:rPr>
                <m:t>runs/day</m:t>
              </m:r>
            </m:sub>
          </m:sSub>
          <m:r>
            <w:rPr>
              <w:rFonts w:ascii="Cambria Math" w:eastAsia="Calibri" w:hAnsi="Cambria Math" w:cs="Calibri"/>
              <w:sz w:val="22"/>
              <w:szCs w:val="22"/>
              <w:lang w:val="en-US"/>
            </w:rPr>
            <m:t>=</m:t>
          </m:r>
          <m:f>
            <m:fPr>
              <m:ctrlPr>
                <w:rPr>
                  <w:rFonts w:ascii="Cambria Math" w:eastAsia="Calibri" w:hAnsi="Cambria Math" w:cs="Calibri"/>
                  <w:i/>
                  <w:sz w:val="22"/>
                  <w:szCs w:val="22"/>
                  <w:lang w:val="en-US"/>
                </w:rPr>
              </m:ctrlPr>
            </m:fPr>
            <m:num>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N</m:t>
                  </m:r>
                </m:e>
                <m:sub>
                  <m:r>
                    <w:rPr>
                      <w:rFonts w:ascii="Cambria Math" w:eastAsia="Calibri" w:hAnsi="Cambria Math" w:cs="Calibri"/>
                      <w:sz w:val="22"/>
                      <w:szCs w:val="22"/>
                      <w:lang w:val="en-US"/>
                    </w:rPr>
                    <m:t>total</m:t>
                  </m:r>
                </m:sub>
              </m:sSub>
            </m:num>
            <m:den>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N</m:t>
                  </m:r>
                </m:e>
                <m:sub>
                  <m:r>
                    <w:rPr>
                      <w:rFonts w:ascii="Cambria Math" w:eastAsia="Calibri" w:hAnsi="Cambria Math" w:cs="Calibri"/>
                      <w:sz w:val="22"/>
                      <w:szCs w:val="22"/>
                      <w:lang w:val="en-US"/>
                    </w:rPr>
                    <m:t>bt</m:t>
                  </m:r>
                </m:sub>
              </m:sSub>
            </m:den>
          </m:f>
          <m:r>
            <w:rPr>
              <w:rFonts w:ascii="Cambria Math" w:eastAsia="Calibri" w:hAnsi="Cambria Math" w:cs="Calibri"/>
              <w:sz w:val="22"/>
              <w:szCs w:val="22"/>
              <w:lang w:val="en-US"/>
            </w:rPr>
            <m:t xml:space="preserve"> x </m:t>
          </m:r>
          <m:f>
            <m:fPr>
              <m:ctrlPr>
                <w:rPr>
                  <w:rFonts w:ascii="Cambria Math" w:eastAsia="Calibri" w:hAnsi="Cambria Math" w:cs="Calibri"/>
                  <w:i/>
                  <w:sz w:val="22"/>
                  <w:szCs w:val="22"/>
                  <w:lang w:val="en-US"/>
                </w:rPr>
              </m:ctrlPr>
            </m:fPr>
            <m:num>
              <m:r>
                <w:rPr>
                  <w:rFonts w:ascii="Cambria Math" w:eastAsia="Calibri" w:hAnsi="Cambria Math" w:cs="Calibri"/>
                  <w:sz w:val="22"/>
                  <w:szCs w:val="22"/>
                  <w:lang w:val="en-US"/>
                </w:rPr>
                <m:t>86400</m:t>
              </m:r>
            </m:num>
            <m:den>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T</m:t>
                  </m:r>
                </m:e>
                <m:sub>
                  <m:r>
                    <w:rPr>
                      <w:rFonts w:ascii="Cambria Math" w:eastAsia="Calibri" w:hAnsi="Cambria Math" w:cs="Calibri"/>
                      <w:sz w:val="22"/>
                      <w:szCs w:val="22"/>
                      <w:lang w:val="en-US"/>
                    </w:rPr>
                    <m:t>run</m:t>
                  </m:r>
                </m:sub>
              </m:sSub>
            </m:den>
          </m:f>
        </m:oMath>
      </m:oMathPara>
    </w:p>
    <w:p w14:paraId="13A9D849" w14:textId="77777777" w:rsidR="00781C29" w:rsidRPr="00D25E5A" w:rsidRDefault="00781C29" w:rsidP="00781C29">
      <w:pPr>
        <w:rPr>
          <w:rFonts w:ascii="Calibri" w:eastAsia="Calibri" w:hAnsi="Calibri" w:cs="Calibri"/>
          <w:sz w:val="22"/>
          <w:szCs w:val="22"/>
          <w:lang w:val="en-US"/>
        </w:rPr>
      </w:pPr>
    </w:p>
    <w:p w14:paraId="75DB1ACB" w14:textId="77777777" w:rsidR="00781C29" w:rsidRDefault="00A23B67" w:rsidP="00781C29">
      <w:pPr>
        <w:rPr>
          <w:rFonts w:ascii="Calibri" w:eastAsia="Calibri" w:hAnsi="Calibri" w:cs="Calibri"/>
          <w:sz w:val="22"/>
          <w:szCs w:val="22"/>
          <w:lang w:val="en-US"/>
        </w:rPr>
      </w:pPr>
      <m:oMathPara>
        <m:oMath>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E</m:t>
              </m:r>
            </m:e>
            <m:sub>
              <m:r>
                <w:rPr>
                  <w:rFonts w:ascii="Cambria Math" w:eastAsia="Calibri" w:hAnsi="Cambria Math" w:cs="Calibri"/>
                  <w:sz w:val="22"/>
                  <w:szCs w:val="22"/>
                  <w:lang w:val="en-US"/>
                </w:rPr>
                <m:t>per/day</m:t>
              </m:r>
            </m:sub>
          </m:sSub>
          <m:r>
            <w:rPr>
              <w:rFonts w:ascii="Cambria Math" w:eastAsia="Calibri" w:hAnsi="Cambria Math" w:cs="Calibri"/>
              <w:sz w:val="22"/>
              <w:szCs w:val="22"/>
              <w:lang w:val="en-US"/>
            </w:rPr>
            <m:t>=</m:t>
          </m:r>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N</m:t>
              </m:r>
            </m:e>
            <m:sub>
              <m:r>
                <w:rPr>
                  <w:rFonts w:ascii="Cambria Math" w:eastAsia="Calibri" w:hAnsi="Cambria Math" w:cs="Calibri"/>
                  <w:sz w:val="22"/>
                  <w:szCs w:val="22"/>
                  <w:lang w:val="en-US"/>
                </w:rPr>
                <m:t>runs/day</m:t>
              </m:r>
            </m:sub>
          </m:sSub>
          <m:r>
            <w:rPr>
              <w:rFonts w:ascii="Cambria Math" w:eastAsia="Calibri" w:hAnsi="Cambria Math" w:cs="Calibri"/>
              <w:sz w:val="22"/>
              <w:szCs w:val="22"/>
              <w:lang w:val="en-US"/>
            </w:rPr>
            <m:t xml:space="preserve"> x </m:t>
          </m:r>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E</m:t>
              </m:r>
            </m:e>
            <m:sub>
              <m:r>
                <w:rPr>
                  <w:rFonts w:ascii="Cambria Math" w:eastAsia="Calibri" w:hAnsi="Cambria Math" w:cs="Calibri"/>
                  <w:sz w:val="22"/>
                  <w:szCs w:val="22"/>
                  <w:lang w:val="en-US"/>
                </w:rPr>
                <m:t>run</m:t>
              </m:r>
            </m:sub>
          </m:sSub>
        </m:oMath>
      </m:oMathPara>
    </w:p>
    <w:p w14:paraId="719FE4E0" w14:textId="77777777" w:rsidR="00781C29" w:rsidRDefault="00781C29" w:rsidP="00781C29">
      <w:pPr>
        <w:spacing w:after="160" w:line="259" w:lineRule="auto"/>
        <w:rPr>
          <w:rFonts w:ascii="Calibri" w:eastAsia="Calibri" w:hAnsi="Calibri" w:cs="Calibri"/>
          <w:color w:val="000000" w:themeColor="text1"/>
        </w:rPr>
      </w:pPr>
    </w:p>
    <w:p w14:paraId="1E1C6907" w14:textId="77777777" w:rsidR="00052109" w:rsidRDefault="00052109" w:rsidP="00781C29">
      <w:pPr>
        <w:spacing w:after="160" w:line="259" w:lineRule="auto"/>
        <w:rPr>
          <w:rFonts w:ascii="Calibri" w:eastAsia="Calibri" w:hAnsi="Calibri" w:cs="Calibri"/>
          <w:color w:val="000000" w:themeColor="text1"/>
        </w:rPr>
      </w:pPr>
      <w:r>
        <w:rPr>
          <w:rFonts w:ascii="Calibri" w:eastAsia="Calibri" w:hAnsi="Calibri" w:cs="Calibri"/>
          <w:color w:val="000000" w:themeColor="text1"/>
        </w:rPr>
        <w:t xml:space="preserve">Η διαδικασία εύρεσης των παραπάνω μεγεθών αποτυπώνεται στο </w:t>
      </w:r>
      <w:r w:rsidRPr="00612BB4">
        <w:rPr>
          <w:rFonts w:ascii="Calibri" w:eastAsia="Calibri" w:hAnsi="Calibri" w:cs="Calibri"/>
          <w:noProof/>
          <w:color w:val="000000" w:themeColor="text1"/>
          <w:lang w:val="en-US"/>
        </w:rPr>
        <w:t>BenchmarksReportTemplate</w:t>
      </w:r>
      <w:r w:rsidRPr="00B20831">
        <w:rPr>
          <w:rFonts w:ascii="Calibri" w:eastAsia="Calibri" w:hAnsi="Calibri" w:cs="Calibri"/>
          <w:noProof/>
          <w:color w:val="000000" w:themeColor="text1"/>
        </w:rPr>
        <w:t>.</w:t>
      </w:r>
      <w:r w:rsidRPr="00612BB4">
        <w:rPr>
          <w:rFonts w:ascii="Calibri" w:eastAsia="Calibri" w:hAnsi="Calibri" w:cs="Calibri"/>
          <w:noProof/>
          <w:color w:val="000000" w:themeColor="text1"/>
          <w:lang w:val="en-US"/>
        </w:rPr>
        <w:t>xlsx</w:t>
      </w:r>
      <w:r w:rsidRPr="002950B8">
        <w:rPr>
          <w:rFonts w:ascii="Calibri" w:eastAsia="Calibri" w:hAnsi="Calibri" w:cs="Calibri"/>
          <w:color w:val="000000" w:themeColor="text1"/>
        </w:rPr>
        <w:t xml:space="preserve">, </w:t>
      </w:r>
      <w:r>
        <w:rPr>
          <w:rFonts w:ascii="Calibri" w:eastAsia="Calibri" w:hAnsi="Calibri" w:cs="Calibri"/>
          <w:color w:val="000000" w:themeColor="text1"/>
        </w:rPr>
        <w:t xml:space="preserve">στο οποίο πρέπει να συμπληρωθούν όλες οι απαιτούμενες τιμές για το κάθε </w:t>
      </w:r>
      <w:r>
        <w:rPr>
          <w:rFonts w:ascii="Calibri" w:eastAsia="Calibri" w:hAnsi="Calibri" w:cs="Calibri"/>
          <w:color w:val="000000" w:themeColor="text1"/>
          <w:lang w:val="en-US"/>
        </w:rPr>
        <w:t>Benchmark</w:t>
      </w:r>
      <w:r w:rsidRPr="002950B8">
        <w:rPr>
          <w:rFonts w:ascii="Calibri" w:eastAsia="Calibri" w:hAnsi="Calibri" w:cs="Calibri"/>
          <w:color w:val="000000" w:themeColor="text1"/>
        </w:rPr>
        <w:t>.</w:t>
      </w:r>
    </w:p>
    <w:p w14:paraId="42F5EA90" w14:textId="77777777" w:rsidR="00052109" w:rsidRPr="00643179" w:rsidRDefault="00052109" w:rsidP="00781C29">
      <w:pPr>
        <w:spacing w:after="160" w:line="259" w:lineRule="auto"/>
        <w:rPr>
          <w:rFonts w:ascii="Calibri" w:eastAsia="Calibri" w:hAnsi="Calibri" w:cs="Calibri"/>
          <w:color w:val="000000" w:themeColor="text1"/>
        </w:rPr>
      </w:pPr>
    </w:p>
    <w:p w14:paraId="6F3478EA" w14:textId="77777777" w:rsidR="00781C29" w:rsidRPr="00E02998" w:rsidRDefault="00E02998" w:rsidP="00781C29">
      <w:pPr>
        <w:spacing w:after="160" w:line="259" w:lineRule="auto"/>
        <w:rPr>
          <w:rFonts w:ascii="Calibri" w:eastAsia="Calibri" w:hAnsi="Calibri" w:cs="Calibri"/>
          <w:color w:val="000000" w:themeColor="text1"/>
        </w:rPr>
      </w:pPr>
      <w:r>
        <w:rPr>
          <w:rFonts w:ascii="Calibri" w:eastAsia="Calibri" w:hAnsi="Calibri" w:cs="Calibri"/>
          <w:color w:val="000000" w:themeColor="text1"/>
        </w:rPr>
        <w:t>Εάν η</w:t>
      </w:r>
      <w:r w:rsidR="00781C29">
        <w:rPr>
          <w:rFonts w:ascii="Calibri" w:eastAsia="Calibri" w:hAnsi="Calibri" w:cs="Calibri"/>
          <w:color w:val="000000" w:themeColor="text1"/>
        </w:rPr>
        <w:t xml:space="preserve"> ελάχιστη </w:t>
      </w:r>
      <w:r w:rsidR="00781C29" w:rsidRPr="00363240">
        <w:rPr>
          <w:rFonts w:ascii="Calibri" w:eastAsia="Calibri" w:hAnsi="Calibri" w:cs="Calibri"/>
          <w:color w:val="000000" w:themeColor="text1"/>
        </w:rPr>
        <w:t>E</w:t>
      </w:r>
      <w:r w:rsidR="00781C29" w:rsidRPr="00C777C0">
        <w:rPr>
          <w:rFonts w:ascii="Calibri" w:eastAsia="Calibri" w:hAnsi="Calibri" w:cs="Calibri"/>
          <w:color w:val="000000" w:themeColor="text1"/>
          <w:vertAlign w:val="subscript"/>
        </w:rPr>
        <w:t>per</w:t>
      </w:r>
      <w:r w:rsidR="00781C29" w:rsidRPr="00A8708B">
        <w:rPr>
          <w:rFonts w:ascii="Calibri" w:eastAsia="Calibri" w:hAnsi="Calibri" w:cs="Calibri"/>
          <w:color w:val="000000" w:themeColor="text1"/>
          <w:vertAlign w:val="subscript"/>
        </w:rPr>
        <w:t>/</w:t>
      </w:r>
      <w:r w:rsidR="00781C29" w:rsidRPr="00A8708B">
        <w:rPr>
          <w:rFonts w:ascii="Calibri" w:eastAsia="Calibri" w:hAnsi="Calibri" w:cs="Calibri"/>
          <w:color w:val="000000" w:themeColor="text1"/>
          <w:vertAlign w:val="subscript"/>
          <w:lang w:val="en-US"/>
        </w:rPr>
        <w:t>day</w:t>
      </w:r>
      <w:r w:rsidR="00781C29">
        <w:rPr>
          <w:rFonts w:ascii="Calibri" w:eastAsia="Calibri" w:hAnsi="Calibri" w:cs="Calibri"/>
          <w:color w:val="000000" w:themeColor="text1"/>
          <w:vertAlign w:val="subscript"/>
        </w:rPr>
        <w:t xml:space="preserve"> </w:t>
      </w:r>
      <w:r w:rsidR="00052109">
        <w:rPr>
          <w:rFonts w:ascii="Calibri" w:eastAsia="Calibri" w:hAnsi="Calibri" w:cs="Calibri"/>
          <w:color w:val="000000" w:themeColor="text1"/>
        </w:rPr>
        <w:t>μεταξύ ό</w:t>
      </w:r>
      <w:r w:rsidR="00781C29">
        <w:rPr>
          <w:rFonts w:ascii="Calibri" w:eastAsia="Calibri" w:hAnsi="Calibri" w:cs="Calibri"/>
          <w:color w:val="000000" w:themeColor="text1"/>
        </w:rPr>
        <w:t xml:space="preserve">λων των προσφορών είναι η </w:t>
      </w:r>
      <w:r w:rsidR="00781C29" w:rsidRPr="00363240">
        <w:rPr>
          <w:rFonts w:ascii="Calibri" w:eastAsia="Calibri" w:hAnsi="Calibri" w:cs="Calibri"/>
          <w:color w:val="000000" w:themeColor="text1"/>
        </w:rPr>
        <w:t>E</w:t>
      </w:r>
      <w:r w:rsidR="00781C29">
        <w:rPr>
          <w:rFonts w:ascii="Calibri" w:eastAsia="Calibri" w:hAnsi="Calibri" w:cs="Calibri"/>
          <w:color w:val="000000" w:themeColor="text1"/>
          <w:vertAlign w:val="subscript"/>
          <w:lang w:val="en-US"/>
        </w:rPr>
        <w:t>min</w:t>
      </w:r>
      <w:r>
        <w:rPr>
          <w:rFonts w:ascii="Calibri" w:eastAsia="Calibri" w:hAnsi="Calibri" w:cs="Calibri"/>
          <w:color w:val="000000" w:themeColor="text1"/>
        </w:rPr>
        <w:t>,</w:t>
      </w:r>
    </w:p>
    <w:p w14:paraId="4B0FAAB5" w14:textId="77777777" w:rsidR="00781C29" w:rsidRDefault="00E02998" w:rsidP="00781C29">
      <w:pPr>
        <w:spacing w:after="160" w:line="259" w:lineRule="auto"/>
        <w:rPr>
          <w:rFonts w:ascii="Calibri" w:eastAsia="Calibri" w:hAnsi="Calibri" w:cs="Calibri"/>
          <w:color w:val="000000" w:themeColor="text1"/>
        </w:rPr>
      </w:pPr>
      <w:r>
        <w:rPr>
          <w:rFonts w:ascii="Calibri" w:eastAsia="Calibri" w:hAnsi="Calibri" w:cs="Calibri"/>
          <w:color w:val="000000" w:themeColor="text1"/>
        </w:rPr>
        <w:t>ο</w:t>
      </w:r>
      <w:r w:rsidR="00781C29">
        <w:rPr>
          <w:rFonts w:ascii="Calibri" w:eastAsia="Calibri" w:hAnsi="Calibri" w:cs="Calibri"/>
          <w:color w:val="000000" w:themeColor="text1"/>
        </w:rPr>
        <w:t xml:space="preserve"> κανονικοποιημένος αριθμός εκτελέσεων ανά ημέρα </w:t>
      </w:r>
      <w:r w:rsidR="00781C29" w:rsidRPr="002950B8">
        <w:rPr>
          <w:rFonts w:ascii="Calibri" w:eastAsia="Calibri" w:hAnsi="Calibri" w:cs="Calibri"/>
          <w:i/>
          <w:iCs/>
          <w:color w:val="000000" w:themeColor="text1"/>
        </w:rPr>
        <w:t>N</w:t>
      </w:r>
      <w:r w:rsidR="00781C29" w:rsidRPr="002950B8">
        <w:rPr>
          <w:rFonts w:ascii="Calibri" w:eastAsia="Calibri" w:hAnsi="Calibri" w:cs="Calibri"/>
          <w:i/>
          <w:iCs/>
          <w:color w:val="000000" w:themeColor="text1"/>
          <w:vertAlign w:val="subscript"/>
          <w:lang w:val="en-US"/>
        </w:rPr>
        <w:t>scaled</w:t>
      </w:r>
      <w:r w:rsidR="00781C29" w:rsidRPr="00A8708B">
        <w:rPr>
          <w:rFonts w:ascii="Calibri" w:eastAsia="Calibri" w:hAnsi="Calibri" w:cs="Calibri"/>
          <w:color w:val="000000" w:themeColor="text1"/>
          <w:vertAlign w:val="subscript"/>
        </w:rPr>
        <w:t xml:space="preserve"> </w:t>
      </w:r>
      <w:r w:rsidR="00781C29">
        <w:rPr>
          <w:rFonts w:ascii="Calibri" w:eastAsia="Calibri" w:hAnsi="Calibri" w:cs="Calibri"/>
          <w:color w:val="000000" w:themeColor="text1"/>
        </w:rPr>
        <w:t>καταναλώνοντας την ελάχιστη ενέργεια ανά ημέρα, για όλες τις προσφορές</w:t>
      </w:r>
    </w:p>
    <w:p w14:paraId="3314CBC7" w14:textId="77777777" w:rsidR="00781C29" w:rsidRPr="00A8708B" w:rsidRDefault="00A23B67" w:rsidP="00781C29">
      <w:pPr>
        <w:rPr>
          <w:rFonts w:ascii="Calibri" w:eastAsia="Calibri" w:hAnsi="Calibri" w:cs="Calibri"/>
          <w:sz w:val="22"/>
          <w:szCs w:val="22"/>
          <w:lang w:val="en-US"/>
        </w:rPr>
      </w:pPr>
      <m:oMathPara>
        <m:oMath>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N</m:t>
              </m:r>
            </m:e>
            <m:sub>
              <m:r>
                <w:rPr>
                  <w:rFonts w:ascii="Cambria Math" w:eastAsia="Calibri" w:hAnsi="Cambria Math" w:cs="Calibri"/>
                  <w:sz w:val="22"/>
                  <w:szCs w:val="22"/>
                  <w:lang w:val="en-US"/>
                </w:rPr>
                <m:t>scaled</m:t>
              </m:r>
            </m:sub>
          </m:sSub>
          <m:r>
            <w:rPr>
              <w:rFonts w:ascii="Cambria Math" w:eastAsia="Calibri" w:hAnsi="Cambria Math" w:cs="Calibri"/>
              <w:sz w:val="22"/>
              <w:szCs w:val="22"/>
              <w:lang w:val="en-US"/>
            </w:rPr>
            <m:t>=</m:t>
          </m:r>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N</m:t>
              </m:r>
            </m:e>
            <m:sub>
              <m:r>
                <w:rPr>
                  <w:rFonts w:ascii="Cambria Math" w:eastAsia="Calibri" w:hAnsi="Cambria Math" w:cs="Calibri"/>
                  <w:sz w:val="22"/>
                  <w:szCs w:val="22"/>
                  <w:lang w:val="en-US"/>
                </w:rPr>
                <m:t>runs/day</m:t>
              </m:r>
            </m:sub>
          </m:sSub>
          <m:f>
            <m:fPr>
              <m:ctrlPr>
                <w:rPr>
                  <w:rFonts w:ascii="Cambria Math" w:eastAsia="Calibri" w:hAnsi="Cambria Math" w:cs="Calibri"/>
                  <w:i/>
                  <w:sz w:val="22"/>
                  <w:szCs w:val="22"/>
                  <w:lang w:val="en-US"/>
                </w:rPr>
              </m:ctrlPr>
            </m:fPr>
            <m:num>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E</m:t>
                  </m:r>
                </m:e>
                <m:sub>
                  <m:r>
                    <w:rPr>
                      <w:rFonts w:ascii="Cambria Math" w:eastAsia="Calibri" w:hAnsi="Cambria Math" w:cs="Calibri"/>
                      <w:sz w:val="22"/>
                      <w:szCs w:val="22"/>
                      <w:lang w:val="en-US"/>
                    </w:rPr>
                    <m:t>min</m:t>
                  </m:r>
                </m:sub>
              </m:sSub>
            </m:num>
            <m:den>
              <m:sSub>
                <m:sSubPr>
                  <m:ctrlPr>
                    <w:rPr>
                      <w:rFonts w:ascii="Cambria Math" w:eastAsia="Calibri" w:hAnsi="Cambria Math" w:cs="Calibri"/>
                      <w:i/>
                      <w:sz w:val="22"/>
                      <w:szCs w:val="22"/>
                      <w:lang w:val="en-US"/>
                    </w:rPr>
                  </m:ctrlPr>
                </m:sSubPr>
                <m:e>
                  <m:r>
                    <w:rPr>
                      <w:rFonts w:ascii="Cambria Math" w:eastAsia="Calibri" w:hAnsi="Cambria Math" w:cs="Calibri"/>
                      <w:sz w:val="22"/>
                      <w:szCs w:val="22"/>
                      <w:lang w:val="en-US"/>
                    </w:rPr>
                    <m:t>E</m:t>
                  </m:r>
                </m:e>
                <m:sub>
                  <m:r>
                    <w:rPr>
                      <w:rFonts w:ascii="Cambria Math" w:eastAsia="Calibri" w:hAnsi="Cambria Math" w:cs="Calibri"/>
                      <w:sz w:val="22"/>
                      <w:szCs w:val="22"/>
                      <w:lang w:val="en-US"/>
                    </w:rPr>
                    <m:t>per/day</m:t>
                  </m:r>
                </m:sub>
              </m:sSub>
            </m:den>
          </m:f>
        </m:oMath>
      </m:oMathPara>
    </w:p>
    <w:p w14:paraId="3FDA6BF5" w14:textId="77777777" w:rsidR="00781C29" w:rsidRPr="00E02998" w:rsidRDefault="00781C29" w:rsidP="00781C29">
      <w:pPr>
        <w:spacing w:after="160" w:line="259" w:lineRule="auto"/>
        <w:rPr>
          <w:rFonts w:ascii="Calibri" w:eastAsia="Calibri" w:hAnsi="Calibri" w:cs="Calibri"/>
          <w:color w:val="000000" w:themeColor="text1"/>
        </w:rPr>
      </w:pPr>
      <w:r>
        <w:rPr>
          <w:rFonts w:ascii="Calibri" w:eastAsia="Calibri" w:hAnsi="Calibri" w:cs="Calibri"/>
          <w:color w:val="000000" w:themeColor="text1"/>
        </w:rPr>
        <w:t>θα χρησιμοποιηθεί στην αξιολόγηση</w:t>
      </w:r>
      <w:r w:rsidR="00052109" w:rsidRPr="002950B8">
        <w:rPr>
          <w:rFonts w:ascii="Calibri" w:eastAsia="Calibri" w:hAnsi="Calibri" w:cs="Calibri"/>
          <w:color w:val="000000" w:themeColor="text1"/>
        </w:rPr>
        <w:t xml:space="preserve"> </w:t>
      </w:r>
      <w:r w:rsidR="00052109">
        <w:rPr>
          <w:rFonts w:ascii="Calibri" w:eastAsia="Calibri" w:hAnsi="Calibri" w:cs="Calibri"/>
          <w:color w:val="000000" w:themeColor="text1"/>
        </w:rPr>
        <w:t xml:space="preserve">όπως αυτή περιγράφεται στην παράγραφο </w:t>
      </w:r>
      <w:r w:rsidR="00643179">
        <w:rPr>
          <w:rFonts w:ascii="Calibri" w:eastAsia="Calibri" w:hAnsi="Calibri" w:cs="Calibri"/>
          <w:color w:val="000000" w:themeColor="text1"/>
        </w:rPr>
        <w:t>2.3.2. Βαθμο</w:t>
      </w:r>
      <w:r w:rsidR="00BB0F75">
        <w:rPr>
          <w:rFonts w:ascii="Calibri" w:eastAsia="Calibri" w:hAnsi="Calibri" w:cs="Calibri"/>
          <w:color w:val="000000" w:themeColor="text1"/>
        </w:rPr>
        <w:t>λ</w:t>
      </w:r>
      <w:r w:rsidR="00643179">
        <w:rPr>
          <w:rFonts w:ascii="Calibri" w:eastAsia="Calibri" w:hAnsi="Calibri" w:cs="Calibri"/>
          <w:color w:val="000000" w:themeColor="text1"/>
        </w:rPr>
        <w:t>ό</w:t>
      </w:r>
      <w:r w:rsidR="00BB0F75">
        <w:rPr>
          <w:rFonts w:ascii="Calibri" w:eastAsia="Calibri" w:hAnsi="Calibri" w:cs="Calibri"/>
          <w:color w:val="000000" w:themeColor="text1"/>
        </w:rPr>
        <w:t>γ</w:t>
      </w:r>
      <w:r w:rsidR="00643179">
        <w:rPr>
          <w:rFonts w:ascii="Calibri" w:eastAsia="Calibri" w:hAnsi="Calibri" w:cs="Calibri"/>
          <w:color w:val="000000" w:themeColor="text1"/>
        </w:rPr>
        <w:t>ηση και κατάταξη προσφορών</w:t>
      </w:r>
      <w:r>
        <w:rPr>
          <w:rFonts w:ascii="Calibri" w:eastAsia="Calibri" w:hAnsi="Calibri" w:cs="Calibri"/>
          <w:color w:val="000000" w:themeColor="text1"/>
        </w:rPr>
        <w:t>.</w:t>
      </w:r>
      <w:r w:rsidR="00E02998" w:rsidRPr="002950B8">
        <w:rPr>
          <w:rFonts w:ascii="Calibri" w:eastAsia="Calibri" w:hAnsi="Calibri" w:cs="Calibri"/>
          <w:color w:val="000000" w:themeColor="text1"/>
        </w:rPr>
        <w:t xml:space="preserve"> </w:t>
      </w:r>
      <w:r w:rsidR="00E02998">
        <w:rPr>
          <w:rFonts w:ascii="Calibri" w:eastAsia="Calibri" w:hAnsi="Calibri" w:cs="Calibri"/>
          <w:color w:val="000000" w:themeColor="text1"/>
        </w:rPr>
        <w:t xml:space="preserve">Οι παραπάνω υπολογισμοί γίνονται στο </w:t>
      </w:r>
      <w:r w:rsidR="00E02998">
        <w:rPr>
          <w:rFonts w:ascii="Calibri" w:eastAsia="Calibri" w:hAnsi="Calibri" w:cs="Calibri"/>
          <w:noProof/>
          <w:color w:val="000000" w:themeColor="text1"/>
          <w:lang w:val="en-US"/>
        </w:rPr>
        <w:t>BenchMarksReportTemplate</w:t>
      </w:r>
      <w:r w:rsidR="00E02998" w:rsidRPr="0081244C">
        <w:rPr>
          <w:rFonts w:ascii="Calibri" w:eastAsia="Calibri" w:hAnsi="Calibri" w:cs="Calibri"/>
          <w:color w:val="000000" w:themeColor="text1"/>
        </w:rPr>
        <w:t>.</w:t>
      </w:r>
      <w:r w:rsidR="00E02998">
        <w:rPr>
          <w:rFonts w:ascii="Calibri" w:eastAsia="Calibri" w:hAnsi="Calibri" w:cs="Calibri"/>
          <w:noProof/>
          <w:color w:val="000000" w:themeColor="text1"/>
          <w:lang w:val="en-US"/>
        </w:rPr>
        <w:t>xlsx</w:t>
      </w:r>
    </w:p>
    <w:p w14:paraId="396C679A" w14:textId="77777777" w:rsidR="00DF0592" w:rsidRPr="002950B8" w:rsidRDefault="00DF0592">
      <w:pPr>
        <w:spacing w:after="200" w:line="276" w:lineRule="auto"/>
        <w:rPr>
          <w:rFonts w:asciiTheme="minorHAnsi" w:hAnsiTheme="minorHAnsi" w:cstheme="minorHAnsi"/>
          <w:b/>
          <w:bCs/>
          <w:sz w:val="28"/>
          <w:szCs w:val="28"/>
          <w:lang w:eastAsia="zh-CN"/>
        </w:rPr>
      </w:pPr>
      <w:r w:rsidRPr="002950B8">
        <w:rPr>
          <w:rFonts w:asciiTheme="minorHAnsi" w:hAnsiTheme="minorHAnsi" w:cstheme="minorHAnsi"/>
          <w:b/>
          <w:bCs/>
          <w:sz w:val="28"/>
          <w:szCs w:val="28"/>
          <w:lang w:eastAsia="zh-CN"/>
        </w:rPr>
        <w:br w:type="page"/>
      </w:r>
    </w:p>
    <w:p w14:paraId="0ECF515F" w14:textId="77777777" w:rsidR="00DF0592" w:rsidRPr="00442C7F" w:rsidRDefault="00DF0592" w:rsidP="00DF0592">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szCs w:val="28"/>
        </w:rPr>
      </w:pPr>
      <w:bookmarkStart w:id="691" w:name="_Toc154668159"/>
      <w:r w:rsidRPr="00627D34">
        <w:rPr>
          <w:rFonts w:asciiTheme="minorHAnsi" w:hAnsiTheme="minorHAnsi" w:cstheme="minorHAnsi"/>
          <w:b/>
          <w:bCs/>
          <w:sz w:val="28"/>
          <w:szCs w:val="28"/>
          <w:lang w:eastAsia="zh-CN"/>
        </w:rPr>
        <w:lastRenderedPageBreak/>
        <w:t>ΠΑΡΑΡΤΗΜΑ</w:t>
      </w:r>
      <w:r w:rsidRPr="00DF0592">
        <w:rPr>
          <w:rFonts w:asciiTheme="minorHAnsi" w:hAnsiTheme="minorHAnsi" w:cstheme="minorHAnsi"/>
          <w:b/>
          <w:bCs/>
          <w:sz w:val="28"/>
          <w:szCs w:val="28"/>
          <w:lang w:eastAsia="zh-CN"/>
        </w:rPr>
        <w:t xml:space="preserve"> </w:t>
      </w:r>
      <w:r w:rsidRPr="00627D34">
        <w:rPr>
          <w:rFonts w:asciiTheme="minorHAnsi" w:hAnsiTheme="minorHAnsi" w:cstheme="minorHAnsi"/>
          <w:b/>
          <w:bCs/>
          <w:sz w:val="28"/>
          <w:szCs w:val="28"/>
          <w:lang w:eastAsia="zh-CN"/>
        </w:rPr>
        <w:t>Ι</w:t>
      </w:r>
      <w:r>
        <w:rPr>
          <w:rFonts w:asciiTheme="minorHAnsi" w:hAnsiTheme="minorHAnsi" w:cstheme="minorHAnsi"/>
          <w:b/>
          <w:bCs/>
          <w:sz w:val="28"/>
          <w:szCs w:val="28"/>
          <w:lang w:val="en-US" w:eastAsia="zh-CN"/>
        </w:rPr>
        <w:t>V</w:t>
      </w:r>
      <w:r w:rsidRPr="00DF0592">
        <w:rPr>
          <w:rFonts w:asciiTheme="minorHAnsi" w:hAnsiTheme="minorHAnsi" w:cstheme="minorHAnsi"/>
          <w:b/>
          <w:bCs/>
          <w:sz w:val="28"/>
          <w:szCs w:val="28"/>
          <w:lang w:eastAsia="zh-CN"/>
        </w:rPr>
        <w:t xml:space="preserve"> – </w:t>
      </w:r>
      <w:r>
        <w:rPr>
          <w:rFonts w:asciiTheme="minorHAnsi" w:hAnsiTheme="minorHAnsi" w:cstheme="minorHAnsi"/>
          <w:b/>
          <w:bCs/>
          <w:sz w:val="28"/>
          <w:szCs w:val="28"/>
          <w:lang w:eastAsia="zh-CN"/>
        </w:rPr>
        <w:t xml:space="preserve">Μετρήσιμοι δείκτες της Συμφωνίας </w:t>
      </w:r>
      <w:r w:rsidR="00543701">
        <w:rPr>
          <w:rFonts w:asciiTheme="minorHAnsi" w:hAnsiTheme="minorHAnsi" w:cstheme="minorHAnsi"/>
          <w:b/>
          <w:bCs/>
          <w:sz w:val="28"/>
          <w:szCs w:val="28"/>
          <w:lang w:eastAsia="zh-CN"/>
        </w:rPr>
        <w:t xml:space="preserve">Φιλοξενίας - </w:t>
      </w:r>
      <w:r>
        <w:rPr>
          <w:rFonts w:asciiTheme="minorHAnsi" w:hAnsiTheme="minorHAnsi" w:cstheme="minorHAnsi"/>
          <w:b/>
          <w:bCs/>
          <w:sz w:val="28"/>
          <w:szCs w:val="28"/>
          <w:lang w:val="en-US" w:eastAsia="zh-CN"/>
        </w:rPr>
        <w:t>Hosting</w:t>
      </w:r>
      <w:r w:rsidRPr="00442C7F">
        <w:rPr>
          <w:rFonts w:asciiTheme="minorHAnsi" w:hAnsiTheme="minorHAnsi" w:cstheme="minorHAnsi"/>
          <w:b/>
          <w:bCs/>
          <w:sz w:val="28"/>
          <w:szCs w:val="28"/>
          <w:lang w:eastAsia="zh-CN"/>
        </w:rPr>
        <w:t xml:space="preserve"> </w:t>
      </w:r>
      <w:r>
        <w:rPr>
          <w:rFonts w:asciiTheme="minorHAnsi" w:hAnsiTheme="minorHAnsi" w:cstheme="minorHAnsi"/>
          <w:b/>
          <w:bCs/>
          <w:sz w:val="28"/>
          <w:szCs w:val="28"/>
          <w:lang w:val="en-US" w:eastAsia="zh-CN"/>
        </w:rPr>
        <w:t>Agreement</w:t>
      </w:r>
      <w:r w:rsidRPr="00442C7F">
        <w:rPr>
          <w:rFonts w:asciiTheme="minorHAnsi" w:hAnsiTheme="minorHAnsi" w:cstheme="minorHAnsi"/>
          <w:b/>
          <w:bCs/>
          <w:sz w:val="28"/>
          <w:szCs w:val="28"/>
          <w:lang w:eastAsia="zh-CN"/>
        </w:rPr>
        <w:t xml:space="preserve"> </w:t>
      </w:r>
      <w:r>
        <w:rPr>
          <w:rFonts w:asciiTheme="minorHAnsi" w:hAnsiTheme="minorHAnsi" w:cstheme="minorHAnsi"/>
          <w:b/>
          <w:bCs/>
          <w:sz w:val="28"/>
          <w:szCs w:val="28"/>
          <w:lang w:val="en-US" w:eastAsia="zh-CN"/>
        </w:rPr>
        <w:t>KPIs</w:t>
      </w:r>
      <w:bookmarkEnd w:id="691"/>
    </w:p>
    <w:p w14:paraId="4271557F" w14:textId="77777777" w:rsidR="00DF0592" w:rsidRPr="00DF0592" w:rsidRDefault="00DF0592" w:rsidP="00DF0592">
      <w:pPr>
        <w:suppressAutoHyphens/>
        <w:spacing w:line="360" w:lineRule="auto"/>
        <w:jc w:val="both"/>
        <w:rPr>
          <w:rFonts w:asciiTheme="minorHAnsi" w:hAnsiTheme="minorHAnsi" w:cstheme="minorHAnsi"/>
          <w:lang w:eastAsia="zh-CN"/>
        </w:rPr>
      </w:pPr>
    </w:p>
    <w:p w14:paraId="10E9B485" w14:textId="77777777" w:rsidR="00A27AE0" w:rsidRPr="00A27AE0" w:rsidRDefault="00A27AE0" w:rsidP="00442C7F">
      <w:pPr>
        <w:spacing w:after="120"/>
        <w:rPr>
          <w:rFonts w:asciiTheme="minorHAnsi" w:hAnsiTheme="minorHAnsi" w:cstheme="minorHAnsi"/>
          <w:sz w:val="20"/>
          <w:szCs w:val="22"/>
        </w:rPr>
      </w:pPr>
      <w:r>
        <w:rPr>
          <w:rFonts w:asciiTheme="minorHAnsi" w:hAnsiTheme="minorHAnsi" w:cstheme="minorHAnsi"/>
          <w:sz w:val="20"/>
          <w:szCs w:val="22"/>
        </w:rPr>
        <w:t xml:space="preserve">Πίνακας μετρήσιμων δεικτών, όπως αναφέρονται στην από </w:t>
      </w:r>
      <w:r w:rsidRPr="00442C7F">
        <w:rPr>
          <w:rFonts w:asciiTheme="minorHAnsi" w:hAnsiTheme="minorHAnsi" w:cstheme="minorHAnsi"/>
          <w:sz w:val="20"/>
          <w:szCs w:val="22"/>
        </w:rPr>
        <w:t xml:space="preserve">27/10/2022 </w:t>
      </w:r>
      <w:r w:rsidRPr="00A27AE0">
        <w:rPr>
          <w:rFonts w:asciiTheme="minorHAnsi" w:hAnsiTheme="minorHAnsi" w:cstheme="minorHAnsi"/>
          <w:sz w:val="20"/>
          <w:szCs w:val="22"/>
        </w:rPr>
        <w:t xml:space="preserve">Ares(2022)7469419 </w:t>
      </w:r>
      <w:r>
        <w:rPr>
          <w:rFonts w:asciiTheme="minorHAnsi" w:hAnsiTheme="minorHAnsi" w:cstheme="minorHAnsi"/>
          <w:sz w:val="20"/>
          <w:szCs w:val="22"/>
        </w:rPr>
        <w:t>Συμφωνία Φιλοξενίας-</w:t>
      </w:r>
      <w:r>
        <w:rPr>
          <w:rFonts w:asciiTheme="minorHAnsi" w:hAnsiTheme="minorHAnsi" w:cstheme="minorHAnsi"/>
          <w:sz w:val="20"/>
          <w:szCs w:val="22"/>
          <w:lang w:val="en-US"/>
        </w:rPr>
        <w:t>Hosting</w:t>
      </w:r>
      <w:r w:rsidRPr="00442C7F">
        <w:rPr>
          <w:rFonts w:asciiTheme="minorHAnsi" w:hAnsiTheme="minorHAnsi" w:cstheme="minorHAnsi"/>
          <w:sz w:val="20"/>
          <w:szCs w:val="22"/>
        </w:rPr>
        <w:t xml:space="preserve"> </w:t>
      </w:r>
      <w:r>
        <w:rPr>
          <w:rFonts w:asciiTheme="minorHAnsi" w:hAnsiTheme="minorHAnsi" w:cstheme="minorHAnsi"/>
          <w:sz w:val="20"/>
          <w:szCs w:val="22"/>
          <w:lang w:val="en-US"/>
        </w:rPr>
        <w:t>Agreement</w:t>
      </w:r>
      <w:r>
        <w:rPr>
          <w:rFonts w:asciiTheme="minorHAnsi" w:hAnsiTheme="minorHAnsi" w:cstheme="minorHAnsi"/>
          <w:sz w:val="20"/>
          <w:szCs w:val="22"/>
        </w:rPr>
        <w:t xml:space="preserve"> μεταξύ Ε</w:t>
      </w:r>
      <w:r>
        <w:rPr>
          <w:rFonts w:asciiTheme="minorHAnsi" w:hAnsiTheme="minorHAnsi" w:cstheme="minorHAnsi"/>
          <w:sz w:val="20"/>
          <w:szCs w:val="22"/>
          <w:lang w:val="en-US"/>
        </w:rPr>
        <w:t>uroHPC</w:t>
      </w:r>
      <w:r w:rsidRPr="00442C7F">
        <w:rPr>
          <w:rFonts w:asciiTheme="minorHAnsi" w:hAnsiTheme="minorHAnsi" w:cstheme="minorHAnsi"/>
          <w:sz w:val="20"/>
          <w:szCs w:val="22"/>
        </w:rPr>
        <w:t xml:space="preserve"> </w:t>
      </w:r>
      <w:r>
        <w:rPr>
          <w:rFonts w:asciiTheme="minorHAnsi" w:hAnsiTheme="minorHAnsi" w:cstheme="minorHAnsi"/>
          <w:sz w:val="20"/>
          <w:szCs w:val="22"/>
          <w:lang w:val="en-US"/>
        </w:rPr>
        <w:t>JU</w:t>
      </w:r>
      <w:r w:rsidRPr="00442C7F">
        <w:rPr>
          <w:rFonts w:asciiTheme="minorHAnsi" w:hAnsiTheme="minorHAnsi" w:cstheme="minorHAnsi"/>
          <w:sz w:val="20"/>
          <w:szCs w:val="22"/>
        </w:rPr>
        <w:t xml:space="preserve"> </w:t>
      </w:r>
      <w:r>
        <w:rPr>
          <w:rFonts w:asciiTheme="minorHAnsi" w:hAnsiTheme="minorHAnsi" w:cstheme="minorHAnsi"/>
          <w:sz w:val="20"/>
          <w:szCs w:val="22"/>
        </w:rPr>
        <w:t>και Αναθέτουσας Αρχής</w:t>
      </w:r>
      <w:r w:rsidRPr="00442C7F">
        <w:rPr>
          <w:rFonts w:asciiTheme="minorHAnsi" w:hAnsiTheme="minorHAnsi" w:cstheme="minorHAnsi"/>
          <w:sz w:val="20"/>
          <w:szCs w:val="22"/>
        </w:rPr>
        <w:t xml:space="preserve">, </w:t>
      </w:r>
      <w:r>
        <w:rPr>
          <w:rFonts w:asciiTheme="minorHAnsi" w:hAnsiTheme="minorHAnsi" w:cstheme="minorHAnsi"/>
          <w:sz w:val="20"/>
          <w:szCs w:val="22"/>
        </w:rPr>
        <w:t xml:space="preserve">Παράρτημα </w:t>
      </w:r>
      <w:r>
        <w:rPr>
          <w:rFonts w:asciiTheme="minorHAnsi" w:hAnsiTheme="minorHAnsi" w:cstheme="minorHAnsi"/>
          <w:sz w:val="20"/>
          <w:szCs w:val="22"/>
          <w:lang w:val="en-US"/>
        </w:rPr>
        <w:t>III</w:t>
      </w:r>
      <w:r>
        <w:rPr>
          <w:rFonts w:asciiTheme="minorHAnsi" w:hAnsiTheme="minorHAnsi" w:cstheme="minorHAnsi"/>
          <w:sz w:val="20"/>
          <w:szCs w:val="22"/>
        </w:rPr>
        <w:t>.</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651"/>
        <w:gridCol w:w="2408"/>
        <w:gridCol w:w="1826"/>
        <w:gridCol w:w="949"/>
        <w:gridCol w:w="1425"/>
      </w:tblGrid>
      <w:tr w:rsidR="00A27AE0" w:rsidRPr="008621BA" w14:paraId="5076F3C1"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70BEFB73" w14:textId="77777777" w:rsidR="00A27AE0" w:rsidRPr="008621BA" w:rsidRDefault="00A27AE0">
            <w:pPr>
              <w:rPr>
                <w:rFonts w:asciiTheme="minorHAnsi" w:hAnsiTheme="minorHAnsi" w:cstheme="minorHAnsi"/>
                <w:b/>
                <w:noProof/>
                <w:sz w:val="16"/>
                <w:lang w:val="en-US" w:eastAsia="en-US"/>
              </w:rPr>
            </w:pPr>
            <w:r w:rsidRPr="008621BA">
              <w:rPr>
                <w:rFonts w:asciiTheme="minorHAnsi" w:hAnsiTheme="minorHAnsi" w:cstheme="minorHAnsi"/>
                <w:b/>
                <w:noProof/>
                <w:sz w:val="16"/>
                <w:lang w:val="en-US"/>
              </w:rPr>
              <w:t>No</w:t>
            </w:r>
          </w:p>
        </w:tc>
        <w:tc>
          <w:tcPr>
            <w:tcW w:w="941" w:type="pct"/>
            <w:tcBorders>
              <w:top w:val="single" w:sz="4" w:space="0" w:color="auto"/>
              <w:left w:val="single" w:sz="4" w:space="0" w:color="auto"/>
              <w:bottom w:val="single" w:sz="4" w:space="0" w:color="auto"/>
              <w:right w:val="single" w:sz="4" w:space="0" w:color="auto"/>
            </w:tcBorders>
            <w:hideMark/>
          </w:tcPr>
          <w:p w14:paraId="69C16043" w14:textId="77777777" w:rsidR="00A27AE0" w:rsidRPr="008621BA" w:rsidRDefault="00A27AE0">
            <w:pPr>
              <w:rPr>
                <w:rFonts w:asciiTheme="minorHAnsi" w:hAnsiTheme="minorHAnsi" w:cstheme="minorHAnsi"/>
                <w:b/>
                <w:noProof/>
                <w:sz w:val="16"/>
                <w:lang w:val="en-US"/>
              </w:rPr>
            </w:pPr>
            <w:r w:rsidRPr="008621BA">
              <w:rPr>
                <w:rFonts w:asciiTheme="minorHAnsi" w:hAnsiTheme="minorHAnsi" w:cstheme="minorHAnsi"/>
                <w:b/>
                <w:noProof/>
                <w:sz w:val="16"/>
                <w:lang w:val="en-US"/>
              </w:rPr>
              <w:t>KPI</w:t>
            </w:r>
          </w:p>
        </w:tc>
        <w:tc>
          <w:tcPr>
            <w:tcW w:w="1371" w:type="pct"/>
            <w:tcBorders>
              <w:top w:val="single" w:sz="4" w:space="0" w:color="auto"/>
              <w:left w:val="single" w:sz="4" w:space="0" w:color="auto"/>
              <w:bottom w:val="single" w:sz="4" w:space="0" w:color="auto"/>
              <w:right w:val="single" w:sz="4" w:space="0" w:color="auto"/>
            </w:tcBorders>
            <w:hideMark/>
          </w:tcPr>
          <w:p w14:paraId="3A96E35A" w14:textId="77777777" w:rsidR="00A27AE0" w:rsidRPr="008621BA" w:rsidRDefault="00A27AE0">
            <w:pPr>
              <w:rPr>
                <w:rFonts w:asciiTheme="minorHAnsi" w:hAnsiTheme="minorHAnsi" w:cstheme="minorHAnsi"/>
                <w:b/>
                <w:noProof/>
                <w:sz w:val="16"/>
                <w:lang w:val="en-US"/>
              </w:rPr>
            </w:pPr>
            <w:r w:rsidRPr="008621BA">
              <w:rPr>
                <w:rFonts w:asciiTheme="minorHAnsi" w:hAnsiTheme="minorHAnsi" w:cstheme="minorHAnsi"/>
                <w:b/>
                <w:noProof/>
                <w:sz w:val="16"/>
                <w:lang w:val="en-US"/>
              </w:rPr>
              <w:t>Description</w:t>
            </w:r>
          </w:p>
        </w:tc>
        <w:tc>
          <w:tcPr>
            <w:tcW w:w="1040" w:type="pct"/>
            <w:tcBorders>
              <w:top w:val="single" w:sz="4" w:space="0" w:color="auto"/>
              <w:left w:val="single" w:sz="4" w:space="0" w:color="auto"/>
              <w:bottom w:val="single" w:sz="4" w:space="0" w:color="auto"/>
              <w:right w:val="single" w:sz="4" w:space="0" w:color="auto"/>
            </w:tcBorders>
            <w:hideMark/>
          </w:tcPr>
          <w:p w14:paraId="499CB495" w14:textId="77777777" w:rsidR="00A27AE0" w:rsidRPr="008621BA" w:rsidRDefault="00A27AE0">
            <w:pPr>
              <w:rPr>
                <w:rFonts w:asciiTheme="minorHAnsi" w:hAnsiTheme="minorHAnsi" w:cstheme="minorHAnsi"/>
                <w:b/>
                <w:noProof/>
                <w:sz w:val="16"/>
                <w:lang w:val="en-US"/>
              </w:rPr>
            </w:pPr>
            <w:r w:rsidRPr="008621BA">
              <w:rPr>
                <w:rFonts w:asciiTheme="minorHAnsi" w:hAnsiTheme="minorHAnsi" w:cstheme="minorHAnsi"/>
                <w:b/>
                <w:noProof/>
                <w:sz w:val="16"/>
                <w:lang w:val="en-US"/>
              </w:rPr>
              <w:t>Target value</w:t>
            </w:r>
          </w:p>
        </w:tc>
        <w:tc>
          <w:tcPr>
            <w:tcW w:w="525" w:type="pct"/>
            <w:tcBorders>
              <w:top w:val="single" w:sz="4" w:space="0" w:color="auto"/>
              <w:left w:val="single" w:sz="4" w:space="0" w:color="auto"/>
              <w:bottom w:val="single" w:sz="4" w:space="0" w:color="auto"/>
              <w:right w:val="single" w:sz="4" w:space="0" w:color="auto"/>
            </w:tcBorders>
            <w:hideMark/>
          </w:tcPr>
          <w:p w14:paraId="1BC89D82" w14:textId="77777777" w:rsidR="00A27AE0" w:rsidRPr="008621BA" w:rsidRDefault="00A27AE0">
            <w:pPr>
              <w:rPr>
                <w:rFonts w:asciiTheme="minorHAnsi" w:hAnsiTheme="minorHAnsi" w:cstheme="minorHAnsi"/>
                <w:b/>
                <w:noProof/>
                <w:sz w:val="16"/>
                <w:lang w:val="en-US"/>
              </w:rPr>
            </w:pPr>
            <w:r w:rsidRPr="008621BA">
              <w:rPr>
                <w:rFonts w:asciiTheme="minorHAnsi" w:hAnsiTheme="minorHAnsi" w:cstheme="minorHAnsi"/>
                <w:b/>
                <w:bCs/>
                <w:noProof/>
                <w:position w:val="1"/>
                <w:sz w:val="16"/>
                <w:szCs w:val="20"/>
                <w:lang w:val="en-US"/>
              </w:rPr>
              <w:t>P</w:t>
            </w:r>
            <w:r w:rsidRPr="008621BA">
              <w:rPr>
                <w:rFonts w:asciiTheme="minorHAnsi" w:hAnsiTheme="minorHAnsi" w:cstheme="minorHAnsi"/>
                <w:b/>
                <w:bCs/>
                <w:noProof/>
                <w:spacing w:val="1"/>
                <w:position w:val="1"/>
                <w:sz w:val="16"/>
                <w:szCs w:val="20"/>
                <w:lang w:val="en-US"/>
              </w:rPr>
              <w:t>er</w:t>
            </w:r>
            <w:r w:rsidRPr="008621BA">
              <w:rPr>
                <w:rFonts w:asciiTheme="minorHAnsi" w:hAnsiTheme="minorHAnsi" w:cstheme="minorHAnsi"/>
                <w:b/>
                <w:bCs/>
                <w:noProof/>
                <w:spacing w:val="-1"/>
                <w:position w:val="1"/>
                <w:sz w:val="16"/>
                <w:szCs w:val="20"/>
                <w:lang w:val="en-US"/>
              </w:rPr>
              <w:t>i</w:t>
            </w:r>
            <w:r w:rsidRPr="008621BA">
              <w:rPr>
                <w:rFonts w:asciiTheme="minorHAnsi" w:hAnsiTheme="minorHAnsi" w:cstheme="minorHAnsi"/>
                <w:b/>
                <w:bCs/>
                <w:noProof/>
                <w:spacing w:val="1"/>
                <w:position w:val="1"/>
                <w:sz w:val="16"/>
                <w:szCs w:val="20"/>
                <w:lang w:val="en-US"/>
              </w:rPr>
              <w:t>o</w:t>
            </w:r>
            <w:r w:rsidRPr="008621BA">
              <w:rPr>
                <w:rFonts w:asciiTheme="minorHAnsi" w:hAnsiTheme="minorHAnsi" w:cstheme="minorHAnsi"/>
                <w:b/>
                <w:bCs/>
                <w:noProof/>
                <w:position w:val="1"/>
                <w:sz w:val="16"/>
                <w:szCs w:val="20"/>
                <w:lang w:val="en-US"/>
              </w:rPr>
              <w:t xml:space="preserve">d </w:t>
            </w:r>
            <w:r w:rsidRPr="008621BA">
              <w:rPr>
                <w:rFonts w:asciiTheme="minorHAnsi" w:hAnsiTheme="minorHAnsi" w:cstheme="minorHAnsi"/>
                <w:b/>
                <w:bCs/>
                <w:noProof/>
                <w:spacing w:val="-1"/>
                <w:position w:val="1"/>
                <w:sz w:val="16"/>
                <w:szCs w:val="20"/>
                <w:lang w:val="en-US"/>
              </w:rPr>
              <w:t>f</w:t>
            </w:r>
            <w:r w:rsidRPr="008621BA">
              <w:rPr>
                <w:rFonts w:asciiTheme="minorHAnsi" w:hAnsiTheme="minorHAnsi" w:cstheme="minorHAnsi"/>
                <w:b/>
                <w:bCs/>
                <w:noProof/>
                <w:spacing w:val="1"/>
                <w:position w:val="1"/>
                <w:sz w:val="16"/>
                <w:szCs w:val="20"/>
                <w:lang w:val="en-US"/>
              </w:rPr>
              <w:t>o</w:t>
            </w:r>
            <w:r w:rsidRPr="008621BA">
              <w:rPr>
                <w:rFonts w:asciiTheme="minorHAnsi" w:hAnsiTheme="minorHAnsi" w:cstheme="minorHAnsi"/>
                <w:b/>
                <w:bCs/>
                <w:noProof/>
                <w:position w:val="1"/>
                <w:sz w:val="16"/>
                <w:szCs w:val="20"/>
                <w:lang w:val="en-US"/>
              </w:rPr>
              <w:t xml:space="preserve">r </w:t>
            </w:r>
            <w:r w:rsidRPr="008621BA">
              <w:rPr>
                <w:rFonts w:asciiTheme="minorHAnsi" w:hAnsiTheme="minorHAnsi" w:cstheme="minorHAnsi"/>
                <w:b/>
                <w:bCs/>
                <w:noProof/>
                <w:spacing w:val="1"/>
                <w:sz w:val="16"/>
                <w:szCs w:val="20"/>
                <w:lang w:val="en-US"/>
              </w:rPr>
              <w:t>compu</w:t>
            </w:r>
            <w:r w:rsidRPr="008621BA">
              <w:rPr>
                <w:rFonts w:asciiTheme="minorHAnsi" w:hAnsiTheme="minorHAnsi" w:cstheme="minorHAnsi"/>
                <w:b/>
                <w:bCs/>
                <w:noProof/>
                <w:sz w:val="16"/>
                <w:szCs w:val="20"/>
                <w:lang w:val="en-US"/>
              </w:rPr>
              <w:t>t</w:t>
            </w:r>
            <w:r w:rsidRPr="008621BA">
              <w:rPr>
                <w:rFonts w:asciiTheme="minorHAnsi" w:hAnsiTheme="minorHAnsi" w:cstheme="minorHAnsi"/>
                <w:b/>
                <w:bCs/>
                <w:noProof/>
                <w:spacing w:val="-1"/>
                <w:sz w:val="16"/>
                <w:szCs w:val="20"/>
                <w:lang w:val="en-US"/>
              </w:rPr>
              <w:t>i</w:t>
            </w:r>
            <w:r w:rsidRPr="008621BA">
              <w:rPr>
                <w:rFonts w:asciiTheme="minorHAnsi" w:hAnsiTheme="minorHAnsi" w:cstheme="minorHAnsi"/>
                <w:b/>
                <w:bCs/>
                <w:noProof/>
                <w:spacing w:val="1"/>
                <w:sz w:val="16"/>
                <w:szCs w:val="20"/>
                <w:lang w:val="en-US"/>
              </w:rPr>
              <w:t>n</w:t>
            </w:r>
            <w:r w:rsidRPr="008621BA">
              <w:rPr>
                <w:rFonts w:asciiTheme="minorHAnsi" w:hAnsiTheme="minorHAnsi" w:cstheme="minorHAnsi"/>
                <w:b/>
                <w:bCs/>
                <w:noProof/>
                <w:sz w:val="16"/>
                <w:szCs w:val="20"/>
                <w:lang w:val="en-US"/>
              </w:rPr>
              <w:t xml:space="preserve">g </w:t>
            </w:r>
            <w:r w:rsidRPr="008621BA">
              <w:rPr>
                <w:rFonts w:asciiTheme="minorHAnsi" w:hAnsiTheme="minorHAnsi" w:cstheme="minorHAnsi"/>
                <w:b/>
                <w:bCs/>
                <w:noProof/>
                <w:spacing w:val="1"/>
                <w:sz w:val="16"/>
                <w:szCs w:val="20"/>
                <w:lang w:val="en-US"/>
              </w:rPr>
              <w:t>o</w:t>
            </w:r>
            <w:r w:rsidRPr="008621BA">
              <w:rPr>
                <w:rFonts w:asciiTheme="minorHAnsi" w:hAnsiTheme="minorHAnsi" w:cstheme="minorHAnsi"/>
                <w:b/>
                <w:bCs/>
                <w:noProof/>
                <w:sz w:val="16"/>
                <w:szCs w:val="20"/>
                <w:lang w:val="en-US"/>
              </w:rPr>
              <w:t>f</w:t>
            </w:r>
            <w:r w:rsidRPr="008621BA">
              <w:rPr>
                <w:rFonts w:asciiTheme="minorHAnsi" w:hAnsiTheme="minorHAnsi" w:cstheme="minorHAnsi"/>
                <w:b/>
                <w:bCs/>
                <w:noProof/>
                <w:spacing w:val="7"/>
                <w:sz w:val="16"/>
                <w:szCs w:val="20"/>
                <w:lang w:val="en-US"/>
              </w:rPr>
              <w:t xml:space="preserve"> </w:t>
            </w:r>
            <w:r w:rsidRPr="008621BA">
              <w:rPr>
                <w:rFonts w:asciiTheme="minorHAnsi" w:hAnsiTheme="minorHAnsi" w:cstheme="minorHAnsi"/>
                <w:b/>
                <w:bCs/>
                <w:noProof/>
                <w:spacing w:val="-1"/>
                <w:sz w:val="16"/>
                <w:szCs w:val="20"/>
                <w:lang w:val="en-US"/>
              </w:rPr>
              <w:t>fig</w:t>
            </w:r>
            <w:r w:rsidRPr="008621BA">
              <w:rPr>
                <w:rFonts w:asciiTheme="minorHAnsi" w:hAnsiTheme="minorHAnsi" w:cstheme="minorHAnsi"/>
                <w:b/>
                <w:bCs/>
                <w:noProof/>
                <w:spacing w:val="1"/>
                <w:sz w:val="16"/>
                <w:szCs w:val="20"/>
                <w:lang w:val="en-US"/>
              </w:rPr>
              <w:t>ur</w:t>
            </w:r>
            <w:r w:rsidRPr="008621BA">
              <w:rPr>
                <w:rFonts w:asciiTheme="minorHAnsi" w:hAnsiTheme="minorHAnsi" w:cstheme="minorHAnsi"/>
                <w:b/>
                <w:bCs/>
                <w:noProof/>
                <w:sz w:val="16"/>
                <w:szCs w:val="20"/>
                <w:lang w:val="en-US"/>
              </w:rPr>
              <w:t xml:space="preserve">e </w:t>
            </w:r>
          </w:p>
        </w:tc>
        <w:tc>
          <w:tcPr>
            <w:tcW w:w="812" w:type="pct"/>
            <w:tcBorders>
              <w:top w:val="single" w:sz="4" w:space="0" w:color="auto"/>
              <w:left w:val="single" w:sz="4" w:space="0" w:color="auto"/>
              <w:bottom w:val="single" w:sz="4" w:space="0" w:color="auto"/>
              <w:right w:val="single" w:sz="4" w:space="0" w:color="auto"/>
            </w:tcBorders>
            <w:hideMark/>
          </w:tcPr>
          <w:p w14:paraId="7A4F54D9" w14:textId="77777777" w:rsidR="00A27AE0" w:rsidRPr="008621BA" w:rsidRDefault="00A27AE0">
            <w:pPr>
              <w:rPr>
                <w:rFonts w:asciiTheme="minorHAnsi" w:hAnsiTheme="minorHAnsi" w:cstheme="minorHAnsi"/>
                <w:b/>
                <w:noProof/>
                <w:sz w:val="16"/>
                <w:lang w:val="en-US"/>
              </w:rPr>
            </w:pPr>
            <w:r w:rsidRPr="008621BA">
              <w:rPr>
                <w:rFonts w:asciiTheme="minorHAnsi" w:hAnsiTheme="minorHAnsi" w:cstheme="minorHAnsi"/>
                <w:b/>
                <w:noProof/>
                <w:sz w:val="16"/>
                <w:lang w:val="en-US"/>
              </w:rPr>
              <w:t>Resp. when operation</w:t>
            </w:r>
          </w:p>
        </w:tc>
      </w:tr>
      <w:tr w:rsidR="00A27AE0" w:rsidRPr="008621BA" w14:paraId="5FD3E824"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7E7214BE"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1.</w:t>
            </w:r>
          </w:p>
        </w:tc>
        <w:tc>
          <w:tcPr>
            <w:tcW w:w="941" w:type="pct"/>
            <w:tcBorders>
              <w:top w:val="single" w:sz="4" w:space="0" w:color="auto"/>
              <w:left w:val="single" w:sz="4" w:space="0" w:color="auto"/>
              <w:bottom w:val="single" w:sz="4" w:space="0" w:color="auto"/>
              <w:right w:val="single" w:sz="4" w:space="0" w:color="auto"/>
            </w:tcBorders>
            <w:hideMark/>
          </w:tcPr>
          <w:p w14:paraId="7992B0DC"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Availability of the EuroHPC supercomputer</w:t>
            </w:r>
          </w:p>
        </w:tc>
        <w:tc>
          <w:tcPr>
            <w:tcW w:w="1371" w:type="pct"/>
            <w:tcBorders>
              <w:top w:val="single" w:sz="4" w:space="0" w:color="auto"/>
              <w:left w:val="single" w:sz="4" w:space="0" w:color="auto"/>
              <w:bottom w:val="single" w:sz="4" w:space="0" w:color="auto"/>
              <w:right w:val="single" w:sz="4" w:space="0" w:color="auto"/>
            </w:tcBorders>
            <w:hideMark/>
          </w:tcPr>
          <w:p w14:paraId="0B97E13C"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Fraction of time the system is fully usable (able to operate in normal performance) and available to users</w:t>
            </w:r>
          </w:p>
          <w:p w14:paraId="5CA87145"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Includes: files systems, home directories, login nodes, access network. </w:t>
            </w:r>
          </w:p>
        </w:tc>
        <w:tc>
          <w:tcPr>
            <w:tcW w:w="1040" w:type="pct"/>
            <w:tcBorders>
              <w:top w:val="single" w:sz="4" w:space="0" w:color="auto"/>
              <w:left w:val="single" w:sz="4" w:space="0" w:color="auto"/>
              <w:bottom w:val="single" w:sz="4" w:space="0" w:color="auto"/>
              <w:right w:val="single" w:sz="4" w:space="0" w:color="auto"/>
            </w:tcBorders>
            <w:hideMark/>
          </w:tcPr>
          <w:p w14:paraId="450E3FEE"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 95 % (monthly basis) for the first 3 months of operation</w:t>
            </w:r>
          </w:p>
          <w:p w14:paraId="4EB75B7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&gt;97% (monthly basis) for the remaining of the operational period</w:t>
            </w:r>
          </w:p>
        </w:tc>
        <w:tc>
          <w:tcPr>
            <w:tcW w:w="525" w:type="pct"/>
            <w:tcBorders>
              <w:top w:val="single" w:sz="4" w:space="0" w:color="auto"/>
              <w:left w:val="single" w:sz="4" w:space="0" w:color="auto"/>
              <w:bottom w:val="single" w:sz="4" w:space="0" w:color="auto"/>
              <w:right w:val="single" w:sz="4" w:space="0" w:color="auto"/>
            </w:tcBorders>
            <w:hideMark/>
          </w:tcPr>
          <w:p w14:paraId="6B3C9B13"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0F16269C"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Hosting Entity (HE)</w:t>
            </w:r>
          </w:p>
        </w:tc>
      </w:tr>
      <w:tr w:rsidR="00A27AE0" w:rsidRPr="008621BA" w14:paraId="2547E844"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5F7D932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2.</w:t>
            </w:r>
          </w:p>
        </w:tc>
        <w:tc>
          <w:tcPr>
            <w:tcW w:w="941" w:type="pct"/>
            <w:tcBorders>
              <w:top w:val="single" w:sz="4" w:space="0" w:color="auto"/>
              <w:left w:val="single" w:sz="4" w:space="0" w:color="auto"/>
              <w:bottom w:val="single" w:sz="4" w:space="0" w:color="auto"/>
              <w:right w:val="single" w:sz="4" w:space="0" w:color="auto"/>
            </w:tcBorders>
            <w:hideMark/>
          </w:tcPr>
          <w:p w14:paraId="6F8241F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Unscheduled outages and maintenance. </w:t>
            </w:r>
          </w:p>
        </w:tc>
        <w:tc>
          <w:tcPr>
            <w:tcW w:w="1371" w:type="pct"/>
            <w:tcBorders>
              <w:top w:val="single" w:sz="4" w:space="0" w:color="auto"/>
              <w:left w:val="single" w:sz="4" w:space="0" w:color="auto"/>
              <w:bottom w:val="single" w:sz="4" w:space="0" w:color="auto"/>
              <w:right w:val="single" w:sz="4" w:space="0" w:color="auto"/>
            </w:tcBorders>
            <w:hideMark/>
          </w:tcPr>
          <w:p w14:paraId="73296690"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Maintenance is considered as scheduled if users are warned at least 1 week in advance, otherwise it is considered unscheduled outage or maintenance. </w:t>
            </w:r>
          </w:p>
        </w:tc>
        <w:tc>
          <w:tcPr>
            <w:tcW w:w="1040" w:type="pct"/>
            <w:tcBorders>
              <w:top w:val="single" w:sz="4" w:space="0" w:color="auto"/>
              <w:left w:val="single" w:sz="4" w:space="0" w:color="auto"/>
              <w:bottom w:val="single" w:sz="4" w:space="0" w:color="auto"/>
              <w:right w:val="single" w:sz="4" w:space="0" w:color="auto"/>
            </w:tcBorders>
            <w:hideMark/>
          </w:tcPr>
          <w:p w14:paraId="1650873E"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Not more than 7 days per year</w:t>
            </w:r>
          </w:p>
        </w:tc>
        <w:tc>
          <w:tcPr>
            <w:tcW w:w="525" w:type="pct"/>
            <w:tcBorders>
              <w:top w:val="single" w:sz="4" w:space="0" w:color="auto"/>
              <w:left w:val="single" w:sz="4" w:space="0" w:color="auto"/>
              <w:bottom w:val="single" w:sz="4" w:space="0" w:color="auto"/>
              <w:right w:val="single" w:sz="4" w:space="0" w:color="auto"/>
            </w:tcBorders>
            <w:hideMark/>
          </w:tcPr>
          <w:p w14:paraId="2A6122C7"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6B7FEA2E"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4A473D5F"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52A62E6D"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3.</w:t>
            </w:r>
          </w:p>
        </w:tc>
        <w:tc>
          <w:tcPr>
            <w:tcW w:w="941" w:type="pct"/>
            <w:tcBorders>
              <w:top w:val="single" w:sz="4" w:space="0" w:color="auto"/>
              <w:left w:val="single" w:sz="4" w:space="0" w:color="auto"/>
              <w:bottom w:val="single" w:sz="4" w:space="0" w:color="auto"/>
              <w:right w:val="single" w:sz="4" w:space="0" w:color="auto"/>
            </w:tcBorders>
            <w:hideMark/>
          </w:tcPr>
          <w:p w14:paraId="4C4FEE8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Stability of performances of the EuroHPC supercomputer</w:t>
            </w:r>
          </w:p>
        </w:tc>
        <w:tc>
          <w:tcPr>
            <w:tcW w:w="1371" w:type="pct"/>
            <w:tcBorders>
              <w:top w:val="single" w:sz="4" w:space="0" w:color="auto"/>
              <w:left w:val="single" w:sz="4" w:space="0" w:color="auto"/>
              <w:bottom w:val="single" w:sz="4" w:space="0" w:color="auto"/>
              <w:right w:val="single" w:sz="4" w:space="0" w:color="auto"/>
            </w:tcBorders>
            <w:hideMark/>
          </w:tcPr>
          <w:p w14:paraId="317D9BB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Regular execution of a set of benchmarks</w:t>
            </w:r>
          </w:p>
        </w:tc>
        <w:tc>
          <w:tcPr>
            <w:tcW w:w="1040" w:type="pct"/>
            <w:tcBorders>
              <w:top w:val="single" w:sz="4" w:space="0" w:color="auto"/>
              <w:left w:val="single" w:sz="4" w:space="0" w:color="auto"/>
              <w:bottom w:val="single" w:sz="4" w:space="0" w:color="auto"/>
              <w:right w:val="single" w:sz="4" w:space="0" w:color="auto"/>
            </w:tcBorders>
            <w:hideMark/>
          </w:tcPr>
          <w:p w14:paraId="3ACB6E95"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 90 % of the performances measured after the installation of the supercomputer</w:t>
            </w:r>
          </w:p>
        </w:tc>
        <w:tc>
          <w:tcPr>
            <w:tcW w:w="525" w:type="pct"/>
            <w:tcBorders>
              <w:top w:val="single" w:sz="4" w:space="0" w:color="auto"/>
              <w:left w:val="single" w:sz="4" w:space="0" w:color="auto"/>
              <w:bottom w:val="single" w:sz="4" w:space="0" w:color="auto"/>
              <w:right w:val="single" w:sz="4" w:space="0" w:color="auto"/>
            </w:tcBorders>
            <w:hideMark/>
          </w:tcPr>
          <w:p w14:paraId="295E1F53"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Yearly. Stability benchmark execution counts as system fully available. </w:t>
            </w:r>
          </w:p>
        </w:tc>
        <w:tc>
          <w:tcPr>
            <w:tcW w:w="812" w:type="pct"/>
            <w:tcBorders>
              <w:top w:val="single" w:sz="4" w:space="0" w:color="auto"/>
              <w:left w:val="single" w:sz="4" w:space="0" w:color="auto"/>
              <w:bottom w:val="single" w:sz="4" w:space="0" w:color="auto"/>
              <w:right w:val="single" w:sz="4" w:space="0" w:color="auto"/>
            </w:tcBorders>
            <w:hideMark/>
          </w:tcPr>
          <w:p w14:paraId="1AE47AC9"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5534E52D"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2A0A42E0"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4.</w:t>
            </w:r>
          </w:p>
        </w:tc>
        <w:tc>
          <w:tcPr>
            <w:tcW w:w="941" w:type="pct"/>
            <w:tcBorders>
              <w:top w:val="single" w:sz="4" w:space="0" w:color="auto"/>
              <w:left w:val="single" w:sz="4" w:space="0" w:color="auto"/>
              <w:bottom w:val="single" w:sz="4" w:space="0" w:color="auto"/>
              <w:right w:val="single" w:sz="4" w:space="0" w:color="auto"/>
            </w:tcBorders>
            <w:hideMark/>
          </w:tcPr>
          <w:p w14:paraId="66B44B49"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Availability of the critical auxiliary IT equipment</w:t>
            </w:r>
          </w:p>
        </w:tc>
        <w:tc>
          <w:tcPr>
            <w:tcW w:w="1371" w:type="pct"/>
            <w:tcBorders>
              <w:top w:val="single" w:sz="4" w:space="0" w:color="auto"/>
              <w:left w:val="single" w:sz="4" w:space="0" w:color="auto"/>
              <w:bottom w:val="single" w:sz="4" w:space="0" w:color="auto"/>
              <w:right w:val="single" w:sz="4" w:space="0" w:color="auto"/>
            </w:tcBorders>
            <w:hideMark/>
          </w:tcPr>
          <w:p w14:paraId="2DB92D67"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IT equipment necessary for the usage of the EuroHPC supercomputer (example: network access, homes…)</w:t>
            </w:r>
          </w:p>
        </w:tc>
        <w:tc>
          <w:tcPr>
            <w:tcW w:w="1040" w:type="pct"/>
            <w:tcBorders>
              <w:top w:val="single" w:sz="4" w:space="0" w:color="auto"/>
              <w:left w:val="single" w:sz="4" w:space="0" w:color="auto"/>
              <w:bottom w:val="single" w:sz="4" w:space="0" w:color="auto"/>
              <w:right w:val="single" w:sz="4" w:space="0" w:color="auto"/>
            </w:tcBorders>
            <w:hideMark/>
          </w:tcPr>
          <w:p w14:paraId="340F81E4"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 95 % (yearly basis) for the first year of operation</w:t>
            </w:r>
          </w:p>
          <w:p w14:paraId="51F6C784"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&gt;97% (yearly basis) for the remaining of the operational period</w:t>
            </w:r>
          </w:p>
        </w:tc>
        <w:tc>
          <w:tcPr>
            <w:tcW w:w="525" w:type="pct"/>
            <w:tcBorders>
              <w:top w:val="single" w:sz="4" w:space="0" w:color="auto"/>
              <w:left w:val="single" w:sz="4" w:space="0" w:color="auto"/>
              <w:bottom w:val="single" w:sz="4" w:space="0" w:color="auto"/>
              <w:right w:val="single" w:sz="4" w:space="0" w:color="auto"/>
            </w:tcBorders>
            <w:hideMark/>
          </w:tcPr>
          <w:p w14:paraId="0350FBEF"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54DD9F4B"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EA5E2A" w14:paraId="7255ABB6"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6948D38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5.</w:t>
            </w:r>
          </w:p>
        </w:tc>
        <w:tc>
          <w:tcPr>
            <w:tcW w:w="941" w:type="pct"/>
            <w:tcBorders>
              <w:top w:val="single" w:sz="4" w:space="0" w:color="auto"/>
              <w:left w:val="single" w:sz="4" w:space="0" w:color="auto"/>
              <w:bottom w:val="single" w:sz="4" w:space="0" w:color="auto"/>
              <w:right w:val="single" w:sz="4" w:space="0" w:color="auto"/>
            </w:tcBorders>
            <w:hideMark/>
          </w:tcPr>
          <w:p w14:paraId="29E7B644"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Usage of the EuroHPC Supercomputer </w:t>
            </w:r>
          </w:p>
        </w:tc>
        <w:tc>
          <w:tcPr>
            <w:tcW w:w="1371" w:type="pct"/>
            <w:tcBorders>
              <w:top w:val="single" w:sz="4" w:space="0" w:color="auto"/>
              <w:left w:val="single" w:sz="4" w:space="0" w:color="auto"/>
              <w:bottom w:val="single" w:sz="4" w:space="0" w:color="auto"/>
              <w:right w:val="single" w:sz="4" w:space="0" w:color="auto"/>
            </w:tcBorders>
            <w:hideMark/>
          </w:tcPr>
          <w:p w14:paraId="39480879"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(excluding unavailability and scheduled maintenance periods)</w:t>
            </w:r>
          </w:p>
          <w:p w14:paraId="1B79E58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In order to identify reasons for low usage (possibly bad tuning of queues for example), statistics on cumulated number of nodes of jobs in wait queue ready for execution are necessary</w:t>
            </w:r>
          </w:p>
        </w:tc>
        <w:tc>
          <w:tcPr>
            <w:tcW w:w="1040" w:type="pct"/>
            <w:tcBorders>
              <w:top w:val="single" w:sz="4" w:space="0" w:color="auto"/>
              <w:left w:val="single" w:sz="4" w:space="0" w:color="auto"/>
              <w:bottom w:val="single" w:sz="4" w:space="0" w:color="auto"/>
              <w:right w:val="single" w:sz="4" w:space="0" w:color="auto"/>
            </w:tcBorders>
            <w:hideMark/>
          </w:tcPr>
          <w:p w14:paraId="2E66F7CF"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 75 % on a monthly basis</w:t>
            </w:r>
          </w:p>
          <w:p w14:paraId="3F3D8788"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of core hours consumed)</w:t>
            </w:r>
          </w:p>
        </w:tc>
        <w:tc>
          <w:tcPr>
            <w:tcW w:w="525" w:type="pct"/>
            <w:tcBorders>
              <w:top w:val="single" w:sz="4" w:space="0" w:color="auto"/>
              <w:left w:val="single" w:sz="4" w:space="0" w:color="auto"/>
              <w:bottom w:val="single" w:sz="4" w:space="0" w:color="auto"/>
              <w:right w:val="single" w:sz="4" w:space="0" w:color="auto"/>
            </w:tcBorders>
            <w:hideMark/>
          </w:tcPr>
          <w:p w14:paraId="36854340"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Monthly</w:t>
            </w:r>
          </w:p>
        </w:tc>
        <w:tc>
          <w:tcPr>
            <w:tcW w:w="812" w:type="pct"/>
            <w:tcBorders>
              <w:top w:val="single" w:sz="4" w:space="0" w:color="auto"/>
              <w:left w:val="single" w:sz="4" w:space="0" w:color="auto"/>
              <w:bottom w:val="single" w:sz="4" w:space="0" w:color="auto"/>
              <w:right w:val="single" w:sz="4" w:space="0" w:color="auto"/>
            </w:tcBorders>
            <w:hideMark/>
          </w:tcPr>
          <w:p w14:paraId="3171B5BC"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EuroHPC Joint Undertaking (JU)+HE</w:t>
            </w:r>
          </w:p>
        </w:tc>
      </w:tr>
      <w:tr w:rsidR="00A27AE0" w:rsidRPr="008621BA" w14:paraId="0F841680"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5BA94AB8"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6.</w:t>
            </w:r>
          </w:p>
        </w:tc>
        <w:tc>
          <w:tcPr>
            <w:tcW w:w="941" w:type="pct"/>
            <w:tcBorders>
              <w:top w:val="single" w:sz="4" w:space="0" w:color="auto"/>
              <w:left w:val="single" w:sz="4" w:space="0" w:color="auto"/>
              <w:bottom w:val="single" w:sz="4" w:space="0" w:color="auto"/>
              <w:right w:val="single" w:sz="4" w:space="0" w:color="auto"/>
            </w:tcBorders>
            <w:hideMark/>
          </w:tcPr>
          <w:p w14:paraId="08A45A60"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Available access time to the EuroHPC Joint Undertaking</w:t>
            </w:r>
          </w:p>
        </w:tc>
        <w:tc>
          <w:tcPr>
            <w:tcW w:w="1371" w:type="pct"/>
            <w:tcBorders>
              <w:top w:val="single" w:sz="4" w:space="0" w:color="auto"/>
              <w:left w:val="single" w:sz="4" w:space="0" w:color="auto"/>
              <w:bottom w:val="single" w:sz="4" w:space="0" w:color="auto"/>
              <w:right w:val="single" w:sz="4" w:space="0" w:color="auto"/>
            </w:tcBorders>
            <w:hideMark/>
          </w:tcPr>
          <w:p w14:paraId="242BCD13"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Percentage of the total available access time.  </w:t>
            </w:r>
          </w:p>
        </w:tc>
        <w:tc>
          <w:tcPr>
            <w:tcW w:w="1040" w:type="pct"/>
            <w:tcBorders>
              <w:top w:val="single" w:sz="4" w:space="0" w:color="auto"/>
              <w:left w:val="single" w:sz="4" w:space="0" w:color="auto"/>
              <w:bottom w:val="single" w:sz="4" w:space="0" w:color="auto"/>
              <w:right w:val="single" w:sz="4" w:space="0" w:color="auto"/>
            </w:tcBorders>
            <w:hideMark/>
          </w:tcPr>
          <w:p w14:paraId="3F670E38"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Assigned percentage (directly proportional to the financial contribution; up to 35%) of available access time dedicated to run the Joint Undertaking’s access time.</w:t>
            </w:r>
          </w:p>
        </w:tc>
        <w:tc>
          <w:tcPr>
            <w:tcW w:w="525" w:type="pct"/>
            <w:tcBorders>
              <w:top w:val="single" w:sz="4" w:space="0" w:color="auto"/>
              <w:left w:val="single" w:sz="4" w:space="0" w:color="auto"/>
              <w:bottom w:val="single" w:sz="4" w:space="0" w:color="auto"/>
              <w:right w:val="single" w:sz="4" w:space="0" w:color="auto"/>
            </w:tcBorders>
            <w:hideMark/>
          </w:tcPr>
          <w:p w14:paraId="6F995CA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Monthly </w:t>
            </w:r>
          </w:p>
        </w:tc>
        <w:tc>
          <w:tcPr>
            <w:tcW w:w="812" w:type="pct"/>
            <w:tcBorders>
              <w:top w:val="single" w:sz="4" w:space="0" w:color="auto"/>
              <w:left w:val="single" w:sz="4" w:space="0" w:color="auto"/>
              <w:bottom w:val="single" w:sz="4" w:space="0" w:color="auto"/>
              <w:right w:val="single" w:sz="4" w:space="0" w:color="auto"/>
            </w:tcBorders>
            <w:hideMark/>
          </w:tcPr>
          <w:p w14:paraId="6984322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01BE662A"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595FDF4D"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7.</w:t>
            </w:r>
          </w:p>
        </w:tc>
        <w:tc>
          <w:tcPr>
            <w:tcW w:w="941" w:type="pct"/>
            <w:tcBorders>
              <w:top w:val="single" w:sz="4" w:space="0" w:color="auto"/>
              <w:left w:val="single" w:sz="4" w:space="0" w:color="auto"/>
              <w:bottom w:val="single" w:sz="4" w:space="0" w:color="auto"/>
              <w:right w:val="single" w:sz="4" w:space="0" w:color="auto"/>
            </w:tcBorders>
            <w:hideMark/>
          </w:tcPr>
          <w:p w14:paraId="4E066CA8"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Handling of tickets</w:t>
            </w:r>
          </w:p>
        </w:tc>
        <w:tc>
          <w:tcPr>
            <w:tcW w:w="1371" w:type="pct"/>
            <w:tcBorders>
              <w:top w:val="single" w:sz="4" w:space="0" w:color="auto"/>
              <w:left w:val="single" w:sz="4" w:space="0" w:color="auto"/>
              <w:bottom w:val="single" w:sz="4" w:space="0" w:color="auto"/>
              <w:right w:val="single" w:sz="4" w:space="0" w:color="auto"/>
            </w:tcBorders>
            <w:hideMark/>
          </w:tcPr>
          <w:p w14:paraId="67834125"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 ticket is considered as solved only once the user agrees or has failed to respond to two requests to close the ticket.</w:t>
            </w:r>
          </w:p>
          <w:p w14:paraId="316719A9"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Providing workaround is acceptable if the workaround has no major negative consequence</w:t>
            </w:r>
          </w:p>
          <w:p w14:paraId="5B502D7A"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lastRenderedPageBreak/>
              <w:t>Help desk on duty all business days from 8:00 to 18:00 (Hosting Entity time zone)</w:t>
            </w:r>
          </w:p>
        </w:tc>
        <w:tc>
          <w:tcPr>
            <w:tcW w:w="1040" w:type="pct"/>
            <w:tcBorders>
              <w:top w:val="single" w:sz="4" w:space="0" w:color="auto"/>
              <w:left w:val="single" w:sz="4" w:space="0" w:color="auto"/>
              <w:bottom w:val="single" w:sz="4" w:space="0" w:color="auto"/>
              <w:right w:val="single" w:sz="4" w:space="0" w:color="auto"/>
            </w:tcBorders>
          </w:tcPr>
          <w:p w14:paraId="2DED8D4B"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lastRenderedPageBreak/>
              <w:t xml:space="preserve">70% should be solved in less than 2 working days, </w:t>
            </w:r>
          </w:p>
          <w:p w14:paraId="0D52464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20% in less than 5 working days, </w:t>
            </w:r>
          </w:p>
          <w:p w14:paraId="285E9E9C"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the remaining 10% in less than 1 month</w:t>
            </w:r>
          </w:p>
          <w:p w14:paraId="50F77C78" w14:textId="77777777" w:rsidR="00A27AE0" w:rsidRPr="008621BA" w:rsidRDefault="00A27AE0">
            <w:pPr>
              <w:rPr>
                <w:rFonts w:asciiTheme="minorHAnsi" w:hAnsiTheme="minorHAnsi" w:cstheme="minorHAnsi"/>
                <w:noProof/>
                <w:sz w:val="16"/>
                <w:lang w:val="en-US"/>
              </w:rPr>
            </w:pPr>
          </w:p>
          <w:p w14:paraId="416EF178" w14:textId="77777777" w:rsidR="00A27AE0" w:rsidRPr="008621BA" w:rsidRDefault="00A27AE0">
            <w:pPr>
              <w:rPr>
                <w:rFonts w:asciiTheme="minorHAnsi" w:hAnsiTheme="minorHAnsi" w:cstheme="minorBidi"/>
                <w:noProof/>
                <w:sz w:val="16"/>
                <w:szCs w:val="16"/>
                <w:lang w:val="en-US"/>
              </w:rPr>
            </w:pPr>
            <w:r w:rsidRPr="008621BA">
              <w:rPr>
                <w:rFonts w:asciiTheme="minorHAnsi" w:hAnsiTheme="minorHAnsi" w:cstheme="minorBidi"/>
                <w:noProof/>
                <w:sz w:val="16"/>
                <w:szCs w:val="16"/>
                <w:lang w:val="en-US"/>
              </w:rPr>
              <w:lastRenderedPageBreak/>
              <w:t>(if the number of tickets is less than 10 per month)</w:t>
            </w:r>
          </w:p>
        </w:tc>
        <w:tc>
          <w:tcPr>
            <w:tcW w:w="525" w:type="pct"/>
            <w:tcBorders>
              <w:top w:val="single" w:sz="4" w:space="0" w:color="auto"/>
              <w:left w:val="single" w:sz="4" w:space="0" w:color="auto"/>
              <w:bottom w:val="single" w:sz="4" w:space="0" w:color="auto"/>
              <w:right w:val="single" w:sz="4" w:space="0" w:color="auto"/>
            </w:tcBorders>
            <w:hideMark/>
          </w:tcPr>
          <w:p w14:paraId="58325552" w14:textId="77777777" w:rsidR="00A27AE0" w:rsidRPr="008621BA" w:rsidRDefault="00A27AE0">
            <w:pPr>
              <w:rPr>
                <w:rFonts w:asciiTheme="minorHAnsi" w:hAnsiTheme="minorHAnsi" w:cstheme="minorHAnsi"/>
                <w:noProof/>
                <w:sz w:val="16"/>
                <w:szCs w:val="22"/>
                <w:lang w:val="en-US"/>
              </w:rPr>
            </w:pPr>
            <w:r w:rsidRPr="008621BA">
              <w:rPr>
                <w:rFonts w:asciiTheme="minorHAnsi" w:hAnsiTheme="minorHAnsi" w:cstheme="minorHAnsi"/>
                <w:noProof/>
                <w:sz w:val="16"/>
                <w:lang w:val="en-US"/>
              </w:rPr>
              <w:lastRenderedPageBreak/>
              <w:t>Monthly</w:t>
            </w:r>
          </w:p>
        </w:tc>
        <w:tc>
          <w:tcPr>
            <w:tcW w:w="812" w:type="pct"/>
            <w:tcBorders>
              <w:top w:val="single" w:sz="4" w:space="0" w:color="auto"/>
              <w:left w:val="single" w:sz="4" w:space="0" w:color="auto"/>
              <w:bottom w:val="single" w:sz="4" w:space="0" w:color="auto"/>
              <w:right w:val="single" w:sz="4" w:space="0" w:color="auto"/>
            </w:tcBorders>
            <w:hideMark/>
          </w:tcPr>
          <w:p w14:paraId="1E0004A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4E281F91"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00620C4A"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8.</w:t>
            </w:r>
          </w:p>
        </w:tc>
        <w:tc>
          <w:tcPr>
            <w:tcW w:w="941" w:type="pct"/>
            <w:tcBorders>
              <w:top w:val="single" w:sz="4" w:space="0" w:color="auto"/>
              <w:left w:val="single" w:sz="4" w:space="0" w:color="auto"/>
              <w:bottom w:val="single" w:sz="4" w:space="0" w:color="auto"/>
              <w:right w:val="single" w:sz="4" w:space="0" w:color="auto"/>
            </w:tcBorders>
            <w:hideMark/>
          </w:tcPr>
          <w:p w14:paraId="4C7E1ABF"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Availability of the facility</w:t>
            </w:r>
          </w:p>
        </w:tc>
        <w:tc>
          <w:tcPr>
            <w:tcW w:w="1371" w:type="pct"/>
            <w:tcBorders>
              <w:top w:val="single" w:sz="4" w:space="0" w:color="auto"/>
              <w:left w:val="single" w:sz="4" w:space="0" w:color="auto"/>
              <w:bottom w:val="single" w:sz="4" w:space="0" w:color="auto"/>
              <w:right w:val="single" w:sz="4" w:space="0" w:color="auto"/>
            </w:tcBorders>
            <w:hideMark/>
          </w:tcPr>
          <w:p w14:paraId="1CD4F424"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Cooling, power supply, fire security.</w:t>
            </w:r>
          </w:p>
        </w:tc>
        <w:tc>
          <w:tcPr>
            <w:tcW w:w="1040" w:type="pct"/>
            <w:tcBorders>
              <w:top w:val="single" w:sz="4" w:space="0" w:color="auto"/>
              <w:left w:val="single" w:sz="4" w:space="0" w:color="auto"/>
              <w:bottom w:val="single" w:sz="4" w:space="0" w:color="auto"/>
              <w:right w:val="single" w:sz="4" w:space="0" w:color="auto"/>
            </w:tcBorders>
            <w:hideMark/>
          </w:tcPr>
          <w:p w14:paraId="30A6BBBB"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 99 % on a yearly basis</w:t>
            </w:r>
          </w:p>
          <w:p w14:paraId="077CC6AF"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No more than 5 days of maintenance per year</w:t>
            </w:r>
          </w:p>
        </w:tc>
        <w:tc>
          <w:tcPr>
            <w:tcW w:w="525" w:type="pct"/>
            <w:tcBorders>
              <w:top w:val="single" w:sz="4" w:space="0" w:color="auto"/>
              <w:left w:val="single" w:sz="4" w:space="0" w:color="auto"/>
              <w:bottom w:val="single" w:sz="4" w:space="0" w:color="auto"/>
              <w:right w:val="single" w:sz="4" w:space="0" w:color="auto"/>
            </w:tcBorders>
            <w:hideMark/>
          </w:tcPr>
          <w:p w14:paraId="58DEE19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79806824"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17F03F85"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744FEC7E"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9.</w:t>
            </w:r>
          </w:p>
        </w:tc>
        <w:tc>
          <w:tcPr>
            <w:tcW w:w="941" w:type="pct"/>
            <w:tcBorders>
              <w:top w:val="single" w:sz="4" w:space="0" w:color="auto"/>
              <w:left w:val="single" w:sz="4" w:space="0" w:color="auto"/>
              <w:bottom w:val="single" w:sz="4" w:space="0" w:color="auto"/>
              <w:right w:val="single" w:sz="4" w:space="0" w:color="auto"/>
            </w:tcBorders>
            <w:hideMark/>
          </w:tcPr>
          <w:p w14:paraId="3930906A"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Availability of external connectivity</w:t>
            </w:r>
          </w:p>
        </w:tc>
        <w:tc>
          <w:tcPr>
            <w:tcW w:w="1371" w:type="pct"/>
            <w:tcBorders>
              <w:top w:val="single" w:sz="4" w:space="0" w:color="auto"/>
              <w:left w:val="single" w:sz="4" w:space="0" w:color="auto"/>
              <w:bottom w:val="single" w:sz="4" w:space="0" w:color="auto"/>
              <w:right w:val="single" w:sz="4" w:space="0" w:color="auto"/>
            </w:tcBorders>
            <w:hideMark/>
          </w:tcPr>
          <w:p w14:paraId="1721090E"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External connectivity (GÉANT).</w:t>
            </w:r>
          </w:p>
        </w:tc>
        <w:tc>
          <w:tcPr>
            <w:tcW w:w="1040" w:type="pct"/>
            <w:tcBorders>
              <w:top w:val="single" w:sz="4" w:space="0" w:color="auto"/>
              <w:left w:val="single" w:sz="4" w:space="0" w:color="auto"/>
              <w:bottom w:val="single" w:sz="4" w:space="0" w:color="auto"/>
              <w:right w:val="single" w:sz="4" w:space="0" w:color="auto"/>
            </w:tcBorders>
            <w:hideMark/>
          </w:tcPr>
          <w:p w14:paraId="696509B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&gt; 99 % on a yearly basis</w:t>
            </w:r>
          </w:p>
          <w:p w14:paraId="6431C090"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No more than 5 days of maintenance per year</w:t>
            </w:r>
          </w:p>
        </w:tc>
        <w:tc>
          <w:tcPr>
            <w:tcW w:w="525" w:type="pct"/>
            <w:tcBorders>
              <w:top w:val="single" w:sz="4" w:space="0" w:color="auto"/>
              <w:left w:val="single" w:sz="4" w:space="0" w:color="auto"/>
              <w:bottom w:val="single" w:sz="4" w:space="0" w:color="auto"/>
              <w:right w:val="single" w:sz="4" w:space="0" w:color="auto"/>
            </w:tcBorders>
            <w:hideMark/>
          </w:tcPr>
          <w:p w14:paraId="63B5386A"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3A422E1F"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6CD6C320"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76C18623"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10.</w:t>
            </w:r>
          </w:p>
        </w:tc>
        <w:tc>
          <w:tcPr>
            <w:tcW w:w="941" w:type="pct"/>
            <w:tcBorders>
              <w:top w:val="single" w:sz="4" w:space="0" w:color="auto"/>
              <w:left w:val="single" w:sz="4" w:space="0" w:color="auto"/>
              <w:bottom w:val="single" w:sz="4" w:space="0" w:color="auto"/>
              <w:right w:val="single" w:sz="4" w:space="0" w:color="auto"/>
            </w:tcBorders>
            <w:hideMark/>
          </w:tcPr>
          <w:p w14:paraId="7943EF1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Average number of critical Incidents affecting users (per type of active user)</w:t>
            </w:r>
          </w:p>
        </w:tc>
        <w:tc>
          <w:tcPr>
            <w:tcW w:w="1371" w:type="pct"/>
            <w:tcBorders>
              <w:top w:val="single" w:sz="4" w:space="0" w:color="auto"/>
              <w:left w:val="single" w:sz="4" w:space="0" w:color="auto"/>
              <w:bottom w:val="single" w:sz="4" w:space="0" w:color="auto"/>
              <w:right w:val="single" w:sz="4" w:space="0" w:color="auto"/>
            </w:tcBorders>
            <w:hideMark/>
          </w:tcPr>
          <w:p w14:paraId="3E38214B"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This KPI will be measured during the first year of operation without committed SLA. After one year, based on the experience gathered, the target SLA could be reviewed.</w:t>
            </w:r>
          </w:p>
        </w:tc>
        <w:tc>
          <w:tcPr>
            <w:tcW w:w="1040" w:type="pct"/>
            <w:tcBorders>
              <w:top w:val="single" w:sz="4" w:space="0" w:color="auto"/>
              <w:left w:val="single" w:sz="4" w:space="0" w:color="auto"/>
              <w:bottom w:val="single" w:sz="4" w:space="0" w:color="auto"/>
              <w:right w:val="single" w:sz="4" w:space="0" w:color="auto"/>
            </w:tcBorders>
            <w:hideMark/>
          </w:tcPr>
          <w:p w14:paraId="0A620F4B"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Average must be lower than 0.5 per month. Based on the number of active users per month. 1 incident affecting several users is only accounted for 1</w:t>
            </w:r>
          </w:p>
        </w:tc>
        <w:tc>
          <w:tcPr>
            <w:tcW w:w="525" w:type="pct"/>
            <w:tcBorders>
              <w:top w:val="single" w:sz="4" w:space="0" w:color="auto"/>
              <w:left w:val="single" w:sz="4" w:space="0" w:color="auto"/>
              <w:bottom w:val="single" w:sz="4" w:space="0" w:color="auto"/>
              <w:right w:val="single" w:sz="4" w:space="0" w:color="auto"/>
            </w:tcBorders>
            <w:hideMark/>
          </w:tcPr>
          <w:p w14:paraId="6EF169F0"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3E7A1725"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r w:rsidR="00A27AE0" w:rsidRPr="008621BA" w14:paraId="28DD51E6" w14:textId="77777777" w:rsidTr="00A27AE0">
        <w:tc>
          <w:tcPr>
            <w:tcW w:w="311" w:type="pct"/>
            <w:tcBorders>
              <w:top w:val="single" w:sz="4" w:space="0" w:color="auto"/>
              <w:left w:val="single" w:sz="4" w:space="0" w:color="auto"/>
              <w:bottom w:val="single" w:sz="4" w:space="0" w:color="auto"/>
              <w:right w:val="single" w:sz="4" w:space="0" w:color="auto"/>
            </w:tcBorders>
            <w:hideMark/>
          </w:tcPr>
          <w:p w14:paraId="060896EB"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11.</w:t>
            </w:r>
          </w:p>
        </w:tc>
        <w:tc>
          <w:tcPr>
            <w:tcW w:w="941" w:type="pct"/>
            <w:tcBorders>
              <w:top w:val="single" w:sz="4" w:space="0" w:color="auto"/>
              <w:left w:val="single" w:sz="4" w:space="0" w:color="auto"/>
              <w:bottom w:val="single" w:sz="4" w:space="0" w:color="auto"/>
              <w:right w:val="single" w:sz="4" w:space="0" w:color="auto"/>
            </w:tcBorders>
            <w:hideMark/>
          </w:tcPr>
          <w:p w14:paraId="12926541"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 xml:space="preserve">User Satisfaction </w:t>
            </w:r>
          </w:p>
        </w:tc>
        <w:tc>
          <w:tcPr>
            <w:tcW w:w="1371" w:type="pct"/>
            <w:tcBorders>
              <w:top w:val="single" w:sz="4" w:space="0" w:color="auto"/>
              <w:left w:val="single" w:sz="4" w:space="0" w:color="auto"/>
              <w:bottom w:val="single" w:sz="4" w:space="0" w:color="auto"/>
              <w:right w:val="single" w:sz="4" w:space="0" w:color="auto"/>
            </w:tcBorders>
            <w:hideMark/>
          </w:tcPr>
          <w:p w14:paraId="154324B7"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Measure of user satisfaction via user survey. The Survey will be jointly defined by the EuroHPC Joint Undertaking and the Hosting Entity.</w:t>
            </w:r>
          </w:p>
        </w:tc>
        <w:tc>
          <w:tcPr>
            <w:tcW w:w="1040" w:type="pct"/>
            <w:tcBorders>
              <w:top w:val="single" w:sz="4" w:space="0" w:color="auto"/>
              <w:left w:val="single" w:sz="4" w:space="0" w:color="auto"/>
              <w:bottom w:val="single" w:sz="4" w:space="0" w:color="auto"/>
              <w:right w:val="single" w:sz="4" w:space="0" w:color="auto"/>
            </w:tcBorders>
            <w:hideMark/>
          </w:tcPr>
          <w:p w14:paraId="4BE43980" w14:textId="77777777" w:rsidR="00A27AE0" w:rsidRPr="008621BA" w:rsidRDefault="00A27AE0">
            <w:pPr>
              <w:rPr>
                <w:rFonts w:asciiTheme="minorHAnsi" w:hAnsiTheme="minorHAnsi" w:cstheme="minorBidi"/>
                <w:noProof/>
                <w:sz w:val="16"/>
                <w:szCs w:val="16"/>
                <w:lang w:val="en-US"/>
              </w:rPr>
            </w:pPr>
            <w:r w:rsidRPr="008621BA">
              <w:rPr>
                <w:rFonts w:asciiTheme="minorHAnsi" w:hAnsiTheme="minorHAnsi" w:cstheme="minorBidi"/>
                <w:noProof/>
                <w:sz w:val="16"/>
                <w:szCs w:val="16"/>
                <w:lang w:val="en-US"/>
              </w:rPr>
              <w:t xml:space="preserve">Overall user satisfaction must be over 3 in a scale 0-5. Value 3 indicates an acceptable degree of satisfaction; users are reasonably happy with the environment and services, and no changes are required although there might still be room for improvement. </w:t>
            </w:r>
          </w:p>
          <w:p w14:paraId="0D7EC61C" w14:textId="77777777" w:rsidR="00A27AE0" w:rsidRPr="008621BA" w:rsidRDefault="00A27AE0">
            <w:pPr>
              <w:rPr>
                <w:rFonts w:asciiTheme="minorHAnsi" w:hAnsiTheme="minorHAnsi" w:cstheme="minorBidi"/>
                <w:noProof/>
                <w:sz w:val="16"/>
                <w:szCs w:val="16"/>
                <w:lang w:val="en-US"/>
              </w:rPr>
            </w:pPr>
            <w:r w:rsidRPr="008621BA">
              <w:rPr>
                <w:rFonts w:asciiTheme="minorHAnsi" w:hAnsiTheme="minorHAnsi" w:cstheme="minorBidi"/>
                <w:noProof/>
                <w:sz w:val="16"/>
                <w:szCs w:val="16"/>
                <w:lang w:val="en-US"/>
              </w:rPr>
              <w:t>Values below 3 indicate dissatisfaction; improvements or other actions are desirable.</w:t>
            </w:r>
          </w:p>
          <w:p w14:paraId="5382D525" w14:textId="77777777" w:rsidR="00A27AE0" w:rsidRPr="008621BA" w:rsidRDefault="00A27AE0">
            <w:pPr>
              <w:rPr>
                <w:rFonts w:asciiTheme="minorHAnsi" w:hAnsiTheme="minorHAnsi" w:cstheme="minorBidi"/>
                <w:noProof/>
                <w:sz w:val="16"/>
                <w:szCs w:val="16"/>
                <w:lang w:val="en-US"/>
              </w:rPr>
            </w:pPr>
            <w:r w:rsidRPr="008621BA">
              <w:rPr>
                <w:rFonts w:asciiTheme="minorHAnsi" w:hAnsiTheme="minorHAnsi" w:cstheme="minorBidi"/>
                <w:noProof/>
                <w:sz w:val="16"/>
                <w:szCs w:val="16"/>
                <w:lang w:val="en-US"/>
              </w:rPr>
              <w:t>Values above 3 indicate level of exceptional appreciation and satisfaction.</w:t>
            </w:r>
          </w:p>
        </w:tc>
        <w:tc>
          <w:tcPr>
            <w:tcW w:w="525" w:type="pct"/>
            <w:tcBorders>
              <w:top w:val="single" w:sz="4" w:space="0" w:color="auto"/>
              <w:left w:val="single" w:sz="4" w:space="0" w:color="auto"/>
              <w:bottom w:val="single" w:sz="4" w:space="0" w:color="auto"/>
              <w:right w:val="single" w:sz="4" w:space="0" w:color="auto"/>
            </w:tcBorders>
            <w:hideMark/>
          </w:tcPr>
          <w:p w14:paraId="5D37D663" w14:textId="77777777" w:rsidR="00A27AE0" w:rsidRPr="008621BA" w:rsidRDefault="00A27AE0">
            <w:pPr>
              <w:rPr>
                <w:rFonts w:asciiTheme="minorHAnsi" w:hAnsiTheme="minorHAnsi" w:cstheme="minorHAnsi"/>
                <w:noProof/>
                <w:sz w:val="16"/>
                <w:szCs w:val="22"/>
                <w:lang w:val="en-US"/>
              </w:rPr>
            </w:pPr>
            <w:r w:rsidRPr="008621BA">
              <w:rPr>
                <w:rFonts w:asciiTheme="minorHAnsi" w:hAnsiTheme="minorHAnsi" w:cstheme="minorHAnsi"/>
                <w:noProof/>
                <w:sz w:val="16"/>
                <w:lang w:val="en-US"/>
              </w:rPr>
              <w:t>Yearly</w:t>
            </w:r>
          </w:p>
        </w:tc>
        <w:tc>
          <w:tcPr>
            <w:tcW w:w="812" w:type="pct"/>
            <w:tcBorders>
              <w:top w:val="single" w:sz="4" w:space="0" w:color="auto"/>
              <w:left w:val="single" w:sz="4" w:space="0" w:color="auto"/>
              <w:bottom w:val="single" w:sz="4" w:space="0" w:color="auto"/>
              <w:right w:val="single" w:sz="4" w:space="0" w:color="auto"/>
            </w:tcBorders>
            <w:hideMark/>
          </w:tcPr>
          <w:p w14:paraId="42288E06" w14:textId="77777777" w:rsidR="00A27AE0" w:rsidRPr="008621BA" w:rsidRDefault="00A27AE0">
            <w:pPr>
              <w:rPr>
                <w:rFonts w:asciiTheme="minorHAnsi" w:hAnsiTheme="minorHAnsi" w:cstheme="minorHAnsi"/>
                <w:noProof/>
                <w:sz w:val="16"/>
                <w:lang w:val="en-US"/>
              </w:rPr>
            </w:pPr>
            <w:r w:rsidRPr="008621BA">
              <w:rPr>
                <w:rFonts w:asciiTheme="minorHAnsi" w:hAnsiTheme="minorHAnsi" w:cstheme="minorHAnsi"/>
                <w:noProof/>
                <w:sz w:val="16"/>
                <w:lang w:val="en-US"/>
              </w:rPr>
              <w:t>HE</w:t>
            </w:r>
          </w:p>
        </w:tc>
      </w:tr>
    </w:tbl>
    <w:p w14:paraId="4D9BB69A" w14:textId="77777777" w:rsidR="008A56D5" w:rsidRPr="00442C7F" w:rsidRDefault="008A56D5" w:rsidP="008A56D5">
      <w:pPr>
        <w:suppressAutoHyphens/>
        <w:spacing w:line="360" w:lineRule="auto"/>
        <w:jc w:val="both"/>
        <w:rPr>
          <w:rFonts w:asciiTheme="minorHAnsi" w:hAnsiTheme="minorHAnsi" w:cstheme="minorHAnsi"/>
          <w:lang w:val="en-US" w:eastAsia="zh-CN"/>
        </w:rPr>
      </w:pPr>
    </w:p>
    <w:p w14:paraId="69B907D0" w14:textId="77777777" w:rsidR="00ED7F3E" w:rsidRPr="00627D34" w:rsidRDefault="00ED7F3E" w:rsidP="004E2AE2">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szCs w:val="28"/>
        </w:rPr>
      </w:pPr>
      <w:bookmarkStart w:id="692" w:name="_Toc154668160"/>
      <w:r w:rsidRPr="00627D34">
        <w:rPr>
          <w:rFonts w:asciiTheme="minorHAnsi" w:hAnsiTheme="minorHAnsi" w:cstheme="minorHAnsi"/>
          <w:b/>
          <w:bCs/>
          <w:sz w:val="28"/>
          <w:szCs w:val="28"/>
          <w:lang w:eastAsia="zh-CN"/>
        </w:rPr>
        <w:lastRenderedPageBreak/>
        <w:t xml:space="preserve">ΠΑΡΑΡΤΗΜΑ </w:t>
      </w:r>
      <w:r w:rsidR="008A56D5" w:rsidRPr="00F60AA8">
        <w:rPr>
          <w:rFonts w:asciiTheme="minorHAnsi" w:hAnsiTheme="minorHAnsi" w:cstheme="minorHAnsi"/>
          <w:b/>
          <w:bCs/>
          <w:sz w:val="28"/>
          <w:szCs w:val="28"/>
          <w:lang w:eastAsia="zh-CN"/>
        </w:rPr>
        <w:t>V</w:t>
      </w:r>
      <w:r w:rsidRPr="00627D34">
        <w:rPr>
          <w:rFonts w:asciiTheme="minorHAnsi" w:hAnsiTheme="minorHAnsi" w:cstheme="minorHAnsi"/>
          <w:b/>
          <w:bCs/>
          <w:sz w:val="28"/>
          <w:szCs w:val="28"/>
          <w:lang w:eastAsia="zh-CN"/>
        </w:rPr>
        <w:t xml:space="preserve"> – ΕΕΕΣ (Προσαρμοσμένο από την Αναθέτουσα Αρχή)</w:t>
      </w:r>
      <w:bookmarkEnd w:id="687"/>
      <w:bookmarkEnd w:id="688"/>
      <w:bookmarkEnd w:id="692"/>
      <w:r w:rsidR="0075238D" w:rsidRPr="00627D34">
        <w:rPr>
          <w:rFonts w:asciiTheme="minorHAnsi" w:hAnsiTheme="minorHAnsi" w:cstheme="minorHAnsi"/>
          <w:b/>
          <w:bCs/>
          <w:sz w:val="28"/>
          <w:szCs w:val="28"/>
          <w:lang w:eastAsia="zh-CN"/>
        </w:rPr>
        <w:t xml:space="preserve"> </w:t>
      </w:r>
      <w:bookmarkEnd w:id="689"/>
    </w:p>
    <w:p w14:paraId="7A6D968B" w14:textId="77777777" w:rsidR="004A4572" w:rsidRPr="00627D34" w:rsidRDefault="004A4572" w:rsidP="004A4572">
      <w:pPr>
        <w:suppressAutoHyphens/>
        <w:spacing w:line="360" w:lineRule="auto"/>
        <w:jc w:val="both"/>
        <w:rPr>
          <w:rFonts w:asciiTheme="minorHAnsi" w:hAnsiTheme="minorHAnsi" w:cstheme="minorHAnsi"/>
          <w:lang w:eastAsia="zh-CN"/>
        </w:rPr>
      </w:pPr>
      <w:bookmarkStart w:id="693" w:name="_Toc495494911"/>
      <w:bookmarkStart w:id="694" w:name="_Toc501456494"/>
      <w:bookmarkStart w:id="695" w:name="_Toc499904629"/>
    </w:p>
    <w:p w14:paraId="5935467C" w14:textId="77777777" w:rsidR="00ED7F3E" w:rsidRPr="00E92328" w:rsidRDefault="00ED7F3E" w:rsidP="000B7E65">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szCs w:val="28"/>
        </w:rPr>
      </w:pPr>
      <w:bookmarkStart w:id="696" w:name="_ΠΑΡΑΡΤΗΜΑ_V_–"/>
      <w:bookmarkStart w:id="697" w:name="_Ref532201137"/>
      <w:bookmarkStart w:id="698" w:name="_Toc42604638"/>
      <w:bookmarkStart w:id="699" w:name="_Toc154668161"/>
      <w:bookmarkEnd w:id="696"/>
      <w:r w:rsidRPr="00E92328">
        <w:rPr>
          <w:rFonts w:asciiTheme="minorHAnsi" w:hAnsiTheme="minorHAnsi" w:cstheme="minorHAnsi"/>
          <w:b/>
          <w:bCs/>
          <w:sz w:val="28"/>
          <w:szCs w:val="28"/>
          <w:lang w:eastAsia="zh-CN"/>
        </w:rPr>
        <w:lastRenderedPageBreak/>
        <w:t>ΠΑΡΑΡΤΗΜΑ V</w:t>
      </w:r>
      <w:r w:rsidR="00A27AE0" w:rsidRPr="00E92328">
        <w:rPr>
          <w:rFonts w:asciiTheme="minorHAnsi" w:hAnsiTheme="minorHAnsi" w:cstheme="minorHAnsi"/>
          <w:b/>
          <w:bCs/>
          <w:sz w:val="28"/>
          <w:szCs w:val="28"/>
          <w:lang w:val="en-US" w:eastAsia="zh-CN"/>
        </w:rPr>
        <w:t>I</w:t>
      </w:r>
      <w:r w:rsidRPr="00E92328">
        <w:rPr>
          <w:rFonts w:asciiTheme="minorHAnsi" w:hAnsiTheme="minorHAnsi" w:cstheme="minorHAnsi"/>
          <w:b/>
          <w:bCs/>
          <w:sz w:val="28"/>
          <w:szCs w:val="28"/>
          <w:lang w:eastAsia="zh-CN"/>
        </w:rPr>
        <w:t xml:space="preserve"> – Υπόδειγμα Οικονομικής Προσφοράς</w:t>
      </w:r>
      <w:bookmarkEnd w:id="693"/>
      <w:bookmarkEnd w:id="694"/>
      <w:bookmarkEnd w:id="695"/>
      <w:bookmarkEnd w:id="697"/>
      <w:bookmarkEnd w:id="698"/>
      <w:bookmarkEnd w:id="699"/>
      <w:r w:rsidR="00526118" w:rsidRPr="00E92328">
        <w:rPr>
          <w:rFonts w:asciiTheme="minorHAnsi" w:hAnsiTheme="minorHAnsi" w:cstheme="minorHAnsi"/>
          <w:b/>
          <w:bCs/>
          <w:sz w:val="28"/>
          <w:szCs w:val="28"/>
          <w:lang w:eastAsia="zh-CN"/>
        </w:rPr>
        <w:t xml:space="preserve"> </w:t>
      </w:r>
    </w:p>
    <w:p w14:paraId="6BDDE3C7" w14:textId="77777777" w:rsidR="00704D61" w:rsidRPr="00E92328" w:rsidRDefault="00704D61" w:rsidP="002A0757">
      <w:pPr>
        <w:spacing w:before="60" w:after="60"/>
        <w:rPr>
          <w:rFonts w:asciiTheme="minorHAnsi" w:hAnsiTheme="minorHAnsi" w:cstheme="minorHAnsi"/>
          <w:lang w:eastAsia="zh-CN"/>
        </w:rPr>
      </w:pPr>
      <w:bookmarkStart w:id="700" w:name="_Hlk72930175"/>
      <w:r w:rsidRPr="00E92328">
        <w:rPr>
          <w:rFonts w:asciiTheme="minorHAnsi" w:hAnsiTheme="minorHAnsi" w:cstheme="minorHAnsi"/>
        </w:rPr>
        <w:t>Υπόδειγμα Οικονομικής Προσφοράς</w:t>
      </w:r>
      <w:r w:rsidR="00526118" w:rsidRPr="00E92328">
        <w:rPr>
          <w:rFonts w:asciiTheme="minorHAnsi" w:hAnsiTheme="minorHAnsi" w:cstheme="minorHAnsi"/>
        </w:rPr>
        <w:t xml:space="preserve"> </w:t>
      </w:r>
      <w:r w:rsidR="00F6063D" w:rsidRPr="00E92328">
        <w:rPr>
          <w:rFonts w:asciiTheme="minorHAnsi" w:hAnsiTheme="minorHAnsi" w:cstheme="minorHAnsi"/>
          <w:lang w:eastAsia="zh-CN"/>
        </w:rPr>
        <w:t>του Διαγωνισμού:</w:t>
      </w:r>
    </w:p>
    <w:p w14:paraId="30C5A032" w14:textId="77777777" w:rsidR="003B4F70" w:rsidRPr="00E92328" w:rsidRDefault="003B4F70" w:rsidP="002A0757">
      <w:pPr>
        <w:pStyle w:val="ListParagraph"/>
        <w:numPr>
          <w:ilvl w:val="0"/>
          <w:numId w:val="63"/>
        </w:numPr>
        <w:spacing w:after="120"/>
        <w:ind w:left="431" w:hanging="431"/>
        <w:rPr>
          <w:rStyle w:val="Strong"/>
          <w:rFonts w:ascii="Times New Roman" w:hAnsi="Times New Roman" w:cs="Times New Roman"/>
          <w:sz w:val="24"/>
          <w:lang w:val="el-GR" w:eastAsia="en-GB"/>
        </w:rPr>
      </w:pPr>
      <w:bookmarkStart w:id="701" w:name="_Toc536110402"/>
      <w:bookmarkStart w:id="702" w:name="_Toc532986950"/>
      <w:bookmarkEnd w:id="700"/>
      <w:bookmarkEnd w:id="701"/>
      <w:r w:rsidRPr="00E92328">
        <w:rPr>
          <w:rStyle w:val="Strong"/>
          <w:sz w:val="24"/>
          <w:lang w:val="el-GR"/>
        </w:rPr>
        <w:t>Εξοπλισμός</w:t>
      </w:r>
      <w:bookmarkEnd w:id="702"/>
    </w:p>
    <w:tbl>
      <w:tblPr>
        <w:tblW w:w="5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2494"/>
        <w:gridCol w:w="964"/>
        <w:gridCol w:w="1247"/>
        <w:gridCol w:w="1290"/>
        <w:gridCol w:w="1148"/>
        <w:gridCol w:w="1148"/>
        <w:gridCol w:w="1435"/>
      </w:tblGrid>
      <w:tr w:rsidR="00E92328" w:rsidRPr="00CC6496" w14:paraId="699080EB" w14:textId="77777777" w:rsidTr="00E92328">
        <w:trPr>
          <w:trHeight w:val="235"/>
          <w:jc w:val="center"/>
        </w:trPr>
        <w:tc>
          <w:tcPr>
            <w:tcW w:w="624" w:type="dxa"/>
            <w:vMerge w:val="restart"/>
            <w:shd w:val="clear" w:color="auto" w:fill="C6D9F1"/>
          </w:tcPr>
          <w:p w14:paraId="289F766E"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088F32C1" w14:textId="77777777" w:rsidR="003B4F70" w:rsidRPr="00E92328" w:rsidRDefault="003B4F70" w:rsidP="00984C42">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64" w:type="dxa"/>
            <w:vMerge w:val="restart"/>
            <w:shd w:val="clear" w:color="auto" w:fill="C6D9F1"/>
          </w:tcPr>
          <w:p w14:paraId="789AD2F4"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47" w:type="dxa"/>
            <w:vMerge w:val="restart"/>
            <w:shd w:val="clear" w:color="auto" w:fill="C6D9F1"/>
          </w:tcPr>
          <w:p w14:paraId="669BC75C"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013C03D8"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766C2CC3"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2EFE36FE"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E92328" w:rsidRPr="00CC6496" w14:paraId="6A5ABF16" w14:textId="77777777" w:rsidTr="00E92328">
        <w:trPr>
          <w:trHeight w:val="636"/>
          <w:jc w:val="center"/>
        </w:trPr>
        <w:tc>
          <w:tcPr>
            <w:tcW w:w="624" w:type="dxa"/>
            <w:vMerge/>
            <w:shd w:val="clear" w:color="auto" w:fill="C6D9F1"/>
          </w:tcPr>
          <w:p w14:paraId="67AE9E9F" w14:textId="77777777" w:rsidR="003B4F70" w:rsidRPr="00E92328" w:rsidRDefault="003B4F70" w:rsidP="00740063">
            <w:pPr>
              <w:suppressAutoHyphens/>
              <w:spacing w:after="120"/>
              <w:jc w:val="center"/>
              <w:rPr>
                <w:rFonts w:asciiTheme="minorHAnsi" w:hAnsiTheme="minorHAnsi" w:cstheme="minorHAnsi"/>
                <w:b/>
                <w:bCs/>
                <w:lang w:eastAsia="zh-CN"/>
              </w:rPr>
            </w:pPr>
          </w:p>
        </w:tc>
        <w:tc>
          <w:tcPr>
            <w:tcW w:w="2494" w:type="dxa"/>
            <w:vMerge/>
            <w:shd w:val="clear" w:color="auto" w:fill="C6D9F1"/>
          </w:tcPr>
          <w:p w14:paraId="31081F24" w14:textId="77777777" w:rsidR="003B4F70" w:rsidRPr="00E92328" w:rsidRDefault="003B4F70" w:rsidP="00740063">
            <w:pPr>
              <w:suppressAutoHyphens/>
              <w:spacing w:after="120"/>
              <w:jc w:val="center"/>
              <w:rPr>
                <w:rFonts w:asciiTheme="minorHAnsi" w:hAnsiTheme="minorHAnsi" w:cstheme="minorHAnsi"/>
                <w:b/>
                <w:bCs/>
                <w:lang w:eastAsia="zh-CN"/>
              </w:rPr>
            </w:pPr>
          </w:p>
        </w:tc>
        <w:tc>
          <w:tcPr>
            <w:tcW w:w="964" w:type="dxa"/>
            <w:vMerge/>
            <w:shd w:val="clear" w:color="auto" w:fill="C6D9F1"/>
          </w:tcPr>
          <w:p w14:paraId="1F9F78B4" w14:textId="77777777" w:rsidR="003B4F70" w:rsidRPr="00E92328" w:rsidRDefault="003B4F70" w:rsidP="00740063">
            <w:pPr>
              <w:suppressAutoHyphens/>
              <w:spacing w:after="120"/>
              <w:jc w:val="center"/>
              <w:rPr>
                <w:rFonts w:asciiTheme="minorHAnsi" w:hAnsiTheme="minorHAnsi" w:cstheme="minorHAnsi"/>
                <w:b/>
                <w:bCs/>
                <w:lang w:eastAsia="zh-CN"/>
              </w:rPr>
            </w:pPr>
          </w:p>
        </w:tc>
        <w:tc>
          <w:tcPr>
            <w:tcW w:w="1247" w:type="dxa"/>
            <w:vMerge/>
            <w:shd w:val="clear" w:color="auto" w:fill="C6D9F1"/>
          </w:tcPr>
          <w:p w14:paraId="43E655F3" w14:textId="77777777" w:rsidR="003B4F70" w:rsidRPr="00E92328" w:rsidRDefault="003B4F70" w:rsidP="00740063">
            <w:pPr>
              <w:suppressAutoHyphens/>
              <w:spacing w:after="120"/>
              <w:jc w:val="center"/>
              <w:rPr>
                <w:rFonts w:asciiTheme="minorHAnsi" w:hAnsiTheme="minorHAnsi" w:cstheme="minorHAnsi"/>
                <w:b/>
                <w:bCs/>
                <w:lang w:eastAsia="zh-CN"/>
              </w:rPr>
            </w:pPr>
          </w:p>
        </w:tc>
        <w:tc>
          <w:tcPr>
            <w:tcW w:w="1290" w:type="dxa"/>
            <w:shd w:val="clear" w:color="auto" w:fill="C6D9F1"/>
          </w:tcPr>
          <w:p w14:paraId="767C2CD5"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14D0D441"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2A6B723E" w14:textId="77777777" w:rsidR="003B4F70" w:rsidRPr="00E92328" w:rsidRDefault="003B4F70" w:rsidP="00740063">
            <w:pPr>
              <w:suppressAutoHyphens/>
              <w:spacing w:after="120"/>
              <w:jc w:val="center"/>
              <w:rPr>
                <w:rFonts w:asciiTheme="minorHAnsi" w:hAnsiTheme="minorHAnsi" w:cstheme="minorHAnsi"/>
                <w:b/>
                <w:bCs/>
                <w:lang w:eastAsia="zh-CN"/>
              </w:rPr>
            </w:pPr>
          </w:p>
        </w:tc>
        <w:tc>
          <w:tcPr>
            <w:tcW w:w="1435" w:type="dxa"/>
            <w:vMerge/>
            <w:shd w:val="clear" w:color="auto" w:fill="C6D9F1"/>
          </w:tcPr>
          <w:p w14:paraId="770A89F0" w14:textId="77777777" w:rsidR="003B4F70" w:rsidRPr="00E92328" w:rsidRDefault="003B4F70" w:rsidP="00740063">
            <w:pPr>
              <w:suppressAutoHyphens/>
              <w:spacing w:after="120"/>
              <w:jc w:val="center"/>
              <w:rPr>
                <w:rFonts w:asciiTheme="minorHAnsi" w:hAnsiTheme="minorHAnsi" w:cstheme="minorHAnsi"/>
                <w:b/>
                <w:bCs/>
                <w:lang w:eastAsia="zh-CN"/>
              </w:rPr>
            </w:pPr>
          </w:p>
        </w:tc>
      </w:tr>
      <w:tr w:rsidR="00E92328" w:rsidRPr="00CC6496" w14:paraId="46DC384A" w14:textId="77777777" w:rsidTr="00E92328">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3661956C" w14:textId="03A83AF6" w:rsidR="00E14BFC" w:rsidRPr="00E92328" w:rsidRDefault="00E14BFC" w:rsidP="00E14BFC">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1.1</w:t>
            </w:r>
          </w:p>
        </w:tc>
        <w:tc>
          <w:tcPr>
            <w:tcW w:w="2494" w:type="dxa"/>
            <w:tcBorders>
              <w:top w:val="single" w:sz="4" w:space="0" w:color="auto"/>
              <w:left w:val="single" w:sz="4" w:space="0" w:color="auto"/>
              <w:bottom w:val="single" w:sz="4" w:space="0" w:color="auto"/>
              <w:right w:val="single" w:sz="4" w:space="0" w:color="auto"/>
            </w:tcBorders>
            <w:vAlign w:val="center"/>
          </w:tcPr>
          <w:p w14:paraId="58AE0F53" w14:textId="67EAB114" w:rsidR="00E14BFC" w:rsidRPr="00E92328" w:rsidRDefault="00E14BFC" w:rsidP="00AC1425">
            <w:pPr>
              <w:suppressAutoHyphens/>
              <w:jc w:val="both"/>
              <w:rPr>
                <w:rFonts w:asciiTheme="minorHAnsi" w:hAnsiTheme="minorHAnsi" w:cstheme="minorHAnsi"/>
                <w:lang w:eastAsia="zh-CN"/>
              </w:rPr>
            </w:pPr>
            <w:r w:rsidRPr="00777276">
              <w:rPr>
                <w:rFonts w:asciiTheme="minorHAnsi" w:hAnsiTheme="minorHAnsi" w:cstheme="minorHAnsi"/>
                <w:sz w:val="18"/>
                <w:szCs w:val="18"/>
                <w:lang w:eastAsia="zh-CN"/>
              </w:rPr>
              <w:t xml:space="preserve">Ικριώματα και Υποδομές </w:t>
            </w:r>
          </w:p>
        </w:tc>
        <w:tc>
          <w:tcPr>
            <w:tcW w:w="964" w:type="dxa"/>
            <w:tcBorders>
              <w:top w:val="single" w:sz="4" w:space="0" w:color="auto"/>
              <w:left w:val="single" w:sz="4" w:space="0" w:color="auto"/>
              <w:bottom w:val="single" w:sz="4" w:space="0" w:color="auto"/>
              <w:right w:val="single" w:sz="4" w:space="0" w:color="auto"/>
            </w:tcBorders>
            <w:vAlign w:val="center"/>
          </w:tcPr>
          <w:p w14:paraId="31983192" w14:textId="77777777" w:rsidR="00E14BFC" w:rsidRPr="00777276" w:rsidRDefault="00E14BFC" w:rsidP="00E14BFC">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Rack</w:t>
            </w:r>
          </w:p>
          <w:p w14:paraId="288EBABF" w14:textId="2F6679D5" w:rsidR="00E14BFC" w:rsidRPr="00E92328" w:rsidRDefault="00E14BFC" w:rsidP="00E92328">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Infrastructure</w:t>
            </w:r>
          </w:p>
        </w:tc>
        <w:tc>
          <w:tcPr>
            <w:tcW w:w="1247" w:type="dxa"/>
            <w:tcBorders>
              <w:top w:val="single" w:sz="4" w:space="0" w:color="auto"/>
              <w:left w:val="single" w:sz="4" w:space="0" w:color="auto"/>
              <w:bottom w:val="single" w:sz="4" w:space="0" w:color="auto"/>
              <w:right w:val="single" w:sz="4" w:space="0" w:color="auto"/>
            </w:tcBorders>
          </w:tcPr>
          <w:p w14:paraId="069EF1D4" w14:textId="77777777" w:rsidR="00E14BFC" w:rsidRPr="00E92328" w:rsidRDefault="00E14BFC" w:rsidP="00E14BFC">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1AB00D96" w14:textId="77777777" w:rsidR="00E14BFC" w:rsidRPr="00E92328" w:rsidRDefault="00E14BFC" w:rsidP="00E14BFC">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F05F67A" w14:textId="77777777" w:rsidR="00E14BFC" w:rsidRPr="00E92328" w:rsidRDefault="00E14BFC" w:rsidP="00E14BFC">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52CD8EFF" w14:textId="77777777" w:rsidR="00E14BFC" w:rsidRPr="00E92328" w:rsidRDefault="00E14BFC" w:rsidP="00E14BFC">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32F39D09" w14:textId="77777777" w:rsidR="00E14BFC" w:rsidRPr="00E92328" w:rsidRDefault="00E14BFC" w:rsidP="00E14BFC">
            <w:pPr>
              <w:suppressAutoHyphens/>
              <w:spacing w:after="120"/>
              <w:jc w:val="center"/>
              <w:rPr>
                <w:rFonts w:asciiTheme="minorHAnsi" w:hAnsiTheme="minorHAnsi" w:cstheme="minorHAnsi"/>
                <w:lang w:eastAsia="zh-CN"/>
              </w:rPr>
            </w:pPr>
          </w:p>
        </w:tc>
      </w:tr>
      <w:tr w:rsidR="00E92328" w:rsidRPr="00CC6496" w14:paraId="46E48CBF" w14:textId="77777777" w:rsidTr="00E92328">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429E956D" w14:textId="77A6B057" w:rsidR="00E14BFC" w:rsidRPr="00E14BFC" w:rsidRDefault="00E14BFC" w:rsidP="00E14BFC">
            <w:pPr>
              <w:suppressAutoHyphens/>
              <w:ind w:left="-12"/>
              <w:jc w:val="center"/>
              <w:rPr>
                <w:rFonts w:asciiTheme="minorHAnsi" w:hAnsiTheme="minorHAnsi" w:cstheme="minorHAnsi"/>
                <w:color w:val="000000"/>
                <w:sz w:val="20"/>
                <w:highlight w:val="green"/>
              </w:rPr>
            </w:pPr>
            <w:r w:rsidRPr="00777276">
              <w:rPr>
                <w:rFonts w:asciiTheme="minorHAnsi" w:hAnsiTheme="minorHAnsi" w:cstheme="minorHAnsi"/>
                <w:color w:val="000000"/>
                <w:sz w:val="18"/>
                <w:szCs w:val="18"/>
              </w:rPr>
              <w:t>1.2</w:t>
            </w:r>
          </w:p>
        </w:tc>
        <w:tc>
          <w:tcPr>
            <w:tcW w:w="2494" w:type="dxa"/>
            <w:tcBorders>
              <w:top w:val="single" w:sz="4" w:space="0" w:color="auto"/>
              <w:left w:val="single" w:sz="4" w:space="0" w:color="auto"/>
              <w:bottom w:val="single" w:sz="4" w:space="0" w:color="auto"/>
              <w:right w:val="single" w:sz="4" w:space="0" w:color="auto"/>
            </w:tcBorders>
            <w:vAlign w:val="center"/>
          </w:tcPr>
          <w:p w14:paraId="58D7523C" w14:textId="50C80126" w:rsidR="00E14BFC" w:rsidRPr="00E14BFC" w:rsidRDefault="00E14BFC" w:rsidP="00AC1425">
            <w:pPr>
              <w:suppressAutoHyphens/>
              <w:jc w:val="both"/>
              <w:rPr>
                <w:rFonts w:asciiTheme="minorHAnsi" w:hAnsiTheme="minorHAnsi" w:cstheme="minorHAnsi"/>
                <w:highlight w:val="green"/>
                <w:lang w:eastAsia="zh-CN"/>
              </w:rPr>
            </w:pPr>
            <w:r w:rsidRPr="00777276">
              <w:rPr>
                <w:rFonts w:asciiTheme="minorHAnsi" w:hAnsiTheme="minorHAnsi" w:cstheme="minorHAnsi"/>
                <w:sz w:val="18"/>
                <w:szCs w:val="18"/>
                <w:lang w:eastAsia="zh-CN"/>
              </w:rPr>
              <w:t>Μεταγωγείς δικτύου υψηλών επιδόσεων και διαχείρισης</w:t>
            </w:r>
          </w:p>
        </w:tc>
        <w:tc>
          <w:tcPr>
            <w:tcW w:w="964" w:type="dxa"/>
            <w:tcBorders>
              <w:top w:val="single" w:sz="4" w:space="0" w:color="auto"/>
              <w:left w:val="single" w:sz="4" w:space="0" w:color="auto"/>
              <w:bottom w:val="single" w:sz="4" w:space="0" w:color="auto"/>
              <w:right w:val="single" w:sz="4" w:space="0" w:color="auto"/>
            </w:tcBorders>
            <w:vAlign w:val="center"/>
          </w:tcPr>
          <w:p w14:paraId="577AA741" w14:textId="23E0FF46" w:rsidR="00E14BFC" w:rsidRPr="00E14BFC" w:rsidRDefault="00E14BFC" w:rsidP="00E14BFC">
            <w:pPr>
              <w:suppressAutoHyphens/>
              <w:spacing w:after="120"/>
              <w:jc w:val="center"/>
              <w:rPr>
                <w:rFonts w:asciiTheme="minorHAnsi" w:hAnsiTheme="minorHAnsi" w:cstheme="minorHAnsi"/>
                <w:highlight w:val="green"/>
                <w:lang w:eastAsia="zh-CN"/>
              </w:rPr>
            </w:pPr>
            <w:r w:rsidRPr="00777276">
              <w:rPr>
                <w:rFonts w:asciiTheme="minorHAnsi" w:hAnsiTheme="minorHAnsi" w:cstheme="minorHAnsi"/>
                <w:sz w:val="18"/>
                <w:szCs w:val="18"/>
                <w:lang w:val="en-US"/>
              </w:rPr>
              <w:t>Interconnect</w:t>
            </w:r>
            <w:r>
              <w:rPr>
                <w:rFonts w:asciiTheme="minorHAnsi" w:hAnsiTheme="minorHAnsi" w:cstheme="minorHAnsi"/>
                <w:sz w:val="18"/>
                <w:szCs w:val="18"/>
              </w:rPr>
              <w:t xml:space="preserve"> </w:t>
            </w:r>
            <w:r>
              <w:rPr>
                <w:rFonts w:asciiTheme="minorHAnsi" w:hAnsiTheme="minorHAnsi" w:cstheme="minorHAnsi"/>
                <w:sz w:val="18"/>
                <w:szCs w:val="18"/>
                <w:lang w:val="en-US"/>
              </w:rPr>
              <w:t>switches</w:t>
            </w:r>
          </w:p>
        </w:tc>
        <w:tc>
          <w:tcPr>
            <w:tcW w:w="1247" w:type="dxa"/>
            <w:tcBorders>
              <w:top w:val="single" w:sz="4" w:space="0" w:color="auto"/>
              <w:left w:val="single" w:sz="4" w:space="0" w:color="auto"/>
              <w:bottom w:val="single" w:sz="4" w:space="0" w:color="auto"/>
              <w:right w:val="single" w:sz="4" w:space="0" w:color="auto"/>
            </w:tcBorders>
          </w:tcPr>
          <w:p w14:paraId="176F5231"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290" w:type="dxa"/>
            <w:tcBorders>
              <w:top w:val="single" w:sz="4" w:space="0" w:color="auto"/>
              <w:left w:val="single" w:sz="4" w:space="0" w:color="auto"/>
              <w:bottom w:val="single" w:sz="4" w:space="0" w:color="auto"/>
              <w:right w:val="single" w:sz="4" w:space="0" w:color="auto"/>
            </w:tcBorders>
          </w:tcPr>
          <w:p w14:paraId="24B0D2A8"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2E8E3AFE"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2179F273"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435" w:type="dxa"/>
            <w:tcBorders>
              <w:top w:val="single" w:sz="4" w:space="0" w:color="auto"/>
              <w:left w:val="single" w:sz="4" w:space="0" w:color="auto"/>
              <w:bottom w:val="single" w:sz="4" w:space="0" w:color="auto"/>
              <w:right w:val="single" w:sz="4" w:space="0" w:color="auto"/>
            </w:tcBorders>
          </w:tcPr>
          <w:p w14:paraId="5E56E6E3"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r>
      <w:tr w:rsidR="00E92328" w:rsidRPr="00CC6496" w14:paraId="20FE1E56" w14:textId="77777777" w:rsidTr="00E92328">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7BC170C7" w14:textId="09ADEC8F" w:rsidR="00E14BFC" w:rsidRPr="00E14BFC" w:rsidRDefault="00E14BFC" w:rsidP="00E14BFC">
            <w:pPr>
              <w:suppressAutoHyphens/>
              <w:ind w:left="-12"/>
              <w:jc w:val="center"/>
              <w:rPr>
                <w:rFonts w:asciiTheme="minorHAnsi" w:hAnsiTheme="minorHAnsi" w:cstheme="minorHAnsi"/>
                <w:color w:val="000000"/>
                <w:sz w:val="20"/>
                <w:highlight w:val="green"/>
              </w:rPr>
            </w:pPr>
            <w:r w:rsidRPr="00777276">
              <w:rPr>
                <w:rFonts w:asciiTheme="minorHAnsi" w:hAnsiTheme="minorHAnsi" w:cstheme="minorHAnsi"/>
                <w:color w:val="000000"/>
                <w:sz w:val="18"/>
                <w:szCs w:val="18"/>
              </w:rPr>
              <w:t>1.3</w:t>
            </w:r>
          </w:p>
        </w:tc>
        <w:tc>
          <w:tcPr>
            <w:tcW w:w="2494" w:type="dxa"/>
            <w:tcBorders>
              <w:top w:val="single" w:sz="4" w:space="0" w:color="auto"/>
              <w:left w:val="single" w:sz="4" w:space="0" w:color="auto"/>
              <w:bottom w:val="single" w:sz="4" w:space="0" w:color="auto"/>
              <w:right w:val="single" w:sz="4" w:space="0" w:color="auto"/>
            </w:tcBorders>
            <w:vAlign w:val="center"/>
          </w:tcPr>
          <w:p w14:paraId="47107F7F" w14:textId="396551FE" w:rsidR="00E14BFC" w:rsidRPr="00E14BFC" w:rsidRDefault="00E14BFC" w:rsidP="00AC1425">
            <w:pPr>
              <w:suppressAutoHyphens/>
              <w:jc w:val="both"/>
              <w:rPr>
                <w:rFonts w:asciiTheme="minorHAnsi" w:hAnsiTheme="minorHAnsi" w:cstheme="minorHAnsi"/>
                <w:highlight w:val="green"/>
                <w:lang w:eastAsia="zh-CN"/>
              </w:rPr>
            </w:pPr>
            <w:r w:rsidRPr="00777276">
              <w:rPr>
                <w:rFonts w:asciiTheme="minorHAnsi" w:hAnsiTheme="minorHAnsi" w:cstheme="minorHAnsi"/>
                <w:sz w:val="18"/>
                <w:szCs w:val="18"/>
                <w:lang w:eastAsia="zh-CN"/>
              </w:rPr>
              <w:t>Υπολογιστικ</w:t>
            </w:r>
            <w:r>
              <w:rPr>
                <w:rFonts w:asciiTheme="minorHAnsi" w:hAnsiTheme="minorHAnsi" w:cstheme="minorHAnsi"/>
                <w:sz w:val="18"/>
                <w:szCs w:val="18"/>
                <w:lang w:eastAsia="zh-CN"/>
              </w:rPr>
              <w:t>οί</w:t>
            </w:r>
            <w:r w:rsidRPr="00777276">
              <w:rPr>
                <w:rFonts w:asciiTheme="minorHAnsi" w:hAnsiTheme="minorHAnsi" w:cstheme="minorHAnsi"/>
                <w:sz w:val="18"/>
                <w:szCs w:val="18"/>
                <w:lang w:eastAsia="zh-CN"/>
              </w:rPr>
              <w:t xml:space="preserve"> </w:t>
            </w:r>
            <w:r w:rsidR="00AC1425" w:rsidRPr="00777276">
              <w:rPr>
                <w:rFonts w:asciiTheme="minorHAnsi" w:hAnsiTheme="minorHAnsi" w:cstheme="minorHAnsi"/>
                <w:sz w:val="18"/>
                <w:szCs w:val="18"/>
                <w:lang w:eastAsia="zh-CN"/>
              </w:rPr>
              <w:t>κόμβο</w:t>
            </w:r>
            <w:r w:rsidR="00AC1425">
              <w:rPr>
                <w:rFonts w:asciiTheme="minorHAnsi" w:hAnsiTheme="minorHAnsi" w:cstheme="minorHAnsi"/>
                <w:sz w:val="18"/>
                <w:szCs w:val="18"/>
                <w:lang w:eastAsia="zh-CN"/>
              </w:rPr>
              <w:t>ι</w:t>
            </w:r>
            <w:r w:rsidR="00AC1425" w:rsidRPr="00777276">
              <w:rPr>
                <w:rFonts w:asciiTheme="minorHAnsi" w:hAnsiTheme="minorHAnsi" w:cstheme="minorHAnsi"/>
                <w:sz w:val="18"/>
                <w:szCs w:val="18"/>
                <w:lang w:eastAsia="zh-CN"/>
              </w:rPr>
              <w:t xml:space="preserve"> </w:t>
            </w:r>
            <w:r w:rsidR="00AC1425">
              <w:rPr>
                <w:rFonts w:asciiTheme="minorHAnsi" w:hAnsiTheme="minorHAnsi" w:cstheme="minorHAnsi"/>
                <w:sz w:val="18"/>
                <w:szCs w:val="18"/>
                <w:lang w:val="en-US" w:eastAsia="zh-CN"/>
              </w:rPr>
              <w:t>CPU only</w:t>
            </w:r>
          </w:p>
        </w:tc>
        <w:tc>
          <w:tcPr>
            <w:tcW w:w="964" w:type="dxa"/>
            <w:tcBorders>
              <w:top w:val="single" w:sz="4" w:space="0" w:color="auto"/>
              <w:left w:val="single" w:sz="4" w:space="0" w:color="auto"/>
              <w:bottom w:val="single" w:sz="4" w:space="0" w:color="auto"/>
              <w:right w:val="single" w:sz="4" w:space="0" w:color="auto"/>
            </w:tcBorders>
            <w:vAlign w:val="center"/>
          </w:tcPr>
          <w:p w14:paraId="5EF8190E" w14:textId="1F584C10" w:rsidR="00E14BFC" w:rsidRPr="00E14BFC" w:rsidRDefault="00E14BFC" w:rsidP="00E14BFC">
            <w:pPr>
              <w:suppressAutoHyphens/>
              <w:spacing w:after="120"/>
              <w:jc w:val="center"/>
              <w:rPr>
                <w:rFonts w:asciiTheme="minorHAnsi" w:hAnsiTheme="minorHAnsi" w:cstheme="minorHAnsi"/>
                <w:highlight w:val="green"/>
                <w:lang w:eastAsia="zh-CN"/>
              </w:rPr>
            </w:pPr>
            <w:r w:rsidRPr="00777276">
              <w:rPr>
                <w:rFonts w:asciiTheme="minorHAnsi" w:hAnsiTheme="minorHAnsi" w:cstheme="minorHAnsi"/>
                <w:sz w:val="18"/>
                <w:szCs w:val="18"/>
                <w:lang w:val="en-US" w:eastAsia="zh-CN"/>
              </w:rPr>
              <w:t>Node</w:t>
            </w:r>
          </w:p>
        </w:tc>
        <w:tc>
          <w:tcPr>
            <w:tcW w:w="1247" w:type="dxa"/>
            <w:tcBorders>
              <w:top w:val="single" w:sz="4" w:space="0" w:color="auto"/>
              <w:left w:val="single" w:sz="4" w:space="0" w:color="auto"/>
              <w:bottom w:val="single" w:sz="4" w:space="0" w:color="auto"/>
              <w:right w:val="single" w:sz="4" w:space="0" w:color="auto"/>
            </w:tcBorders>
          </w:tcPr>
          <w:p w14:paraId="6EE619D5"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290" w:type="dxa"/>
            <w:tcBorders>
              <w:top w:val="single" w:sz="4" w:space="0" w:color="auto"/>
              <w:left w:val="single" w:sz="4" w:space="0" w:color="auto"/>
              <w:bottom w:val="single" w:sz="4" w:space="0" w:color="auto"/>
              <w:right w:val="single" w:sz="4" w:space="0" w:color="auto"/>
            </w:tcBorders>
          </w:tcPr>
          <w:p w14:paraId="0C79E1DD"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3ADA9AE6"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6F754B8F"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435" w:type="dxa"/>
            <w:tcBorders>
              <w:top w:val="single" w:sz="4" w:space="0" w:color="auto"/>
              <w:left w:val="single" w:sz="4" w:space="0" w:color="auto"/>
              <w:bottom w:val="single" w:sz="4" w:space="0" w:color="auto"/>
              <w:right w:val="single" w:sz="4" w:space="0" w:color="auto"/>
            </w:tcBorders>
          </w:tcPr>
          <w:p w14:paraId="01E09D45"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r>
      <w:tr w:rsidR="00E92328" w:rsidRPr="00CC6496" w14:paraId="098FA115" w14:textId="77777777" w:rsidTr="00E92328">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7FC30CA3" w14:textId="196AB1FE" w:rsidR="00E14BFC" w:rsidRPr="00E14BFC" w:rsidRDefault="00E14BFC" w:rsidP="00E14BFC">
            <w:pPr>
              <w:suppressAutoHyphens/>
              <w:ind w:left="-12"/>
              <w:jc w:val="center"/>
              <w:rPr>
                <w:rFonts w:asciiTheme="minorHAnsi" w:hAnsiTheme="minorHAnsi" w:cstheme="minorHAnsi"/>
                <w:color w:val="000000"/>
                <w:sz w:val="20"/>
                <w:highlight w:val="green"/>
              </w:rPr>
            </w:pPr>
            <w:r w:rsidRPr="00777276">
              <w:rPr>
                <w:rFonts w:asciiTheme="minorHAnsi" w:hAnsiTheme="minorHAnsi" w:cstheme="minorHAnsi"/>
                <w:color w:val="000000"/>
                <w:sz w:val="18"/>
                <w:szCs w:val="18"/>
              </w:rPr>
              <w:t>1.4</w:t>
            </w:r>
          </w:p>
        </w:tc>
        <w:tc>
          <w:tcPr>
            <w:tcW w:w="2494" w:type="dxa"/>
            <w:tcBorders>
              <w:top w:val="single" w:sz="4" w:space="0" w:color="auto"/>
              <w:left w:val="single" w:sz="4" w:space="0" w:color="auto"/>
              <w:bottom w:val="single" w:sz="4" w:space="0" w:color="auto"/>
              <w:right w:val="single" w:sz="4" w:space="0" w:color="auto"/>
            </w:tcBorders>
            <w:vAlign w:val="center"/>
          </w:tcPr>
          <w:p w14:paraId="78C8CE96" w14:textId="2D3B2F3F" w:rsidR="00E14BFC" w:rsidRPr="00E14BFC" w:rsidRDefault="00E14BFC" w:rsidP="00AC1425">
            <w:pPr>
              <w:suppressAutoHyphens/>
              <w:jc w:val="both"/>
              <w:rPr>
                <w:rFonts w:asciiTheme="minorHAnsi" w:hAnsiTheme="minorHAnsi" w:cstheme="minorHAnsi"/>
                <w:highlight w:val="green"/>
                <w:lang w:eastAsia="zh-CN"/>
              </w:rPr>
            </w:pPr>
            <w:r w:rsidRPr="00777276">
              <w:rPr>
                <w:rFonts w:asciiTheme="minorHAnsi" w:hAnsiTheme="minorHAnsi" w:cstheme="minorHAnsi"/>
                <w:sz w:val="18"/>
                <w:szCs w:val="18"/>
                <w:lang w:eastAsia="zh-CN"/>
              </w:rPr>
              <w:t>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με επιταχυν</w:t>
            </w:r>
            <w:r>
              <w:rPr>
                <w:rFonts w:asciiTheme="minorHAnsi" w:hAnsiTheme="minorHAnsi" w:cstheme="minorHAnsi"/>
                <w:sz w:val="18"/>
                <w:szCs w:val="18"/>
                <w:lang w:eastAsia="zh-CN"/>
              </w:rPr>
              <w:t>τές</w:t>
            </w:r>
          </w:p>
        </w:tc>
        <w:tc>
          <w:tcPr>
            <w:tcW w:w="964" w:type="dxa"/>
            <w:tcBorders>
              <w:top w:val="single" w:sz="4" w:space="0" w:color="auto"/>
              <w:left w:val="single" w:sz="4" w:space="0" w:color="auto"/>
              <w:bottom w:val="single" w:sz="4" w:space="0" w:color="auto"/>
              <w:right w:val="single" w:sz="4" w:space="0" w:color="auto"/>
            </w:tcBorders>
            <w:vAlign w:val="center"/>
          </w:tcPr>
          <w:p w14:paraId="4AAA369E" w14:textId="529052C9" w:rsidR="00E14BFC" w:rsidRPr="00E14BFC" w:rsidRDefault="00E14BFC" w:rsidP="00E14BFC">
            <w:pPr>
              <w:suppressAutoHyphens/>
              <w:spacing w:after="120"/>
              <w:jc w:val="center"/>
              <w:rPr>
                <w:rFonts w:asciiTheme="minorHAnsi" w:hAnsiTheme="minorHAnsi" w:cstheme="minorHAnsi"/>
                <w:highlight w:val="green"/>
                <w:lang w:eastAsia="zh-CN"/>
              </w:rPr>
            </w:pPr>
            <w:r w:rsidRPr="00777276">
              <w:rPr>
                <w:rFonts w:asciiTheme="minorHAnsi" w:hAnsiTheme="minorHAnsi" w:cstheme="minorHAnsi"/>
                <w:sz w:val="18"/>
                <w:szCs w:val="18"/>
                <w:lang w:val="en-US" w:eastAsia="zh-CN"/>
              </w:rPr>
              <w:t>Node</w:t>
            </w:r>
          </w:p>
        </w:tc>
        <w:tc>
          <w:tcPr>
            <w:tcW w:w="1247" w:type="dxa"/>
            <w:tcBorders>
              <w:top w:val="single" w:sz="4" w:space="0" w:color="auto"/>
              <w:left w:val="single" w:sz="4" w:space="0" w:color="auto"/>
              <w:bottom w:val="single" w:sz="4" w:space="0" w:color="auto"/>
              <w:right w:val="single" w:sz="4" w:space="0" w:color="auto"/>
            </w:tcBorders>
          </w:tcPr>
          <w:p w14:paraId="7EFE3B6A"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290" w:type="dxa"/>
            <w:tcBorders>
              <w:top w:val="single" w:sz="4" w:space="0" w:color="auto"/>
              <w:left w:val="single" w:sz="4" w:space="0" w:color="auto"/>
              <w:bottom w:val="single" w:sz="4" w:space="0" w:color="auto"/>
              <w:right w:val="single" w:sz="4" w:space="0" w:color="auto"/>
            </w:tcBorders>
          </w:tcPr>
          <w:p w14:paraId="7A3A408C"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27CB428E"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3BC519A1"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435" w:type="dxa"/>
            <w:tcBorders>
              <w:top w:val="single" w:sz="4" w:space="0" w:color="auto"/>
              <w:left w:val="single" w:sz="4" w:space="0" w:color="auto"/>
              <w:bottom w:val="single" w:sz="4" w:space="0" w:color="auto"/>
              <w:right w:val="single" w:sz="4" w:space="0" w:color="auto"/>
            </w:tcBorders>
          </w:tcPr>
          <w:p w14:paraId="1374F960"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r>
      <w:tr w:rsidR="00E92328" w:rsidRPr="00CC6496" w14:paraId="53208758" w14:textId="77777777" w:rsidTr="00E92328">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71957DA4" w14:textId="05C4CD21" w:rsidR="00E14BFC" w:rsidRPr="00E14BFC" w:rsidRDefault="00E14BFC" w:rsidP="00E14BFC">
            <w:pPr>
              <w:suppressAutoHyphens/>
              <w:ind w:left="-12"/>
              <w:jc w:val="center"/>
              <w:rPr>
                <w:rFonts w:asciiTheme="minorHAnsi" w:hAnsiTheme="minorHAnsi" w:cstheme="minorHAnsi"/>
                <w:color w:val="000000"/>
                <w:sz w:val="20"/>
                <w:highlight w:val="green"/>
              </w:rPr>
            </w:pPr>
            <w:r w:rsidRPr="00777276">
              <w:rPr>
                <w:rFonts w:asciiTheme="minorHAnsi" w:hAnsiTheme="minorHAnsi" w:cstheme="minorHAnsi"/>
                <w:color w:val="000000"/>
                <w:sz w:val="18"/>
                <w:szCs w:val="18"/>
                <w:lang w:val="en-US"/>
              </w:rPr>
              <w:t>1.5</w:t>
            </w:r>
          </w:p>
        </w:tc>
        <w:tc>
          <w:tcPr>
            <w:tcW w:w="2494" w:type="dxa"/>
            <w:tcBorders>
              <w:top w:val="single" w:sz="4" w:space="0" w:color="auto"/>
              <w:left w:val="single" w:sz="4" w:space="0" w:color="auto"/>
              <w:bottom w:val="single" w:sz="4" w:space="0" w:color="auto"/>
              <w:right w:val="single" w:sz="4" w:space="0" w:color="auto"/>
            </w:tcBorders>
            <w:vAlign w:val="center"/>
          </w:tcPr>
          <w:p w14:paraId="0F01F092" w14:textId="69FE11E0" w:rsidR="00E14BFC" w:rsidRPr="00E14BFC" w:rsidRDefault="00E14BFC" w:rsidP="00AC1425">
            <w:pPr>
              <w:suppressAutoHyphens/>
              <w:jc w:val="both"/>
              <w:rPr>
                <w:rFonts w:asciiTheme="minorHAnsi" w:hAnsiTheme="minorHAnsi" w:cstheme="minorHAnsi"/>
                <w:highlight w:val="green"/>
                <w:lang w:eastAsia="zh-CN"/>
              </w:rPr>
            </w:pPr>
            <w:r>
              <w:rPr>
                <w:rFonts w:asciiTheme="minorHAnsi" w:hAnsiTheme="minorHAnsi" w:cstheme="minorHAnsi"/>
                <w:sz w:val="18"/>
                <w:szCs w:val="18"/>
                <w:lang w:eastAsia="zh-CN"/>
              </w:rPr>
              <w:t xml:space="preserve">Κόμβοι </w:t>
            </w:r>
            <w:r w:rsidRPr="00777276">
              <w:rPr>
                <w:rFonts w:asciiTheme="minorHAnsi" w:hAnsiTheme="minorHAnsi" w:cstheme="minorHAnsi"/>
                <w:sz w:val="18"/>
                <w:szCs w:val="18"/>
                <w:lang w:eastAsia="zh-CN"/>
              </w:rPr>
              <w:t>διαχείρισης</w:t>
            </w:r>
          </w:p>
        </w:tc>
        <w:tc>
          <w:tcPr>
            <w:tcW w:w="964" w:type="dxa"/>
            <w:tcBorders>
              <w:top w:val="single" w:sz="4" w:space="0" w:color="auto"/>
              <w:left w:val="single" w:sz="4" w:space="0" w:color="auto"/>
              <w:bottom w:val="single" w:sz="4" w:space="0" w:color="auto"/>
              <w:right w:val="single" w:sz="4" w:space="0" w:color="auto"/>
            </w:tcBorders>
            <w:vAlign w:val="center"/>
          </w:tcPr>
          <w:p w14:paraId="5876CB68" w14:textId="5300A2A1" w:rsidR="00E14BFC" w:rsidRPr="00E14BFC" w:rsidRDefault="00E14BFC" w:rsidP="00E14BFC">
            <w:pPr>
              <w:suppressAutoHyphens/>
              <w:spacing w:after="120"/>
              <w:jc w:val="center"/>
              <w:rPr>
                <w:rFonts w:asciiTheme="minorHAnsi" w:hAnsiTheme="minorHAnsi" w:cstheme="minorHAnsi"/>
                <w:highlight w:val="green"/>
                <w:lang w:eastAsia="zh-CN"/>
              </w:rPr>
            </w:pPr>
            <w:r w:rsidRPr="00777276">
              <w:rPr>
                <w:rFonts w:asciiTheme="minorHAnsi" w:hAnsiTheme="minorHAnsi" w:cstheme="minorHAnsi"/>
                <w:sz w:val="18"/>
                <w:szCs w:val="18"/>
                <w:lang w:val="en-US" w:eastAsia="zh-CN"/>
              </w:rPr>
              <w:t>Hardware</w:t>
            </w:r>
          </w:p>
        </w:tc>
        <w:tc>
          <w:tcPr>
            <w:tcW w:w="1247" w:type="dxa"/>
            <w:tcBorders>
              <w:top w:val="single" w:sz="4" w:space="0" w:color="auto"/>
              <w:left w:val="single" w:sz="4" w:space="0" w:color="auto"/>
              <w:bottom w:val="single" w:sz="4" w:space="0" w:color="auto"/>
              <w:right w:val="single" w:sz="4" w:space="0" w:color="auto"/>
            </w:tcBorders>
          </w:tcPr>
          <w:p w14:paraId="606641BA"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290" w:type="dxa"/>
            <w:tcBorders>
              <w:top w:val="single" w:sz="4" w:space="0" w:color="auto"/>
              <w:left w:val="single" w:sz="4" w:space="0" w:color="auto"/>
              <w:bottom w:val="single" w:sz="4" w:space="0" w:color="auto"/>
              <w:right w:val="single" w:sz="4" w:space="0" w:color="auto"/>
            </w:tcBorders>
          </w:tcPr>
          <w:p w14:paraId="4DF45A74"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323F04D5"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36A94069"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435" w:type="dxa"/>
            <w:tcBorders>
              <w:top w:val="single" w:sz="4" w:space="0" w:color="auto"/>
              <w:left w:val="single" w:sz="4" w:space="0" w:color="auto"/>
              <w:bottom w:val="single" w:sz="4" w:space="0" w:color="auto"/>
              <w:right w:val="single" w:sz="4" w:space="0" w:color="auto"/>
            </w:tcBorders>
          </w:tcPr>
          <w:p w14:paraId="1618DE9A"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r>
      <w:tr w:rsidR="00E92328" w:rsidRPr="00CC6496" w14:paraId="026B7581" w14:textId="77777777" w:rsidTr="00E92328">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00968E8B" w14:textId="5A6BD5AD" w:rsidR="00E14BFC" w:rsidRPr="00E14BFC" w:rsidRDefault="00E14BFC" w:rsidP="00E14BFC">
            <w:pPr>
              <w:suppressAutoHyphens/>
              <w:ind w:left="-12"/>
              <w:jc w:val="center"/>
              <w:rPr>
                <w:rFonts w:asciiTheme="minorHAnsi" w:hAnsiTheme="minorHAnsi" w:cstheme="minorHAnsi"/>
                <w:color w:val="000000"/>
                <w:sz w:val="20"/>
                <w:highlight w:val="green"/>
              </w:rPr>
            </w:pPr>
            <w:r w:rsidRPr="00777276">
              <w:rPr>
                <w:rFonts w:asciiTheme="minorHAnsi" w:hAnsiTheme="minorHAnsi" w:cstheme="minorHAnsi"/>
                <w:color w:val="000000"/>
                <w:sz w:val="18"/>
                <w:szCs w:val="18"/>
                <w:lang w:val="en-US"/>
              </w:rPr>
              <w:t>1.6</w:t>
            </w:r>
          </w:p>
        </w:tc>
        <w:tc>
          <w:tcPr>
            <w:tcW w:w="2494" w:type="dxa"/>
            <w:tcBorders>
              <w:top w:val="single" w:sz="4" w:space="0" w:color="auto"/>
              <w:left w:val="single" w:sz="4" w:space="0" w:color="auto"/>
              <w:bottom w:val="single" w:sz="4" w:space="0" w:color="auto"/>
              <w:right w:val="single" w:sz="4" w:space="0" w:color="auto"/>
            </w:tcBorders>
            <w:vAlign w:val="center"/>
          </w:tcPr>
          <w:p w14:paraId="2AE71941" w14:textId="75F129DB" w:rsidR="00E14BFC" w:rsidRPr="00E14BFC" w:rsidRDefault="00E14BFC" w:rsidP="00AC1425">
            <w:pPr>
              <w:suppressAutoHyphens/>
              <w:jc w:val="both"/>
              <w:rPr>
                <w:rFonts w:asciiTheme="minorHAnsi" w:hAnsiTheme="minorHAnsi" w:cstheme="minorHAnsi"/>
                <w:highlight w:val="green"/>
                <w:lang w:eastAsia="zh-CN"/>
              </w:rPr>
            </w:pPr>
            <w:r w:rsidRPr="00777276">
              <w:rPr>
                <w:rFonts w:asciiTheme="minorHAnsi" w:hAnsiTheme="minorHAnsi" w:cstheme="minorHAnsi"/>
                <w:sz w:val="18"/>
                <w:szCs w:val="18"/>
                <w:lang w:eastAsia="zh-CN"/>
              </w:rPr>
              <w:t>Αποθηκευτικός</w:t>
            </w:r>
            <w:r w:rsidRPr="009A63C5">
              <w:rPr>
                <w:rFonts w:asciiTheme="minorHAnsi" w:hAnsiTheme="minorHAnsi" w:cstheme="minorHAnsi"/>
                <w:sz w:val="18"/>
                <w:szCs w:val="18"/>
                <w:lang w:val="en-US" w:eastAsia="zh-CN"/>
              </w:rPr>
              <w:t xml:space="preserve"> </w:t>
            </w:r>
            <w:r w:rsidRPr="00777276">
              <w:rPr>
                <w:rFonts w:asciiTheme="minorHAnsi" w:hAnsiTheme="minorHAnsi" w:cstheme="minorHAnsi"/>
                <w:sz w:val="18"/>
                <w:szCs w:val="18"/>
                <w:lang w:eastAsia="zh-CN"/>
              </w:rPr>
              <w:t>χώρος</w:t>
            </w:r>
          </w:p>
        </w:tc>
        <w:tc>
          <w:tcPr>
            <w:tcW w:w="964" w:type="dxa"/>
            <w:tcBorders>
              <w:top w:val="single" w:sz="4" w:space="0" w:color="auto"/>
              <w:left w:val="single" w:sz="4" w:space="0" w:color="auto"/>
              <w:bottom w:val="single" w:sz="4" w:space="0" w:color="auto"/>
              <w:right w:val="single" w:sz="4" w:space="0" w:color="auto"/>
            </w:tcBorders>
            <w:vAlign w:val="center"/>
          </w:tcPr>
          <w:p w14:paraId="7EC09346" w14:textId="3FDFB8DC" w:rsidR="00E14BFC" w:rsidRPr="00E14BFC" w:rsidRDefault="00E14BFC" w:rsidP="00E14BFC">
            <w:pPr>
              <w:suppressAutoHyphens/>
              <w:spacing w:after="120"/>
              <w:jc w:val="center"/>
              <w:rPr>
                <w:rFonts w:asciiTheme="minorHAnsi" w:hAnsiTheme="minorHAnsi" w:cstheme="minorHAnsi"/>
                <w:highlight w:val="green"/>
                <w:lang w:eastAsia="zh-CN"/>
              </w:rPr>
            </w:pPr>
            <w:r w:rsidRPr="00777276">
              <w:rPr>
                <w:rFonts w:asciiTheme="minorHAnsi" w:hAnsiTheme="minorHAnsi" w:cstheme="minorHAnsi"/>
                <w:sz w:val="18"/>
                <w:szCs w:val="18"/>
                <w:lang w:val="en-US" w:eastAsia="zh-CN"/>
              </w:rPr>
              <w:t>Hardware</w:t>
            </w:r>
          </w:p>
        </w:tc>
        <w:tc>
          <w:tcPr>
            <w:tcW w:w="1247" w:type="dxa"/>
            <w:tcBorders>
              <w:top w:val="single" w:sz="4" w:space="0" w:color="auto"/>
              <w:left w:val="single" w:sz="4" w:space="0" w:color="auto"/>
              <w:bottom w:val="single" w:sz="4" w:space="0" w:color="auto"/>
              <w:right w:val="single" w:sz="4" w:space="0" w:color="auto"/>
            </w:tcBorders>
          </w:tcPr>
          <w:p w14:paraId="3CDEE6C5"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290" w:type="dxa"/>
            <w:tcBorders>
              <w:top w:val="single" w:sz="4" w:space="0" w:color="auto"/>
              <w:left w:val="single" w:sz="4" w:space="0" w:color="auto"/>
              <w:bottom w:val="single" w:sz="4" w:space="0" w:color="auto"/>
              <w:right w:val="single" w:sz="4" w:space="0" w:color="auto"/>
            </w:tcBorders>
          </w:tcPr>
          <w:p w14:paraId="4E47D8E0"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3557E3E4"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148" w:type="dxa"/>
            <w:tcBorders>
              <w:top w:val="single" w:sz="4" w:space="0" w:color="auto"/>
              <w:left w:val="single" w:sz="4" w:space="0" w:color="auto"/>
              <w:bottom w:val="single" w:sz="4" w:space="0" w:color="auto"/>
              <w:right w:val="single" w:sz="4" w:space="0" w:color="auto"/>
            </w:tcBorders>
          </w:tcPr>
          <w:p w14:paraId="07CE657E"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c>
          <w:tcPr>
            <w:tcW w:w="1435" w:type="dxa"/>
            <w:tcBorders>
              <w:top w:val="single" w:sz="4" w:space="0" w:color="auto"/>
              <w:left w:val="single" w:sz="4" w:space="0" w:color="auto"/>
              <w:bottom w:val="single" w:sz="4" w:space="0" w:color="auto"/>
              <w:right w:val="single" w:sz="4" w:space="0" w:color="auto"/>
            </w:tcBorders>
          </w:tcPr>
          <w:p w14:paraId="14184714" w14:textId="77777777" w:rsidR="00E14BFC" w:rsidRPr="00E14BFC" w:rsidRDefault="00E14BFC" w:rsidP="00E14BFC">
            <w:pPr>
              <w:suppressAutoHyphens/>
              <w:spacing w:after="120"/>
              <w:jc w:val="center"/>
              <w:rPr>
                <w:rFonts w:asciiTheme="minorHAnsi" w:hAnsiTheme="minorHAnsi" w:cstheme="minorHAnsi"/>
                <w:highlight w:val="green"/>
                <w:lang w:eastAsia="zh-CN"/>
              </w:rPr>
            </w:pPr>
          </w:p>
        </w:tc>
      </w:tr>
    </w:tbl>
    <w:p w14:paraId="2987A570" w14:textId="77777777" w:rsidR="00524BC5" w:rsidRPr="00E92328" w:rsidRDefault="00524BC5" w:rsidP="00DA1C20"/>
    <w:p w14:paraId="53E29433" w14:textId="77777777" w:rsidR="00A952F4" w:rsidRPr="00E92328" w:rsidRDefault="00A952F4" w:rsidP="002A0757">
      <w:pPr>
        <w:pStyle w:val="ListParagraph"/>
        <w:numPr>
          <w:ilvl w:val="0"/>
          <w:numId w:val="63"/>
        </w:numPr>
        <w:spacing w:after="120"/>
        <w:ind w:left="431" w:hanging="431"/>
        <w:rPr>
          <w:rStyle w:val="Strong"/>
          <w:rFonts w:ascii="Times New Roman" w:hAnsi="Times New Roman" w:cs="Times New Roman"/>
          <w:sz w:val="24"/>
          <w:lang w:val="el-GR" w:eastAsia="en-GB"/>
        </w:rPr>
      </w:pPr>
      <w:r w:rsidRPr="00E92328">
        <w:rPr>
          <w:rStyle w:val="Strong"/>
          <w:sz w:val="24"/>
          <w:lang w:val="el-GR"/>
        </w:rPr>
        <w:t>Λογισμικό</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A952F4" w:rsidRPr="00CC6496" w14:paraId="5A369F81" w14:textId="77777777" w:rsidTr="00E92328">
        <w:trPr>
          <w:trHeight w:val="235"/>
          <w:jc w:val="center"/>
        </w:trPr>
        <w:tc>
          <w:tcPr>
            <w:tcW w:w="682" w:type="dxa"/>
            <w:vMerge w:val="restart"/>
            <w:shd w:val="clear" w:color="auto" w:fill="C6D9F1"/>
          </w:tcPr>
          <w:p w14:paraId="365C528D"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0ED7C5E4"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06CF6711"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5DB1A33B"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02D00726"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01AEE1D3"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2D1A04CB"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A952F4" w:rsidRPr="00CC6496" w14:paraId="19C1F5F8" w14:textId="77777777" w:rsidTr="00E92328">
        <w:trPr>
          <w:trHeight w:val="636"/>
          <w:jc w:val="center"/>
        </w:trPr>
        <w:tc>
          <w:tcPr>
            <w:tcW w:w="682" w:type="dxa"/>
            <w:vMerge/>
            <w:shd w:val="clear" w:color="auto" w:fill="C6D9F1"/>
          </w:tcPr>
          <w:p w14:paraId="7C920029" w14:textId="77777777" w:rsidR="00A952F4" w:rsidRPr="00E92328" w:rsidRDefault="00A952F4" w:rsidP="000861E0">
            <w:pPr>
              <w:suppressAutoHyphens/>
              <w:spacing w:after="120"/>
              <w:jc w:val="center"/>
              <w:rPr>
                <w:rFonts w:asciiTheme="minorHAnsi" w:hAnsiTheme="minorHAnsi" w:cstheme="minorHAnsi"/>
                <w:b/>
                <w:bCs/>
                <w:lang w:eastAsia="zh-CN"/>
              </w:rPr>
            </w:pPr>
          </w:p>
        </w:tc>
        <w:tc>
          <w:tcPr>
            <w:tcW w:w="2494" w:type="dxa"/>
            <w:vMerge/>
            <w:shd w:val="clear" w:color="auto" w:fill="C6D9F1"/>
          </w:tcPr>
          <w:p w14:paraId="081D1F1B" w14:textId="77777777" w:rsidR="00A952F4" w:rsidRPr="00E92328" w:rsidRDefault="00A952F4" w:rsidP="000861E0">
            <w:pPr>
              <w:suppressAutoHyphens/>
              <w:spacing w:after="120"/>
              <w:jc w:val="center"/>
              <w:rPr>
                <w:rFonts w:asciiTheme="minorHAnsi" w:hAnsiTheme="minorHAnsi" w:cstheme="minorHAnsi"/>
                <w:b/>
                <w:bCs/>
                <w:lang w:eastAsia="zh-CN"/>
              </w:rPr>
            </w:pPr>
          </w:p>
        </w:tc>
        <w:tc>
          <w:tcPr>
            <w:tcW w:w="957" w:type="dxa"/>
            <w:vMerge/>
            <w:shd w:val="clear" w:color="auto" w:fill="C6D9F1"/>
          </w:tcPr>
          <w:p w14:paraId="603F0C2C" w14:textId="77777777" w:rsidR="00A952F4" w:rsidRPr="00E92328" w:rsidRDefault="00A952F4" w:rsidP="000861E0">
            <w:pPr>
              <w:suppressAutoHyphens/>
              <w:spacing w:after="120"/>
              <w:jc w:val="center"/>
              <w:rPr>
                <w:rFonts w:asciiTheme="minorHAnsi" w:hAnsiTheme="minorHAnsi" w:cstheme="minorHAnsi"/>
                <w:b/>
                <w:bCs/>
                <w:lang w:eastAsia="zh-CN"/>
              </w:rPr>
            </w:pPr>
          </w:p>
        </w:tc>
        <w:tc>
          <w:tcPr>
            <w:tcW w:w="1294" w:type="dxa"/>
            <w:vMerge/>
            <w:shd w:val="clear" w:color="auto" w:fill="C6D9F1"/>
          </w:tcPr>
          <w:p w14:paraId="6DC2EB1E" w14:textId="77777777" w:rsidR="00A952F4" w:rsidRPr="00E92328" w:rsidRDefault="00A952F4" w:rsidP="000861E0">
            <w:pPr>
              <w:suppressAutoHyphens/>
              <w:spacing w:after="120"/>
              <w:jc w:val="center"/>
              <w:rPr>
                <w:rFonts w:asciiTheme="minorHAnsi" w:hAnsiTheme="minorHAnsi" w:cstheme="minorHAnsi"/>
                <w:b/>
                <w:bCs/>
                <w:lang w:eastAsia="zh-CN"/>
              </w:rPr>
            </w:pPr>
          </w:p>
        </w:tc>
        <w:tc>
          <w:tcPr>
            <w:tcW w:w="1290" w:type="dxa"/>
            <w:shd w:val="clear" w:color="auto" w:fill="C6D9F1"/>
          </w:tcPr>
          <w:p w14:paraId="69C2D6C1"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72B5A9DD" w14:textId="77777777" w:rsidR="00A952F4" w:rsidRPr="00E92328" w:rsidRDefault="00A952F4" w:rsidP="000861E0">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3E4277E0" w14:textId="77777777" w:rsidR="00A952F4" w:rsidRPr="00E92328" w:rsidRDefault="00A952F4" w:rsidP="000861E0">
            <w:pPr>
              <w:suppressAutoHyphens/>
              <w:spacing w:after="120"/>
              <w:jc w:val="center"/>
              <w:rPr>
                <w:rFonts w:asciiTheme="minorHAnsi" w:hAnsiTheme="minorHAnsi" w:cstheme="minorHAnsi"/>
                <w:b/>
                <w:bCs/>
                <w:lang w:eastAsia="zh-CN"/>
              </w:rPr>
            </w:pPr>
          </w:p>
        </w:tc>
        <w:tc>
          <w:tcPr>
            <w:tcW w:w="1435" w:type="dxa"/>
            <w:vMerge/>
            <w:shd w:val="clear" w:color="auto" w:fill="C6D9F1"/>
          </w:tcPr>
          <w:p w14:paraId="16FD9821" w14:textId="77777777" w:rsidR="00A952F4" w:rsidRPr="00E92328" w:rsidRDefault="00A952F4" w:rsidP="000861E0">
            <w:pPr>
              <w:suppressAutoHyphens/>
              <w:spacing w:after="120"/>
              <w:jc w:val="center"/>
              <w:rPr>
                <w:rFonts w:asciiTheme="minorHAnsi" w:hAnsiTheme="minorHAnsi" w:cstheme="minorHAnsi"/>
                <w:b/>
                <w:bCs/>
                <w:lang w:eastAsia="zh-CN"/>
              </w:rPr>
            </w:pPr>
          </w:p>
        </w:tc>
      </w:tr>
      <w:tr w:rsidR="00E92328" w:rsidRPr="00CC6496" w14:paraId="47654F64" w14:textId="77777777" w:rsidTr="00E92328">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105E59D" w14:textId="05EF5988" w:rsidR="00E92328" w:rsidRPr="00E92328" w:rsidRDefault="00E92328" w:rsidP="00E92328">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2.1</w:t>
            </w:r>
          </w:p>
        </w:tc>
        <w:tc>
          <w:tcPr>
            <w:tcW w:w="2494" w:type="dxa"/>
            <w:tcBorders>
              <w:top w:val="single" w:sz="4" w:space="0" w:color="auto"/>
              <w:left w:val="single" w:sz="4" w:space="0" w:color="auto"/>
              <w:bottom w:val="single" w:sz="4" w:space="0" w:color="auto"/>
              <w:right w:val="single" w:sz="4" w:space="0" w:color="auto"/>
            </w:tcBorders>
            <w:vAlign w:val="center"/>
          </w:tcPr>
          <w:p w14:paraId="1A468C8F" w14:textId="4A4A5A12" w:rsidR="00E92328" w:rsidRPr="00E92328" w:rsidRDefault="00E92328" w:rsidP="00AC1425">
            <w:pPr>
              <w:suppressAutoHyphens/>
              <w:rPr>
                <w:rFonts w:asciiTheme="minorHAnsi" w:hAnsiTheme="minorHAnsi" w:cstheme="minorHAnsi"/>
                <w:lang w:eastAsia="zh-CN"/>
              </w:rPr>
            </w:pPr>
            <w:r>
              <w:rPr>
                <w:rFonts w:asciiTheme="minorHAnsi" w:hAnsiTheme="minorHAnsi" w:cstheme="minorHAnsi"/>
                <w:sz w:val="18"/>
                <w:szCs w:val="18"/>
                <w:lang w:eastAsia="zh-CN"/>
              </w:rPr>
              <w:t>Άδεια λειτουργικού συστήματος υψηλών επιδόσεων</w:t>
            </w:r>
            <w:r w:rsidRPr="00777276">
              <w:rPr>
                <w:rFonts w:asciiTheme="minorHAnsi" w:hAnsiTheme="minorHAnsi" w:cstheme="minorHAnsi"/>
                <w:sz w:val="18"/>
                <w:szCs w:val="18"/>
                <w:lang w:eastAsia="zh-CN"/>
              </w:rPr>
              <w:t xml:space="preserve"> </w:t>
            </w:r>
          </w:p>
        </w:tc>
        <w:tc>
          <w:tcPr>
            <w:tcW w:w="957" w:type="dxa"/>
            <w:tcBorders>
              <w:top w:val="single" w:sz="4" w:space="0" w:color="auto"/>
              <w:left w:val="single" w:sz="4" w:space="0" w:color="auto"/>
              <w:bottom w:val="single" w:sz="4" w:space="0" w:color="auto"/>
              <w:right w:val="single" w:sz="4" w:space="0" w:color="auto"/>
            </w:tcBorders>
            <w:vAlign w:val="center"/>
          </w:tcPr>
          <w:p w14:paraId="216E5010" w14:textId="77777777" w:rsidR="00E92328" w:rsidRPr="009A63C5" w:rsidRDefault="00E92328" w:rsidP="00E92328">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Software</w:t>
            </w:r>
          </w:p>
          <w:p w14:paraId="1F8AF93B" w14:textId="20024264" w:rsidR="00E92328" w:rsidRPr="00E92328" w:rsidRDefault="00E92328" w:rsidP="00E92328">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License</w:t>
            </w:r>
          </w:p>
        </w:tc>
        <w:tc>
          <w:tcPr>
            <w:tcW w:w="1294" w:type="dxa"/>
            <w:tcBorders>
              <w:top w:val="single" w:sz="4" w:space="0" w:color="auto"/>
              <w:left w:val="single" w:sz="4" w:space="0" w:color="auto"/>
              <w:bottom w:val="single" w:sz="4" w:space="0" w:color="auto"/>
              <w:right w:val="single" w:sz="4" w:space="0" w:color="auto"/>
            </w:tcBorders>
          </w:tcPr>
          <w:p w14:paraId="31881783" w14:textId="77777777" w:rsidR="00E92328" w:rsidRPr="00E92328" w:rsidRDefault="00E92328" w:rsidP="00E92328">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4CFAD694"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E06CB60"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75B4F305" w14:textId="77777777" w:rsidR="00E92328" w:rsidRPr="00E92328" w:rsidRDefault="00E92328" w:rsidP="00E92328">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39DBFC28" w14:textId="77777777" w:rsidR="00E92328" w:rsidRPr="00E92328" w:rsidRDefault="00E92328" w:rsidP="00E92328">
            <w:pPr>
              <w:suppressAutoHyphens/>
              <w:spacing w:after="120"/>
              <w:jc w:val="center"/>
              <w:rPr>
                <w:rFonts w:asciiTheme="minorHAnsi" w:hAnsiTheme="minorHAnsi" w:cstheme="minorHAnsi"/>
                <w:lang w:eastAsia="zh-CN"/>
              </w:rPr>
            </w:pPr>
          </w:p>
        </w:tc>
      </w:tr>
      <w:tr w:rsidR="00E92328" w:rsidRPr="00CC6496" w14:paraId="442619F3" w14:textId="77777777" w:rsidTr="00E92328">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14A38666" w14:textId="11B9C23C" w:rsidR="00E92328" w:rsidRPr="00E92328" w:rsidRDefault="00E92328" w:rsidP="00E92328">
            <w:pPr>
              <w:suppressAutoHyphens/>
              <w:ind w:left="-12"/>
              <w:jc w:val="center"/>
              <w:rPr>
                <w:rFonts w:asciiTheme="minorHAnsi" w:hAnsiTheme="minorHAnsi" w:cstheme="minorHAnsi"/>
                <w:color w:val="000000"/>
                <w:sz w:val="20"/>
              </w:rPr>
            </w:pPr>
            <w:r>
              <w:rPr>
                <w:rFonts w:asciiTheme="minorHAnsi" w:hAnsiTheme="minorHAnsi" w:cstheme="minorHAnsi"/>
                <w:color w:val="000000"/>
                <w:sz w:val="18"/>
                <w:szCs w:val="18"/>
              </w:rPr>
              <w:t>2.2</w:t>
            </w:r>
          </w:p>
        </w:tc>
        <w:tc>
          <w:tcPr>
            <w:tcW w:w="2494" w:type="dxa"/>
            <w:tcBorders>
              <w:top w:val="single" w:sz="4" w:space="0" w:color="auto"/>
              <w:left w:val="single" w:sz="4" w:space="0" w:color="auto"/>
              <w:bottom w:val="single" w:sz="4" w:space="0" w:color="auto"/>
              <w:right w:val="single" w:sz="4" w:space="0" w:color="auto"/>
            </w:tcBorders>
            <w:vAlign w:val="center"/>
          </w:tcPr>
          <w:p w14:paraId="6067AD14" w14:textId="1E5D2B5A" w:rsidR="00E92328" w:rsidRPr="00E92328" w:rsidRDefault="00E92328" w:rsidP="00AC1425">
            <w:pPr>
              <w:suppressAutoHyphens/>
              <w:rPr>
                <w:rFonts w:asciiTheme="minorHAnsi" w:hAnsiTheme="minorHAnsi" w:cstheme="minorHAnsi"/>
                <w:lang w:eastAsia="zh-CN"/>
              </w:rPr>
            </w:pPr>
            <w:r>
              <w:rPr>
                <w:rFonts w:asciiTheme="minorHAnsi" w:hAnsiTheme="minorHAnsi" w:cstheme="minorHAnsi"/>
                <w:sz w:val="18"/>
                <w:szCs w:val="18"/>
                <w:lang w:eastAsia="zh-CN"/>
              </w:rPr>
              <w:t xml:space="preserve">Λοιπές άδειες (Μεταγλωττιστές, Παράλληλο Σύστημα, </w:t>
            </w:r>
            <w:r>
              <w:rPr>
                <w:rFonts w:asciiTheme="minorHAnsi" w:hAnsiTheme="minorHAnsi" w:cstheme="minorHAnsi"/>
                <w:sz w:val="18"/>
                <w:szCs w:val="18"/>
                <w:lang w:val="en-US" w:eastAsia="zh-CN"/>
              </w:rPr>
              <w:t>Debuggers</w:t>
            </w:r>
            <w:r w:rsidRPr="009A63C5">
              <w:rPr>
                <w:rFonts w:asciiTheme="minorHAnsi" w:hAnsiTheme="minorHAnsi" w:cstheme="minorHAnsi"/>
                <w:sz w:val="18"/>
                <w:szCs w:val="18"/>
                <w:lang w:eastAsia="zh-CN"/>
              </w:rPr>
              <w:t xml:space="preserve">, </w:t>
            </w:r>
            <w:r>
              <w:rPr>
                <w:rFonts w:asciiTheme="minorHAnsi" w:hAnsiTheme="minorHAnsi" w:cstheme="minorHAnsi"/>
                <w:sz w:val="18"/>
                <w:szCs w:val="18"/>
                <w:lang w:val="en-US" w:eastAsia="zh-CN"/>
              </w:rPr>
              <w:t>Monitoring</w:t>
            </w:r>
            <w:r w:rsidRPr="009A63C5">
              <w:rPr>
                <w:rFonts w:asciiTheme="minorHAnsi" w:hAnsiTheme="minorHAnsi" w:cstheme="minorHAnsi"/>
                <w:sz w:val="18"/>
                <w:szCs w:val="18"/>
                <w:lang w:eastAsia="zh-CN"/>
              </w:rPr>
              <w:t xml:space="preserve"> </w:t>
            </w:r>
            <w:r>
              <w:rPr>
                <w:rFonts w:asciiTheme="minorHAnsi" w:hAnsiTheme="minorHAnsi" w:cstheme="minorHAnsi"/>
                <w:sz w:val="18"/>
                <w:szCs w:val="18"/>
                <w:lang w:eastAsia="zh-CN"/>
              </w:rPr>
              <w:t>κλπ)</w:t>
            </w:r>
          </w:p>
        </w:tc>
        <w:tc>
          <w:tcPr>
            <w:tcW w:w="957" w:type="dxa"/>
            <w:tcBorders>
              <w:top w:val="single" w:sz="4" w:space="0" w:color="auto"/>
              <w:left w:val="single" w:sz="4" w:space="0" w:color="auto"/>
              <w:bottom w:val="single" w:sz="4" w:space="0" w:color="auto"/>
              <w:right w:val="single" w:sz="4" w:space="0" w:color="auto"/>
            </w:tcBorders>
            <w:vAlign w:val="center"/>
          </w:tcPr>
          <w:p w14:paraId="7754CDF8" w14:textId="77777777" w:rsidR="00E92328" w:rsidRPr="009A63C5" w:rsidRDefault="00E92328" w:rsidP="00E92328">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Software</w:t>
            </w:r>
          </w:p>
          <w:p w14:paraId="0467B0AF" w14:textId="0B6E9EBB" w:rsidR="00E92328" w:rsidRPr="00E92328" w:rsidRDefault="00E92328" w:rsidP="00E92328">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License</w:t>
            </w:r>
          </w:p>
        </w:tc>
        <w:tc>
          <w:tcPr>
            <w:tcW w:w="1294" w:type="dxa"/>
            <w:tcBorders>
              <w:top w:val="single" w:sz="4" w:space="0" w:color="auto"/>
              <w:left w:val="single" w:sz="4" w:space="0" w:color="auto"/>
              <w:bottom w:val="single" w:sz="4" w:space="0" w:color="auto"/>
              <w:right w:val="single" w:sz="4" w:space="0" w:color="auto"/>
            </w:tcBorders>
          </w:tcPr>
          <w:p w14:paraId="18F1E9F1" w14:textId="77777777" w:rsidR="00E92328" w:rsidRPr="00E92328" w:rsidRDefault="00E92328" w:rsidP="00E92328">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13A87727"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0EFDA46"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C9597BB" w14:textId="77777777" w:rsidR="00E92328" w:rsidRPr="00E92328" w:rsidRDefault="00E92328" w:rsidP="00E92328">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21EAB4C8" w14:textId="77777777" w:rsidR="00E92328" w:rsidRPr="00E92328" w:rsidRDefault="00E92328" w:rsidP="00E92328">
            <w:pPr>
              <w:suppressAutoHyphens/>
              <w:spacing w:after="120"/>
              <w:jc w:val="center"/>
              <w:rPr>
                <w:rFonts w:asciiTheme="minorHAnsi" w:hAnsiTheme="minorHAnsi" w:cstheme="minorHAnsi"/>
                <w:lang w:eastAsia="zh-CN"/>
              </w:rPr>
            </w:pPr>
          </w:p>
        </w:tc>
      </w:tr>
    </w:tbl>
    <w:p w14:paraId="04BE4916" w14:textId="77777777" w:rsidR="00984C42" w:rsidRPr="00E92328" w:rsidRDefault="00984C42" w:rsidP="00DA1C20"/>
    <w:p w14:paraId="13068140" w14:textId="77777777" w:rsidR="003B4F70" w:rsidRPr="00E92328" w:rsidRDefault="003B4F70" w:rsidP="002A0757">
      <w:pPr>
        <w:pStyle w:val="ListParagraph"/>
        <w:numPr>
          <w:ilvl w:val="0"/>
          <w:numId w:val="63"/>
        </w:numPr>
        <w:spacing w:after="120"/>
        <w:ind w:left="431" w:hanging="431"/>
        <w:rPr>
          <w:rStyle w:val="Strong"/>
          <w:rFonts w:ascii="Times New Roman" w:hAnsi="Times New Roman" w:cs="Times New Roman"/>
          <w:sz w:val="24"/>
          <w:lang w:val="el-GR" w:eastAsia="en-GB"/>
        </w:rPr>
      </w:pPr>
      <w:bookmarkStart w:id="703" w:name="_Toc532986951"/>
      <w:bookmarkStart w:id="704" w:name="_Toc231363127"/>
      <w:bookmarkStart w:id="705" w:name="_Toc358029271"/>
      <w:bookmarkStart w:id="706" w:name="_Toc235525859"/>
      <w:bookmarkStart w:id="707" w:name="_Toc366147998"/>
      <w:bookmarkStart w:id="708" w:name="_Toc395270029"/>
      <w:bookmarkStart w:id="709" w:name="_Toc270684472"/>
      <w:bookmarkStart w:id="710" w:name="_Toc402390508"/>
      <w:bookmarkStart w:id="711" w:name="_Toc416096396"/>
      <w:bookmarkStart w:id="712" w:name="_Toc419719870"/>
      <w:bookmarkStart w:id="713" w:name="_Toc478122766"/>
      <w:bookmarkStart w:id="714" w:name="_Toc495494919"/>
      <w:bookmarkStart w:id="715" w:name="_Toc499904638"/>
      <w:r w:rsidRPr="00E92328">
        <w:rPr>
          <w:rStyle w:val="Strong"/>
          <w:sz w:val="24"/>
          <w:lang w:val="el-GR"/>
        </w:rPr>
        <w:t>Υπηρεσίες</w:t>
      </w:r>
      <w:bookmarkEnd w:id="703"/>
      <w:bookmarkEnd w:id="704"/>
      <w:bookmarkEnd w:id="705"/>
      <w:bookmarkEnd w:id="706"/>
      <w:bookmarkEnd w:id="707"/>
      <w:bookmarkEnd w:id="708"/>
      <w:bookmarkEnd w:id="709"/>
      <w:bookmarkEnd w:id="710"/>
      <w:bookmarkEnd w:id="711"/>
      <w:bookmarkEnd w:id="712"/>
      <w:bookmarkEnd w:id="713"/>
      <w:bookmarkEnd w:id="714"/>
      <w:bookmarkEnd w:id="715"/>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984C42" w:rsidRPr="00CC6496" w14:paraId="73D34065" w14:textId="77777777" w:rsidTr="00E92328">
        <w:trPr>
          <w:trHeight w:val="235"/>
          <w:jc w:val="center"/>
        </w:trPr>
        <w:tc>
          <w:tcPr>
            <w:tcW w:w="683" w:type="dxa"/>
            <w:vMerge w:val="restart"/>
            <w:shd w:val="clear" w:color="auto" w:fill="C6D9F1"/>
          </w:tcPr>
          <w:p w14:paraId="7B9926D3" w14:textId="77777777" w:rsidR="00984C42" w:rsidRPr="00E92328" w:rsidRDefault="00984C42" w:rsidP="004D719E">
            <w:pPr>
              <w:suppressAutoHyphens/>
              <w:spacing w:after="120"/>
              <w:jc w:val="center"/>
              <w:rPr>
                <w:rFonts w:asciiTheme="minorHAnsi" w:hAnsiTheme="minorHAnsi" w:cstheme="minorHAnsi"/>
                <w:b/>
                <w:bCs/>
                <w:lang w:eastAsia="zh-CN"/>
              </w:rPr>
            </w:pPr>
            <w:bookmarkStart w:id="716" w:name="_Toc231363128"/>
            <w:bookmarkStart w:id="717" w:name="_Toc358029272"/>
            <w:bookmarkStart w:id="718" w:name="_Toc235525860"/>
            <w:bookmarkStart w:id="719" w:name="_Toc366147999"/>
            <w:bookmarkStart w:id="720" w:name="_Toc395270030"/>
            <w:bookmarkStart w:id="721" w:name="_Toc270684473"/>
            <w:bookmarkStart w:id="722" w:name="_Toc402390509"/>
            <w:bookmarkStart w:id="723" w:name="_Toc416096397"/>
            <w:bookmarkStart w:id="724" w:name="_Toc419719871"/>
            <w:bookmarkStart w:id="725" w:name="_Toc478122767"/>
            <w:bookmarkStart w:id="726" w:name="_Toc495494920"/>
            <w:bookmarkStart w:id="727" w:name="_Toc499904639"/>
            <w:bookmarkStart w:id="728" w:name="_Toc532986952"/>
            <w:r w:rsidRPr="00E92328">
              <w:rPr>
                <w:rFonts w:asciiTheme="minorHAnsi" w:hAnsiTheme="minorHAnsi" w:cstheme="minorHAnsi"/>
                <w:b/>
                <w:bCs/>
                <w:lang w:eastAsia="zh-CN"/>
              </w:rPr>
              <w:t>Α/Α</w:t>
            </w:r>
          </w:p>
        </w:tc>
        <w:tc>
          <w:tcPr>
            <w:tcW w:w="2494" w:type="dxa"/>
            <w:vMerge w:val="restart"/>
            <w:shd w:val="clear" w:color="auto" w:fill="C6D9F1"/>
          </w:tcPr>
          <w:p w14:paraId="3D735DCB"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0DE21961"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35F44F8B"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789C4EE6"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1F8BD1BB"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51F9B64B"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984C42" w:rsidRPr="00CC6496" w14:paraId="13EB9922" w14:textId="77777777" w:rsidTr="00E92328">
        <w:trPr>
          <w:trHeight w:val="636"/>
          <w:jc w:val="center"/>
        </w:trPr>
        <w:tc>
          <w:tcPr>
            <w:tcW w:w="683" w:type="dxa"/>
            <w:vMerge/>
            <w:shd w:val="clear" w:color="auto" w:fill="C6D9F1"/>
          </w:tcPr>
          <w:p w14:paraId="0A5A6B24" w14:textId="77777777" w:rsidR="00984C42" w:rsidRPr="00E92328" w:rsidRDefault="00984C42" w:rsidP="004D719E">
            <w:pPr>
              <w:suppressAutoHyphens/>
              <w:spacing w:after="120"/>
              <w:jc w:val="center"/>
              <w:rPr>
                <w:rFonts w:asciiTheme="minorHAnsi" w:hAnsiTheme="minorHAnsi" w:cstheme="minorHAnsi"/>
                <w:b/>
                <w:bCs/>
                <w:lang w:eastAsia="zh-CN"/>
              </w:rPr>
            </w:pPr>
          </w:p>
        </w:tc>
        <w:tc>
          <w:tcPr>
            <w:tcW w:w="2494" w:type="dxa"/>
            <w:vMerge/>
            <w:shd w:val="clear" w:color="auto" w:fill="C6D9F1"/>
          </w:tcPr>
          <w:p w14:paraId="49CCEEB6" w14:textId="77777777" w:rsidR="00984C42" w:rsidRPr="00E92328" w:rsidRDefault="00984C42" w:rsidP="004D719E">
            <w:pPr>
              <w:suppressAutoHyphens/>
              <w:spacing w:after="120"/>
              <w:jc w:val="center"/>
              <w:rPr>
                <w:rFonts w:asciiTheme="minorHAnsi" w:hAnsiTheme="minorHAnsi" w:cstheme="minorHAnsi"/>
                <w:b/>
                <w:bCs/>
                <w:lang w:eastAsia="zh-CN"/>
              </w:rPr>
            </w:pPr>
          </w:p>
        </w:tc>
        <w:tc>
          <w:tcPr>
            <w:tcW w:w="957" w:type="dxa"/>
            <w:vMerge/>
            <w:shd w:val="clear" w:color="auto" w:fill="C6D9F1"/>
          </w:tcPr>
          <w:p w14:paraId="55EEA384" w14:textId="77777777" w:rsidR="00984C42" w:rsidRPr="00E92328" w:rsidRDefault="00984C42" w:rsidP="004D719E">
            <w:pPr>
              <w:suppressAutoHyphens/>
              <w:spacing w:after="120"/>
              <w:jc w:val="center"/>
              <w:rPr>
                <w:rFonts w:asciiTheme="minorHAnsi" w:hAnsiTheme="minorHAnsi" w:cstheme="minorHAnsi"/>
                <w:b/>
                <w:bCs/>
                <w:lang w:eastAsia="zh-CN"/>
              </w:rPr>
            </w:pPr>
          </w:p>
        </w:tc>
        <w:tc>
          <w:tcPr>
            <w:tcW w:w="1294" w:type="dxa"/>
            <w:vMerge/>
            <w:shd w:val="clear" w:color="auto" w:fill="C6D9F1"/>
          </w:tcPr>
          <w:p w14:paraId="3F03F245" w14:textId="77777777" w:rsidR="00984C42" w:rsidRPr="00E92328" w:rsidRDefault="00984C42" w:rsidP="004D719E">
            <w:pPr>
              <w:suppressAutoHyphens/>
              <w:spacing w:after="120"/>
              <w:jc w:val="center"/>
              <w:rPr>
                <w:rFonts w:asciiTheme="minorHAnsi" w:hAnsiTheme="minorHAnsi" w:cstheme="minorHAnsi"/>
                <w:b/>
                <w:bCs/>
                <w:lang w:eastAsia="zh-CN"/>
              </w:rPr>
            </w:pPr>
          </w:p>
        </w:tc>
        <w:tc>
          <w:tcPr>
            <w:tcW w:w="1290" w:type="dxa"/>
            <w:shd w:val="clear" w:color="auto" w:fill="C6D9F1"/>
          </w:tcPr>
          <w:p w14:paraId="15720973"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52E14616" w14:textId="77777777" w:rsidR="00984C42" w:rsidRPr="00E92328" w:rsidRDefault="00984C42" w:rsidP="004D719E">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274A9482" w14:textId="77777777" w:rsidR="00984C42" w:rsidRPr="00E92328" w:rsidRDefault="00984C42" w:rsidP="004D719E">
            <w:pPr>
              <w:suppressAutoHyphens/>
              <w:spacing w:after="120"/>
              <w:jc w:val="center"/>
              <w:rPr>
                <w:rFonts w:asciiTheme="minorHAnsi" w:hAnsiTheme="minorHAnsi" w:cstheme="minorHAnsi"/>
                <w:b/>
                <w:bCs/>
                <w:lang w:eastAsia="zh-CN"/>
              </w:rPr>
            </w:pPr>
          </w:p>
        </w:tc>
        <w:tc>
          <w:tcPr>
            <w:tcW w:w="1435" w:type="dxa"/>
            <w:vMerge/>
            <w:shd w:val="clear" w:color="auto" w:fill="C6D9F1"/>
          </w:tcPr>
          <w:p w14:paraId="733002E2" w14:textId="77777777" w:rsidR="00984C42" w:rsidRPr="00E92328" w:rsidRDefault="00984C42" w:rsidP="004D719E">
            <w:pPr>
              <w:suppressAutoHyphens/>
              <w:spacing w:after="120"/>
              <w:jc w:val="center"/>
              <w:rPr>
                <w:rFonts w:asciiTheme="minorHAnsi" w:hAnsiTheme="minorHAnsi" w:cstheme="minorHAnsi"/>
                <w:b/>
                <w:bCs/>
                <w:lang w:eastAsia="zh-CN"/>
              </w:rPr>
            </w:pPr>
          </w:p>
        </w:tc>
      </w:tr>
      <w:tr w:rsidR="00E92328" w:rsidRPr="00CC6496" w14:paraId="3AE19472" w14:textId="77777777" w:rsidTr="00E92328">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16791EC3" w14:textId="0E4B1BAB" w:rsidR="00E92328" w:rsidRPr="00E92328" w:rsidRDefault="00E92328" w:rsidP="00E92328">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rPr>
              <w:t>3.1</w:t>
            </w:r>
          </w:p>
        </w:tc>
        <w:tc>
          <w:tcPr>
            <w:tcW w:w="2494" w:type="dxa"/>
            <w:tcBorders>
              <w:top w:val="single" w:sz="4" w:space="0" w:color="auto"/>
              <w:left w:val="single" w:sz="4" w:space="0" w:color="auto"/>
              <w:bottom w:val="single" w:sz="4" w:space="0" w:color="auto"/>
              <w:right w:val="single" w:sz="4" w:space="0" w:color="auto"/>
            </w:tcBorders>
            <w:vAlign w:val="center"/>
          </w:tcPr>
          <w:p w14:paraId="3F9DEA4B" w14:textId="727120F2" w:rsidR="00E92328" w:rsidRPr="00E92328" w:rsidRDefault="00E92328" w:rsidP="00AC1425">
            <w:pPr>
              <w:suppressAutoHyphens/>
              <w:rPr>
                <w:rFonts w:asciiTheme="minorHAnsi" w:hAnsiTheme="minorHAnsi" w:cstheme="minorHAnsi"/>
                <w:lang w:eastAsia="zh-CN"/>
              </w:rPr>
            </w:pPr>
            <w:r w:rsidRPr="00654E73">
              <w:rPr>
                <w:rFonts w:asciiTheme="minorHAnsi" w:hAnsiTheme="minorHAnsi" w:cstheme="minorHAnsi"/>
                <w:sz w:val="18"/>
                <w:szCs w:val="18"/>
                <w:lang w:eastAsia="zh-CN"/>
              </w:rPr>
              <w:t xml:space="preserve">Επισκόπηση χώρων εγκατάστασης </w:t>
            </w:r>
          </w:p>
        </w:tc>
        <w:tc>
          <w:tcPr>
            <w:tcW w:w="957" w:type="dxa"/>
            <w:tcBorders>
              <w:top w:val="single" w:sz="4" w:space="0" w:color="auto"/>
              <w:left w:val="single" w:sz="4" w:space="0" w:color="auto"/>
              <w:bottom w:val="single" w:sz="4" w:space="0" w:color="auto"/>
              <w:right w:val="single" w:sz="4" w:space="0" w:color="auto"/>
            </w:tcBorders>
            <w:vAlign w:val="center"/>
          </w:tcPr>
          <w:p w14:paraId="283215B7" w14:textId="7909DC19" w:rsidR="00E92328" w:rsidRPr="00E92328" w:rsidRDefault="00E92328" w:rsidP="00E92328">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2477D87C" w14:textId="77777777" w:rsidR="00E92328" w:rsidRPr="00E92328" w:rsidRDefault="00E92328" w:rsidP="00E92328">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24B8E012"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378CFE7"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CCCC80E" w14:textId="77777777" w:rsidR="00E92328" w:rsidRPr="00E92328" w:rsidRDefault="00E92328" w:rsidP="00E92328">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47239395" w14:textId="77777777" w:rsidR="00E92328" w:rsidRPr="00E92328" w:rsidRDefault="00E92328" w:rsidP="00E92328">
            <w:pPr>
              <w:suppressAutoHyphens/>
              <w:spacing w:after="120"/>
              <w:jc w:val="center"/>
              <w:rPr>
                <w:rFonts w:asciiTheme="minorHAnsi" w:hAnsiTheme="minorHAnsi" w:cstheme="minorHAnsi"/>
                <w:lang w:eastAsia="zh-CN"/>
              </w:rPr>
            </w:pPr>
          </w:p>
        </w:tc>
      </w:tr>
      <w:tr w:rsidR="00E92328" w:rsidRPr="00CC6496" w14:paraId="5FA8E8FF" w14:textId="77777777" w:rsidTr="00E92328">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3EA7B602" w14:textId="0A4D9269" w:rsidR="00E92328" w:rsidRPr="00E92328" w:rsidRDefault="00E92328" w:rsidP="00E92328">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rPr>
              <w:t>3.2</w:t>
            </w:r>
          </w:p>
        </w:tc>
        <w:tc>
          <w:tcPr>
            <w:tcW w:w="2494" w:type="dxa"/>
            <w:tcBorders>
              <w:top w:val="single" w:sz="4" w:space="0" w:color="auto"/>
              <w:left w:val="single" w:sz="4" w:space="0" w:color="auto"/>
              <w:bottom w:val="single" w:sz="4" w:space="0" w:color="auto"/>
              <w:right w:val="single" w:sz="4" w:space="0" w:color="auto"/>
            </w:tcBorders>
            <w:vAlign w:val="center"/>
          </w:tcPr>
          <w:p w14:paraId="42FE4743" w14:textId="5CF68C33" w:rsidR="00E92328" w:rsidRPr="00E92328" w:rsidRDefault="00E92328" w:rsidP="00AC1425">
            <w:pPr>
              <w:suppressAutoHyphens/>
              <w:rPr>
                <w:rFonts w:asciiTheme="minorHAnsi" w:hAnsiTheme="minorHAnsi" w:cstheme="minorHAnsi"/>
                <w:lang w:eastAsia="zh-CN"/>
              </w:rPr>
            </w:pPr>
            <w:r w:rsidRPr="00654E73">
              <w:rPr>
                <w:rFonts w:asciiTheme="minorHAnsi" w:hAnsiTheme="minorHAnsi" w:cstheme="minorHAnsi"/>
                <w:sz w:val="18"/>
                <w:szCs w:val="22"/>
                <w:lang w:eastAsia="zh-CN"/>
              </w:rPr>
              <w:t>Παράδοση, εγκατάσταση και παραμετροποίηση εξοπλισμού́</w:t>
            </w:r>
          </w:p>
        </w:tc>
        <w:tc>
          <w:tcPr>
            <w:tcW w:w="957" w:type="dxa"/>
            <w:tcBorders>
              <w:top w:val="single" w:sz="4" w:space="0" w:color="auto"/>
              <w:left w:val="single" w:sz="4" w:space="0" w:color="auto"/>
              <w:bottom w:val="single" w:sz="4" w:space="0" w:color="auto"/>
              <w:right w:val="single" w:sz="4" w:space="0" w:color="auto"/>
            </w:tcBorders>
            <w:vAlign w:val="center"/>
          </w:tcPr>
          <w:p w14:paraId="3000BBB1" w14:textId="796D7A5C" w:rsidR="00E92328" w:rsidRPr="00E92328" w:rsidRDefault="00E92328" w:rsidP="00E92328">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272D53CA" w14:textId="77777777" w:rsidR="00E92328" w:rsidRPr="00E92328" w:rsidRDefault="00E92328" w:rsidP="00E92328">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10F421BC"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0BEE95D"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70B53E0" w14:textId="77777777" w:rsidR="00E92328" w:rsidRPr="00E92328" w:rsidRDefault="00E92328" w:rsidP="00E92328">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489D8FF8" w14:textId="77777777" w:rsidR="00E92328" w:rsidRPr="00E92328" w:rsidRDefault="00E92328" w:rsidP="00E92328">
            <w:pPr>
              <w:suppressAutoHyphens/>
              <w:spacing w:after="120"/>
              <w:jc w:val="center"/>
              <w:rPr>
                <w:rFonts w:asciiTheme="minorHAnsi" w:hAnsiTheme="minorHAnsi" w:cstheme="minorHAnsi"/>
                <w:lang w:eastAsia="zh-CN"/>
              </w:rPr>
            </w:pPr>
          </w:p>
        </w:tc>
      </w:tr>
      <w:tr w:rsidR="00E92328" w:rsidRPr="00CC6496" w14:paraId="6EC7FC9D" w14:textId="77777777" w:rsidTr="00E92328">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2787ACDB" w14:textId="77FC0298" w:rsidR="00E92328" w:rsidRPr="00E92328" w:rsidRDefault="00E92328" w:rsidP="00E92328">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rPr>
              <w:t>3.3</w:t>
            </w:r>
          </w:p>
        </w:tc>
        <w:tc>
          <w:tcPr>
            <w:tcW w:w="2494" w:type="dxa"/>
            <w:tcBorders>
              <w:top w:val="single" w:sz="4" w:space="0" w:color="auto"/>
              <w:left w:val="single" w:sz="4" w:space="0" w:color="auto"/>
              <w:bottom w:val="single" w:sz="4" w:space="0" w:color="auto"/>
              <w:right w:val="single" w:sz="4" w:space="0" w:color="auto"/>
            </w:tcBorders>
            <w:vAlign w:val="center"/>
          </w:tcPr>
          <w:p w14:paraId="1AFF1FC2" w14:textId="19FC8612" w:rsidR="00E92328" w:rsidRPr="00E92328" w:rsidRDefault="00E92328" w:rsidP="00AC1425">
            <w:pPr>
              <w:suppressAutoHyphens/>
              <w:rPr>
                <w:rFonts w:asciiTheme="minorHAnsi" w:hAnsiTheme="minorHAnsi" w:cstheme="minorHAnsi"/>
                <w:lang w:eastAsia="zh-CN"/>
              </w:rPr>
            </w:pPr>
            <w:r w:rsidRPr="00654E73">
              <w:rPr>
                <w:rFonts w:asciiTheme="minorHAnsi" w:hAnsiTheme="minorHAnsi" w:cstheme="minorHAnsi"/>
                <w:sz w:val="18"/>
                <w:szCs w:val="18"/>
                <w:lang w:eastAsia="zh-CN"/>
              </w:rPr>
              <w:t>Εκπαίδευση</w:t>
            </w:r>
          </w:p>
        </w:tc>
        <w:tc>
          <w:tcPr>
            <w:tcW w:w="957" w:type="dxa"/>
            <w:tcBorders>
              <w:top w:val="single" w:sz="4" w:space="0" w:color="auto"/>
              <w:left w:val="single" w:sz="4" w:space="0" w:color="auto"/>
              <w:bottom w:val="single" w:sz="4" w:space="0" w:color="auto"/>
              <w:right w:val="single" w:sz="4" w:space="0" w:color="auto"/>
            </w:tcBorders>
            <w:vAlign w:val="center"/>
          </w:tcPr>
          <w:p w14:paraId="487212EB" w14:textId="07B015F7" w:rsidR="00E92328" w:rsidRPr="00E92328" w:rsidRDefault="00E92328" w:rsidP="00E92328">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5B4C991C" w14:textId="77777777" w:rsidR="00E92328" w:rsidRPr="00E92328" w:rsidRDefault="00E92328" w:rsidP="00E92328">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249ABBEA"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5F27B355"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1117ADFB" w14:textId="77777777" w:rsidR="00E92328" w:rsidRPr="00E92328" w:rsidRDefault="00E92328" w:rsidP="00E92328">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547A3173" w14:textId="77777777" w:rsidR="00E92328" w:rsidRPr="00E92328" w:rsidRDefault="00E92328" w:rsidP="00E92328">
            <w:pPr>
              <w:suppressAutoHyphens/>
              <w:spacing w:after="120"/>
              <w:jc w:val="center"/>
              <w:rPr>
                <w:rFonts w:asciiTheme="minorHAnsi" w:hAnsiTheme="minorHAnsi" w:cstheme="minorHAnsi"/>
                <w:lang w:eastAsia="zh-CN"/>
              </w:rPr>
            </w:pPr>
          </w:p>
        </w:tc>
      </w:tr>
      <w:tr w:rsidR="00E92328" w:rsidRPr="00CC6496" w14:paraId="3828E0EC" w14:textId="77777777" w:rsidTr="00E92328">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01CB904C" w14:textId="09476BC4" w:rsidR="00E92328" w:rsidRPr="00E92328" w:rsidRDefault="00E92328" w:rsidP="00E92328">
            <w:pPr>
              <w:suppressAutoHyphens/>
              <w:ind w:left="-12"/>
              <w:jc w:val="center"/>
              <w:rPr>
                <w:rFonts w:asciiTheme="minorHAnsi" w:hAnsiTheme="minorHAnsi" w:cstheme="minorHAnsi"/>
                <w:color w:val="000000"/>
                <w:sz w:val="20"/>
              </w:rPr>
            </w:pPr>
            <w:r w:rsidRPr="00654E73">
              <w:rPr>
                <w:rFonts w:asciiTheme="minorHAnsi" w:hAnsiTheme="minorHAnsi" w:cstheme="minorHAnsi"/>
                <w:b/>
                <w:color w:val="000000"/>
                <w:sz w:val="18"/>
                <w:szCs w:val="18"/>
                <w:lang w:val="en-US"/>
              </w:rPr>
              <w:t>3.4</w:t>
            </w:r>
          </w:p>
        </w:tc>
        <w:tc>
          <w:tcPr>
            <w:tcW w:w="2494" w:type="dxa"/>
            <w:tcBorders>
              <w:top w:val="single" w:sz="4" w:space="0" w:color="auto"/>
              <w:left w:val="single" w:sz="4" w:space="0" w:color="auto"/>
              <w:bottom w:val="single" w:sz="4" w:space="0" w:color="auto"/>
              <w:right w:val="single" w:sz="4" w:space="0" w:color="auto"/>
            </w:tcBorders>
            <w:vAlign w:val="center"/>
          </w:tcPr>
          <w:p w14:paraId="796B71B9" w14:textId="13FDF92D" w:rsidR="00E92328" w:rsidRPr="00E92328" w:rsidRDefault="00E92328" w:rsidP="00AC1425">
            <w:pPr>
              <w:suppressAutoHyphens/>
              <w:rPr>
                <w:rFonts w:asciiTheme="minorHAnsi" w:hAnsiTheme="minorHAnsi" w:cstheme="minorHAnsi"/>
                <w:lang w:eastAsia="zh-CN"/>
              </w:rPr>
            </w:pPr>
            <w:r w:rsidRPr="00654E73">
              <w:rPr>
                <w:rFonts w:asciiTheme="minorHAnsi" w:hAnsiTheme="minorHAnsi" w:cstheme="minorHAnsi"/>
                <w:b/>
                <w:sz w:val="18"/>
                <w:szCs w:val="18"/>
                <w:lang w:eastAsia="zh-CN"/>
              </w:rPr>
              <w:t>Εγγύηση καλής λειτουργίας και τεχνικής υποστήριξης</w:t>
            </w:r>
          </w:p>
        </w:tc>
        <w:tc>
          <w:tcPr>
            <w:tcW w:w="957" w:type="dxa"/>
            <w:tcBorders>
              <w:top w:val="single" w:sz="4" w:space="0" w:color="auto"/>
              <w:left w:val="single" w:sz="4" w:space="0" w:color="auto"/>
              <w:bottom w:val="single" w:sz="4" w:space="0" w:color="auto"/>
              <w:right w:val="single" w:sz="4" w:space="0" w:color="auto"/>
            </w:tcBorders>
            <w:vAlign w:val="center"/>
          </w:tcPr>
          <w:p w14:paraId="29F6B64E" w14:textId="114CE4F4" w:rsidR="00E92328" w:rsidRPr="00E92328" w:rsidRDefault="00E92328" w:rsidP="00E92328">
            <w:pPr>
              <w:suppressAutoHyphens/>
              <w:spacing w:after="120"/>
              <w:jc w:val="center"/>
              <w:rPr>
                <w:rFonts w:asciiTheme="minorHAnsi" w:hAnsiTheme="minorHAnsi" w:cstheme="minorHAnsi"/>
                <w:lang w:eastAsia="zh-CN"/>
              </w:rPr>
            </w:pPr>
            <w:r w:rsidRPr="00654E73">
              <w:rPr>
                <w:rFonts w:asciiTheme="minorHAnsi" w:hAnsiTheme="minorHAnsi" w:cstheme="minorHAnsi"/>
                <w:b/>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78BC8EB2" w14:textId="77777777" w:rsidR="00E92328" w:rsidRPr="00E92328" w:rsidRDefault="00E92328" w:rsidP="00E92328">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74BB43FD"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F2C2E88" w14:textId="77777777" w:rsidR="00E92328" w:rsidRPr="00E92328" w:rsidRDefault="00E92328" w:rsidP="00E92328">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D01E75A" w14:textId="77777777" w:rsidR="00E92328" w:rsidRPr="00E92328" w:rsidRDefault="00E92328" w:rsidP="00E92328">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7D1560A0" w14:textId="77777777" w:rsidR="00E92328" w:rsidRPr="00E92328" w:rsidRDefault="00E92328" w:rsidP="00E92328">
            <w:pPr>
              <w:suppressAutoHyphens/>
              <w:spacing w:after="120"/>
              <w:jc w:val="center"/>
              <w:rPr>
                <w:rFonts w:asciiTheme="minorHAnsi" w:hAnsiTheme="minorHAnsi" w:cstheme="minorHAnsi"/>
                <w:lang w:eastAsia="zh-CN"/>
              </w:rPr>
            </w:pPr>
          </w:p>
        </w:tc>
      </w:tr>
    </w:tbl>
    <w:p w14:paraId="59551672" w14:textId="220FF518" w:rsidR="00F6063D" w:rsidRDefault="00F6063D" w:rsidP="00F6063D">
      <w:pPr>
        <w:spacing w:before="240" w:line="360" w:lineRule="auto"/>
        <w:rPr>
          <w:rFonts w:asciiTheme="minorHAnsi" w:hAnsiTheme="minorHAnsi" w:cstheme="minorHAnsi"/>
          <w:b/>
          <w:bCs/>
        </w:rPr>
      </w:pPr>
      <w:r w:rsidRPr="00E92328">
        <w:rPr>
          <w:rFonts w:asciiTheme="minorHAnsi" w:hAnsiTheme="minorHAnsi" w:cstheme="minorHAnsi"/>
          <w:b/>
          <w:bCs/>
        </w:rPr>
        <w:lastRenderedPageBreak/>
        <w:t>Φάση Β: Ανα</w:t>
      </w:r>
      <w:r w:rsidR="00ED6BBE" w:rsidRPr="00E92328">
        <w:rPr>
          <w:rFonts w:asciiTheme="minorHAnsi" w:hAnsiTheme="minorHAnsi" w:cstheme="minorHAnsi"/>
          <w:b/>
          <w:bCs/>
        </w:rPr>
        <w:t>βάθμιση υπερυπολογιστή Δαίδαλος</w:t>
      </w:r>
    </w:p>
    <w:p w14:paraId="304AE7DC" w14:textId="77777777" w:rsidR="00F6063D" w:rsidRPr="00E92328" w:rsidRDefault="00F6063D" w:rsidP="002A0757">
      <w:pPr>
        <w:pStyle w:val="ListParagraph"/>
        <w:numPr>
          <w:ilvl w:val="0"/>
          <w:numId w:val="165"/>
        </w:numPr>
        <w:spacing w:after="120"/>
        <w:ind w:left="431" w:hanging="431"/>
        <w:rPr>
          <w:rStyle w:val="Strong"/>
          <w:rFonts w:ascii="Times New Roman" w:hAnsi="Times New Roman" w:cs="Times New Roman"/>
          <w:sz w:val="24"/>
          <w:lang w:val="el-GR" w:eastAsia="en-GB"/>
        </w:rPr>
      </w:pPr>
      <w:r w:rsidRPr="00E92328">
        <w:rPr>
          <w:rStyle w:val="Strong"/>
          <w:sz w:val="24"/>
          <w:lang w:val="el-GR"/>
        </w:rPr>
        <w:t>Εξοπλισμός</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F6063D" w:rsidRPr="00CC6496" w14:paraId="092340CF" w14:textId="77777777" w:rsidTr="005E04EB">
        <w:trPr>
          <w:trHeight w:val="235"/>
          <w:jc w:val="center"/>
        </w:trPr>
        <w:tc>
          <w:tcPr>
            <w:tcW w:w="682" w:type="dxa"/>
            <w:vMerge w:val="restart"/>
            <w:shd w:val="clear" w:color="auto" w:fill="C6D9F1"/>
          </w:tcPr>
          <w:p w14:paraId="44ADB199"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568309C8"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7C1B1744"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36589533"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7F6084FD"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34DAD858"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4AAA7A51"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F6063D" w:rsidRPr="00CC6496" w14:paraId="11A34147" w14:textId="77777777" w:rsidTr="005E04EB">
        <w:trPr>
          <w:trHeight w:val="636"/>
          <w:jc w:val="center"/>
        </w:trPr>
        <w:tc>
          <w:tcPr>
            <w:tcW w:w="682" w:type="dxa"/>
            <w:vMerge/>
            <w:shd w:val="clear" w:color="auto" w:fill="C6D9F1"/>
          </w:tcPr>
          <w:p w14:paraId="2879EE56"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2494" w:type="dxa"/>
            <w:vMerge/>
            <w:shd w:val="clear" w:color="auto" w:fill="C6D9F1"/>
          </w:tcPr>
          <w:p w14:paraId="68B9285D"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957" w:type="dxa"/>
            <w:vMerge/>
            <w:shd w:val="clear" w:color="auto" w:fill="C6D9F1"/>
          </w:tcPr>
          <w:p w14:paraId="224E70CC"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294" w:type="dxa"/>
            <w:vMerge/>
            <w:shd w:val="clear" w:color="auto" w:fill="C6D9F1"/>
          </w:tcPr>
          <w:p w14:paraId="364A0300"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290" w:type="dxa"/>
            <w:shd w:val="clear" w:color="auto" w:fill="C6D9F1"/>
          </w:tcPr>
          <w:p w14:paraId="5061D604"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545C2813"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6E7A4BD3"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435" w:type="dxa"/>
            <w:vMerge/>
            <w:shd w:val="clear" w:color="auto" w:fill="C6D9F1"/>
          </w:tcPr>
          <w:p w14:paraId="64BBBF35" w14:textId="77777777" w:rsidR="00F6063D" w:rsidRPr="00E92328" w:rsidRDefault="00F6063D" w:rsidP="00F6063D">
            <w:pPr>
              <w:suppressAutoHyphens/>
              <w:spacing w:after="120"/>
              <w:jc w:val="center"/>
              <w:rPr>
                <w:rFonts w:asciiTheme="minorHAnsi" w:hAnsiTheme="minorHAnsi" w:cstheme="minorHAnsi"/>
                <w:b/>
                <w:bCs/>
                <w:lang w:eastAsia="zh-CN"/>
              </w:rPr>
            </w:pPr>
          </w:p>
        </w:tc>
      </w:tr>
      <w:tr w:rsidR="005E04EB" w:rsidRPr="00CC6496" w14:paraId="6EFE9019"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F0BFF49" w14:textId="1D42CF46" w:rsidR="005E04EB" w:rsidRPr="00E92328" w:rsidRDefault="005E04EB" w:rsidP="005E04EB">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1.</w:t>
            </w:r>
            <w:r>
              <w:rPr>
                <w:rFonts w:asciiTheme="minorHAnsi" w:hAnsiTheme="minorHAnsi" w:cstheme="minorHAnsi"/>
                <w:color w:val="000000"/>
                <w:sz w:val="18"/>
                <w:szCs w:val="18"/>
                <w:lang w:val="en-US"/>
              </w:rPr>
              <w:t>1</w:t>
            </w:r>
          </w:p>
        </w:tc>
        <w:tc>
          <w:tcPr>
            <w:tcW w:w="2494" w:type="dxa"/>
            <w:tcBorders>
              <w:top w:val="single" w:sz="4" w:space="0" w:color="auto"/>
              <w:left w:val="single" w:sz="4" w:space="0" w:color="auto"/>
              <w:bottom w:val="single" w:sz="4" w:space="0" w:color="auto"/>
              <w:right w:val="single" w:sz="4" w:space="0" w:color="auto"/>
            </w:tcBorders>
            <w:vAlign w:val="center"/>
          </w:tcPr>
          <w:p w14:paraId="4A4D59BA" w14:textId="27167D62" w:rsidR="005E04EB" w:rsidRPr="00E92328" w:rsidRDefault="005E04EB" w:rsidP="00AC1425">
            <w:pPr>
              <w:suppressAutoHyphens/>
              <w:rPr>
                <w:rFonts w:asciiTheme="minorHAnsi" w:hAnsiTheme="minorHAnsi" w:cstheme="minorHAnsi"/>
                <w:lang w:eastAsia="zh-CN"/>
              </w:rPr>
            </w:pPr>
            <w:r w:rsidRPr="00777276">
              <w:rPr>
                <w:rFonts w:asciiTheme="minorHAnsi" w:hAnsiTheme="minorHAnsi" w:cstheme="minorHAnsi"/>
                <w:sz w:val="18"/>
                <w:szCs w:val="18"/>
                <w:lang w:eastAsia="zh-CN"/>
              </w:rPr>
              <w:t>Υπολογιστικ</w:t>
            </w:r>
            <w:r>
              <w:rPr>
                <w:rFonts w:asciiTheme="minorHAnsi" w:hAnsiTheme="minorHAnsi" w:cstheme="minorHAnsi"/>
                <w:sz w:val="18"/>
                <w:szCs w:val="18"/>
                <w:lang w:eastAsia="zh-CN"/>
              </w:rPr>
              <w:t>οί</w:t>
            </w:r>
            <w:r w:rsidRPr="00777276">
              <w:rPr>
                <w:rFonts w:asciiTheme="minorHAnsi" w:hAnsiTheme="minorHAnsi" w:cstheme="minorHAnsi"/>
                <w:sz w:val="18"/>
                <w:szCs w:val="18"/>
                <w:lang w:eastAsia="zh-CN"/>
              </w:rPr>
              <w:t xml:space="preserve"> 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w:t>
            </w:r>
            <w:r>
              <w:rPr>
                <w:rFonts w:asciiTheme="minorHAnsi" w:hAnsiTheme="minorHAnsi" w:cstheme="minorHAnsi"/>
                <w:sz w:val="18"/>
                <w:szCs w:val="18"/>
                <w:lang w:val="en-US" w:eastAsia="zh-CN"/>
              </w:rPr>
              <w:t>CPU only</w:t>
            </w:r>
          </w:p>
        </w:tc>
        <w:tc>
          <w:tcPr>
            <w:tcW w:w="957" w:type="dxa"/>
            <w:tcBorders>
              <w:top w:val="single" w:sz="4" w:space="0" w:color="auto"/>
              <w:left w:val="single" w:sz="4" w:space="0" w:color="auto"/>
              <w:bottom w:val="single" w:sz="4" w:space="0" w:color="auto"/>
              <w:right w:val="single" w:sz="4" w:space="0" w:color="auto"/>
            </w:tcBorders>
            <w:vAlign w:val="center"/>
          </w:tcPr>
          <w:p w14:paraId="147815FB" w14:textId="24D4E0FC" w:rsidR="005E04EB" w:rsidRPr="00E92328" w:rsidRDefault="005E04EB" w:rsidP="005E04EB">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Node</w:t>
            </w:r>
          </w:p>
        </w:tc>
        <w:tc>
          <w:tcPr>
            <w:tcW w:w="1294" w:type="dxa"/>
            <w:tcBorders>
              <w:top w:val="single" w:sz="4" w:space="0" w:color="auto"/>
              <w:left w:val="single" w:sz="4" w:space="0" w:color="auto"/>
              <w:bottom w:val="single" w:sz="4" w:space="0" w:color="auto"/>
              <w:right w:val="single" w:sz="4" w:space="0" w:color="auto"/>
            </w:tcBorders>
          </w:tcPr>
          <w:p w14:paraId="5DEFF6C1"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59DA2945"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16E3022"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1B3949B1"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7FCCCDC2"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42D660E9"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6EAFC67" w14:textId="15C7E8DC" w:rsidR="005E04EB" w:rsidRPr="00E92328" w:rsidRDefault="005E04EB" w:rsidP="005E04EB">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1.</w:t>
            </w:r>
            <w:r>
              <w:rPr>
                <w:rFonts w:asciiTheme="minorHAnsi" w:hAnsiTheme="minorHAnsi" w:cstheme="minorHAnsi"/>
                <w:color w:val="000000"/>
                <w:sz w:val="18"/>
                <w:szCs w:val="18"/>
                <w:lang w:val="en-US"/>
              </w:rPr>
              <w:t>2</w:t>
            </w:r>
          </w:p>
        </w:tc>
        <w:tc>
          <w:tcPr>
            <w:tcW w:w="2494" w:type="dxa"/>
            <w:tcBorders>
              <w:top w:val="single" w:sz="4" w:space="0" w:color="auto"/>
              <w:left w:val="single" w:sz="4" w:space="0" w:color="auto"/>
              <w:bottom w:val="single" w:sz="4" w:space="0" w:color="auto"/>
              <w:right w:val="single" w:sz="4" w:space="0" w:color="auto"/>
            </w:tcBorders>
            <w:vAlign w:val="center"/>
          </w:tcPr>
          <w:p w14:paraId="6FE1D5DB" w14:textId="313CF413" w:rsidR="005E04EB" w:rsidRPr="00E92328" w:rsidRDefault="005E04EB" w:rsidP="00AC1425">
            <w:pPr>
              <w:suppressAutoHyphens/>
              <w:rPr>
                <w:rFonts w:asciiTheme="minorHAnsi" w:hAnsiTheme="minorHAnsi" w:cstheme="minorHAnsi"/>
                <w:lang w:eastAsia="zh-CN"/>
              </w:rPr>
            </w:pPr>
            <w:r w:rsidRPr="00777276">
              <w:rPr>
                <w:rFonts w:asciiTheme="minorHAnsi" w:hAnsiTheme="minorHAnsi" w:cstheme="minorHAnsi"/>
                <w:sz w:val="18"/>
                <w:szCs w:val="18"/>
                <w:lang w:eastAsia="zh-CN"/>
              </w:rPr>
              <w:t>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με επιταχυν</w:t>
            </w:r>
            <w:r>
              <w:rPr>
                <w:rFonts w:asciiTheme="minorHAnsi" w:hAnsiTheme="minorHAnsi" w:cstheme="minorHAnsi"/>
                <w:sz w:val="18"/>
                <w:szCs w:val="18"/>
                <w:lang w:eastAsia="zh-CN"/>
              </w:rPr>
              <w:t>τές</w:t>
            </w:r>
          </w:p>
        </w:tc>
        <w:tc>
          <w:tcPr>
            <w:tcW w:w="957" w:type="dxa"/>
            <w:tcBorders>
              <w:top w:val="single" w:sz="4" w:space="0" w:color="auto"/>
              <w:left w:val="single" w:sz="4" w:space="0" w:color="auto"/>
              <w:bottom w:val="single" w:sz="4" w:space="0" w:color="auto"/>
              <w:right w:val="single" w:sz="4" w:space="0" w:color="auto"/>
            </w:tcBorders>
            <w:vAlign w:val="center"/>
          </w:tcPr>
          <w:p w14:paraId="45D6159D" w14:textId="0A6C4091" w:rsidR="005E04EB" w:rsidRPr="00E92328" w:rsidRDefault="005E04EB" w:rsidP="005E04EB">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Node</w:t>
            </w:r>
          </w:p>
        </w:tc>
        <w:tc>
          <w:tcPr>
            <w:tcW w:w="1294" w:type="dxa"/>
            <w:tcBorders>
              <w:top w:val="single" w:sz="4" w:space="0" w:color="auto"/>
              <w:left w:val="single" w:sz="4" w:space="0" w:color="auto"/>
              <w:bottom w:val="single" w:sz="4" w:space="0" w:color="auto"/>
              <w:right w:val="single" w:sz="4" w:space="0" w:color="auto"/>
            </w:tcBorders>
          </w:tcPr>
          <w:p w14:paraId="410806F8"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6C00374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5F54865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8B192D7"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5F5B0B89" w14:textId="77777777" w:rsidR="005E04EB" w:rsidRPr="00E92328" w:rsidRDefault="005E04EB" w:rsidP="005E04EB">
            <w:pPr>
              <w:suppressAutoHyphens/>
              <w:spacing w:after="120"/>
              <w:jc w:val="center"/>
              <w:rPr>
                <w:rFonts w:asciiTheme="minorHAnsi" w:hAnsiTheme="minorHAnsi" w:cstheme="minorHAnsi"/>
                <w:lang w:eastAsia="zh-CN"/>
              </w:rPr>
            </w:pPr>
          </w:p>
        </w:tc>
      </w:tr>
    </w:tbl>
    <w:p w14:paraId="355091D4" w14:textId="77777777" w:rsidR="00F6063D" w:rsidRPr="00E92328" w:rsidRDefault="00F6063D" w:rsidP="00F6063D"/>
    <w:p w14:paraId="6EF73AEB" w14:textId="77777777" w:rsidR="00F6063D" w:rsidRPr="00E92328" w:rsidRDefault="00F6063D" w:rsidP="002A0757">
      <w:pPr>
        <w:pStyle w:val="ListParagraph"/>
        <w:numPr>
          <w:ilvl w:val="0"/>
          <w:numId w:val="165"/>
        </w:numPr>
        <w:spacing w:after="120"/>
        <w:ind w:left="431" w:hanging="431"/>
        <w:rPr>
          <w:rStyle w:val="Strong"/>
          <w:rFonts w:ascii="Times New Roman" w:hAnsi="Times New Roman" w:cs="Times New Roman"/>
          <w:sz w:val="24"/>
          <w:lang w:val="el-GR" w:eastAsia="en-GB"/>
        </w:rPr>
      </w:pPr>
      <w:r w:rsidRPr="00E92328">
        <w:rPr>
          <w:rStyle w:val="Strong"/>
          <w:sz w:val="24"/>
          <w:lang w:val="el-GR"/>
        </w:rPr>
        <w:t>Λογισμικό</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F6063D" w:rsidRPr="00CC6496" w14:paraId="41B542B7" w14:textId="77777777" w:rsidTr="005E04EB">
        <w:trPr>
          <w:trHeight w:val="235"/>
          <w:jc w:val="center"/>
        </w:trPr>
        <w:tc>
          <w:tcPr>
            <w:tcW w:w="682" w:type="dxa"/>
            <w:vMerge w:val="restart"/>
            <w:shd w:val="clear" w:color="auto" w:fill="C6D9F1"/>
          </w:tcPr>
          <w:p w14:paraId="1D9C3F76"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0E3B4F89"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1467010E"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4EA03819"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7394F1E4"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3410BDBA"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014B52D4"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F6063D" w:rsidRPr="00CC6496" w14:paraId="7997323A" w14:textId="77777777" w:rsidTr="005E04EB">
        <w:trPr>
          <w:trHeight w:val="636"/>
          <w:jc w:val="center"/>
        </w:trPr>
        <w:tc>
          <w:tcPr>
            <w:tcW w:w="682" w:type="dxa"/>
            <w:vMerge/>
            <w:shd w:val="clear" w:color="auto" w:fill="C6D9F1"/>
          </w:tcPr>
          <w:p w14:paraId="61CD4D0F"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2494" w:type="dxa"/>
            <w:vMerge/>
            <w:shd w:val="clear" w:color="auto" w:fill="C6D9F1"/>
          </w:tcPr>
          <w:p w14:paraId="1C1210F1"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957" w:type="dxa"/>
            <w:vMerge/>
            <w:shd w:val="clear" w:color="auto" w:fill="C6D9F1"/>
          </w:tcPr>
          <w:p w14:paraId="7C20B4E1"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294" w:type="dxa"/>
            <w:vMerge/>
            <w:shd w:val="clear" w:color="auto" w:fill="C6D9F1"/>
          </w:tcPr>
          <w:p w14:paraId="0DC818F2"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290" w:type="dxa"/>
            <w:shd w:val="clear" w:color="auto" w:fill="C6D9F1"/>
          </w:tcPr>
          <w:p w14:paraId="5071C378"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3764BE57"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2EE6F117"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435" w:type="dxa"/>
            <w:vMerge/>
            <w:shd w:val="clear" w:color="auto" w:fill="C6D9F1"/>
          </w:tcPr>
          <w:p w14:paraId="6CBBBEE4" w14:textId="77777777" w:rsidR="00F6063D" w:rsidRPr="00E92328" w:rsidRDefault="00F6063D" w:rsidP="00F6063D">
            <w:pPr>
              <w:suppressAutoHyphens/>
              <w:spacing w:after="120"/>
              <w:jc w:val="center"/>
              <w:rPr>
                <w:rFonts w:asciiTheme="minorHAnsi" w:hAnsiTheme="minorHAnsi" w:cstheme="minorHAnsi"/>
                <w:b/>
                <w:bCs/>
                <w:lang w:eastAsia="zh-CN"/>
              </w:rPr>
            </w:pPr>
          </w:p>
        </w:tc>
      </w:tr>
      <w:tr w:rsidR="005E04EB" w:rsidRPr="00CC6496" w14:paraId="1C8F5FE9"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86ECF96" w14:textId="3C271C78" w:rsidR="005E04EB" w:rsidRPr="00E92328" w:rsidRDefault="005E04EB" w:rsidP="005E04EB">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lang w:val="en-US"/>
              </w:rPr>
              <w:t>2</w:t>
            </w:r>
            <w:r w:rsidRPr="00654E73">
              <w:rPr>
                <w:rFonts w:asciiTheme="minorHAnsi" w:hAnsiTheme="minorHAnsi" w:cstheme="minorHAnsi"/>
                <w:color w:val="000000"/>
                <w:sz w:val="18"/>
                <w:szCs w:val="18"/>
              </w:rPr>
              <w:t>.</w:t>
            </w:r>
            <w:r w:rsidRPr="00654E73">
              <w:rPr>
                <w:rFonts w:asciiTheme="minorHAnsi" w:hAnsiTheme="minorHAnsi" w:cstheme="minorHAnsi"/>
                <w:color w:val="000000"/>
                <w:sz w:val="18"/>
                <w:szCs w:val="18"/>
                <w:lang w:val="en-US"/>
              </w:rPr>
              <w:t>1</w:t>
            </w:r>
          </w:p>
        </w:tc>
        <w:tc>
          <w:tcPr>
            <w:tcW w:w="2494" w:type="dxa"/>
            <w:tcBorders>
              <w:top w:val="single" w:sz="4" w:space="0" w:color="auto"/>
              <w:left w:val="single" w:sz="4" w:space="0" w:color="auto"/>
              <w:bottom w:val="single" w:sz="4" w:space="0" w:color="auto"/>
              <w:right w:val="single" w:sz="4" w:space="0" w:color="auto"/>
            </w:tcBorders>
            <w:vAlign w:val="center"/>
          </w:tcPr>
          <w:p w14:paraId="0E1E725B" w14:textId="437BEE54" w:rsidR="005E04EB" w:rsidRPr="00E92328" w:rsidRDefault="005E04EB" w:rsidP="00AC1425">
            <w:pPr>
              <w:suppressAutoHyphens/>
              <w:jc w:val="both"/>
              <w:rPr>
                <w:rFonts w:asciiTheme="minorHAnsi" w:hAnsiTheme="minorHAnsi" w:cstheme="minorHAnsi"/>
                <w:lang w:eastAsia="zh-CN"/>
              </w:rPr>
            </w:pPr>
            <w:r w:rsidRPr="00654E73">
              <w:rPr>
                <w:rFonts w:asciiTheme="minorHAnsi" w:hAnsiTheme="minorHAnsi" w:cstheme="minorHAnsi"/>
                <w:sz w:val="18"/>
                <w:szCs w:val="22"/>
                <w:lang w:eastAsia="zh-CN"/>
              </w:rPr>
              <w:t>Παράδοση, εγκατάσταση και παραμετροποίηση εξοπλισμού́</w:t>
            </w:r>
          </w:p>
        </w:tc>
        <w:tc>
          <w:tcPr>
            <w:tcW w:w="957" w:type="dxa"/>
            <w:tcBorders>
              <w:top w:val="single" w:sz="4" w:space="0" w:color="auto"/>
              <w:left w:val="single" w:sz="4" w:space="0" w:color="auto"/>
              <w:bottom w:val="single" w:sz="4" w:space="0" w:color="auto"/>
              <w:right w:val="single" w:sz="4" w:space="0" w:color="auto"/>
            </w:tcBorders>
            <w:vAlign w:val="center"/>
          </w:tcPr>
          <w:p w14:paraId="4115BDC3" w14:textId="0472D1FA" w:rsidR="005E04EB" w:rsidRPr="00E92328" w:rsidRDefault="005E04EB" w:rsidP="005E04EB">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7A1DBE39"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62178F7C"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CE86EC6"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BEE7CE5"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473A244C"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725B8994"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35F417D" w14:textId="43EE25E8" w:rsidR="005E04EB" w:rsidRPr="00E92328" w:rsidRDefault="005E04EB" w:rsidP="005E04EB">
            <w:pPr>
              <w:suppressAutoHyphens/>
              <w:ind w:left="-12"/>
              <w:jc w:val="center"/>
              <w:rPr>
                <w:rFonts w:asciiTheme="minorHAnsi" w:hAnsiTheme="minorHAnsi" w:cstheme="minorHAnsi"/>
                <w:color w:val="000000"/>
                <w:sz w:val="20"/>
              </w:rPr>
            </w:pPr>
            <w:r w:rsidRPr="00654E73">
              <w:rPr>
                <w:rFonts w:asciiTheme="minorHAnsi" w:hAnsiTheme="minorHAnsi" w:cstheme="minorHAnsi"/>
                <w:bCs/>
                <w:color w:val="000000"/>
                <w:sz w:val="18"/>
                <w:szCs w:val="18"/>
                <w:lang w:val="en-US"/>
              </w:rPr>
              <w:t>2.2</w:t>
            </w:r>
          </w:p>
        </w:tc>
        <w:tc>
          <w:tcPr>
            <w:tcW w:w="2494" w:type="dxa"/>
            <w:tcBorders>
              <w:top w:val="single" w:sz="4" w:space="0" w:color="auto"/>
              <w:left w:val="single" w:sz="4" w:space="0" w:color="auto"/>
              <w:bottom w:val="single" w:sz="4" w:space="0" w:color="auto"/>
              <w:right w:val="single" w:sz="4" w:space="0" w:color="auto"/>
            </w:tcBorders>
            <w:vAlign w:val="center"/>
          </w:tcPr>
          <w:p w14:paraId="38603C11" w14:textId="22311711" w:rsidR="005E04EB" w:rsidRPr="00E92328" w:rsidRDefault="005E04EB" w:rsidP="00AC1425">
            <w:pPr>
              <w:suppressAutoHyphens/>
              <w:jc w:val="both"/>
              <w:rPr>
                <w:rFonts w:asciiTheme="minorHAnsi" w:hAnsiTheme="minorHAnsi" w:cstheme="minorHAnsi"/>
                <w:lang w:eastAsia="zh-CN"/>
              </w:rPr>
            </w:pPr>
            <w:r w:rsidRPr="00654E73">
              <w:rPr>
                <w:rFonts w:asciiTheme="minorHAnsi" w:hAnsiTheme="minorHAnsi" w:cstheme="minorHAnsi"/>
                <w:bCs/>
                <w:sz w:val="18"/>
                <w:szCs w:val="18"/>
                <w:lang w:eastAsia="zh-CN"/>
              </w:rPr>
              <w:t>Εγγύηση καλής λειτουργίας και τεχνικής υποστήριξης</w:t>
            </w:r>
          </w:p>
        </w:tc>
        <w:tc>
          <w:tcPr>
            <w:tcW w:w="957" w:type="dxa"/>
            <w:tcBorders>
              <w:top w:val="single" w:sz="4" w:space="0" w:color="auto"/>
              <w:left w:val="single" w:sz="4" w:space="0" w:color="auto"/>
              <w:bottom w:val="single" w:sz="4" w:space="0" w:color="auto"/>
              <w:right w:val="single" w:sz="4" w:space="0" w:color="auto"/>
            </w:tcBorders>
            <w:vAlign w:val="center"/>
          </w:tcPr>
          <w:p w14:paraId="5EED21FB" w14:textId="504E9C39" w:rsidR="005E04EB" w:rsidRPr="00E92328" w:rsidRDefault="005E04EB" w:rsidP="005E04EB">
            <w:pPr>
              <w:suppressAutoHyphens/>
              <w:spacing w:after="120"/>
              <w:jc w:val="center"/>
              <w:rPr>
                <w:rFonts w:asciiTheme="minorHAnsi" w:hAnsiTheme="minorHAnsi" w:cstheme="minorHAnsi"/>
                <w:lang w:eastAsia="zh-CN"/>
              </w:rPr>
            </w:pPr>
            <w:r w:rsidRPr="00654E73">
              <w:rPr>
                <w:rFonts w:asciiTheme="minorHAnsi" w:hAnsiTheme="minorHAnsi" w:cstheme="minorHAnsi"/>
                <w:bCs/>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4A3D70CD"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321D416A"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7634A4A"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725B70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6CEA44BA" w14:textId="77777777" w:rsidR="005E04EB" w:rsidRPr="00E92328" w:rsidRDefault="005E04EB" w:rsidP="005E04EB">
            <w:pPr>
              <w:suppressAutoHyphens/>
              <w:spacing w:after="120"/>
              <w:jc w:val="center"/>
              <w:rPr>
                <w:rFonts w:asciiTheme="minorHAnsi" w:hAnsiTheme="minorHAnsi" w:cstheme="minorHAnsi"/>
                <w:lang w:eastAsia="zh-CN"/>
              </w:rPr>
            </w:pPr>
          </w:p>
        </w:tc>
      </w:tr>
    </w:tbl>
    <w:p w14:paraId="3CB9F644" w14:textId="77777777" w:rsidR="00F6063D" w:rsidRPr="00E92328" w:rsidRDefault="00F6063D" w:rsidP="00F6063D"/>
    <w:p w14:paraId="45296026" w14:textId="77777777" w:rsidR="00F6063D" w:rsidRPr="00E92328" w:rsidRDefault="00F6063D" w:rsidP="002A0757">
      <w:pPr>
        <w:pStyle w:val="ListParagraph"/>
        <w:numPr>
          <w:ilvl w:val="0"/>
          <w:numId w:val="165"/>
        </w:numPr>
        <w:spacing w:after="120"/>
        <w:ind w:left="431" w:hanging="431"/>
        <w:rPr>
          <w:rStyle w:val="Strong"/>
          <w:rFonts w:ascii="Times New Roman" w:hAnsi="Times New Roman" w:cs="Times New Roman"/>
          <w:sz w:val="24"/>
          <w:lang w:val="el-GR" w:eastAsia="en-GB"/>
        </w:rPr>
      </w:pPr>
      <w:r w:rsidRPr="00E92328">
        <w:rPr>
          <w:rStyle w:val="Strong"/>
          <w:sz w:val="24"/>
          <w:lang w:val="el-GR"/>
        </w:rPr>
        <w:t>Υπηρεσίες</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F6063D" w:rsidRPr="00CC6496" w14:paraId="61FC225B" w14:textId="77777777" w:rsidTr="005E04EB">
        <w:trPr>
          <w:trHeight w:val="235"/>
          <w:jc w:val="center"/>
        </w:trPr>
        <w:tc>
          <w:tcPr>
            <w:tcW w:w="683" w:type="dxa"/>
            <w:vMerge w:val="restart"/>
            <w:shd w:val="clear" w:color="auto" w:fill="C6D9F1"/>
          </w:tcPr>
          <w:p w14:paraId="5F5A7CA7"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2D6CED42"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46D6C79B"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38B45BDA"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7A348C2A"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4CF21C85"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7F3CFE7E"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F6063D" w:rsidRPr="00CC6496" w14:paraId="19D36218" w14:textId="77777777" w:rsidTr="005E04EB">
        <w:trPr>
          <w:trHeight w:val="636"/>
          <w:jc w:val="center"/>
        </w:trPr>
        <w:tc>
          <w:tcPr>
            <w:tcW w:w="683" w:type="dxa"/>
            <w:vMerge/>
            <w:shd w:val="clear" w:color="auto" w:fill="C6D9F1"/>
          </w:tcPr>
          <w:p w14:paraId="20BEDD32"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2494" w:type="dxa"/>
            <w:vMerge/>
            <w:shd w:val="clear" w:color="auto" w:fill="C6D9F1"/>
          </w:tcPr>
          <w:p w14:paraId="55387C5D"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957" w:type="dxa"/>
            <w:vMerge/>
            <w:shd w:val="clear" w:color="auto" w:fill="C6D9F1"/>
          </w:tcPr>
          <w:p w14:paraId="7307D446"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294" w:type="dxa"/>
            <w:vMerge/>
            <w:shd w:val="clear" w:color="auto" w:fill="C6D9F1"/>
          </w:tcPr>
          <w:p w14:paraId="0E676F21"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290" w:type="dxa"/>
            <w:shd w:val="clear" w:color="auto" w:fill="C6D9F1"/>
          </w:tcPr>
          <w:p w14:paraId="311EF578"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0BBBC414" w14:textId="77777777" w:rsidR="00F6063D" w:rsidRPr="00E92328" w:rsidRDefault="00F6063D" w:rsidP="00F6063D">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3D5DF1AE" w14:textId="77777777" w:rsidR="00F6063D" w:rsidRPr="00E92328" w:rsidRDefault="00F6063D" w:rsidP="00F6063D">
            <w:pPr>
              <w:suppressAutoHyphens/>
              <w:spacing w:after="120"/>
              <w:jc w:val="center"/>
              <w:rPr>
                <w:rFonts w:asciiTheme="minorHAnsi" w:hAnsiTheme="minorHAnsi" w:cstheme="minorHAnsi"/>
                <w:b/>
                <w:bCs/>
                <w:lang w:eastAsia="zh-CN"/>
              </w:rPr>
            </w:pPr>
          </w:p>
        </w:tc>
        <w:tc>
          <w:tcPr>
            <w:tcW w:w="1435" w:type="dxa"/>
            <w:vMerge/>
            <w:shd w:val="clear" w:color="auto" w:fill="C6D9F1"/>
          </w:tcPr>
          <w:p w14:paraId="580D85D0" w14:textId="77777777" w:rsidR="00F6063D" w:rsidRPr="00E92328" w:rsidRDefault="00F6063D" w:rsidP="00F6063D">
            <w:pPr>
              <w:suppressAutoHyphens/>
              <w:spacing w:after="120"/>
              <w:jc w:val="center"/>
              <w:rPr>
                <w:rFonts w:asciiTheme="minorHAnsi" w:hAnsiTheme="minorHAnsi" w:cstheme="minorHAnsi"/>
                <w:b/>
                <w:bCs/>
                <w:lang w:eastAsia="zh-CN"/>
              </w:rPr>
            </w:pPr>
          </w:p>
        </w:tc>
      </w:tr>
      <w:tr w:rsidR="005E04EB" w:rsidRPr="00CC6496" w14:paraId="79BCD7F4" w14:textId="77777777" w:rsidTr="005E04EB">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5D66EAEA" w14:textId="5BC755B6" w:rsidR="005E04EB" w:rsidRPr="00E92328" w:rsidRDefault="005E04EB" w:rsidP="005E04EB">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lang w:val="en-US"/>
              </w:rPr>
              <w:t>2</w:t>
            </w:r>
            <w:r w:rsidRPr="00654E73">
              <w:rPr>
                <w:rFonts w:asciiTheme="minorHAnsi" w:hAnsiTheme="minorHAnsi" w:cstheme="minorHAnsi"/>
                <w:color w:val="000000"/>
                <w:sz w:val="18"/>
                <w:szCs w:val="18"/>
              </w:rPr>
              <w:t>.</w:t>
            </w:r>
            <w:r w:rsidRPr="00654E73">
              <w:rPr>
                <w:rFonts w:asciiTheme="minorHAnsi" w:hAnsiTheme="minorHAnsi" w:cstheme="minorHAnsi"/>
                <w:color w:val="000000"/>
                <w:sz w:val="18"/>
                <w:szCs w:val="18"/>
                <w:lang w:val="en-US"/>
              </w:rPr>
              <w:t>1</w:t>
            </w:r>
          </w:p>
        </w:tc>
        <w:tc>
          <w:tcPr>
            <w:tcW w:w="2494" w:type="dxa"/>
            <w:tcBorders>
              <w:top w:val="single" w:sz="4" w:space="0" w:color="auto"/>
              <w:left w:val="single" w:sz="4" w:space="0" w:color="auto"/>
              <w:bottom w:val="single" w:sz="4" w:space="0" w:color="auto"/>
              <w:right w:val="single" w:sz="4" w:space="0" w:color="auto"/>
            </w:tcBorders>
            <w:vAlign w:val="center"/>
          </w:tcPr>
          <w:p w14:paraId="504EF5B0" w14:textId="09301856" w:rsidR="005E04EB" w:rsidRPr="00E92328" w:rsidRDefault="005E04EB" w:rsidP="00AC1425">
            <w:pPr>
              <w:suppressAutoHyphens/>
              <w:jc w:val="both"/>
              <w:rPr>
                <w:rFonts w:asciiTheme="minorHAnsi" w:hAnsiTheme="minorHAnsi" w:cstheme="minorHAnsi"/>
                <w:lang w:eastAsia="zh-CN"/>
              </w:rPr>
            </w:pPr>
            <w:r w:rsidRPr="00654E73">
              <w:rPr>
                <w:rFonts w:asciiTheme="minorHAnsi" w:hAnsiTheme="minorHAnsi" w:cstheme="minorHAnsi"/>
                <w:sz w:val="18"/>
                <w:szCs w:val="22"/>
                <w:lang w:eastAsia="zh-CN"/>
              </w:rPr>
              <w:t>Παράδοση, εγκατάσταση και παραμετροποίηση εξοπλισμού́</w:t>
            </w:r>
          </w:p>
        </w:tc>
        <w:tc>
          <w:tcPr>
            <w:tcW w:w="957" w:type="dxa"/>
            <w:tcBorders>
              <w:top w:val="single" w:sz="4" w:space="0" w:color="auto"/>
              <w:left w:val="single" w:sz="4" w:space="0" w:color="auto"/>
              <w:bottom w:val="single" w:sz="4" w:space="0" w:color="auto"/>
              <w:right w:val="single" w:sz="4" w:space="0" w:color="auto"/>
            </w:tcBorders>
            <w:vAlign w:val="center"/>
          </w:tcPr>
          <w:p w14:paraId="0034433F" w14:textId="15226054" w:rsidR="005E04EB" w:rsidRPr="00E92328" w:rsidRDefault="005E04EB" w:rsidP="005E04EB">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70048759"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78C95BC3"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5FD24EC9"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225541B"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0D18568B"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5678E334" w14:textId="77777777" w:rsidTr="005E04EB">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5CB59417" w14:textId="62D63C1F" w:rsidR="005E04EB" w:rsidRPr="00E92328" w:rsidRDefault="005E04EB" w:rsidP="005E04EB">
            <w:pPr>
              <w:suppressAutoHyphens/>
              <w:ind w:left="-12"/>
              <w:jc w:val="center"/>
              <w:rPr>
                <w:rFonts w:asciiTheme="minorHAnsi" w:hAnsiTheme="minorHAnsi" w:cstheme="minorHAnsi"/>
                <w:color w:val="000000"/>
                <w:sz w:val="20"/>
              </w:rPr>
            </w:pPr>
            <w:r w:rsidRPr="00654E73">
              <w:rPr>
                <w:rFonts w:asciiTheme="minorHAnsi" w:hAnsiTheme="minorHAnsi" w:cstheme="minorHAnsi"/>
                <w:bCs/>
                <w:color w:val="000000"/>
                <w:sz w:val="18"/>
                <w:szCs w:val="18"/>
                <w:lang w:val="en-US"/>
              </w:rPr>
              <w:t>2.2</w:t>
            </w:r>
          </w:p>
        </w:tc>
        <w:tc>
          <w:tcPr>
            <w:tcW w:w="2494" w:type="dxa"/>
            <w:tcBorders>
              <w:top w:val="single" w:sz="4" w:space="0" w:color="auto"/>
              <w:left w:val="single" w:sz="4" w:space="0" w:color="auto"/>
              <w:bottom w:val="single" w:sz="4" w:space="0" w:color="auto"/>
              <w:right w:val="single" w:sz="4" w:space="0" w:color="auto"/>
            </w:tcBorders>
            <w:vAlign w:val="center"/>
          </w:tcPr>
          <w:p w14:paraId="3CFF184A" w14:textId="4FCD67A6" w:rsidR="005E04EB" w:rsidRPr="00E92328" w:rsidRDefault="005E04EB" w:rsidP="00AC1425">
            <w:pPr>
              <w:suppressAutoHyphens/>
              <w:jc w:val="both"/>
              <w:rPr>
                <w:rFonts w:asciiTheme="minorHAnsi" w:hAnsiTheme="minorHAnsi" w:cstheme="minorHAnsi"/>
                <w:lang w:eastAsia="zh-CN"/>
              </w:rPr>
            </w:pPr>
            <w:r w:rsidRPr="00654E73">
              <w:rPr>
                <w:rFonts w:asciiTheme="minorHAnsi" w:hAnsiTheme="minorHAnsi" w:cstheme="minorHAnsi"/>
                <w:bCs/>
                <w:sz w:val="18"/>
                <w:szCs w:val="18"/>
                <w:lang w:eastAsia="zh-CN"/>
              </w:rPr>
              <w:t>Εγγύηση καλής λειτουργίας και τεχνικής υποστήριξης</w:t>
            </w:r>
          </w:p>
        </w:tc>
        <w:tc>
          <w:tcPr>
            <w:tcW w:w="957" w:type="dxa"/>
            <w:tcBorders>
              <w:top w:val="single" w:sz="4" w:space="0" w:color="auto"/>
              <w:left w:val="single" w:sz="4" w:space="0" w:color="auto"/>
              <w:bottom w:val="single" w:sz="4" w:space="0" w:color="auto"/>
              <w:right w:val="single" w:sz="4" w:space="0" w:color="auto"/>
            </w:tcBorders>
            <w:vAlign w:val="center"/>
          </w:tcPr>
          <w:p w14:paraId="215391DF" w14:textId="160E24D9" w:rsidR="005E04EB" w:rsidRPr="00E92328" w:rsidRDefault="005E04EB" w:rsidP="005E04EB">
            <w:pPr>
              <w:suppressAutoHyphens/>
              <w:spacing w:after="120"/>
              <w:jc w:val="center"/>
              <w:rPr>
                <w:rFonts w:asciiTheme="minorHAnsi" w:hAnsiTheme="minorHAnsi" w:cstheme="minorHAnsi"/>
                <w:lang w:eastAsia="zh-CN"/>
              </w:rPr>
            </w:pPr>
            <w:r w:rsidRPr="00654E73">
              <w:rPr>
                <w:rFonts w:asciiTheme="minorHAnsi" w:hAnsiTheme="minorHAnsi" w:cstheme="minorHAnsi"/>
                <w:bCs/>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1E0FDA53"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61377279"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72F815F"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482E53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0C9F4DD0" w14:textId="77777777" w:rsidR="005E04EB" w:rsidRPr="00E92328" w:rsidRDefault="005E04EB" w:rsidP="005E04EB">
            <w:pPr>
              <w:suppressAutoHyphens/>
              <w:spacing w:after="120"/>
              <w:jc w:val="center"/>
              <w:rPr>
                <w:rFonts w:asciiTheme="minorHAnsi" w:hAnsiTheme="minorHAnsi" w:cstheme="minorHAnsi"/>
                <w:lang w:eastAsia="zh-CN"/>
              </w:rPr>
            </w:pPr>
          </w:p>
        </w:tc>
      </w:tr>
    </w:tbl>
    <w:p w14:paraId="76B11608" w14:textId="77777777" w:rsidR="00ED6BBE" w:rsidRPr="00E92328" w:rsidRDefault="00ED6BBE" w:rsidP="00F6063D">
      <w:pPr>
        <w:rPr>
          <w:rStyle w:val="Strong"/>
        </w:rPr>
      </w:pPr>
    </w:p>
    <w:p w14:paraId="02A73070" w14:textId="77777777" w:rsidR="00ED6BBE" w:rsidRPr="00E92328" w:rsidRDefault="00ED6BBE">
      <w:pPr>
        <w:spacing w:after="200" w:line="276" w:lineRule="auto"/>
        <w:rPr>
          <w:rStyle w:val="Strong"/>
        </w:rPr>
      </w:pPr>
      <w:r w:rsidRPr="00E92328">
        <w:rPr>
          <w:rStyle w:val="Strong"/>
        </w:rPr>
        <w:br w:type="page"/>
      </w:r>
    </w:p>
    <w:p w14:paraId="62F9F228" w14:textId="77777777" w:rsidR="00ED6BBE" w:rsidRPr="00E92328" w:rsidRDefault="00ED6BBE" w:rsidP="00ED6BBE">
      <w:pPr>
        <w:spacing w:before="240" w:line="360" w:lineRule="auto"/>
        <w:rPr>
          <w:rFonts w:asciiTheme="minorHAnsi" w:hAnsiTheme="minorHAnsi" w:cstheme="minorHAnsi"/>
          <w:b/>
          <w:bCs/>
        </w:rPr>
      </w:pPr>
      <w:r w:rsidRPr="00E92328">
        <w:rPr>
          <w:rFonts w:asciiTheme="minorHAnsi" w:hAnsiTheme="minorHAnsi" w:cstheme="minorHAnsi"/>
          <w:b/>
          <w:bCs/>
        </w:rPr>
        <w:lastRenderedPageBreak/>
        <w:t>Συγκεντρωτικός Πίνακας Φάσεων Α+Β</w:t>
      </w:r>
    </w:p>
    <w:p w14:paraId="29CBCE96" w14:textId="77777777" w:rsidR="00ED6BBE" w:rsidRPr="00E92328" w:rsidRDefault="00ED6BBE" w:rsidP="002A0757">
      <w:pPr>
        <w:pStyle w:val="ListParagraph"/>
        <w:numPr>
          <w:ilvl w:val="0"/>
          <w:numId w:val="166"/>
        </w:numPr>
        <w:spacing w:after="120"/>
        <w:rPr>
          <w:rStyle w:val="Strong"/>
          <w:rFonts w:ascii="Times New Roman" w:hAnsi="Times New Roman" w:cs="Times New Roman"/>
          <w:sz w:val="24"/>
          <w:lang w:val="el-GR" w:eastAsia="en-GB"/>
        </w:rPr>
      </w:pPr>
      <w:r w:rsidRPr="00E92328">
        <w:rPr>
          <w:rStyle w:val="Strong"/>
          <w:sz w:val="24"/>
          <w:lang w:val="el-GR"/>
        </w:rPr>
        <w:t>Εξοπλισμός</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ED6BBE" w:rsidRPr="00CC6496" w14:paraId="3E2CBA7B" w14:textId="77777777" w:rsidTr="005E04EB">
        <w:trPr>
          <w:trHeight w:val="235"/>
          <w:jc w:val="center"/>
        </w:trPr>
        <w:tc>
          <w:tcPr>
            <w:tcW w:w="682" w:type="dxa"/>
            <w:vMerge w:val="restart"/>
            <w:shd w:val="clear" w:color="auto" w:fill="C6D9F1"/>
          </w:tcPr>
          <w:p w14:paraId="0AC12A1C"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2F7930F1"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57574CF0"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4B2F86A7"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794D8AFB"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2ED9C8FA"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73FFFA28"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ED6BBE" w:rsidRPr="00CC6496" w14:paraId="1F76AF06" w14:textId="77777777" w:rsidTr="005E04EB">
        <w:trPr>
          <w:trHeight w:val="636"/>
          <w:jc w:val="center"/>
        </w:trPr>
        <w:tc>
          <w:tcPr>
            <w:tcW w:w="682" w:type="dxa"/>
            <w:vMerge/>
            <w:shd w:val="clear" w:color="auto" w:fill="C6D9F1"/>
          </w:tcPr>
          <w:p w14:paraId="54FAD487"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2494" w:type="dxa"/>
            <w:vMerge/>
            <w:shd w:val="clear" w:color="auto" w:fill="C6D9F1"/>
          </w:tcPr>
          <w:p w14:paraId="35B822B3"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957" w:type="dxa"/>
            <w:vMerge/>
            <w:shd w:val="clear" w:color="auto" w:fill="C6D9F1"/>
          </w:tcPr>
          <w:p w14:paraId="7417F6D4"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294" w:type="dxa"/>
            <w:vMerge/>
            <w:shd w:val="clear" w:color="auto" w:fill="C6D9F1"/>
          </w:tcPr>
          <w:p w14:paraId="56651FFF"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290" w:type="dxa"/>
            <w:shd w:val="clear" w:color="auto" w:fill="C6D9F1"/>
          </w:tcPr>
          <w:p w14:paraId="0089529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2F31C28C"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230132FA"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435" w:type="dxa"/>
            <w:vMerge/>
            <w:shd w:val="clear" w:color="auto" w:fill="C6D9F1"/>
          </w:tcPr>
          <w:p w14:paraId="000D760E" w14:textId="77777777" w:rsidR="00ED6BBE" w:rsidRPr="00E92328" w:rsidRDefault="00ED6BBE" w:rsidP="00B22FD5">
            <w:pPr>
              <w:suppressAutoHyphens/>
              <w:spacing w:after="120"/>
              <w:jc w:val="center"/>
              <w:rPr>
                <w:rFonts w:asciiTheme="minorHAnsi" w:hAnsiTheme="minorHAnsi" w:cstheme="minorHAnsi"/>
                <w:b/>
                <w:bCs/>
                <w:lang w:eastAsia="zh-CN"/>
              </w:rPr>
            </w:pPr>
          </w:p>
        </w:tc>
      </w:tr>
      <w:tr w:rsidR="005E04EB" w:rsidRPr="00CC6496" w14:paraId="1F0CF1D4"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2725304B" w14:textId="17041F28" w:rsidR="005E04EB" w:rsidRPr="00E92328" w:rsidRDefault="005E04EB" w:rsidP="005E04EB">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1.1</w:t>
            </w:r>
          </w:p>
        </w:tc>
        <w:tc>
          <w:tcPr>
            <w:tcW w:w="2494" w:type="dxa"/>
            <w:tcBorders>
              <w:top w:val="single" w:sz="4" w:space="0" w:color="auto"/>
              <w:left w:val="single" w:sz="4" w:space="0" w:color="auto"/>
              <w:bottom w:val="single" w:sz="4" w:space="0" w:color="auto"/>
              <w:right w:val="single" w:sz="4" w:space="0" w:color="auto"/>
            </w:tcBorders>
            <w:vAlign w:val="center"/>
          </w:tcPr>
          <w:p w14:paraId="58BA7211" w14:textId="142BED4B" w:rsidR="005E04EB" w:rsidRPr="00E92328" w:rsidRDefault="005E04EB" w:rsidP="00AC1425">
            <w:pPr>
              <w:suppressAutoHyphens/>
              <w:jc w:val="both"/>
              <w:rPr>
                <w:rFonts w:asciiTheme="minorHAnsi" w:hAnsiTheme="minorHAnsi" w:cstheme="minorHAnsi"/>
                <w:lang w:eastAsia="zh-CN"/>
              </w:rPr>
            </w:pPr>
            <w:r w:rsidRPr="00777276">
              <w:rPr>
                <w:rFonts w:asciiTheme="minorHAnsi" w:hAnsiTheme="minorHAnsi" w:cstheme="minorHAnsi"/>
                <w:sz w:val="18"/>
                <w:szCs w:val="18"/>
                <w:lang w:eastAsia="zh-CN"/>
              </w:rPr>
              <w:t xml:space="preserve">Ικριώματα και Υποδομές </w:t>
            </w:r>
          </w:p>
        </w:tc>
        <w:tc>
          <w:tcPr>
            <w:tcW w:w="957" w:type="dxa"/>
            <w:tcBorders>
              <w:top w:val="single" w:sz="4" w:space="0" w:color="auto"/>
              <w:left w:val="single" w:sz="4" w:space="0" w:color="auto"/>
              <w:bottom w:val="single" w:sz="4" w:space="0" w:color="auto"/>
              <w:right w:val="single" w:sz="4" w:space="0" w:color="auto"/>
            </w:tcBorders>
            <w:vAlign w:val="center"/>
          </w:tcPr>
          <w:p w14:paraId="743B0CB7" w14:textId="77777777" w:rsidR="005E04EB" w:rsidRPr="00777276" w:rsidRDefault="005E04EB" w:rsidP="005E04EB">
            <w:pPr>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Rack</w:t>
            </w:r>
          </w:p>
          <w:p w14:paraId="03B6DCF2" w14:textId="1863CAB5" w:rsidR="005E04EB" w:rsidRPr="00E92328" w:rsidRDefault="005E04EB" w:rsidP="005E04EB">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Infrastructure</w:t>
            </w:r>
          </w:p>
        </w:tc>
        <w:tc>
          <w:tcPr>
            <w:tcW w:w="1294" w:type="dxa"/>
            <w:tcBorders>
              <w:top w:val="single" w:sz="4" w:space="0" w:color="auto"/>
              <w:left w:val="single" w:sz="4" w:space="0" w:color="auto"/>
              <w:bottom w:val="single" w:sz="4" w:space="0" w:color="auto"/>
              <w:right w:val="single" w:sz="4" w:space="0" w:color="auto"/>
            </w:tcBorders>
          </w:tcPr>
          <w:p w14:paraId="1946D4C8"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4D5DBE38"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05741B6"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E80B503"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3AAD2263"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66E8D634"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EA61EE4" w14:textId="47644FE7" w:rsidR="005E04EB" w:rsidRPr="00E92328" w:rsidRDefault="005E04EB" w:rsidP="005E04EB">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1.2</w:t>
            </w:r>
          </w:p>
        </w:tc>
        <w:tc>
          <w:tcPr>
            <w:tcW w:w="2494" w:type="dxa"/>
            <w:tcBorders>
              <w:top w:val="single" w:sz="4" w:space="0" w:color="auto"/>
              <w:left w:val="single" w:sz="4" w:space="0" w:color="auto"/>
              <w:bottom w:val="single" w:sz="4" w:space="0" w:color="auto"/>
              <w:right w:val="single" w:sz="4" w:space="0" w:color="auto"/>
            </w:tcBorders>
            <w:vAlign w:val="center"/>
          </w:tcPr>
          <w:p w14:paraId="55FBF89A" w14:textId="6E5A3C10" w:rsidR="005E04EB" w:rsidRPr="00E92328" w:rsidRDefault="005E04EB" w:rsidP="00AC1425">
            <w:pPr>
              <w:suppressAutoHyphens/>
              <w:jc w:val="both"/>
              <w:rPr>
                <w:rFonts w:asciiTheme="minorHAnsi" w:hAnsiTheme="minorHAnsi" w:cstheme="minorHAnsi"/>
                <w:lang w:eastAsia="zh-CN"/>
              </w:rPr>
            </w:pPr>
            <w:r w:rsidRPr="00777276">
              <w:rPr>
                <w:rFonts w:asciiTheme="minorHAnsi" w:hAnsiTheme="minorHAnsi" w:cstheme="minorHAnsi"/>
                <w:sz w:val="18"/>
                <w:szCs w:val="18"/>
                <w:lang w:eastAsia="zh-CN"/>
              </w:rPr>
              <w:t>Μεταγωγείς δικτύου υψηλών επιδόσεων και διαχείρισης</w:t>
            </w:r>
          </w:p>
        </w:tc>
        <w:tc>
          <w:tcPr>
            <w:tcW w:w="957" w:type="dxa"/>
            <w:tcBorders>
              <w:top w:val="single" w:sz="4" w:space="0" w:color="auto"/>
              <w:left w:val="single" w:sz="4" w:space="0" w:color="auto"/>
              <w:bottom w:val="single" w:sz="4" w:space="0" w:color="auto"/>
              <w:right w:val="single" w:sz="4" w:space="0" w:color="auto"/>
            </w:tcBorders>
            <w:vAlign w:val="center"/>
          </w:tcPr>
          <w:p w14:paraId="3E7D1BBD" w14:textId="16BF2847" w:rsidR="005E04EB" w:rsidRPr="00E92328" w:rsidRDefault="005E04EB" w:rsidP="005E04EB">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rPr>
              <w:t>Interconnect</w:t>
            </w:r>
            <w:r>
              <w:rPr>
                <w:rFonts w:asciiTheme="minorHAnsi" w:hAnsiTheme="minorHAnsi" w:cstheme="minorHAnsi"/>
                <w:sz w:val="18"/>
                <w:szCs w:val="18"/>
              </w:rPr>
              <w:t xml:space="preserve"> </w:t>
            </w:r>
            <w:r>
              <w:rPr>
                <w:rFonts w:asciiTheme="minorHAnsi" w:hAnsiTheme="minorHAnsi" w:cstheme="minorHAnsi"/>
                <w:sz w:val="18"/>
                <w:szCs w:val="18"/>
                <w:lang w:val="en-US"/>
              </w:rPr>
              <w:t>switches</w:t>
            </w:r>
          </w:p>
        </w:tc>
        <w:tc>
          <w:tcPr>
            <w:tcW w:w="1294" w:type="dxa"/>
            <w:tcBorders>
              <w:top w:val="single" w:sz="4" w:space="0" w:color="auto"/>
              <w:left w:val="single" w:sz="4" w:space="0" w:color="auto"/>
              <w:bottom w:val="single" w:sz="4" w:space="0" w:color="auto"/>
              <w:right w:val="single" w:sz="4" w:space="0" w:color="auto"/>
            </w:tcBorders>
          </w:tcPr>
          <w:p w14:paraId="609DFBCC"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27D1AEA8"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2262BF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7D7065E8"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5C027FAC"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546EB5CC"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F1730A0" w14:textId="36414394" w:rsidR="005E04EB" w:rsidRPr="00777276" w:rsidRDefault="005E04EB" w:rsidP="005E04EB">
            <w:pPr>
              <w:suppressAutoHyphens/>
              <w:ind w:left="-12"/>
              <w:jc w:val="center"/>
              <w:rPr>
                <w:rFonts w:asciiTheme="minorHAnsi" w:hAnsiTheme="minorHAnsi" w:cstheme="minorHAnsi"/>
                <w:color w:val="000000"/>
                <w:sz w:val="18"/>
                <w:szCs w:val="18"/>
              </w:rPr>
            </w:pPr>
            <w:r w:rsidRPr="00777276">
              <w:rPr>
                <w:rFonts w:asciiTheme="minorHAnsi" w:hAnsiTheme="minorHAnsi" w:cstheme="minorHAnsi"/>
                <w:color w:val="000000"/>
                <w:sz w:val="18"/>
                <w:szCs w:val="18"/>
              </w:rPr>
              <w:t>1.3</w:t>
            </w:r>
          </w:p>
        </w:tc>
        <w:tc>
          <w:tcPr>
            <w:tcW w:w="2494" w:type="dxa"/>
            <w:tcBorders>
              <w:top w:val="single" w:sz="4" w:space="0" w:color="auto"/>
              <w:left w:val="single" w:sz="4" w:space="0" w:color="auto"/>
              <w:bottom w:val="single" w:sz="4" w:space="0" w:color="auto"/>
              <w:right w:val="single" w:sz="4" w:space="0" w:color="auto"/>
            </w:tcBorders>
            <w:vAlign w:val="center"/>
          </w:tcPr>
          <w:p w14:paraId="77B13427" w14:textId="43D8E87E" w:rsidR="005E04EB" w:rsidRPr="00777276" w:rsidRDefault="005E04EB" w:rsidP="00AC1425">
            <w:pPr>
              <w:suppressAutoHyphens/>
              <w:jc w:val="both"/>
              <w:rPr>
                <w:rFonts w:asciiTheme="minorHAnsi" w:hAnsiTheme="minorHAnsi" w:cstheme="minorHAnsi"/>
                <w:sz w:val="18"/>
                <w:szCs w:val="18"/>
                <w:lang w:eastAsia="zh-CN"/>
              </w:rPr>
            </w:pPr>
            <w:r w:rsidRPr="00777276">
              <w:rPr>
                <w:rFonts w:asciiTheme="minorHAnsi" w:hAnsiTheme="minorHAnsi" w:cstheme="minorHAnsi"/>
                <w:sz w:val="18"/>
                <w:szCs w:val="18"/>
                <w:lang w:eastAsia="zh-CN"/>
              </w:rPr>
              <w:t>Υπολογιστικ</w:t>
            </w:r>
            <w:r>
              <w:rPr>
                <w:rFonts w:asciiTheme="minorHAnsi" w:hAnsiTheme="minorHAnsi" w:cstheme="minorHAnsi"/>
                <w:sz w:val="18"/>
                <w:szCs w:val="18"/>
                <w:lang w:eastAsia="zh-CN"/>
              </w:rPr>
              <w:t>οί</w:t>
            </w:r>
            <w:r w:rsidRPr="00777276">
              <w:rPr>
                <w:rFonts w:asciiTheme="minorHAnsi" w:hAnsiTheme="minorHAnsi" w:cstheme="minorHAnsi"/>
                <w:sz w:val="18"/>
                <w:szCs w:val="18"/>
                <w:lang w:eastAsia="zh-CN"/>
              </w:rPr>
              <w:t xml:space="preserve"> </w:t>
            </w:r>
            <w:r w:rsidR="00AC1425" w:rsidRPr="00777276">
              <w:rPr>
                <w:rFonts w:asciiTheme="minorHAnsi" w:hAnsiTheme="minorHAnsi" w:cstheme="minorHAnsi"/>
                <w:sz w:val="18"/>
                <w:szCs w:val="18"/>
                <w:lang w:eastAsia="zh-CN"/>
              </w:rPr>
              <w:t>κόμβο</w:t>
            </w:r>
            <w:r w:rsidR="00AC1425">
              <w:rPr>
                <w:rFonts w:asciiTheme="minorHAnsi" w:hAnsiTheme="minorHAnsi" w:cstheme="minorHAnsi"/>
                <w:sz w:val="18"/>
                <w:szCs w:val="18"/>
                <w:lang w:eastAsia="zh-CN"/>
              </w:rPr>
              <w:t>ι</w:t>
            </w:r>
            <w:r w:rsidR="00AC1425" w:rsidRPr="00777276">
              <w:rPr>
                <w:rFonts w:asciiTheme="minorHAnsi" w:hAnsiTheme="minorHAnsi" w:cstheme="minorHAnsi"/>
                <w:sz w:val="18"/>
                <w:szCs w:val="18"/>
                <w:lang w:eastAsia="zh-CN"/>
              </w:rPr>
              <w:t xml:space="preserve"> </w:t>
            </w:r>
            <w:r w:rsidR="00AC1425">
              <w:rPr>
                <w:rFonts w:asciiTheme="minorHAnsi" w:hAnsiTheme="minorHAnsi" w:cstheme="minorHAnsi"/>
                <w:sz w:val="18"/>
                <w:szCs w:val="18"/>
                <w:lang w:val="en-US" w:eastAsia="zh-CN"/>
              </w:rPr>
              <w:t>CPU only</w:t>
            </w:r>
          </w:p>
        </w:tc>
        <w:tc>
          <w:tcPr>
            <w:tcW w:w="957" w:type="dxa"/>
            <w:tcBorders>
              <w:top w:val="single" w:sz="4" w:space="0" w:color="auto"/>
              <w:left w:val="single" w:sz="4" w:space="0" w:color="auto"/>
              <w:bottom w:val="single" w:sz="4" w:space="0" w:color="auto"/>
              <w:right w:val="single" w:sz="4" w:space="0" w:color="auto"/>
            </w:tcBorders>
            <w:vAlign w:val="center"/>
          </w:tcPr>
          <w:p w14:paraId="642AA7B0" w14:textId="6C8E29A5" w:rsidR="005E04EB" w:rsidRPr="00777276" w:rsidRDefault="005E04EB" w:rsidP="005E04EB">
            <w:pPr>
              <w:suppressAutoHyphens/>
              <w:spacing w:after="120"/>
              <w:jc w:val="center"/>
              <w:rPr>
                <w:rFonts w:asciiTheme="minorHAnsi" w:hAnsiTheme="minorHAnsi" w:cstheme="minorHAnsi"/>
                <w:sz w:val="18"/>
                <w:szCs w:val="18"/>
                <w:lang w:val="en-US"/>
              </w:rPr>
            </w:pPr>
            <w:r w:rsidRPr="00777276">
              <w:rPr>
                <w:rFonts w:asciiTheme="minorHAnsi" w:hAnsiTheme="minorHAnsi" w:cstheme="minorHAnsi"/>
                <w:sz w:val="18"/>
                <w:szCs w:val="18"/>
                <w:lang w:val="en-US" w:eastAsia="zh-CN"/>
              </w:rPr>
              <w:t>Node</w:t>
            </w:r>
          </w:p>
        </w:tc>
        <w:tc>
          <w:tcPr>
            <w:tcW w:w="1294" w:type="dxa"/>
            <w:tcBorders>
              <w:top w:val="single" w:sz="4" w:space="0" w:color="auto"/>
              <w:left w:val="single" w:sz="4" w:space="0" w:color="auto"/>
              <w:bottom w:val="single" w:sz="4" w:space="0" w:color="auto"/>
              <w:right w:val="single" w:sz="4" w:space="0" w:color="auto"/>
            </w:tcBorders>
          </w:tcPr>
          <w:p w14:paraId="536FFDF4"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0A6E4C84"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47A1362"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1A466F9E"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1B34D226"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523BEDE6"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62329F85" w14:textId="6022715C" w:rsidR="005E04EB" w:rsidRPr="00777276" w:rsidRDefault="005E04EB" w:rsidP="005E04EB">
            <w:pPr>
              <w:suppressAutoHyphens/>
              <w:ind w:left="-12"/>
              <w:jc w:val="center"/>
              <w:rPr>
                <w:rFonts w:asciiTheme="minorHAnsi" w:hAnsiTheme="minorHAnsi" w:cstheme="minorHAnsi"/>
                <w:color w:val="000000"/>
                <w:sz w:val="18"/>
                <w:szCs w:val="18"/>
              </w:rPr>
            </w:pPr>
            <w:r w:rsidRPr="00777276">
              <w:rPr>
                <w:rFonts w:asciiTheme="minorHAnsi" w:hAnsiTheme="minorHAnsi" w:cstheme="minorHAnsi"/>
                <w:color w:val="000000"/>
                <w:sz w:val="18"/>
                <w:szCs w:val="18"/>
              </w:rPr>
              <w:t>1.4</w:t>
            </w:r>
          </w:p>
        </w:tc>
        <w:tc>
          <w:tcPr>
            <w:tcW w:w="2494" w:type="dxa"/>
            <w:tcBorders>
              <w:top w:val="single" w:sz="4" w:space="0" w:color="auto"/>
              <w:left w:val="single" w:sz="4" w:space="0" w:color="auto"/>
              <w:bottom w:val="single" w:sz="4" w:space="0" w:color="auto"/>
              <w:right w:val="single" w:sz="4" w:space="0" w:color="auto"/>
            </w:tcBorders>
            <w:vAlign w:val="center"/>
          </w:tcPr>
          <w:p w14:paraId="4B1E8C6E" w14:textId="2463CA57" w:rsidR="005E04EB" w:rsidRPr="00777276" w:rsidRDefault="005E04EB" w:rsidP="00AC1425">
            <w:pPr>
              <w:suppressAutoHyphens/>
              <w:jc w:val="both"/>
              <w:rPr>
                <w:rFonts w:asciiTheme="minorHAnsi" w:hAnsiTheme="minorHAnsi" w:cstheme="minorHAnsi"/>
                <w:sz w:val="18"/>
                <w:szCs w:val="18"/>
                <w:lang w:eastAsia="zh-CN"/>
              </w:rPr>
            </w:pPr>
            <w:r w:rsidRPr="00777276">
              <w:rPr>
                <w:rFonts w:asciiTheme="minorHAnsi" w:hAnsiTheme="minorHAnsi" w:cstheme="minorHAnsi"/>
                <w:sz w:val="18"/>
                <w:szCs w:val="18"/>
                <w:lang w:eastAsia="zh-CN"/>
              </w:rPr>
              <w:t>Κόμβο</w:t>
            </w:r>
            <w:r>
              <w:rPr>
                <w:rFonts w:asciiTheme="minorHAnsi" w:hAnsiTheme="minorHAnsi" w:cstheme="minorHAnsi"/>
                <w:sz w:val="18"/>
                <w:szCs w:val="18"/>
                <w:lang w:eastAsia="zh-CN"/>
              </w:rPr>
              <w:t>ι</w:t>
            </w:r>
            <w:r w:rsidRPr="00777276">
              <w:rPr>
                <w:rFonts w:asciiTheme="minorHAnsi" w:hAnsiTheme="minorHAnsi" w:cstheme="minorHAnsi"/>
                <w:sz w:val="18"/>
                <w:szCs w:val="18"/>
                <w:lang w:eastAsia="zh-CN"/>
              </w:rPr>
              <w:t xml:space="preserve"> με επιταχυν</w:t>
            </w:r>
            <w:r>
              <w:rPr>
                <w:rFonts w:asciiTheme="minorHAnsi" w:hAnsiTheme="minorHAnsi" w:cstheme="minorHAnsi"/>
                <w:sz w:val="18"/>
                <w:szCs w:val="18"/>
                <w:lang w:eastAsia="zh-CN"/>
              </w:rPr>
              <w:t>τές</w:t>
            </w:r>
          </w:p>
        </w:tc>
        <w:tc>
          <w:tcPr>
            <w:tcW w:w="957" w:type="dxa"/>
            <w:tcBorders>
              <w:top w:val="single" w:sz="4" w:space="0" w:color="auto"/>
              <w:left w:val="single" w:sz="4" w:space="0" w:color="auto"/>
              <w:bottom w:val="single" w:sz="4" w:space="0" w:color="auto"/>
              <w:right w:val="single" w:sz="4" w:space="0" w:color="auto"/>
            </w:tcBorders>
            <w:vAlign w:val="center"/>
          </w:tcPr>
          <w:p w14:paraId="6DFE2D01" w14:textId="23561F02" w:rsidR="005E04EB" w:rsidRPr="00777276" w:rsidRDefault="005E04EB" w:rsidP="005E04EB">
            <w:pPr>
              <w:suppressAutoHyphens/>
              <w:spacing w:after="120"/>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Node</w:t>
            </w:r>
          </w:p>
        </w:tc>
        <w:tc>
          <w:tcPr>
            <w:tcW w:w="1294" w:type="dxa"/>
            <w:tcBorders>
              <w:top w:val="single" w:sz="4" w:space="0" w:color="auto"/>
              <w:left w:val="single" w:sz="4" w:space="0" w:color="auto"/>
              <w:bottom w:val="single" w:sz="4" w:space="0" w:color="auto"/>
              <w:right w:val="single" w:sz="4" w:space="0" w:color="auto"/>
            </w:tcBorders>
          </w:tcPr>
          <w:p w14:paraId="4B115F6C"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748686FA"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7F50F5E"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F5B6E6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31A641ED"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49DDB899"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200C77F" w14:textId="59FFA484" w:rsidR="005E04EB" w:rsidRPr="00777276" w:rsidRDefault="005E04EB" w:rsidP="005E04EB">
            <w:pPr>
              <w:suppressAutoHyphens/>
              <w:ind w:left="-12"/>
              <w:jc w:val="center"/>
              <w:rPr>
                <w:rFonts w:asciiTheme="minorHAnsi" w:hAnsiTheme="minorHAnsi" w:cstheme="minorHAnsi"/>
                <w:color w:val="000000"/>
                <w:sz w:val="18"/>
                <w:szCs w:val="18"/>
              </w:rPr>
            </w:pPr>
            <w:r w:rsidRPr="00777276">
              <w:rPr>
                <w:rFonts w:asciiTheme="minorHAnsi" w:hAnsiTheme="minorHAnsi" w:cstheme="minorHAnsi"/>
                <w:color w:val="000000"/>
                <w:sz w:val="18"/>
                <w:szCs w:val="18"/>
                <w:lang w:val="en-US"/>
              </w:rPr>
              <w:t>1.5</w:t>
            </w:r>
          </w:p>
        </w:tc>
        <w:tc>
          <w:tcPr>
            <w:tcW w:w="2494" w:type="dxa"/>
            <w:tcBorders>
              <w:top w:val="single" w:sz="4" w:space="0" w:color="auto"/>
              <w:left w:val="single" w:sz="4" w:space="0" w:color="auto"/>
              <w:bottom w:val="single" w:sz="4" w:space="0" w:color="auto"/>
              <w:right w:val="single" w:sz="4" w:space="0" w:color="auto"/>
            </w:tcBorders>
            <w:vAlign w:val="center"/>
          </w:tcPr>
          <w:p w14:paraId="62F211C7" w14:textId="3F573B1D" w:rsidR="005E04EB" w:rsidRPr="00777276" w:rsidRDefault="005E04EB" w:rsidP="00AC1425">
            <w:pPr>
              <w:suppressAutoHyphens/>
              <w:jc w:val="both"/>
              <w:rPr>
                <w:rFonts w:asciiTheme="minorHAnsi" w:hAnsiTheme="minorHAnsi" w:cstheme="minorHAnsi"/>
                <w:sz w:val="18"/>
                <w:szCs w:val="18"/>
                <w:lang w:eastAsia="zh-CN"/>
              </w:rPr>
            </w:pPr>
            <w:r>
              <w:rPr>
                <w:rFonts w:asciiTheme="minorHAnsi" w:hAnsiTheme="minorHAnsi" w:cstheme="minorHAnsi"/>
                <w:sz w:val="18"/>
                <w:szCs w:val="18"/>
                <w:lang w:eastAsia="zh-CN"/>
              </w:rPr>
              <w:t xml:space="preserve">Κόμβοι </w:t>
            </w:r>
            <w:r w:rsidRPr="00777276">
              <w:rPr>
                <w:rFonts w:asciiTheme="minorHAnsi" w:hAnsiTheme="minorHAnsi" w:cstheme="minorHAnsi"/>
                <w:sz w:val="18"/>
                <w:szCs w:val="18"/>
                <w:lang w:eastAsia="zh-CN"/>
              </w:rPr>
              <w:t>διαχείρισης</w:t>
            </w:r>
          </w:p>
        </w:tc>
        <w:tc>
          <w:tcPr>
            <w:tcW w:w="957" w:type="dxa"/>
            <w:tcBorders>
              <w:top w:val="single" w:sz="4" w:space="0" w:color="auto"/>
              <w:left w:val="single" w:sz="4" w:space="0" w:color="auto"/>
              <w:bottom w:val="single" w:sz="4" w:space="0" w:color="auto"/>
              <w:right w:val="single" w:sz="4" w:space="0" w:color="auto"/>
            </w:tcBorders>
            <w:vAlign w:val="center"/>
          </w:tcPr>
          <w:p w14:paraId="7BA0DEF0" w14:textId="1083953D" w:rsidR="005E04EB" w:rsidRPr="00777276" w:rsidRDefault="005E04EB" w:rsidP="005E04EB">
            <w:pPr>
              <w:suppressAutoHyphens/>
              <w:spacing w:after="120"/>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Hardware</w:t>
            </w:r>
          </w:p>
        </w:tc>
        <w:tc>
          <w:tcPr>
            <w:tcW w:w="1294" w:type="dxa"/>
            <w:tcBorders>
              <w:top w:val="single" w:sz="4" w:space="0" w:color="auto"/>
              <w:left w:val="single" w:sz="4" w:space="0" w:color="auto"/>
              <w:bottom w:val="single" w:sz="4" w:space="0" w:color="auto"/>
              <w:right w:val="single" w:sz="4" w:space="0" w:color="auto"/>
            </w:tcBorders>
          </w:tcPr>
          <w:p w14:paraId="65958509"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341DA12F"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FBD45AA"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B26706F"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1CB43EE6"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1F72CBC8"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1D0A415A" w14:textId="12008476" w:rsidR="005E04EB" w:rsidRPr="00777276" w:rsidRDefault="005E04EB" w:rsidP="005E04EB">
            <w:pPr>
              <w:suppressAutoHyphens/>
              <w:ind w:left="-12"/>
              <w:jc w:val="center"/>
              <w:rPr>
                <w:rFonts w:asciiTheme="minorHAnsi" w:hAnsiTheme="minorHAnsi" w:cstheme="minorHAnsi"/>
                <w:color w:val="000000"/>
                <w:sz w:val="18"/>
                <w:szCs w:val="18"/>
                <w:lang w:val="en-US"/>
              </w:rPr>
            </w:pPr>
            <w:r w:rsidRPr="00777276">
              <w:rPr>
                <w:rFonts w:asciiTheme="minorHAnsi" w:hAnsiTheme="minorHAnsi" w:cstheme="minorHAnsi"/>
                <w:color w:val="000000"/>
                <w:sz w:val="18"/>
                <w:szCs w:val="18"/>
                <w:lang w:val="en-US"/>
              </w:rPr>
              <w:t>1.6</w:t>
            </w:r>
          </w:p>
        </w:tc>
        <w:tc>
          <w:tcPr>
            <w:tcW w:w="2494" w:type="dxa"/>
            <w:tcBorders>
              <w:top w:val="single" w:sz="4" w:space="0" w:color="auto"/>
              <w:left w:val="single" w:sz="4" w:space="0" w:color="auto"/>
              <w:bottom w:val="single" w:sz="4" w:space="0" w:color="auto"/>
              <w:right w:val="single" w:sz="4" w:space="0" w:color="auto"/>
            </w:tcBorders>
            <w:vAlign w:val="center"/>
          </w:tcPr>
          <w:p w14:paraId="2D79C887" w14:textId="38E65D50" w:rsidR="005E04EB" w:rsidRDefault="005E04EB" w:rsidP="00AC1425">
            <w:pPr>
              <w:suppressAutoHyphens/>
              <w:jc w:val="both"/>
              <w:rPr>
                <w:rFonts w:asciiTheme="minorHAnsi" w:hAnsiTheme="minorHAnsi" w:cstheme="minorHAnsi"/>
                <w:sz w:val="18"/>
                <w:szCs w:val="18"/>
                <w:lang w:eastAsia="zh-CN"/>
              </w:rPr>
            </w:pPr>
            <w:r w:rsidRPr="00777276">
              <w:rPr>
                <w:rFonts w:asciiTheme="minorHAnsi" w:hAnsiTheme="minorHAnsi" w:cstheme="minorHAnsi"/>
                <w:sz w:val="18"/>
                <w:szCs w:val="18"/>
                <w:lang w:eastAsia="zh-CN"/>
              </w:rPr>
              <w:t>Αποθηκευτικός</w:t>
            </w:r>
            <w:r w:rsidRPr="009A63C5">
              <w:rPr>
                <w:rFonts w:asciiTheme="minorHAnsi" w:hAnsiTheme="minorHAnsi" w:cstheme="minorHAnsi"/>
                <w:sz w:val="18"/>
                <w:szCs w:val="18"/>
                <w:lang w:val="en-US" w:eastAsia="zh-CN"/>
              </w:rPr>
              <w:t xml:space="preserve"> </w:t>
            </w:r>
            <w:r w:rsidRPr="00777276">
              <w:rPr>
                <w:rFonts w:asciiTheme="minorHAnsi" w:hAnsiTheme="minorHAnsi" w:cstheme="minorHAnsi"/>
                <w:sz w:val="18"/>
                <w:szCs w:val="18"/>
                <w:lang w:eastAsia="zh-CN"/>
              </w:rPr>
              <w:t>χώρος</w:t>
            </w:r>
          </w:p>
        </w:tc>
        <w:tc>
          <w:tcPr>
            <w:tcW w:w="957" w:type="dxa"/>
            <w:tcBorders>
              <w:top w:val="single" w:sz="4" w:space="0" w:color="auto"/>
              <w:left w:val="single" w:sz="4" w:space="0" w:color="auto"/>
              <w:bottom w:val="single" w:sz="4" w:space="0" w:color="auto"/>
              <w:right w:val="single" w:sz="4" w:space="0" w:color="auto"/>
            </w:tcBorders>
            <w:vAlign w:val="center"/>
          </w:tcPr>
          <w:p w14:paraId="340EAAAD" w14:textId="7896939C" w:rsidR="005E04EB" w:rsidRPr="00777276" w:rsidRDefault="005E04EB" w:rsidP="005E04EB">
            <w:pPr>
              <w:suppressAutoHyphens/>
              <w:spacing w:after="120"/>
              <w:jc w:val="center"/>
              <w:rPr>
                <w:rFonts w:asciiTheme="minorHAnsi" w:hAnsiTheme="minorHAnsi" w:cstheme="minorHAnsi"/>
                <w:sz w:val="18"/>
                <w:szCs w:val="18"/>
                <w:lang w:val="en-US" w:eastAsia="zh-CN"/>
              </w:rPr>
            </w:pPr>
            <w:r w:rsidRPr="00777276">
              <w:rPr>
                <w:rFonts w:asciiTheme="minorHAnsi" w:hAnsiTheme="minorHAnsi" w:cstheme="minorHAnsi"/>
                <w:sz w:val="18"/>
                <w:szCs w:val="18"/>
                <w:lang w:val="en-US" w:eastAsia="zh-CN"/>
              </w:rPr>
              <w:t>Hardware</w:t>
            </w:r>
          </w:p>
        </w:tc>
        <w:tc>
          <w:tcPr>
            <w:tcW w:w="1294" w:type="dxa"/>
            <w:tcBorders>
              <w:top w:val="single" w:sz="4" w:space="0" w:color="auto"/>
              <w:left w:val="single" w:sz="4" w:space="0" w:color="auto"/>
              <w:bottom w:val="single" w:sz="4" w:space="0" w:color="auto"/>
              <w:right w:val="single" w:sz="4" w:space="0" w:color="auto"/>
            </w:tcBorders>
          </w:tcPr>
          <w:p w14:paraId="31B67B33"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40A130E3"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2DD5ABF"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0EF028B"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6C4147F7" w14:textId="77777777" w:rsidR="005E04EB" w:rsidRPr="00E92328" w:rsidRDefault="005E04EB" w:rsidP="005E04EB">
            <w:pPr>
              <w:suppressAutoHyphens/>
              <w:spacing w:after="120"/>
              <w:jc w:val="center"/>
              <w:rPr>
                <w:rFonts w:asciiTheme="minorHAnsi" w:hAnsiTheme="minorHAnsi" w:cstheme="minorHAnsi"/>
                <w:lang w:eastAsia="zh-CN"/>
              </w:rPr>
            </w:pPr>
          </w:p>
        </w:tc>
      </w:tr>
    </w:tbl>
    <w:p w14:paraId="0D6E783D" w14:textId="77777777" w:rsidR="00ED6BBE" w:rsidRPr="00E92328" w:rsidRDefault="00ED6BBE" w:rsidP="00ED6BBE"/>
    <w:p w14:paraId="62076C7D" w14:textId="77777777" w:rsidR="00ED6BBE" w:rsidRPr="00E92328" w:rsidRDefault="00ED6BBE" w:rsidP="002A0757">
      <w:pPr>
        <w:pStyle w:val="ListParagraph"/>
        <w:numPr>
          <w:ilvl w:val="0"/>
          <w:numId w:val="166"/>
        </w:numPr>
        <w:spacing w:after="120"/>
        <w:rPr>
          <w:rStyle w:val="Strong"/>
          <w:rFonts w:ascii="Times New Roman" w:hAnsi="Times New Roman" w:cs="Times New Roman"/>
          <w:sz w:val="24"/>
          <w:lang w:val="el-GR" w:eastAsia="en-GB"/>
        </w:rPr>
      </w:pPr>
      <w:r w:rsidRPr="00E92328">
        <w:rPr>
          <w:rStyle w:val="Strong"/>
          <w:sz w:val="24"/>
          <w:lang w:val="el-GR"/>
        </w:rPr>
        <w:t>Λογισμικό</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ED6BBE" w:rsidRPr="00CC6496" w14:paraId="6859AE5F" w14:textId="77777777" w:rsidTr="005E04EB">
        <w:trPr>
          <w:trHeight w:val="235"/>
          <w:jc w:val="center"/>
        </w:trPr>
        <w:tc>
          <w:tcPr>
            <w:tcW w:w="682" w:type="dxa"/>
            <w:vMerge w:val="restart"/>
            <w:shd w:val="clear" w:color="auto" w:fill="C6D9F1"/>
          </w:tcPr>
          <w:p w14:paraId="51D9D751"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2D262B73"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2C5D994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1DCDB247"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773D08D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7B88D8AC"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4BED441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ED6BBE" w:rsidRPr="00CC6496" w14:paraId="663FE5F1" w14:textId="77777777" w:rsidTr="005E04EB">
        <w:trPr>
          <w:trHeight w:val="636"/>
          <w:jc w:val="center"/>
        </w:trPr>
        <w:tc>
          <w:tcPr>
            <w:tcW w:w="682" w:type="dxa"/>
            <w:vMerge/>
            <w:shd w:val="clear" w:color="auto" w:fill="C6D9F1"/>
          </w:tcPr>
          <w:p w14:paraId="53835D0F"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2494" w:type="dxa"/>
            <w:vMerge/>
            <w:shd w:val="clear" w:color="auto" w:fill="C6D9F1"/>
          </w:tcPr>
          <w:p w14:paraId="7195ED86"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957" w:type="dxa"/>
            <w:vMerge/>
            <w:shd w:val="clear" w:color="auto" w:fill="C6D9F1"/>
          </w:tcPr>
          <w:p w14:paraId="1FC62F28"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294" w:type="dxa"/>
            <w:vMerge/>
            <w:shd w:val="clear" w:color="auto" w:fill="C6D9F1"/>
          </w:tcPr>
          <w:p w14:paraId="110BE694"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290" w:type="dxa"/>
            <w:shd w:val="clear" w:color="auto" w:fill="C6D9F1"/>
          </w:tcPr>
          <w:p w14:paraId="10997577"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6A3C047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1B83FF7B"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435" w:type="dxa"/>
            <w:vMerge/>
            <w:shd w:val="clear" w:color="auto" w:fill="C6D9F1"/>
          </w:tcPr>
          <w:p w14:paraId="31ECD8A4" w14:textId="77777777" w:rsidR="00ED6BBE" w:rsidRPr="00E92328" w:rsidRDefault="00ED6BBE" w:rsidP="00B22FD5">
            <w:pPr>
              <w:suppressAutoHyphens/>
              <w:spacing w:after="120"/>
              <w:jc w:val="center"/>
              <w:rPr>
                <w:rFonts w:asciiTheme="minorHAnsi" w:hAnsiTheme="minorHAnsi" w:cstheme="minorHAnsi"/>
                <w:b/>
                <w:bCs/>
                <w:lang w:eastAsia="zh-CN"/>
              </w:rPr>
            </w:pPr>
          </w:p>
        </w:tc>
      </w:tr>
      <w:tr w:rsidR="005E04EB" w:rsidRPr="00CC6496" w14:paraId="52A627FD"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3C652AA3" w14:textId="76D814DD" w:rsidR="005E04EB" w:rsidRPr="00E92328" w:rsidRDefault="005E04EB" w:rsidP="005E04EB">
            <w:pPr>
              <w:suppressAutoHyphens/>
              <w:ind w:left="-12"/>
              <w:jc w:val="center"/>
              <w:rPr>
                <w:rFonts w:asciiTheme="minorHAnsi" w:hAnsiTheme="minorHAnsi" w:cstheme="minorHAnsi"/>
                <w:color w:val="000000"/>
                <w:sz w:val="20"/>
              </w:rPr>
            </w:pPr>
            <w:r w:rsidRPr="00777276">
              <w:rPr>
                <w:rFonts w:asciiTheme="minorHAnsi" w:hAnsiTheme="minorHAnsi" w:cstheme="minorHAnsi"/>
                <w:color w:val="000000"/>
                <w:sz w:val="18"/>
                <w:szCs w:val="18"/>
              </w:rPr>
              <w:t>2.1</w:t>
            </w:r>
          </w:p>
        </w:tc>
        <w:tc>
          <w:tcPr>
            <w:tcW w:w="2494" w:type="dxa"/>
            <w:tcBorders>
              <w:top w:val="single" w:sz="4" w:space="0" w:color="auto"/>
              <w:left w:val="single" w:sz="4" w:space="0" w:color="auto"/>
              <w:bottom w:val="single" w:sz="4" w:space="0" w:color="auto"/>
              <w:right w:val="single" w:sz="4" w:space="0" w:color="auto"/>
            </w:tcBorders>
            <w:vAlign w:val="center"/>
          </w:tcPr>
          <w:p w14:paraId="10219220" w14:textId="5AA54FC1" w:rsidR="005E04EB" w:rsidRPr="00E92328" w:rsidRDefault="005E04EB" w:rsidP="00AC1425">
            <w:pPr>
              <w:suppressAutoHyphens/>
              <w:rPr>
                <w:rFonts w:asciiTheme="minorHAnsi" w:hAnsiTheme="minorHAnsi" w:cstheme="minorHAnsi"/>
                <w:lang w:eastAsia="zh-CN"/>
              </w:rPr>
            </w:pPr>
            <w:r>
              <w:rPr>
                <w:rFonts w:asciiTheme="minorHAnsi" w:hAnsiTheme="minorHAnsi" w:cstheme="minorHAnsi"/>
                <w:sz w:val="18"/>
                <w:szCs w:val="18"/>
                <w:lang w:eastAsia="zh-CN"/>
              </w:rPr>
              <w:t>Άδεια λειτουργικού συστήματος υψηλών επιδόσεων</w:t>
            </w:r>
            <w:r w:rsidRPr="00777276">
              <w:rPr>
                <w:rFonts w:asciiTheme="minorHAnsi" w:hAnsiTheme="minorHAnsi" w:cstheme="minorHAnsi"/>
                <w:sz w:val="18"/>
                <w:szCs w:val="18"/>
                <w:lang w:eastAsia="zh-CN"/>
              </w:rPr>
              <w:t xml:space="preserve"> </w:t>
            </w:r>
          </w:p>
        </w:tc>
        <w:tc>
          <w:tcPr>
            <w:tcW w:w="957" w:type="dxa"/>
            <w:tcBorders>
              <w:top w:val="single" w:sz="4" w:space="0" w:color="auto"/>
              <w:left w:val="single" w:sz="4" w:space="0" w:color="auto"/>
              <w:bottom w:val="single" w:sz="4" w:space="0" w:color="auto"/>
              <w:right w:val="single" w:sz="4" w:space="0" w:color="auto"/>
            </w:tcBorders>
            <w:vAlign w:val="center"/>
          </w:tcPr>
          <w:p w14:paraId="12F1877E" w14:textId="77777777" w:rsidR="005E04EB" w:rsidRPr="009A63C5" w:rsidRDefault="005E04EB" w:rsidP="005E04EB">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Software</w:t>
            </w:r>
          </w:p>
          <w:p w14:paraId="72EF801B" w14:textId="56E7A139" w:rsidR="005E04EB" w:rsidRPr="00E92328" w:rsidRDefault="005E04EB" w:rsidP="005E04EB">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License</w:t>
            </w:r>
          </w:p>
        </w:tc>
        <w:tc>
          <w:tcPr>
            <w:tcW w:w="1294" w:type="dxa"/>
            <w:tcBorders>
              <w:top w:val="single" w:sz="4" w:space="0" w:color="auto"/>
              <w:left w:val="single" w:sz="4" w:space="0" w:color="auto"/>
              <w:bottom w:val="single" w:sz="4" w:space="0" w:color="auto"/>
              <w:right w:val="single" w:sz="4" w:space="0" w:color="auto"/>
            </w:tcBorders>
          </w:tcPr>
          <w:p w14:paraId="69128BA2"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0783C190"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4A56084"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774926D"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0E223DB6" w14:textId="77777777" w:rsidR="005E04EB" w:rsidRPr="00E92328" w:rsidRDefault="005E04EB" w:rsidP="005E04EB">
            <w:pPr>
              <w:suppressAutoHyphens/>
              <w:spacing w:after="120"/>
              <w:jc w:val="center"/>
              <w:rPr>
                <w:rFonts w:asciiTheme="minorHAnsi" w:hAnsiTheme="minorHAnsi" w:cstheme="minorHAnsi"/>
                <w:lang w:eastAsia="zh-CN"/>
              </w:rPr>
            </w:pPr>
          </w:p>
        </w:tc>
      </w:tr>
      <w:tr w:rsidR="005E04EB" w:rsidRPr="00CC6496" w14:paraId="0A20FB21" w14:textId="77777777" w:rsidTr="005E04EB">
        <w:trPr>
          <w:jc w:val="center"/>
        </w:trPr>
        <w:tc>
          <w:tcPr>
            <w:tcW w:w="682" w:type="dxa"/>
            <w:tcBorders>
              <w:top w:val="single" w:sz="4" w:space="0" w:color="auto"/>
              <w:left w:val="single" w:sz="4" w:space="0" w:color="auto"/>
              <w:bottom w:val="single" w:sz="4" w:space="0" w:color="auto"/>
              <w:right w:val="single" w:sz="4" w:space="0" w:color="auto"/>
            </w:tcBorders>
            <w:vAlign w:val="center"/>
          </w:tcPr>
          <w:p w14:paraId="4B58E994" w14:textId="0F20E73E" w:rsidR="005E04EB" w:rsidRPr="00E92328" w:rsidRDefault="005E04EB" w:rsidP="005E04EB">
            <w:pPr>
              <w:suppressAutoHyphens/>
              <w:ind w:left="-12"/>
              <w:jc w:val="center"/>
              <w:rPr>
                <w:rFonts w:asciiTheme="minorHAnsi" w:hAnsiTheme="minorHAnsi" w:cstheme="minorHAnsi"/>
                <w:color w:val="000000"/>
                <w:sz w:val="20"/>
              </w:rPr>
            </w:pPr>
            <w:r>
              <w:rPr>
                <w:rFonts w:asciiTheme="minorHAnsi" w:hAnsiTheme="minorHAnsi" w:cstheme="minorHAnsi"/>
                <w:color w:val="000000"/>
                <w:sz w:val="18"/>
                <w:szCs w:val="18"/>
              </w:rPr>
              <w:t>2.2</w:t>
            </w:r>
          </w:p>
        </w:tc>
        <w:tc>
          <w:tcPr>
            <w:tcW w:w="2494" w:type="dxa"/>
            <w:tcBorders>
              <w:top w:val="single" w:sz="4" w:space="0" w:color="auto"/>
              <w:left w:val="single" w:sz="4" w:space="0" w:color="auto"/>
              <w:bottom w:val="single" w:sz="4" w:space="0" w:color="auto"/>
              <w:right w:val="single" w:sz="4" w:space="0" w:color="auto"/>
            </w:tcBorders>
            <w:vAlign w:val="center"/>
          </w:tcPr>
          <w:p w14:paraId="2D05B659" w14:textId="7C53FFB3" w:rsidR="005E04EB" w:rsidRPr="00E92328" w:rsidRDefault="005E04EB" w:rsidP="00AC1425">
            <w:pPr>
              <w:suppressAutoHyphens/>
              <w:rPr>
                <w:rFonts w:asciiTheme="minorHAnsi" w:hAnsiTheme="minorHAnsi" w:cstheme="minorHAnsi"/>
                <w:lang w:eastAsia="zh-CN"/>
              </w:rPr>
            </w:pPr>
            <w:r>
              <w:rPr>
                <w:rFonts w:asciiTheme="minorHAnsi" w:hAnsiTheme="minorHAnsi" w:cstheme="minorHAnsi"/>
                <w:sz w:val="18"/>
                <w:szCs w:val="18"/>
                <w:lang w:eastAsia="zh-CN"/>
              </w:rPr>
              <w:t xml:space="preserve">Λοιπές άδειες (Μεταγλωττιστές, Παράλληλο Σύστημα, </w:t>
            </w:r>
            <w:r>
              <w:rPr>
                <w:rFonts w:asciiTheme="minorHAnsi" w:hAnsiTheme="minorHAnsi" w:cstheme="minorHAnsi"/>
                <w:sz w:val="18"/>
                <w:szCs w:val="18"/>
                <w:lang w:val="en-US" w:eastAsia="zh-CN"/>
              </w:rPr>
              <w:t>Debuggers</w:t>
            </w:r>
            <w:r w:rsidRPr="009A63C5">
              <w:rPr>
                <w:rFonts w:asciiTheme="minorHAnsi" w:hAnsiTheme="minorHAnsi" w:cstheme="minorHAnsi"/>
                <w:sz w:val="18"/>
                <w:szCs w:val="18"/>
                <w:lang w:eastAsia="zh-CN"/>
              </w:rPr>
              <w:t xml:space="preserve">, </w:t>
            </w:r>
            <w:r>
              <w:rPr>
                <w:rFonts w:asciiTheme="minorHAnsi" w:hAnsiTheme="minorHAnsi" w:cstheme="minorHAnsi"/>
                <w:sz w:val="18"/>
                <w:szCs w:val="18"/>
                <w:lang w:val="en-US" w:eastAsia="zh-CN"/>
              </w:rPr>
              <w:t>Monitoring</w:t>
            </w:r>
            <w:r w:rsidRPr="009A63C5">
              <w:rPr>
                <w:rFonts w:asciiTheme="minorHAnsi" w:hAnsiTheme="minorHAnsi" w:cstheme="minorHAnsi"/>
                <w:sz w:val="18"/>
                <w:szCs w:val="18"/>
                <w:lang w:eastAsia="zh-CN"/>
              </w:rPr>
              <w:t xml:space="preserve"> </w:t>
            </w:r>
            <w:r>
              <w:rPr>
                <w:rFonts w:asciiTheme="minorHAnsi" w:hAnsiTheme="minorHAnsi" w:cstheme="minorHAnsi"/>
                <w:sz w:val="18"/>
                <w:szCs w:val="18"/>
                <w:lang w:eastAsia="zh-CN"/>
              </w:rPr>
              <w:t>κλπ)</w:t>
            </w:r>
          </w:p>
        </w:tc>
        <w:tc>
          <w:tcPr>
            <w:tcW w:w="957" w:type="dxa"/>
            <w:tcBorders>
              <w:top w:val="single" w:sz="4" w:space="0" w:color="auto"/>
              <w:left w:val="single" w:sz="4" w:space="0" w:color="auto"/>
              <w:bottom w:val="single" w:sz="4" w:space="0" w:color="auto"/>
              <w:right w:val="single" w:sz="4" w:space="0" w:color="auto"/>
            </w:tcBorders>
            <w:vAlign w:val="center"/>
          </w:tcPr>
          <w:p w14:paraId="3D856F7D" w14:textId="77777777" w:rsidR="005E04EB" w:rsidRPr="009A63C5" w:rsidRDefault="005E04EB" w:rsidP="005E04EB">
            <w:pPr>
              <w:jc w:val="center"/>
              <w:rPr>
                <w:rFonts w:asciiTheme="minorHAnsi" w:hAnsiTheme="minorHAnsi" w:cstheme="minorHAnsi"/>
                <w:sz w:val="18"/>
                <w:szCs w:val="18"/>
                <w:lang w:eastAsia="zh-CN"/>
              </w:rPr>
            </w:pPr>
            <w:r w:rsidRPr="00777276">
              <w:rPr>
                <w:rFonts w:asciiTheme="minorHAnsi" w:hAnsiTheme="minorHAnsi" w:cstheme="minorHAnsi"/>
                <w:sz w:val="18"/>
                <w:szCs w:val="18"/>
                <w:lang w:val="en-US" w:eastAsia="zh-CN"/>
              </w:rPr>
              <w:t>Software</w:t>
            </w:r>
          </w:p>
          <w:p w14:paraId="4F31372B" w14:textId="4312D2D2" w:rsidR="005E04EB" w:rsidRPr="00E92328" w:rsidRDefault="005E04EB" w:rsidP="005E04EB">
            <w:pPr>
              <w:suppressAutoHyphens/>
              <w:spacing w:after="120"/>
              <w:jc w:val="center"/>
              <w:rPr>
                <w:rFonts w:asciiTheme="minorHAnsi" w:hAnsiTheme="minorHAnsi" w:cstheme="minorHAnsi"/>
                <w:lang w:eastAsia="zh-CN"/>
              </w:rPr>
            </w:pPr>
            <w:r w:rsidRPr="00777276">
              <w:rPr>
                <w:rFonts w:asciiTheme="minorHAnsi" w:hAnsiTheme="minorHAnsi" w:cstheme="minorHAnsi"/>
                <w:sz w:val="18"/>
                <w:szCs w:val="18"/>
                <w:lang w:val="en-US" w:eastAsia="zh-CN"/>
              </w:rPr>
              <w:t>License</w:t>
            </w:r>
          </w:p>
        </w:tc>
        <w:tc>
          <w:tcPr>
            <w:tcW w:w="1294" w:type="dxa"/>
            <w:tcBorders>
              <w:top w:val="single" w:sz="4" w:space="0" w:color="auto"/>
              <w:left w:val="single" w:sz="4" w:space="0" w:color="auto"/>
              <w:bottom w:val="single" w:sz="4" w:space="0" w:color="auto"/>
              <w:right w:val="single" w:sz="4" w:space="0" w:color="auto"/>
            </w:tcBorders>
          </w:tcPr>
          <w:p w14:paraId="2E1E475C" w14:textId="77777777" w:rsidR="005E04EB" w:rsidRPr="00E92328" w:rsidRDefault="005E04EB" w:rsidP="005E04EB">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5AA46CFC"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70F5F435" w14:textId="77777777" w:rsidR="005E04EB" w:rsidRPr="00E92328" w:rsidRDefault="005E04EB" w:rsidP="005E04EB">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26A68E57" w14:textId="77777777" w:rsidR="005E04EB" w:rsidRPr="00E92328" w:rsidRDefault="005E04EB" w:rsidP="005E04EB">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5EAF6776" w14:textId="77777777" w:rsidR="005E04EB" w:rsidRPr="00E92328" w:rsidRDefault="005E04EB" w:rsidP="005E04EB">
            <w:pPr>
              <w:suppressAutoHyphens/>
              <w:spacing w:after="120"/>
              <w:jc w:val="center"/>
              <w:rPr>
                <w:rFonts w:asciiTheme="minorHAnsi" w:hAnsiTheme="minorHAnsi" w:cstheme="minorHAnsi"/>
                <w:lang w:eastAsia="zh-CN"/>
              </w:rPr>
            </w:pPr>
          </w:p>
        </w:tc>
      </w:tr>
    </w:tbl>
    <w:p w14:paraId="2E4ECBA0" w14:textId="77777777" w:rsidR="00ED6BBE" w:rsidRPr="00E92328" w:rsidRDefault="00ED6BBE" w:rsidP="00ED6BBE"/>
    <w:p w14:paraId="1FE67A2A" w14:textId="77777777" w:rsidR="00ED6BBE" w:rsidRPr="00E92328" w:rsidRDefault="00ED6BBE" w:rsidP="002A0757">
      <w:pPr>
        <w:pStyle w:val="ListParagraph"/>
        <w:numPr>
          <w:ilvl w:val="0"/>
          <w:numId w:val="166"/>
        </w:numPr>
        <w:spacing w:after="120"/>
        <w:rPr>
          <w:rStyle w:val="Strong"/>
          <w:rFonts w:ascii="Times New Roman" w:hAnsi="Times New Roman" w:cs="Times New Roman"/>
          <w:sz w:val="24"/>
          <w:lang w:val="el-GR" w:eastAsia="en-GB"/>
        </w:rPr>
      </w:pPr>
      <w:r w:rsidRPr="00E92328">
        <w:rPr>
          <w:rStyle w:val="Strong"/>
          <w:sz w:val="24"/>
          <w:lang w:val="el-GR"/>
        </w:rPr>
        <w:t>Υπηρεσίες</w:t>
      </w:r>
    </w:p>
    <w:tbl>
      <w:tblPr>
        <w:tblW w:w="5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2494"/>
        <w:gridCol w:w="957"/>
        <w:gridCol w:w="1294"/>
        <w:gridCol w:w="1290"/>
        <w:gridCol w:w="1148"/>
        <w:gridCol w:w="1148"/>
        <w:gridCol w:w="1435"/>
      </w:tblGrid>
      <w:tr w:rsidR="00ED6BBE" w:rsidRPr="00CC6496" w14:paraId="7C34C6C0" w14:textId="77777777" w:rsidTr="00AC1425">
        <w:trPr>
          <w:trHeight w:val="235"/>
          <w:jc w:val="center"/>
        </w:trPr>
        <w:tc>
          <w:tcPr>
            <w:tcW w:w="683" w:type="dxa"/>
            <w:vMerge w:val="restart"/>
            <w:shd w:val="clear" w:color="auto" w:fill="C6D9F1"/>
          </w:tcPr>
          <w:p w14:paraId="67E96A3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2494" w:type="dxa"/>
            <w:vMerge w:val="restart"/>
            <w:shd w:val="clear" w:color="auto" w:fill="C6D9F1"/>
          </w:tcPr>
          <w:p w14:paraId="009C6201"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957" w:type="dxa"/>
            <w:vMerge w:val="restart"/>
            <w:shd w:val="clear" w:color="auto" w:fill="C6D9F1"/>
          </w:tcPr>
          <w:p w14:paraId="0A685F50"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Τύπος</w:t>
            </w:r>
          </w:p>
        </w:tc>
        <w:tc>
          <w:tcPr>
            <w:tcW w:w="1294" w:type="dxa"/>
            <w:vMerge w:val="restart"/>
            <w:shd w:val="clear" w:color="auto" w:fill="C6D9F1"/>
          </w:tcPr>
          <w:p w14:paraId="611D3436"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Ποσότητα</w:t>
            </w:r>
          </w:p>
        </w:tc>
        <w:tc>
          <w:tcPr>
            <w:tcW w:w="2438" w:type="dxa"/>
            <w:gridSpan w:val="2"/>
            <w:shd w:val="clear" w:color="auto" w:fill="C6D9F1"/>
          </w:tcPr>
          <w:p w14:paraId="3868F125"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Αξία χωρίς ΦΠΑ</w:t>
            </w:r>
          </w:p>
        </w:tc>
        <w:tc>
          <w:tcPr>
            <w:tcW w:w="1148" w:type="dxa"/>
            <w:vMerge w:val="restart"/>
            <w:shd w:val="clear" w:color="auto" w:fill="C6D9F1"/>
          </w:tcPr>
          <w:p w14:paraId="2CF7DB6E"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435" w:type="dxa"/>
            <w:vMerge w:val="restart"/>
            <w:shd w:val="clear" w:color="auto" w:fill="C6D9F1"/>
          </w:tcPr>
          <w:p w14:paraId="3BA9CD46"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ED6BBE" w:rsidRPr="00CC6496" w14:paraId="344D3AEA" w14:textId="77777777" w:rsidTr="00AC1425">
        <w:trPr>
          <w:trHeight w:val="636"/>
          <w:jc w:val="center"/>
        </w:trPr>
        <w:tc>
          <w:tcPr>
            <w:tcW w:w="683" w:type="dxa"/>
            <w:vMerge/>
            <w:shd w:val="clear" w:color="auto" w:fill="C6D9F1"/>
          </w:tcPr>
          <w:p w14:paraId="0FB9A92A"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2494" w:type="dxa"/>
            <w:vMerge/>
            <w:shd w:val="clear" w:color="auto" w:fill="C6D9F1"/>
          </w:tcPr>
          <w:p w14:paraId="609B7C02"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957" w:type="dxa"/>
            <w:vMerge/>
            <w:shd w:val="clear" w:color="auto" w:fill="C6D9F1"/>
          </w:tcPr>
          <w:p w14:paraId="47F14B11"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294" w:type="dxa"/>
            <w:vMerge/>
            <w:shd w:val="clear" w:color="auto" w:fill="C6D9F1"/>
          </w:tcPr>
          <w:p w14:paraId="0ED9AC10"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290" w:type="dxa"/>
            <w:shd w:val="clear" w:color="auto" w:fill="C6D9F1"/>
          </w:tcPr>
          <w:p w14:paraId="4FAA8FF8"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Τιμή μονάδας</w:t>
            </w:r>
          </w:p>
        </w:tc>
        <w:tc>
          <w:tcPr>
            <w:tcW w:w="1148" w:type="dxa"/>
            <w:shd w:val="clear" w:color="auto" w:fill="C6D9F1"/>
          </w:tcPr>
          <w:p w14:paraId="5D61F2BC" w14:textId="77777777" w:rsidR="00ED6BBE" w:rsidRPr="00E92328" w:rsidRDefault="00ED6BBE" w:rsidP="00B22FD5">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Σύνολο</w:t>
            </w:r>
          </w:p>
        </w:tc>
        <w:tc>
          <w:tcPr>
            <w:tcW w:w="1148" w:type="dxa"/>
            <w:vMerge/>
            <w:shd w:val="clear" w:color="auto" w:fill="C6D9F1"/>
          </w:tcPr>
          <w:p w14:paraId="11AA07BE" w14:textId="77777777" w:rsidR="00ED6BBE" w:rsidRPr="00E92328" w:rsidRDefault="00ED6BBE" w:rsidP="00B22FD5">
            <w:pPr>
              <w:suppressAutoHyphens/>
              <w:spacing w:after="120"/>
              <w:jc w:val="center"/>
              <w:rPr>
                <w:rFonts w:asciiTheme="minorHAnsi" w:hAnsiTheme="minorHAnsi" w:cstheme="minorHAnsi"/>
                <w:b/>
                <w:bCs/>
                <w:lang w:eastAsia="zh-CN"/>
              </w:rPr>
            </w:pPr>
          </w:p>
        </w:tc>
        <w:tc>
          <w:tcPr>
            <w:tcW w:w="1435" w:type="dxa"/>
            <w:vMerge/>
            <w:shd w:val="clear" w:color="auto" w:fill="C6D9F1"/>
          </w:tcPr>
          <w:p w14:paraId="42F7B7A6" w14:textId="77777777" w:rsidR="00ED6BBE" w:rsidRPr="00E92328" w:rsidRDefault="00ED6BBE" w:rsidP="00B22FD5">
            <w:pPr>
              <w:suppressAutoHyphens/>
              <w:spacing w:after="120"/>
              <w:jc w:val="center"/>
              <w:rPr>
                <w:rFonts w:asciiTheme="minorHAnsi" w:hAnsiTheme="minorHAnsi" w:cstheme="minorHAnsi"/>
                <w:b/>
                <w:bCs/>
                <w:lang w:eastAsia="zh-CN"/>
              </w:rPr>
            </w:pPr>
          </w:p>
        </w:tc>
      </w:tr>
      <w:tr w:rsidR="00AC1425" w:rsidRPr="00CC6496" w14:paraId="02390342" w14:textId="77777777" w:rsidTr="00AC1425">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11D9F429" w14:textId="6386F946" w:rsidR="00AC1425" w:rsidRPr="00E92328" w:rsidRDefault="00AC1425" w:rsidP="00AC1425">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rPr>
              <w:t>3.1</w:t>
            </w:r>
          </w:p>
        </w:tc>
        <w:tc>
          <w:tcPr>
            <w:tcW w:w="2494" w:type="dxa"/>
            <w:tcBorders>
              <w:top w:val="single" w:sz="4" w:space="0" w:color="auto"/>
              <w:left w:val="single" w:sz="4" w:space="0" w:color="auto"/>
              <w:bottom w:val="single" w:sz="4" w:space="0" w:color="auto"/>
              <w:right w:val="single" w:sz="4" w:space="0" w:color="auto"/>
            </w:tcBorders>
            <w:vAlign w:val="center"/>
          </w:tcPr>
          <w:p w14:paraId="71787181" w14:textId="4C15E5E5" w:rsidR="00AC1425" w:rsidRPr="00E92328" w:rsidRDefault="00AC1425" w:rsidP="00AC1425">
            <w:pPr>
              <w:suppressAutoHyphens/>
              <w:spacing w:after="120"/>
              <w:jc w:val="both"/>
              <w:rPr>
                <w:rFonts w:asciiTheme="minorHAnsi" w:hAnsiTheme="minorHAnsi" w:cstheme="minorHAnsi"/>
                <w:lang w:eastAsia="zh-CN"/>
              </w:rPr>
            </w:pPr>
            <w:r w:rsidRPr="00654E73">
              <w:rPr>
                <w:rFonts w:asciiTheme="minorHAnsi" w:hAnsiTheme="minorHAnsi" w:cstheme="minorHAnsi"/>
                <w:sz w:val="18"/>
                <w:szCs w:val="18"/>
                <w:lang w:eastAsia="zh-CN"/>
              </w:rPr>
              <w:t xml:space="preserve">Επισκόπηση χώρων εγκατάστασης </w:t>
            </w:r>
          </w:p>
        </w:tc>
        <w:tc>
          <w:tcPr>
            <w:tcW w:w="957" w:type="dxa"/>
            <w:tcBorders>
              <w:top w:val="single" w:sz="4" w:space="0" w:color="auto"/>
              <w:left w:val="single" w:sz="4" w:space="0" w:color="auto"/>
              <w:bottom w:val="single" w:sz="4" w:space="0" w:color="auto"/>
              <w:right w:val="single" w:sz="4" w:space="0" w:color="auto"/>
            </w:tcBorders>
            <w:vAlign w:val="center"/>
          </w:tcPr>
          <w:p w14:paraId="34A74CF0" w14:textId="7F215881" w:rsidR="00AC1425" w:rsidRPr="00E92328" w:rsidRDefault="00AC1425" w:rsidP="00AC1425">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113F5C65" w14:textId="77777777" w:rsidR="00AC1425" w:rsidRPr="00E92328" w:rsidRDefault="00AC1425" w:rsidP="00AC1425">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46C853ED"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E487EA5"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E2F47BA" w14:textId="77777777" w:rsidR="00AC1425" w:rsidRPr="00E92328" w:rsidRDefault="00AC1425" w:rsidP="00AC1425">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46DF5E7F" w14:textId="77777777" w:rsidR="00AC1425" w:rsidRPr="00E92328" w:rsidRDefault="00AC1425" w:rsidP="00AC1425">
            <w:pPr>
              <w:suppressAutoHyphens/>
              <w:spacing w:after="120"/>
              <w:jc w:val="center"/>
              <w:rPr>
                <w:rFonts w:asciiTheme="minorHAnsi" w:hAnsiTheme="minorHAnsi" w:cstheme="minorHAnsi"/>
                <w:lang w:eastAsia="zh-CN"/>
              </w:rPr>
            </w:pPr>
          </w:p>
        </w:tc>
      </w:tr>
      <w:tr w:rsidR="00AC1425" w:rsidRPr="00CC6496" w14:paraId="6B5D9E95" w14:textId="77777777" w:rsidTr="00AC1425">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603EBBA3" w14:textId="3D4D56A8" w:rsidR="00AC1425" w:rsidRPr="00E92328" w:rsidRDefault="00AC1425" w:rsidP="00AC1425">
            <w:pPr>
              <w:suppressAutoHyphens/>
              <w:ind w:left="-12"/>
              <w:jc w:val="center"/>
              <w:rPr>
                <w:rFonts w:asciiTheme="minorHAnsi" w:hAnsiTheme="minorHAnsi" w:cstheme="minorHAnsi"/>
                <w:color w:val="000000"/>
                <w:sz w:val="20"/>
              </w:rPr>
            </w:pPr>
            <w:r w:rsidRPr="00654E73">
              <w:rPr>
                <w:rFonts w:asciiTheme="minorHAnsi" w:hAnsiTheme="minorHAnsi" w:cstheme="minorHAnsi"/>
                <w:color w:val="000000"/>
                <w:sz w:val="18"/>
                <w:szCs w:val="18"/>
              </w:rPr>
              <w:t>3.2</w:t>
            </w:r>
          </w:p>
        </w:tc>
        <w:tc>
          <w:tcPr>
            <w:tcW w:w="2494" w:type="dxa"/>
            <w:tcBorders>
              <w:top w:val="single" w:sz="4" w:space="0" w:color="auto"/>
              <w:left w:val="single" w:sz="4" w:space="0" w:color="auto"/>
              <w:bottom w:val="single" w:sz="4" w:space="0" w:color="auto"/>
              <w:right w:val="single" w:sz="4" w:space="0" w:color="auto"/>
            </w:tcBorders>
            <w:vAlign w:val="center"/>
          </w:tcPr>
          <w:p w14:paraId="61B1530D" w14:textId="5B02465E" w:rsidR="00AC1425" w:rsidRPr="00E92328" w:rsidRDefault="00AC1425" w:rsidP="00AC1425">
            <w:pPr>
              <w:suppressAutoHyphens/>
              <w:spacing w:after="120"/>
              <w:jc w:val="both"/>
              <w:rPr>
                <w:rFonts w:asciiTheme="minorHAnsi" w:hAnsiTheme="minorHAnsi" w:cstheme="minorHAnsi"/>
                <w:lang w:eastAsia="zh-CN"/>
              </w:rPr>
            </w:pPr>
            <w:r w:rsidRPr="00654E73">
              <w:rPr>
                <w:rFonts w:asciiTheme="minorHAnsi" w:hAnsiTheme="minorHAnsi" w:cstheme="minorHAnsi"/>
                <w:sz w:val="18"/>
                <w:szCs w:val="22"/>
                <w:lang w:eastAsia="zh-CN"/>
              </w:rPr>
              <w:t>Παράδοση, εγκατάσταση και παραμετροποίηση εξοπλισμού́</w:t>
            </w:r>
          </w:p>
        </w:tc>
        <w:tc>
          <w:tcPr>
            <w:tcW w:w="957" w:type="dxa"/>
            <w:tcBorders>
              <w:top w:val="single" w:sz="4" w:space="0" w:color="auto"/>
              <w:left w:val="single" w:sz="4" w:space="0" w:color="auto"/>
              <w:bottom w:val="single" w:sz="4" w:space="0" w:color="auto"/>
              <w:right w:val="single" w:sz="4" w:space="0" w:color="auto"/>
            </w:tcBorders>
            <w:vAlign w:val="center"/>
          </w:tcPr>
          <w:p w14:paraId="6ACC0DB6" w14:textId="01526E1A" w:rsidR="00AC1425" w:rsidRPr="00E92328" w:rsidRDefault="00AC1425" w:rsidP="00AC1425">
            <w:pPr>
              <w:suppressAutoHyphens/>
              <w:spacing w:after="120"/>
              <w:jc w:val="center"/>
              <w:rPr>
                <w:rFonts w:asciiTheme="minorHAnsi" w:hAnsiTheme="minorHAnsi" w:cstheme="minorHAnsi"/>
                <w:lang w:eastAsia="zh-CN"/>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3136DFDA" w14:textId="77777777" w:rsidR="00AC1425" w:rsidRPr="00E92328" w:rsidRDefault="00AC1425" w:rsidP="00AC1425">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213674DB"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412DB40D"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11611CEF" w14:textId="77777777" w:rsidR="00AC1425" w:rsidRPr="00E92328" w:rsidRDefault="00AC1425" w:rsidP="00AC1425">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559FB7DE" w14:textId="77777777" w:rsidR="00AC1425" w:rsidRPr="00E92328" w:rsidRDefault="00AC1425" w:rsidP="00AC1425">
            <w:pPr>
              <w:suppressAutoHyphens/>
              <w:spacing w:after="120"/>
              <w:jc w:val="center"/>
              <w:rPr>
                <w:rFonts w:asciiTheme="minorHAnsi" w:hAnsiTheme="minorHAnsi" w:cstheme="minorHAnsi"/>
                <w:lang w:eastAsia="zh-CN"/>
              </w:rPr>
            </w:pPr>
          </w:p>
        </w:tc>
      </w:tr>
      <w:tr w:rsidR="00AC1425" w:rsidRPr="00CC6496" w14:paraId="37421F82" w14:textId="77777777" w:rsidTr="00AC1425">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44C30E85" w14:textId="7EBF942A" w:rsidR="00AC1425" w:rsidRPr="00654E73" w:rsidRDefault="00AC1425" w:rsidP="00AC1425">
            <w:pPr>
              <w:suppressAutoHyphens/>
              <w:ind w:left="-12"/>
              <w:jc w:val="center"/>
              <w:rPr>
                <w:rFonts w:asciiTheme="minorHAnsi" w:hAnsiTheme="minorHAnsi" w:cstheme="minorHAnsi"/>
                <w:color w:val="000000"/>
                <w:sz w:val="18"/>
                <w:szCs w:val="18"/>
              </w:rPr>
            </w:pPr>
            <w:r w:rsidRPr="00654E73">
              <w:rPr>
                <w:rFonts w:asciiTheme="minorHAnsi" w:hAnsiTheme="minorHAnsi" w:cstheme="minorHAnsi"/>
                <w:color w:val="000000"/>
                <w:sz w:val="18"/>
                <w:szCs w:val="18"/>
              </w:rPr>
              <w:t>3.3</w:t>
            </w:r>
          </w:p>
        </w:tc>
        <w:tc>
          <w:tcPr>
            <w:tcW w:w="2494" w:type="dxa"/>
            <w:tcBorders>
              <w:top w:val="single" w:sz="4" w:space="0" w:color="auto"/>
              <w:left w:val="single" w:sz="4" w:space="0" w:color="auto"/>
              <w:bottom w:val="single" w:sz="4" w:space="0" w:color="auto"/>
              <w:right w:val="single" w:sz="4" w:space="0" w:color="auto"/>
            </w:tcBorders>
            <w:vAlign w:val="center"/>
          </w:tcPr>
          <w:p w14:paraId="0A10E461" w14:textId="16A41C93" w:rsidR="00AC1425" w:rsidRPr="00654E73" w:rsidRDefault="00AC1425" w:rsidP="00AC1425">
            <w:pPr>
              <w:suppressAutoHyphens/>
              <w:spacing w:after="120"/>
              <w:jc w:val="both"/>
              <w:rPr>
                <w:rFonts w:asciiTheme="minorHAnsi" w:hAnsiTheme="minorHAnsi" w:cstheme="minorHAnsi"/>
                <w:sz w:val="18"/>
                <w:szCs w:val="22"/>
                <w:lang w:eastAsia="zh-CN"/>
              </w:rPr>
            </w:pPr>
            <w:r w:rsidRPr="00654E73">
              <w:rPr>
                <w:rFonts w:asciiTheme="minorHAnsi" w:hAnsiTheme="minorHAnsi" w:cstheme="minorHAnsi"/>
                <w:sz w:val="18"/>
                <w:szCs w:val="18"/>
                <w:lang w:eastAsia="zh-CN"/>
              </w:rPr>
              <w:t>Εκπαίδευση</w:t>
            </w:r>
          </w:p>
        </w:tc>
        <w:tc>
          <w:tcPr>
            <w:tcW w:w="957" w:type="dxa"/>
            <w:tcBorders>
              <w:top w:val="single" w:sz="4" w:space="0" w:color="auto"/>
              <w:left w:val="single" w:sz="4" w:space="0" w:color="auto"/>
              <w:bottom w:val="single" w:sz="4" w:space="0" w:color="auto"/>
              <w:right w:val="single" w:sz="4" w:space="0" w:color="auto"/>
            </w:tcBorders>
            <w:vAlign w:val="center"/>
          </w:tcPr>
          <w:p w14:paraId="45160B78" w14:textId="30E8FD0F" w:rsidR="00AC1425" w:rsidRPr="00654E73" w:rsidRDefault="00AC1425" w:rsidP="00AC1425">
            <w:pPr>
              <w:suppressAutoHyphens/>
              <w:spacing w:after="120"/>
              <w:jc w:val="center"/>
              <w:rPr>
                <w:rFonts w:asciiTheme="minorHAnsi" w:hAnsiTheme="minorHAnsi" w:cstheme="minorHAnsi"/>
                <w:sz w:val="18"/>
                <w:szCs w:val="18"/>
                <w:lang w:val="en-US"/>
              </w:rPr>
            </w:pPr>
            <w:r w:rsidRPr="00654E73">
              <w:rPr>
                <w:rFonts w:asciiTheme="minorHAnsi" w:hAnsiTheme="minorHAnsi" w:cstheme="minorHAnsi"/>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79C2D734" w14:textId="77777777" w:rsidR="00AC1425" w:rsidRPr="00E92328" w:rsidRDefault="00AC1425" w:rsidP="00AC1425">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42C6D336"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60A1990E"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32799124" w14:textId="77777777" w:rsidR="00AC1425" w:rsidRPr="00E92328" w:rsidRDefault="00AC1425" w:rsidP="00AC1425">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7CC1F0DC" w14:textId="77777777" w:rsidR="00AC1425" w:rsidRPr="00E92328" w:rsidRDefault="00AC1425" w:rsidP="00AC1425">
            <w:pPr>
              <w:suppressAutoHyphens/>
              <w:spacing w:after="120"/>
              <w:jc w:val="center"/>
              <w:rPr>
                <w:rFonts w:asciiTheme="minorHAnsi" w:hAnsiTheme="minorHAnsi" w:cstheme="minorHAnsi"/>
                <w:lang w:eastAsia="zh-CN"/>
              </w:rPr>
            </w:pPr>
          </w:p>
        </w:tc>
      </w:tr>
      <w:tr w:rsidR="00AC1425" w:rsidRPr="00CC6496" w14:paraId="11EB04FE" w14:textId="77777777" w:rsidTr="00AC1425">
        <w:trPr>
          <w:jc w:val="center"/>
        </w:trPr>
        <w:tc>
          <w:tcPr>
            <w:tcW w:w="683" w:type="dxa"/>
            <w:tcBorders>
              <w:top w:val="single" w:sz="4" w:space="0" w:color="auto"/>
              <w:left w:val="single" w:sz="4" w:space="0" w:color="auto"/>
              <w:bottom w:val="single" w:sz="4" w:space="0" w:color="auto"/>
              <w:right w:val="single" w:sz="4" w:space="0" w:color="auto"/>
            </w:tcBorders>
            <w:vAlign w:val="center"/>
          </w:tcPr>
          <w:p w14:paraId="7790D569" w14:textId="002B3162" w:rsidR="00AC1425" w:rsidRPr="00654E73" w:rsidRDefault="00AC1425" w:rsidP="00AC1425">
            <w:pPr>
              <w:suppressAutoHyphens/>
              <w:ind w:left="-12"/>
              <w:jc w:val="center"/>
              <w:rPr>
                <w:rFonts w:asciiTheme="minorHAnsi" w:hAnsiTheme="minorHAnsi" w:cstheme="minorHAnsi"/>
                <w:color w:val="000000"/>
                <w:sz w:val="18"/>
                <w:szCs w:val="18"/>
              </w:rPr>
            </w:pPr>
            <w:r w:rsidRPr="00654E73">
              <w:rPr>
                <w:rFonts w:asciiTheme="minorHAnsi" w:hAnsiTheme="minorHAnsi" w:cstheme="minorHAnsi"/>
                <w:b/>
                <w:color w:val="000000"/>
                <w:sz w:val="18"/>
                <w:szCs w:val="18"/>
                <w:lang w:val="en-US"/>
              </w:rPr>
              <w:t>3.4</w:t>
            </w:r>
          </w:p>
        </w:tc>
        <w:tc>
          <w:tcPr>
            <w:tcW w:w="2494" w:type="dxa"/>
            <w:tcBorders>
              <w:top w:val="single" w:sz="4" w:space="0" w:color="auto"/>
              <w:left w:val="single" w:sz="4" w:space="0" w:color="auto"/>
              <w:bottom w:val="single" w:sz="4" w:space="0" w:color="auto"/>
              <w:right w:val="single" w:sz="4" w:space="0" w:color="auto"/>
            </w:tcBorders>
            <w:vAlign w:val="center"/>
          </w:tcPr>
          <w:p w14:paraId="0A5826DE" w14:textId="14123D6B" w:rsidR="00AC1425" w:rsidRPr="00654E73" w:rsidRDefault="00AC1425" w:rsidP="00AC1425">
            <w:pPr>
              <w:suppressAutoHyphens/>
              <w:spacing w:after="120"/>
              <w:jc w:val="both"/>
              <w:rPr>
                <w:rFonts w:asciiTheme="minorHAnsi" w:hAnsiTheme="minorHAnsi" w:cstheme="minorHAnsi"/>
                <w:sz w:val="18"/>
                <w:szCs w:val="18"/>
                <w:lang w:eastAsia="zh-CN"/>
              </w:rPr>
            </w:pPr>
            <w:r w:rsidRPr="00654E73">
              <w:rPr>
                <w:rFonts w:asciiTheme="minorHAnsi" w:hAnsiTheme="minorHAnsi" w:cstheme="minorHAnsi"/>
                <w:b/>
                <w:sz w:val="18"/>
                <w:szCs w:val="18"/>
                <w:lang w:eastAsia="zh-CN"/>
              </w:rPr>
              <w:t>Εγγύηση καλής λειτουργίας και τεχνικής υποστήριξης</w:t>
            </w:r>
          </w:p>
        </w:tc>
        <w:tc>
          <w:tcPr>
            <w:tcW w:w="957" w:type="dxa"/>
            <w:tcBorders>
              <w:top w:val="single" w:sz="4" w:space="0" w:color="auto"/>
              <w:left w:val="single" w:sz="4" w:space="0" w:color="auto"/>
              <w:bottom w:val="single" w:sz="4" w:space="0" w:color="auto"/>
              <w:right w:val="single" w:sz="4" w:space="0" w:color="auto"/>
            </w:tcBorders>
            <w:vAlign w:val="center"/>
          </w:tcPr>
          <w:p w14:paraId="72D7C0BA" w14:textId="1ACAE9EC" w:rsidR="00AC1425" w:rsidRPr="00654E73" w:rsidRDefault="00AC1425" w:rsidP="00AC1425">
            <w:pPr>
              <w:suppressAutoHyphens/>
              <w:spacing w:after="120"/>
              <w:jc w:val="center"/>
              <w:rPr>
                <w:rFonts w:asciiTheme="minorHAnsi" w:hAnsiTheme="minorHAnsi" w:cstheme="minorHAnsi"/>
                <w:sz w:val="18"/>
                <w:szCs w:val="18"/>
                <w:lang w:val="en-US"/>
              </w:rPr>
            </w:pPr>
            <w:r w:rsidRPr="00654E73">
              <w:rPr>
                <w:rFonts w:asciiTheme="minorHAnsi" w:hAnsiTheme="minorHAnsi" w:cstheme="minorHAnsi"/>
                <w:b/>
                <w:sz w:val="18"/>
                <w:szCs w:val="18"/>
                <w:lang w:val="en-US"/>
              </w:rPr>
              <w:t>Service</w:t>
            </w:r>
          </w:p>
        </w:tc>
        <w:tc>
          <w:tcPr>
            <w:tcW w:w="1294" w:type="dxa"/>
            <w:tcBorders>
              <w:top w:val="single" w:sz="4" w:space="0" w:color="auto"/>
              <w:left w:val="single" w:sz="4" w:space="0" w:color="auto"/>
              <w:bottom w:val="single" w:sz="4" w:space="0" w:color="auto"/>
              <w:right w:val="single" w:sz="4" w:space="0" w:color="auto"/>
            </w:tcBorders>
          </w:tcPr>
          <w:p w14:paraId="5A09949B" w14:textId="77777777" w:rsidR="00AC1425" w:rsidRPr="00E92328" w:rsidRDefault="00AC1425" w:rsidP="00AC1425">
            <w:pPr>
              <w:suppressAutoHyphens/>
              <w:spacing w:after="120"/>
              <w:jc w:val="center"/>
              <w:rPr>
                <w:rFonts w:asciiTheme="minorHAnsi" w:hAnsiTheme="minorHAnsi" w:cstheme="minorHAnsi"/>
                <w:lang w:eastAsia="zh-CN"/>
              </w:rPr>
            </w:pPr>
          </w:p>
        </w:tc>
        <w:tc>
          <w:tcPr>
            <w:tcW w:w="1290" w:type="dxa"/>
            <w:tcBorders>
              <w:top w:val="single" w:sz="4" w:space="0" w:color="auto"/>
              <w:left w:val="single" w:sz="4" w:space="0" w:color="auto"/>
              <w:bottom w:val="single" w:sz="4" w:space="0" w:color="auto"/>
              <w:right w:val="single" w:sz="4" w:space="0" w:color="auto"/>
            </w:tcBorders>
          </w:tcPr>
          <w:p w14:paraId="3C96F405"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61C4B5F" w14:textId="77777777" w:rsidR="00AC1425" w:rsidRPr="00E92328" w:rsidRDefault="00AC1425" w:rsidP="00AC1425">
            <w:pPr>
              <w:suppressAutoHyphens/>
              <w:spacing w:after="120"/>
              <w:jc w:val="center"/>
              <w:rPr>
                <w:rFonts w:asciiTheme="minorHAnsi" w:hAnsiTheme="minorHAnsi" w:cstheme="minorHAnsi"/>
                <w:lang w:eastAsia="zh-CN"/>
              </w:rPr>
            </w:pPr>
          </w:p>
        </w:tc>
        <w:tc>
          <w:tcPr>
            <w:tcW w:w="1148" w:type="dxa"/>
            <w:tcBorders>
              <w:top w:val="single" w:sz="4" w:space="0" w:color="auto"/>
              <w:left w:val="single" w:sz="4" w:space="0" w:color="auto"/>
              <w:bottom w:val="single" w:sz="4" w:space="0" w:color="auto"/>
              <w:right w:val="single" w:sz="4" w:space="0" w:color="auto"/>
            </w:tcBorders>
          </w:tcPr>
          <w:p w14:paraId="0684300A" w14:textId="77777777" w:rsidR="00AC1425" w:rsidRPr="00E92328" w:rsidRDefault="00AC1425" w:rsidP="00AC1425">
            <w:pPr>
              <w:suppressAutoHyphens/>
              <w:spacing w:after="120"/>
              <w:jc w:val="center"/>
              <w:rPr>
                <w:rFonts w:asciiTheme="minorHAnsi" w:hAnsiTheme="minorHAnsi" w:cstheme="minorHAnsi"/>
                <w:lang w:eastAsia="zh-CN"/>
              </w:rPr>
            </w:pPr>
          </w:p>
        </w:tc>
        <w:tc>
          <w:tcPr>
            <w:tcW w:w="1435" w:type="dxa"/>
            <w:tcBorders>
              <w:top w:val="single" w:sz="4" w:space="0" w:color="auto"/>
              <w:left w:val="single" w:sz="4" w:space="0" w:color="auto"/>
              <w:bottom w:val="single" w:sz="4" w:space="0" w:color="auto"/>
              <w:right w:val="single" w:sz="4" w:space="0" w:color="auto"/>
            </w:tcBorders>
          </w:tcPr>
          <w:p w14:paraId="1833AFC6" w14:textId="77777777" w:rsidR="00AC1425" w:rsidRPr="00E92328" w:rsidRDefault="00AC1425" w:rsidP="00AC1425">
            <w:pPr>
              <w:suppressAutoHyphens/>
              <w:spacing w:after="120"/>
              <w:jc w:val="center"/>
              <w:rPr>
                <w:rFonts w:asciiTheme="minorHAnsi" w:hAnsiTheme="minorHAnsi" w:cstheme="minorHAnsi"/>
                <w:lang w:eastAsia="zh-CN"/>
              </w:rPr>
            </w:pPr>
          </w:p>
        </w:tc>
      </w:tr>
    </w:tbl>
    <w:p w14:paraId="35E5FD29" w14:textId="77777777" w:rsidR="00984C42" w:rsidRPr="00E92328" w:rsidRDefault="00984C42" w:rsidP="002A0757">
      <w:pPr>
        <w:spacing w:after="120"/>
        <w:rPr>
          <w:rStyle w:val="Strong"/>
        </w:rPr>
      </w:pPr>
    </w:p>
    <w:p w14:paraId="532DEBDB" w14:textId="77777777" w:rsidR="003B4F70" w:rsidRPr="00E92328" w:rsidRDefault="003B4F70" w:rsidP="002A0757">
      <w:pPr>
        <w:pStyle w:val="ListParagraph"/>
        <w:numPr>
          <w:ilvl w:val="0"/>
          <w:numId w:val="166"/>
        </w:numPr>
        <w:spacing w:after="120"/>
        <w:rPr>
          <w:rStyle w:val="Strong"/>
          <w:rFonts w:ascii="Times New Roman" w:hAnsi="Times New Roman" w:cs="Times New Roman"/>
          <w:sz w:val="24"/>
          <w:lang w:val="el-GR" w:eastAsia="en-GB"/>
        </w:rPr>
      </w:pPr>
      <w:r w:rsidRPr="00E92328">
        <w:rPr>
          <w:rStyle w:val="Strong"/>
          <w:sz w:val="24"/>
          <w:lang w:val="el-GR"/>
        </w:rPr>
        <w:lastRenderedPageBreak/>
        <w:t>Συγκεντρωτικός Πίνακας Οικονομικής Προσφοράς</w:t>
      </w:r>
      <w:bookmarkEnd w:id="716"/>
      <w:bookmarkEnd w:id="717"/>
      <w:bookmarkEnd w:id="718"/>
      <w:bookmarkEnd w:id="719"/>
      <w:bookmarkEnd w:id="720"/>
      <w:bookmarkEnd w:id="721"/>
      <w:bookmarkEnd w:id="722"/>
      <w:bookmarkEnd w:id="723"/>
      <w:bookmarkEnd w:id="724"/>
      <w:bookmarkEnd w:id="725"/>
      <w:bookmarkEnd w:id="726"/>
      <w:bookmarkEnd w:id="727"/>
      <w:bookmarkEnd w:id="728"/>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1"/>
        <w:gridCol w:w="3981"/>
        <w:gridCol w:w="1962"/>
        <w:gridCol w:w="1340"/>
        <w:gridCol w:w="1914"/>
      </w:tblGrid>
      <w:tr w:rsidR="00E862F4" w:rsidRPr="00CC6496" w14:paraId="3DB8B21A" w14:textId="77777777" w:rsidTr="00984C42">
        <w:trPr>
          <w:trHeight w:val="939"/>
          <w:jc w:val="center"/>
        </w:trPr>
        <w:tc>
          <w:tcPr>
            <w:tcW w:w="671" w:type="dxa"/>
            <w:shd w:val="clear" w:color="auto" w:fill="C6D9F1"/>
          </w:tcPr>
          <w:p w14:paraId="23BE01DC"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Α/Α</w:t>
            </w:r>
          </w:p>
        </w:tc>
        <w:tc>
          <w:tcPr>
            <w:tcW w:w="3981" w:type="dxa"/>
            <w:shd w:val="clear" w:color="auto" w:fill="C6D9F1"/>
          </w:tcPr>
          <w:p w14:paraId="4B5A0B78"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Περιγραφή</w:t>
            </w:r>
          </w:p>
        </w:tc>
        <w:tc>
          <w:tcPr>
            <w:tcW w:w="1962" w:type="dxa"/>
            <w:shd w:val="clear" w:color="auto" w:fill="C6D9F1"/>
          </w:tcPr>
          <w:p w14:paraId="5876DD6C"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χωρίς ΦΠΑ (€)</w:t>
            </w:r>
          </w:p>
        </w:tc>
        <w:tc>
          <w:tcPr>
            <w:tcW w:w="1340" w:type="dxa"/>
            <w:shd w:val="clear" w:color="auto" w:fill="C6D9F1"/>
          </w:tcPr>
          <w:p w14:paraId="6319687A"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ΦΠΑ ( €)</w:t>
            </w:r>
          </w:p>
        </w:tc>
        <w:tc>
          <w:tcPr>
            <w:tcW w:w="1914" w:type="dxa"/>
            <w:shd w:val="clear" w:color="auto" w:fill="C6D9F1"/>
          </w:tcPr>
          <w:p w14:paraId="60C9EDE7" w14:textId="77777777" w:rsidR="003B4F70" w:rsidRPr="00E92328" w:rsidRDefault="003B4F70" w:rsidP="00740063">
            <w:pPr>
              <w:suppressAutoHyphens/>
              <w:spacing w:after="120"/>
              <w:jc w:val="center"/>
              <w:rPr>
                <w:rFonts w:asciiTheme="minorHAnsi" w:hAnsiTheme="minorHAnsi" w:cstheme="minorHAnsi"/>
                <w:b/>
                <w:bCs/>
                <w:lang w:eastAsia="zh-CN"/>
              </w:rPr>
            </w:pPr>
            <w:r w:rsidRPr="00E92328">
              <w:rPr>
                <w:rFonts w:asciiTheme="minorHAnsi" w:hAnsiTheme="minorHAnsi" w:cstheme="minorHAnsi"/>
                <w:b/>
                <w:bCs/>
                <w:lang w:eastAsia="zh-CN"/>
              </w:rPr>
              <w:t>Συνολική αξία με ΦΠΑ (€)</w:t>
            </w:r>
          </w:p>
        </w:tc>
      </w:tr>
      <w:tr w:rsidR="00002038" w:rsidRPr="00CC6496" w14:paraId="6EEB7067" w14:textId="77777777" w:rsidTr="00AC1425">
        <w:trPr>
          <w:jc w:val="center"/>
        </w:trPr>
        <w:tc>
          <w:tcPr>
            <w:tcW w:w="671" w:type="dxa"/>
            <w:tcBorders>
              <w:top w:val="single" w:sz="4" w:space="0" w:color="auto"/>
              <w:left w:val="single" w:sz="4" w:space="0" w:color="auto"/>
              <w:bottom w:val="single" w:sz="4" w:space="0" w:color="auto"/>
              <w:right w:val="single" w:sz="4" w:space="0" w:color="auto"/>
            </w:tcBorders>
            <w:vAlign w:val="center"/>
          </w:tcPr>
          <w:p w14:paraId="71955A98" w14:textId="77777777" w:rsidR="00163E6B" w:rsidRPr="00E92328" w:rsidRDefault="00134623" w:rsidP="00AC1425">
            <w:pPr>
              <w:suppressAutoHyphens/>
              <w:rPr>
                <w:rFonts w:asciiTheme="minorHAnsi" w:hAnsiTheme="minorHAnsi" w:cstheme="minorHAnsi"/>
                <w:color w:val="000000"/>
                <w:sz w:val="20"/>
              </w:rPr>
            </w:pPr>
            <w:r w:rsidRPr="00E92328">
              <w:rPr>
                <w:rFonts w:asciiTheme="minorHAnsi" w:hAnsiTheme="minorHAnsi" w:cstheme="minorHAnsi"/>
                <w:color w:val="000000"/>
                <w:sz w:val="20"/>
              </w:rPr>
              <w:t>1</w:t>
            </w:r>
          </w:p>
        </w:tc>
        <w:tc>
          <w:tcPr>
            <w:tcW w:w="3981" w:type="dxa"/>
            <w:tcBorders>
              <w:top w:val="single" w:sz="4" w:space="0" w:color="auto"/>
              <w:left w:val="single" w:sz="4" w:space="0" w:color="auto"/>
              <w:bottom w:val="single" w:sz="4" w:space="0" w:color="auto"/>
              <w:right w:val="single" w:sz="4" w:space="0" w:color="auto"/>
            </w:tcBorders>
            <w:vAlign w:val="center"/>
          </w:tcPr>
          <w:p w14:paraId="09C1808B" w14:textId="77777777" w:rsidR="00163E6B" w:rsidRPr="00E92328" w:rsidRDefault="00163E6B" w:rsidP="00AC1425">
            <w:pPr>
              <w:suppressAutoHyphens/>
              <w:rPr>
                <w:rFonts w:asciiTheme="minorHAnsi" w:hAnsiTheme="minorHAnsi" w:cstheme="minorHAnsi"/>
                <w:lang w:eastAsia="zh-CN"/>
              </w:rPr>
            </w:pPr>
            <w:r w:rsidRPr="00E92328">
              <w:rPr>
                <w:rFonts w:asciiTheme="minorHAnsi" w:hAnsiTheme="minorHAnsi" w:cstheme="minorHAnsi"/>
                <w:lang w:eastAsia="zh-CN"/>
              </w:rPr>
              <w:t>Εξοπλισμός</w:t>
            </w:r>
          </w:p>
        </w:tc>
        <w:tc>
          <w:tcPr>
            <w:tcW w:w="1962" w:type="dxa"/>
            <w:tcBorders>
              <w:top w:val="single" w:sz="4" w:space="0" w:color="auto"/>
              <w:left w:val="single" w:sz="4" w:space="0" w:color="auto"/>
              <w:bottom w:val="single" w:sz="4" w:space="0" w:color="auto"/>
              <w:right w:val="single" w:sz="4" w:space="0" w:color="auto"/>
            </w:tcBorders>
          </w:tcPr>
          <w:p w14:paraId="5F6D09C5" w14:textId="77777777" w:rsidR="00163E6B" w:rsidRPr="00E92328" w:rsidRDefault="00163E6B" w:rsidP="00163E6B">
            <w:pPr>
              <w:suppressAutoHyphens/>
              <w:spacing w:after="120"/>
              <w:jc w:val="center"/>
              <w:rPr>
                <w:rFonts w:asciiTheme="minorHAnsi" w:hAnsiTheme="minorHAnsi" w:cstheme="minorHAnsi"/>
                <w:lang w:eastAsia="zh-CN"/>
              </w:rPr>
            </w:pPr>
          </w:p>
        </w:tc>
        <w:tc>
          <w:tcPr>
            <w:tcW w:w="1340" w:type="dxa"/>
            <w:tcBorders>
              <w:top w:val="single" w:sz="4" w:space="0" w:color="auto"/>
              <w:left w:val="single" w:sz="4" w:space="0" w:color="auto"/>
              <w:bottom w:val="single" w:sz="4" w:space="0" w:color="auto"/>
              <w:right w:val="single" w:sz="4" w:space="0" w:color="auto"/>
            </w:tcBorders>
          </w:tcPr>
          <w:p w14:paraId="751CAA06" w14:textId="77777777" w:rsidR="00163E6B" w:rsidRPr="00E92328" w:rsidRDefault="00163E6B" w:rsidP="00163E6B">
            <w:pPr>
              <w:suppressAutoHyphens/>
              <w:spacing w:after="120"/>
              <w:jc w:val="center"/>
              <w:rPr>
                <w:rFonts w:asciiTheme="minorHAnsi" w:hAnsiTheme="minorHAnsi" w:cstheme="minorHAnsi"/>
                <w:lang w:eastAsia="zh-CN"/>
              </w:rPr>
            </w:pPr>
          </w:p>
        </w:tc>
        <w:tc>
          <w:tcPr>
            <w:tcW w:w="1914" w:type="dxa"/>
            <w:tcBorders>
              <w:top w:val="single" w:sz="4" w:space="0" w:color="auto"/>
              <w:left w:val="single" w:sz="4" w:space="0" w:color="auto"/>
              <w:bottom w:val="single" w:sz="4" w:space="0" w:color="auto"/>
              <w:right w:val="single" w:sz="4" w:space="0" w:color="auto"/>
            </w:tcBorders>
          </w:tcPr>
          <w:p w14:paraId="67B391C0" w14:textId="77777777" w:rsidR="00163E6B" w:rsidRPr="00E92328" w:rsidRDefault="00163E6B" w:rsidP="00163E6B">
            <w:pPr>
              <w:suppressAutoHyphens/>
              <w:spacing w:after="120"/>
              <w:jc w:val="center"/>
              <w:rPr>
                <w:rFonts w:asciiTheme="minorHAnsi" w:hAnsiTheme="minorHAnsi" w:cstheme="minorHAnsi"/>
                <w:lang w:eastAsia="zh-CN"/>
              </w:rPr>
            </w:pPr>
          </w:p>
        </w:tc>
      </w:tr>
      <w:tr w:rsidR="00A952F4" w:rsidRPr="00CC6496" w14:paraId="1E39FCD3" w14:textId="77777777" w:rsidTr="00AC1425">
        <w:trPr>
          <w:jc w:val="center"/>
        </w:trPr>
        <w:tc>
          <w:tcPr>
            <w:tcW w:w="671" w:type="dxa"/>
            <w:vAlign w:val="center"/>
          </w:tcPr>
          <w:p w14:paraId="594410B5" w14:textId="77777777" w:rsidR="00A952F4" w:rsidRPr="00E92328" w:rsidRDefault="00A952F4" w:rsidP="00AC1425">
            <w:pPr>
              <w:suppressAutoHyphens/>
              <w:rPr>
                <w:rFonts w:asciiTheme="minorHAnsi" w:hAnsiTheme="minorHAnsi" w:cstheme="minorHAnsi"/>
                <w:color w:val="000000"/>
                <w:sz w:val="22"/>
                <w:szCs w:val="22"/>
              </w:rPr>
            </w:pPr>
            <w:r w:rsidRPr="00E92328">
              <w:rPr>
                <w:rFonts w:asciiTheme="minorHAnsi" w:hAnsiTheme="minorHAnsi" w:cstheme="minorHAnsi"/>
                <w:color w:val="000000"/>
                <w:sz w:val="22"/>
                <w:szCs w:val="22"/>
              </w:rPr>
              <w:t>2</w:t>
            </w:r>
          </w:p>
        </w:tc>
        <w:tc>
          <w:tcPr>
            <w:tcW w:w="3981" w:type="dxa"/>
            <w:vAlign w:val="center"/>
          </w:tcPr>
          <w:p w14:paraId="2341E22C" w14:textId="77777777" w:rsidR="00A952F4" w:rsidRPr="00E92328" w:rsidRDefault="00A952F4" w:rsidP="00AC1425">
            <w:pPr>
              <w:suppressAutoHyphens/>
              <w:rPr>
                <w:rFonts w:asciiTheme="minorHAnsi" w:hAnsiTheme="minorHAnsi" w:cstheme="minorHAnsi"/>
                <w:lang w:eastAsia="zh-CN"/>
              </w:rPr>
            </w:pPr>
            <w:r w:rsidRPr="00E92328">
              <w:rPr>
                <w:rFonts w:asciiTheme="minorHAnsi" w:hAnsiTheme="minorHAnsi" w:cstheme="minorHAnsi"/>
                <w:lang w:eastAsia="zh-CN"/>
              </w:rPr>
              <w:t>Λογισμικό</w:t>
            </w:r>
          </w:p>
        </w:tc>
        <w:tc>
          <w:tcPr>
            <w:tcW w:w="1962" w:type="dxa"/>
          </w:tcPr>
          <w:p w14:paraId="318E7379" w14:textId="77777777" w:rsidR="00A952F4" w:rsidRPr="00E92328" w:rsidRDefault="00A952F4" w:rsidP="00163E6B">
            <w:pPr>
              <w:suppressAutoHyphens/>
              <w:spacing w:after="120"/>
              <w:jc w:val="center"/>
              <w:rPr>
                <w:rFonts w:asciiTheme="minorHAnsi" w:hAnsiTheme="minorHAnsi" w:cstheme="minorHAnsi"/>
                <w:lang w:eastAsia="zh-CN"/>
              </w:rPr>
            </w:pPr>
          </w:p>
        </w:tc>
        <w:tc>
          <w:tcPr>
            <w:tcW w:w="1340" w:type="dxa"/>
          </w:tcPr>
          <w:p w14:paraId="40F0B95B" w14:textId="77777777" w:rsidR="00A952F4" w:rsidRPr="00E92328" w:rsidRDefault="00A952F4" w:rsidP="00163E6B">
            <w:pPr>
              <w:suppressAutoHyphens/>
              <w:spacing w:after="120"/>
              <w:jc w:val="center"/>
              <w:rPr>
                <w:rFonts w:asciiTheme="minorHAnsi" w:hAnsiTheme="minorHAnsi" w:cstheme="minorHAnsi"/>
                <w:lang w:eastAsia="zh-CN"/>
              </w:rPr>
            </w:pPr>
          </w:p>
        </w:tc>
        <w:tc>
          <w:tcPr>
            <w:tcW w:w="1914" w:type="dxa"/>
          </w:tcPr>
          <w:p w14:paraId="6E03AE13" w14:textId="77777777" w:rsidR="00A952F4" w:rsidRPr="00E92328" w:rsidRDefault="00A952F4" w:rsidP="00163E6B">
            <w:pPr>
              <w:suppressAutoHyphens/>
              <w:spacing w:after="120"/>
              <w:jc w:val="center"/>
              <w:rPr>
                <w:rFonts w:asciiTheme="minorHAnsi" w:hAnsiTheme="minorHAnsi" w:cstheme="minorHAnsi"/>
                <w:lang w:eastAsia="zh-CN"/>
              </w:rPr>
            </w:pPr>
          </w:p>
        </w:tc>
      </w:tr>
      <w:tr w:rsidR="004264C0" w:rsidRPr="00CC6496" w14:paraId="216A8F1A" w14:textId="77777777" w:rsidTr="00AC1425">
        <w:trPr>
          <w:jc w:val="center"/>
        </w:trPr>
        <w:tc>
          <w:tcPr>
            <w:tcW w:w="671" w:type="dxa"/>
            <w:vAlign w:val="center"/>
          </w:tcPr>
          <w:p w14:paraId="31A4F01D" w14:textId="77777777" w:rsidR="00163E6B" w:rsidRPr="00E92328" w:rsidRDefault="00A952F4" w:rsidP="00AC1425">
            <w:pPr>
              <w:suppressAutoHyphens/>
              <w:rPr>
                <w:rFonts w:asciiTheme="minorHAnsi" w:hAnsiTheme="minorHAnsi" w:cstheme="minorHAnsi"/>
                <w:color w:val="000000"/>
                <w:sz w:val="22"/>
                <w:szCs w:val="22"/>
              </w:rPr>
            </w:pPr>
            <w:r w:rsidRPr="00E92328">
              <w:rPr>
                <w:rFonts w:asciiTheme="minorHAnsi" w:hAnsiTheme="minorHAnsi" w:cstheme="minorHAnsi"/>
                <w:color w:val="000000"/>
                <w:sz w:val="22"/>
                <w:szCs w:val="22"/>
              </w:rPr>
              <w:t>3</w:t>
            </w:r>
          </w:p>
        </w:tc>
        <w:tc>
          <w:tcPr>
            <w:tcW w:w="3981" w:type="dxa"/>
            <w:vAlign w:val="center"/>
          </w:tcPr>
          <w:p w14:paraId="1F9C4AA0" w14:textId="77777777" w:rsidR="00163E6B" w:rsidRPr="00E92328" w:rsidRDefault="00163E6B" w:rsidP="00AC1425">
            <w:pPr>
              <w:suppressAutoHyphens/>
              <w:rPr>
                <w:rFonts w:asciiTheme="minorHAnsi" w:hAnsiTheme="minorHAnsi" w:cstheme="minorHAnsi"/>
                <w:lang w:eastAsia="zh-CN"/>
              </w:rPr>
            </w:pPr>
            <w:r w:rsidRPr="00E92328">
              <w:rPr>
                <w:rFonts w:asciiTheme="minorHAnsi" w:hAnsiTheme="minorHAnsi" w:cstheme="minorHAnsi"/>
                <w:lang w:eastAsia="zh-CN"/>
              </w:rPr>
              <w:t xml:space="preserve">Υπηρεσίες </w:t>
            </w:r>
          </w:p>
        </w:tc>
        <w:tc>
          <w:tcPr>
            <w:tcW w:w="1962" w:type="dxa"/>
          </w:tcPr>
          <w:p w14:paraId="49E7978B" w14:textId="77777777" w:rsidR="00163E6B" w:rsidRPr="00E92328" w:rsidRDefault="00163E6B" w:rsidP="00163E6B">
            <w:pPr>
              <w:suppressAutoHyphens/>
              <w:spacing w:after="120"/>
              <w:jc w:val="center"/>
              <w:rPr>
                <w:rFonts w:asciiTheme="minorHAnsi" w:hAnsiTheme="minorHAnsi" w:cstheme="minorHAnsi"/>
                <w:lang w:eastAsia="zh-CN"/>
              </w:rPr>
            </w:pPr>
          </w:p>
        </w:tc>
        <w:tc>
          <w:tcPr>
            <w:tcW w:w="1340" w:type="dxa"/>
          </w:tcPr>
          <w:p w14:paraId="54AD8AE8" w14:textId="77777777" w:rsidR="00163E6B" w:rsidRPr="00E92328" w:rsidRDefault="00163E6B" w:rsidP="00163E6B">
            <w:pPr>
              <w:suppressAutoHyphens/>
              <w:spacing w:after="120"/>
              <w:jc w:val="center"/>
              <w:rPr>
                <w:rFonts w:asciiTheme="minorHAnsi" w:hAnsiTheme="minorHAnsi" w:cstheme="minorHAnsi"/>
                <w:lang w:eastAsia="zh-CN"/>
              </w:rPr>
            </w:pPr>
          </w:p>
        </w:tc>
        <w:tc>
          <w:tcPr>
            <w:tcW w:w="1914" w:type="dxa"/>
          </w:tcPr>
          <w:p w14:paraId="20B6D733" w14:textId="77777777" w:rsidR="00163E6B" w:rsidRPr="00E92328" w:rsidRDefault="00163E6B" w:rsidP="00163E6B">
            <w:pPr>
              <w:suppressAutoHyphens/>
              <w:spacing w:after="120"/>
              <w:jc w:val="center"/>
              <w:rPr>
                <w:rFonts w:asciiTheme="minorHAnsi" w:hAnsiTheme="minorHAnsi" w:cstheme="minorHAnsi"/>
                <w:lang w:eastAsia="zh-CN"/>
              </w:rPr>
            </w:pPr>
          </w:p>
        </w:tc>
      </w:tr>
      <w:tr w:rsidR="00E862F4" w:rsidRPr="008C164D" w14:paraId="43938D44" w14:textId="77777777" w:rsidTr="00984C42">
        <w:trPr>
          <w:jc w:val="center"/>
        </w:trPr>
        <w:tc>
          <w:tcPr>
            <w:tcW w:w="671" w:type="dxa"/>
            <w:shd w:val="clear" w:color="auto" w:fill="C6D9F1"/>
          </w:tcPr>
          <w:p w14:paraId="1000AE8B" w14:textId="77777777" w:rsidR="003B4F70" w:rsidRPr="00E92328" w:rsidRDefault="003B4F70" w:rsidP="00DA1C20">
            <w:pPr>
              <w:suppressAutoHyphens/>
              <w:ind w:left="270"/>
              <w:jc w:val="center"/>
              <w:rPr>
                <w:rFonts w:asciiTheme="minorHAnsi" w:hAnsiTheme="minorHAnsi" w:cstheme="minorHAnsi"/>
                <w:b/>
                <w:color w:val="000000"/>
                <w:sz w:val="20"/>
              </w:rPr>
            </w:pPr>
          </w:p>
        </w:tc>
        <w:tc>
          <w:tcPr>
            <w:tcW w:w="3981" w:type="dxa"/>
            <w:shd w:val="clear" w:color="auto" w:fill="C6D9F1"/>
            <w:vAlign w:val="center"/>
          </w:tcPr>
          <w:p w14:paraId="0534B2A9" w14:textId="77777777" w:rsidR="003B4F70" w:rsidRPr="00627D34" w:rsidRDefault="003B4F70" w:rsidP="00740063">
            <w:pPr>
              <w:suppressAutoHyphens/>
              <w:spacing w:after="120"/>
              <w:jc w:val="both"/>
              <w:rPr>
                <w:rFonts w:asciiTheme="minorHAnsi" w:hAnsiTheme="minorHAnsi" w:cstheme="minorHAnsi"/>
                <w:b/>
                <w:lang w:eastAsia="zh-CN"/>
              </w:rPr>
            </w:pPr>
            <w:r w:rsidRPr="00E92328">
              <w:rPr>
                <w:rFonts w:asciiTheme="minorHAnsi" w:hAnsiTheme="minorHAnsi" w:cstheme="minorHAnsi"/>
                <w:b/>
                <w:lang w:eastAsia="zh-CN"/>
              </w:rPr>
              <w:t>Γενικό Σύνολο</w:t>
            </w:r>
          </w:p>
        </w:tc>
        <w:tc>
          <w:tcPr>
            <w:tcW w:w="1962" w:type="dxa"/>
            <w:shd w:val="clear" w:color="auto" w:fill="C6D9F1"/>
          </w:tcPr>
          <w:p w14:paraId="51B6BEA8" w14:textId="77777777" w:rsidR="003B4F70" w:rsidRPr="00627D34" w:rsidRDefault="003B4F70" w:rsidP="00740063">
            <w:pPr>
              <w:suppressAutoHyphens/>
              <w:spacing w:after="120"/>
              <w:jc w:val="center"/>
              <w:rPr>
                <w:rFonts w:asciiTheme="minorHAnsi" w:hAnsiTheme="minorHAnsi" w:cstheme="minorHAnsi"/>
                <w:b/>
                <w:lang w:eastAsia="zh-CN"/>
              </w:rPr>
            </w:pPr>
          </w:p>
        </w:tc>
        <w:tc>
          <w:tcPr>
            <w:tcW w:w="1340" w:type="dxa"/>
            <w:shd w:val="clear" w:color="auto" w:fill="C6D9F1"/>
          </w:tcPr>
          <w:p w14:paraId="6ABD14E3" w14:textId="77777777" w:rsidR="003B4F70" w:rsidRPr="00627D34" w:rsidRDefault="003B4F70" w:rsidP="00740063">
            <w:pPr>
              <w:suppressAutoHyphens/>
              <w:spacing w:after="120"/>
              <w:jc w:val="center"/>
              <w:rPr>
                <w:rFonts w:asciiTheme="minorHAnsi" w:hAnsiTheme="minorHAnsi" w:cstheme="minorHAnsi"/>
                <w:b/>
                <w:lang w:eastAsia="zh-CN"/>
              </w:rPr>
            </w:pPr>
          </w:p>
        </w:tc>
        <w:tc>
          <w:tcPr>
            <w:tcW w:w="1914" w:type="dxa"/>
            <w:shd w:val="clear" w:color="auto" w:fill="C6D9F1"/>
          </w:tcPr>
          <w:p w14:paraId="72D72AD8" w14:textId="77777777" w:rsidR="003B4F70" w:rsidRPr="00627D34" w:rsidRDefault="003B4F70" w:rsidP="00740063">
            <w:pPr>
              <w:suppressAutoHyphens/>
              <w:spacing w:after="120"/>
              <w:jc w:val="center"/>
              <w:rPr>
                <w:rFonts w:asciiTheme="minorHAnsi" w:hAnsiTheme="minorHAnsi" w:cstheme="minorHAnsi"/>
                <w:b/>
                <w:lang w:eastAsia="zh-CN"/>
              </w:rPr>
            </w:pPr>
          </w:p>
        </w:tc>
      </w:tr>
    </w:tbl>
    <w:p w14:paraId="0E9F39A8" w14:textId="77777777" w:rsidR="00F9376C" w:rsidRDefault="00F9376C" w:rsidP="00F9376C">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b/>
          <w:bCs/>
          <w:sz w:val="28"/>
          <w:szCs w:val="28"/>
          <w:lang w:eastAsia="zh-CN"/>
        </w:rPr>
      </w:pPr>
      <w:bookmarkStart w:id="729" w:name="_Toc502221127"/>
      <w:bookmarkStart w:id="730" w:name="_Toc502221513"/>
      <w:bookmarkStart w:id="731" w:name="_Toc502221137"/>
      <w:bookmarkStart w:id="732" w:name="_Toc502221523"/>
      <w:bookmarkStart w:id="733" w:name="_Toc502221146"/>
      <w:bookmarkStart w:id="734" w:name="_Toc502221532"/>
      <w:bookmarkStart w:id="735" w:name="_Toc502221155"/>
      <w:bookmarkStart w:id="736" w:name="_Toc502221541"/>
      <w:bookmarkStart w:id="737" w:name="_Toc502221164"/>
      <w:bookmarkStart w:id="738" w:name="_Toc502221550"/>
      <w:bookmarkStart w:id="739" w:name="_Toc502221173"/>
      <w:bookmarkStart w:id="740" w:name="_Toc502221559"/>
      <w:bookmarkStart w:id="741" w:name="_Toc502221175"/>
      <w:bookmarkStart w:id="742" w:name="_Toc502221561"/>
      <w:bookmarkStart w:id="743" w:name="_Toc502221185"/>
      <w:bookmarkStart w:id="744" w:name="_Toc502221571"/>
      <w:bookmarkStart w:id="745" w:name="_Toc502221194"/>
      <w:bookmarkStart w:id="746" w:name="_Toc502221580"/>
      <w:bookmarkStart w:id="747" w:name="_Toc502221203"/>
      <w:bookmarkStart w:id="748" w:name="_Toc502221589"/>
      <w:bookmarkStart w:id="749" w:name="_Toc502221212"/>
      <w:bookmarkStart w:id="750" w:name="_Toc502221598"/>
      <w:bookmarkStart w:id="751" w:name="_Toc502221221"/>
      <w:bookmarkStart w:id="752" w:name="_Toc502221607"/>
      <w:bookmarkStart w:id="753" w:name="_Toc502221223"/>
      <w:bookmarkStart w:id="754" w:name="_Toc502221609"/>
      <w:bookmarkStart w:id="755" w:name="_Toc502221233"/>
      <w:bookmarkStart w:id="756" w:name="_Toc502221619"/>
      <w:bookmarkStart w:id="757" w:name="_Toc502221242"/>
      <w:bookmarkStart w:id="758" w:name="_Toc502221628"/>
      <w:bookmarkStart w:id="759" w:name="_Toc502221251"/>
      <w:bookmarkStart w:id="760" w:name="_Toc502221637"/>
      <w:bookmarkStart w:id="761" w:name="_Toc502221260"/>
      <w:bookmarkStart w:id="762" w:name="_Toc502221646"/>
      <w:bookmarkStart w:id="763" w:name="_Toc502221270"/>
      <w:bookmarkStart w:id="764" w:name="_Toc502221656"/>
      <w:bookmarkStart w:id="765" w:name="_Toc502221280"/>
      <w:bookmarkStart w:id="766" w:name="_Toc502221666"/>
      <w:bookmarkStart w:id="767" w:name="_Toc502221289"/>
      <w:bookmarkStart w:id="768" w:name="_Toc502221675"/>
      <w:bookmarkStart w:id="769" w:name="_Toc502221298"/>
      <w:bookmarkStart w:id="770" w:name="_Toc502221684"/>
      <w:bookmarkStart w:id="771" w:name="_Toc502221307"/>
      <w:bookmarkStart w:id="772" w:name="_Toc502221693"/>
      <w:bookmarkStart w:id="773" w:name="_Toc502221317"/>
      <w:bookmarkStart w:id="774" w:name="_Toc502221703"/>
      <w:bookmarkStart w:id="775" w:name="_Toc502221327"/>
      <w:bookmarkStart w:id="776" w:name="_Toc502221713"/>
      <w:bookmarkStart w:id="777" w:name="_Toc502221336"/>
      <w:bookmarkStart w:id="778" w:name="_Toc502221722"/>
      <w:bookmarkStart w:id="779" w:name="_Toc502221345"/>
      <w:bookmarkStart w:id="780" w:name="_Toc502221731"/>
      <w:bookmarkStart w:id="781" w:name="_Toc502221354"/>
      <w:bookmarkStart w:id="782" w:name="_Toc502221740"/>
      <w:bookmarkStart w:id="783" w:name="_Toc502221364"/>
      <w:bookmarkStart w:id="784" w:name="_Toc502221750"/>
      <w:bookmarkStart w:id="785" w:name="_Toc502221374"/>
      <w:bookmarkStart w:id="786" w:name="_Toc502221760"/>
      <w:bookmarkStart w:id="787" w:name="_Toc502221383"/>
      <w:bookmarkStart w:id="788" w:name="_Toc502221769"/>
      <w:bookmarkStart w:id="789" w:name="_Toc502221392"/>
      <w:bookmarkStart w:id="790" w:name="_Toc502221778"/>
      <w:bookmarkStart w:id="791" w:name="_Toc502221401"/>
      <w:bookmarkStart w:id="792" w:name="_Toc502221787"/>
      <w:bookmarkStart w:id="793" w:name="_Toc502221410"/>
      <w:bookmarkStart w:id="794" w:name="_Toc502221796"/>
      <w:bookmarkStart w:id="795" w:name="_Toc501456495"/>
      <w:bookmarkStart w:id="796" w:name="_Toc499904640"/>
      <w:bookmarkStart w:id="797" w:name="_Toc495494921"/>
      <w:bookmarkStart w:id="798" w:name="_Toc42604639"/>
      <w:bookmarkStart w:id="799" w:name="_Toc84848364"/>
      <w:bookmarkStart w:id="800" w:name="_Toc105210686"/>
      <w:bookmarkStart w:id="801" w:name="_Toc154668162"/>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627D34">
        <w:rPr>
          <w:rFonts w:asciiTheme="minorHAnsi" w:hAnsiTheme="minorHAnsi" w:cstheme="minorHAnsi"/>
          <w:b/>
          <w:bCs/>
          <w:sz w:val="28"/>
          <w:szCs w:val="28"/>
          <w:lang w:eastAsia="zh-CN"/>
        </w:rPr>
        <w:lastRenderedPageBreak/>
        <w:t>ΠΑΡΑΡΤΗΜΑ V</w:t>
      </w:r>
      <w:r w:rsidR="00A27AE0">
        <w:rPr>
          <w:rFonts w:asciiTheme="minorHAnsi" w:hAnsiTheme="minorHAnsi" w:cstheme="minorHAnsi"/>
          <w:b/>
          <w:bCs/>
          <w:sz w:val="28"/>
          <w:szCs w:val="28"/>
          <w:lang w:val="en-US" w:eastAsia="zh-CN"/>
        </w:rPr>
        <w:t>I</w:t>
      </w:r>
      <w:r w:rsidR="008A56D5">
        <w:rPr>
          <w:rFonts w:asciiTheme="minorHAnsi" w:hAnsiTheme="minorHAnsi" w:cstheme="minorHAnsi"/>
          <w:b/>
          <w:bCs/>
          <w:sz w:val="28"/>
          <w:szCs w:val="28"/>
          <w:lang w:val="en-US" w:eastAsia="zh-CN"/>
        </w:rPr>
        <w:t>I</w:t>
      </w:r>
      <w:r w:rsidRPr="00627D34">
        <w:rPr>
          <w:rFonts w:asciiTheme="minorHAnsi" w:hAnsiTheme="minorHAnsi" w:cstheme="minorHAnsi"/>
          <w:b/>
          <w:bCs/>
          <w:sz w:val="28"/>
          <w:szCs w:val="28"/>
          <w:lang w:eastAsia="zh-CN"/>
        </w:rPr>
        <w:t xml:space="preserve"> –</w:t>
      </w:r>
      <w:r w:rsidRPr="003952CB">
        <w:rPr>
          <w:rFonts w:asciiTheme="minorHAnsi" w:hAnsiTheme="minorHAnsi" w:cstheme="minorHAnsi"/>
          <w:b/>
          <w:bCs/>
          <w:sz w:val="28"/>
          <w:szCs w:val="28"/>
          <w:lang w:eastAsia="zh-CN"/>
        </w:rPr>
        <w:t xml:space="preserve"> Σχέδιο Σύμβασης</w:t>
      </w:r>
      <w:bookmarkEnd w:id="801"/>
    </w:p>
    <w:tbl>
      <w:tblPr>
        <w:tblW w:w="1068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0686"/>
      </w:tblGrid>
      <w:tr w:rsidR="006C5F20" w:rsidRPr="00D0741B" w14:paraId="37D2915B" w14:textId="77777777" w:rsidTr="00380199">
        <w:trPr>
          <w:jc w:val="center"/>
        </w:trPr>
        <w:tc>
          <w:tcPr>
            <w:tcW w:w="10686" w:type="dxa"/>
            <w:vAlign w:val="center"/>
          </w:tcPr>
          <w:p w14:paraId="0D738E3E" w14:textId="77777777" w:rsidR="006C5F20" w:rsidRPr="00DA1C20" w:rsidRDefault="006C5F20" w:rsidP="00380199">
            <w:pPr>
              <w:suppressAutoHyphens/>
              <w:jc w:val="center"/>
              <w:rPr>
                <w:rFonts w:asciiTheme="minorHAnsi" w:hAnsiTheme="minorHAnsi" w:cstheme="minorHAnsi"/>
                <w:sz w:val="22"/>
                <w:szCs w:val="22"/>
                <w:lang w:eastAsia="el-GR"/>
              </w:rPr>
            </w:pPr>
          </w:p>
          <w:tbl>
            <w:tblPr>
              <w:tblW w:w="9978" w:type="dxa"/>
              <w:jc w:val="center"/>
              <w:tblLayout w:type="fixed"/>
              <w:tblLook w:val="01E0" w:firstRow="1" w:lastRow="1" w:firstColumn="1" w:lastColumn="1" w:noHBand="0" w:noVBand="0"/>
            </w:tblPr>
            <w:tblGrid>
              <w:gridCol w:w="2835"/>
              <w:gridCol w:w="4365"/>
              <w:gridCol w:w="2778"/>
            </w:tblGrid>
            <w:tr w:rsidR="00D33400" w:rsidRPr="00D0741B" w14:paraId="78785378" w14:textId="77777777" w:rsidTr="00E01DCA">
              <w:trPr>
                <w:trHeight w:val="1250"/>
                <w:jc w:val="center"/>
              </w:trPr>
              <w:tc>
                <w:tcPr>
                  <w:tcW w:w="2835" w:type="dxa"/>
                  <w:shd w:val="clear" w:color="auto" w:fill="auto"/>
                  <w:vAlign w:val="center"/>
                </w:tcPr>
                <w:p w14:paraId="25249A72" w14:textId="5EF32DCB" w:rsidR="00D33400" w:rsidRPr="00DA1C20" w:rsidRDefault="00D33400" w:rsidP="00380199">
                  <w:pPr>
                    <w:tabs>
                      <w:tab w:val="left" w:pos="5954"/>
                    </w:tabs>
                    <w:suppressAutoHyphens/>
                    <w:spacing w:before="120" w:after="120" w:line="360" w:lineRule="auto"/>
                    <w:jc w:val="center"/>
                    <w:rPr>
                      <w:rFonts w:asciiTheme="minorHAnsi" w:hAnsiTheme="minorHAnsi" w:cstheme="minorHAnsi"/>
                      <w:noProof/>
                      <w:sz w:val="22"/>
                      <w:szCs w:val="22"/>
                    </w:rPr>
                  </w:pPr>
                  <w:r w:rsidRPr="00A56665">
                    <w:rPr>
                      <w:rFonts w:cs="Calibri"/>
                      <w:b/>
                      <w:noProof/>
                      <w:lang w:eastAsia="el-GR"/>
                    </w:rPr>
                    <w:drawing>
                      <wp:inline distT="0" distB="0" distL="0" distR="0" wp14:anchorId="1A5D6A4C" wp14:editId="23450109">
                        <wp:extent cx="1404000" cy="645515"/>
                        <wp:effectExtent l="0" t="0" r="5715" b="2540"/>
                        <wp:docPr id="9" name="Picture 9" descr="g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ne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4000" cy="645515"/>
                                </a:xfrm>
                                <a:prstGeom prst="rect">
                                  <a:avLst/>
                                </a:prstGeom>
                                <a:noFill/>
                                <a:ln>
                                  <a:noFill/>
                                </a:ln>
                              </pic:spPr>
                            </pic:pic>
                          </a:graphicData>
                        </a:graphic>
                      </wp:inline>
                    </w:drawing>
                  </w:r>
                </w:p>
              </w:tc>
              <w:tc>
                <w:tcPr>
                  <w:tcW w:w="4365" w:type="dxa"/>
                  <w:shd w:val="clear" w:color="auto" w:fill="auto"/>
                  <w:vAlign w:val="center"/>
                </w:tcPr>
                <w:p w14:paraId="68280595" w14:textId="0ABDD40A" w:rsidR="00D33400" w:rsidRPr="00DA1C20" w:rsidRDefault="00D33400" w:rsidP="00E01DCA">
                  <w:pPr>
                    <w:tabs>
                      <w:tab w:val="left" w:pos="5954"/>
                    </w:tabs>
                    <w:suppressAutoHyphens/>
                    <w:spacing w:before="120" w:after="120" w:line="360" w:lineRule="auto"/>
                    <w:jc w:val="center"/>
                    <w:rPr>
                      <w:rFonts w:asciiTheme="minorHAnsi" w:hAnsiTheme="minorHAnsi" w:cstheme="minorHAnsi"/>
                      <w:noProof/>
                      <w:sz w:val="22"/>
                      <w:szCs w:val="22"/>
                    </w:rPr>
                  </w:pPr>
                  <w:r w:rsidRPr="00A56665">
                    <w:rPr>
                      <w:rFonts w:cs="Calibri"/>
                      <w:noProof/>
                      <w:lang w:eastAsia="el-GR"/>
                    </w:rPr>
                    <w:drawing>
                      <wp:inline distT="0" distB="0" distL="0" distR="0" wp14:anchorId="2F7C2F18" wp14:editId="4A276CAE">
                        <wp:extent cx="26289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762000"/>
                                </a:xfrm>
                                <a:prstGeom prst="rect">
                                  <a:avLst/>
                                </a:prstGeom>
                                <a:noFill/>
                                <a:ln>
                                  <a:noFill/>
                                </a:ln>
                              </pic:spPr>
                            </pic:pic>
                          </a:graphicData>
                        </a:graphic>
                      </wp:inline>
                    </w:drawing>
                  </w:r>
                </w:p>
              </w:tc>
              <w:tc>
                <w:tcPr>
                  <w:tcW w:w="2778" w:type="dxa"/>
                  <w:shd w:val="clear" w:color="auto" w:fill="auto"/>
                  <w:vAlign w:val="center"/>
                </w:tcPr>
                <w:p w14:paraId="0845CA8E" w14:textId="3776F191" w:rsidR="00D33400" w:rsidRPr="00DA1C20" w:rsidRDefault="00E01DCA" w:rsidP="00380199">
                  <w:pPr>
                    <w:tabs>
                      <w:tab w:val="left" w:pos="5954"/>
                    </w:tabs>
                    <w:suppressAutoHyphens/>
                    <w:spacing w:before="120" w:after="120" w:line="360" w:lineRule="auto"/>
                    <w:jc w:val="center"/>
                    <w:rPr>
                      <w:rFonts w:asciiTheme="minorHAnsi" w:hAnsiTheme="minorHAnsi" w:cstheme="minorHAnsi"/>
                      <w:noProof/>
                      <w:sz w:val="22"/>
                      <w:szCs w:val="22"/>
                    </w:rPr>
                  </w:pPr>
                  <w:r>
                    <w:rPr>
                      <w:noProof/>
                      <w:lang w:eastAsia="el-GR"/>
                    </w:rPr>
                    <w:drawing>
                      <wp:inline distT="0" distB="0" distL="0" distR="0" wp14:anchorId="691E1C0B" wp14:editId="4326C011">
                        <wp:extent cx="1150614" cy="648000"/>
                        <wp:effectExtent l="0" t="0" r="0" b="0"/>
                        <wp:docPr id="7" name="Picture 7" descr="EuroHPC Joint Underta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HPC Joint Undertaking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14" cy="648000"/>
                                </a:xfrm>
                                <a:prstGeom prst="rect">
                                  <a:avLst/>
                                </a:prstGeom>
                                <a:noFill/>
                                <a:ln>
                                  <a:noFill/>
                                </a:ln>
                              </pic:spPr>
                            </pic:pic>
                          </a:graphicData>
                        </a:graphic>
                      </wp:inline>
                    </w:drawing>
                  </w:r>
                </w:p>
              </w:tc>
            </w:tr>
          </w:tbl>
          <w:p w14:paraId="3B27110A" w14:textId="77777777" w:rsidR="006C5F20" w:rsidRPr="00DA1C20" w:rsidRDefault="006C5F20" w:rsidP="00380199">
            <w:pPr>
              <w:suppressAutoHyphens/>
              <w:jc w:val="center"/>
              <w:rPr>
                <w:rFonts w:asciiTheme="minorHAnsi" w:hAnsiTheme="minorHAnsi" w:cstheme="minorHAnsi"/>
                <w:b/>
                <w:sz w:val="22"/>
                <w:szCs w:val="22"/>
                <w:lang w:eastAsia="el-GR"/>
              </w:rPr>
            </w:pPr>
          </w:p>
          <w:p w14:paraId="64C57C94" w14:textId="77777777" w:rsidR="006C5F20" w:rsidRPr="00DA1C20" w:rsidRDefault="006C5F20" w:rsidP="00380199">
            <w:pPr>
              <w:suppressAutoHyphens/>
              <w:jc w:val="center"/>
              <w:rPr>
                <w:rFonts w:asciiTheme="minorHAnsi" w:hAnsiTheme="minorHAnsi" w:cstheme="minorHAnsi"/>
                <w:b/>
                <w:sz w:val="22"/>
                <w:szCs w:val="22"/>
                <w:lang w:eastAsia="el-GR"/>
              </w:rPr>
            </w:pPr>
          </w:p>
          <w:p w14:paraId="074932B4" w14:textId="77777777" w:rsidR="006C5F20" w:rsidRPr="005865DB" w:rsidRDefault="006C5F20" w:rsidP="00380199">
            <w:pPr>
              <w:suppressAutoHyphens/>
              <w:jc w:val="center"/>
              <w:rPr>
                <w:rFonts w:asciiTheme="minorHAnsi" w:hAnsiTheme="minorHAnsi" w:cstheme="minorHAnsi"/>
                <w:b/>
                <w:lang w:eastAsia="el-GR"/>
              </w:rPr>
            </w:pPr>
            <w:r w:rsidRPr="005865DB">
              <w:rPr>
                <w:rFonts w:asciiTheme="minorHAnsi" w:hAnsiTheme="minorHAnsi" w:cstheme="minorHAnsi"/>
                <w:b/>
                <w:lang w:eastAsia="el-GR"/>
              </w:rPr>
              <w:t xml:space="preserve">Σύμβαση για </w:t>
            </w:r>
            <w:r w:rsidR="00547D8F" w:rsidRPr="005865DB">
              <w:rPr>
                <w:rFonts w:asciiTheme="minorHAnsi" w:hAnsiTheme="minorHAnsi" w:cstheme="minorHAnsi"/>
                <w:b/>
                <w:lang w:eastAsia="el-GR"/>
              </w:rPr>
              <w:t xml:space="preserve">την </w:t>
            </w:r>
          </w:p>
          <w:p w14:paraId="1E2ADD50" w14:textId="77777777" w:rsidR="005865DB" w:rsidRDefault="006C5F20" w:rsidP="005865DB">
            <w:pPr>
              <w:suppressAutoHyphens/>
              <w:jc w:val="center"/>
              <w:rPr>
                <w:rFonts w:asciiTheme="minorHAnsi" w:hAnsiTheme="minorHAnsi" w:cstheme="minorHAnsi"/>
                <w:b/>
                <w:lang w:eastAsia="zh-CN"/>
              </w:rPr>
            </w:pPr>
            <w:bookmarkStart w:id="802" w:name="_Hlk78444981"/>
            <w:r w:rsidRPr="005865DB">
              <w:rPr>
                <w:rFonts w:asciiTheme="minorHAnsi" w:hAnsiTheme="minorHAnsi" w:cstheme="minorHAnsi"/>
                <w:b/>
                <w:lang w:eastAsia="zh-CN"/>
              </w:rPr>
              <w:t xml:space="preserve"> </w:t>
            </w:r>
            <w:bookmarkStart w:id="803" w:name="_Hlk78444726"/>
            <w:r w:rsidRPr="005865DB">
              <w:rPr>
                <w:rFonts w:asciiTheme="minorHAnsi" w:hAnsiTheme="minorHAnsi" w:cstheme="minorHAnsi"/>
                <w:b/>
                <w:lang w:eastAsia="zh-CN"/>
              </w:rPr>
              <w:t>«</w:t>
            </w:r>
            <w:r w:rsidR="000861E0" w:rsidRPr="005865DB">
              <w:rPr>
                <w:rFonts w:asciiTheme="minorHAnsi" w:hAnsiTheme="minorHAnsi" w:cstheme="minorHAnsi"/>
                <w:b/>
                <w:lang w:eastAsia="zh-CN"/>
              </w:rPr>
              <w:t>Προμήθεια και εγκατάσταση υπολογιστικού εξοπλισμού, αποθηκευτικού χώρου και λογισμικού</w:t>
            </w:r>
            <w:r w:rsidR="005865DB">
              <w:rPr>
                <w:rFonts w:asciiTheme="minorHAnsi" w:hAnsiTheme="minorHAnsi" w:cstheme="minorHAnsi"/>
                <w:b/>
                <w:lang w:eastAsia="zh-CN"/>
              </w:rPr>
              <w:t>»</w:t>
            </w:r>
          </w:p>
          <w:p w14:paraId="6D790932" w14:textId="77777777" w:rsidR="005865DB" w:rsidRPr="005865DB" w:rsidRDefault="005865DB" w:rsidP="005865DB">
            <w:pPr>
              <w:suppressAutoHyphens/>
              <w:jc w:val="center"/>
              <w:rPr>
                <w:rFonts w:asciiTheme="minorHAnsi" w:hAnsiTheme="minorHAnsi" w:cstheme="minorHAnsi"/>
                <w:b/>
                <w:lang w:eastAsia="zh-CN"/>
              </w:rPr>
            </w:pPr>
            <w:r w:rsidRPr="005865DB">
              <w:rPr>
                <w:rFonts w:asciiTheme="minorHAnsi" w:hAnsiTheme="minorHAnsi" w:cstheme="minorHAnsi"/>
                <w:b/>
                <w:lang w:eastAsia="zh-CN"/>
              </w:rPr>
              <w:t>στο πλαίσιο του ΥΕ1 «Ανάπτυξη νέου υπολογιστικού συστήματος υψηλών επιδόσεων»</w:t>
            </w:r>
          </w:p>
          <w:p w14:paraId="5762B9C6" w14:textId="77777777" w:rsidR="006C5F20" w:rsidRPr="005865DB" w:rsidRDefault="005865DB" w:rsidP="005865DB">
            <w:pPr>
              <w:suppressAutoHyphens/>
              <w:jc w:val="center"/>
              <w:rPr>
                <w:rFonts w:asciiTheme="minorHAnsi" w:hAnsiTheme="minorHAnsi" w:cstheme="minorHAnsi"/>
                <w:b/>
                <w:lang w:eastAsia="zh-CN"/>
              </w:rPr>
            </w:pPr>
            <w:r w:rsidRPr="005865DB">
              <w:rPr>
                <w:rFonts w:asciiTheme="minorHAnsi" w:hAnsiTheme="minorHAnsi" w:cstheme="minorHAnsi"/>
                <w:b/>
                <w:lang w:eastAsia="zh-CN"/>
              </w:rPr>
              <w:t>της πράξης «Επιχορήγηση της ΕΔΥΤΕ Α.Ε. για την ανάπτυξη νέου εθνικού υπολογιστικού συστήματος υψηλών επιδόσεων» με κωδικό ΟΠΣ (MIS) 5150093</w:t>
            </w:r>
            <w:bookmarkEnd w:id="803"/>
          </w:p>
          <w:bookmarkEnd w:id="802"/>
          <w:p w14:paraId="017DCF74" w14:textId="77777777" w:rsidR="006C5F20" w:rsidRPr="005865DB" w:rsidRDefault="006C5F20" w:rsidP="00380199">
            <w:pPr>
              <w:suppressAutoHyphens/>
              <w:jc w:val="center"/>
              <w:rPr>
                <w:rFonts w:asciiTheme="minorHAnsi" w:hAnsiTheme="minorHAnsi" w:cstheme="minorHAnsi"/>
                <w:b/>
                <w:bCs/>
                <w:lang w:eastAsia="zh-CN"/>
              </w:rPr>
            </w:pPr>
          </w:p>
          <w:tbl>
            <w:tblPr>
              <w:tblW w:w="5000" w:type="pct"/>
              <w:jc w:val="center"/>
              <w:tblLayout w:type="fixed"/>
              <w:tblLook w:val="0000" w:firstRow="0" w:lastRow="0" w:firstColumn="0" w:lastColumn="0" w:noHBand="0" w:noVBand="0"/>
            </w:tblPr>
            <w:tblGrid>
              <w:gridCol w:w="3174"/>
              <w:gridCol w:w="534"/>
              <w:gridCol w:w="6762"/>
            </w:tblGrid>
            <w:tr w:rsidR="006C5F20" w:rsidRPr="00EA5E2A" w14:paraId="0125F4D6" w14:textId="77777777" w:rsidTr="005865DB">
              <w:trPr>
                <w:jc w:val="center"/>
              </w:trPr>
              <w:tc>
                <w:tcPr>
                  <w:tcW w:w="1516" w:type="pct"/>
                  <w:vAlign w:val="center"/>
                </w:tcPr>
                <w:p w14:paraId="528C458B"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Αναθέτουσα Αρχή</w:t>
                  </w:r>
                </w:p>
              </w:tc>
              <w:tc>
                <w:tcPr>
                  <w:tcW w:w="255" w:type="pct"/>
                  <w:vAlign w:val="center"/>
                </w:tcPr>
                <w:p w14:paraId="6A54CC5F"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p w14:paraId="52314CE0" w14:textId="77777777" w:rsidR="00E62692"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ΕΘΝΙΚΟ ΔΙΚΤΥΟ ΥΠΟΔΟΜΩΝ ΤΕΧΝΟΛ</w:t>
                  </w:r>
                  <w:r w:rsidR="00E62692">
                    <w:rPr>
                      <w:rFonts w:asciiTheme="minorHAnsi" w:hAnsiTheme="minorHAnsi" w:cstheme="minorHAnsi"/>
                      <w:lang w:eastAsia="zh-CN"/>
                    </w:rPr>
                    <w:t>ΟΓΙΑΣ ΚΑΙ ΕΡΕΥΝΑΣ ΑΕ – ΕΔΥΤΕ ΑΕ</w:t>
                  </w:r>
                </w:p>
                <w:p w14:paraId="485F0A96" w14:textId="77777777" w:rsidR="006C5F20" w:rsidRPr="00E62692" w:rsidRDefault="00E62692" w:rsidP="00380199">
                  <w:pPr>
                    <w:widowControl w:val="0"/>
                    <w:suppressAutoHyphens/>
                    <w:spacing w:before="120" w:after="120"/>
                    <w:jc w:val="both"/>
                    <w:rPr>
                      <w:rFonts w:asciiTheme="minorHAnsi" w:hAnsiTheme="minorHAnsi" w:cstheme="minorHAnsi"/>
                      <w:lang w:val="en-US" w:eastAsia="zh-CN"/>
                    </w:rPr>
                  </w:pPr>
                  <w:r w:rsidRPr="00E62692">
                    <w:rPr>
                      <w:rFonts w:asciiTheme="minorHAnsi" w:hAnsiTheme="minorHAnsi" w:cstheme="minorHAnsi"/>
                      <w:lang w:val="en-US" w:eastAsia="zh-CN"/>
                    </w:rPr>
                    <w:t xml:space="preserve">European High Performance Computing Joint Undertaking </w:t>
                  </w:r>
                  <w:r>
                    <w:rPr>
                      <w:rFonts w:asciiTheme="minorHAnsi" w:hAnsiTheme="minorHAnsi" w:cstheme="minorHAnsi"/>
                      <w:lang w:val="en-US" w:eastAsia="zh-CN"/>
                    </w:rPr>
                    <w:t>– EuroHPC JU</w:t>
                  </w:r>
                </w:p>
              </w:tc>
            </w:tr>
            <w:tr w:rsidR="006C5F20" w:rsidRPr="005865DB" w14:paraId="40B705DC" w14:textId="77777777" w:rsidTr="005865DB">
              <w:trPr>
                <w:jc w:val="center"/>
              </w:trPr>
              <w:tc>
                <w:tcPr>
                  <w:tcW w:w="1516" w:type="pct"/>
                  <w:vAlign w:val="center"/>
                </w:tcPr>
                <w:p w14:paraId="282E6F24"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Ανάδοχος</w:t>
                  </w:r>
                </w:p>
              </w:tc>
              <w:tc>
                <w:tcPr>
                  <w:tcW w:w="255" w:type="pct"/>
                  <w:vAlign w:val="center"/>
                </w:tcPr>
                <w:p w14:paraId="186A70CE"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p w14:paraId="46763AB5"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r>
            <w:tr w:rsidR="006C5F20" w:rsidRPr="005865DB" w14:paraId="16233383" w14:textId="77777777" w:rsidTr="005865DB">
              <w:trPr>
                <w:jc w:val="center"/>
              </w:trPr>
              <w:tc>
                <w:tcPr>
                  <w:tcW w:w="1516" w:type="pct"/>
                  <w:vAlign w:val="center"/>
                </w:tcPr>
                <w:p w14:paraId="4868B1D2" w14:textId="77777777" w:rsidR="006C5F20" w:rsidRPr="005865DB" w:rsidRDefault="006C5F20" w:rsidP="005865DB">
                  <w:pPr>
                    <w:widowControl w:val="0"/>
                    <w:suppressAutoHyphens/>
                    <w:spacing w:after="120"/>
                    <w:rPr>
                      <w:rFonts w:asciiTheme="minorHAnsi" w:hAnsiTheme="minorHAnsi" w:cstheme="minorHAnsi"/>
                      <w:lang w:eastAsia="zh-CN"/>
                    </w:rPr>
                  </w:pPr>
                  <w:r w:rsidRPr="005865DB">
                    <w:rPr>
                      <w:rFonts w:asciiTheme="minorHAnsi" w:hAnsiTheme="minorHAnsi" w:cstheme="minorHAnsi"/>
                      <w:lang w:eastAsia="zh-CN"/>
                    </w:rPr>
                    <w:t xml:space="preserve">Διάρκεια Υλοποίησης αντικειμένου </w:t>
                  </w:r>
                  <w:r w:rsidR="009D60A9">
                    <w:rPr>
                      <w:rFonts w:asciiTheme="minorHAnsi" w:hAnsiTheme="minorHAnsi" w:cstheme="minorHAnsi"/>
                      <w:lang w:eastAsia="zh-CN"/>
                    </w:rPr>
                    <w:t>σύμβαση</w:t>
                  </w:r>
                  <w:r w:rsidRPr="005865DB">
                    <w:rPr>
                      <w:rFonts w:asciiTheme="minorHAnsi" w:hAnsiTheme="minorHAnsi" w:cstheme="minorHAnsi"/>
                      <w:lang w:eastAsia="zh-CN"/>
                    </w:rPr>
                    <w:t>ς</w:t>
                  </w:r>
                </w:p>
              </w:tc>
              <w:tc>
                <w:tcPr>
                  <w:tcW w:w="255" w:type="pct"/>
                  <w:vAlign w:val="center"/>
                </w:tcPr>
                <w:p w14:paraId="737AAA84"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p w14:paraId="43EC7301"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p>
                <w:p w14:paraId="6104BA50" w14:textId="77777777" w:rsidR="006C5F20" w:rsidRPr="005865DB" w:rsidRDefault="005865DB" w:rsidP="00380199">
                  <w:pPr>
                    <w:widowControl w:val="0"/>
                    <w:suppressAutoHyphens/>
                    <w:spacing w:before="120" w:after="120"/>
                    <w:jc w:val="both"/>
                    <w:rPr>
                      <w:rFonts w:asciiTheme="minorHAnsi" w:hAnsiTheme="minorHAnsi" w:cstheme="minorHAnsi"/>
                      <w:lang w:eastAsia="zh-CN"/>
                    </w:rPr>
                  </w:pPr>
                  <w:r>
                    <w:rPr>
                      <w:rFonts w:asciiTheme="minorHAnsi" w:hAnsiTheme="minorHAnsi" w:cstheme="minorHAnsi"/>
                      <w:lang w:eastAsia="zh-CN"/>
                    </w:rPr>
                    <w:t>Δώδεκα</w:t>
                  </w:r>
                  <w:r w:rsidR="007F4F2E" w:rsidRPr="005865DB">
                    <w:rPr>
                      <w:rFonts w:asciiTheme="minorHAnsi" w:hAnsiTheme="minorHAnsi" w:cstheme="minorHAnsi"/>
                      <w:lang w:eastAsia="zh-CN"/>
                    </w:rPr>
                    <w:t xml:space="preserve"> </w:t>
                  </w:r>
                  <w:r w:rsidR="006C5F20" w:rsidRPr="005865DB">
                    <w:rPr>
                      <w:rFonts w:asciiTheme="minorHAnsi" w:hAnsiTheme="minorHAnsi" w:cstheme="minorHAnsi"/>
                      <w:lang w:eastAsia="zh-CN"/>
                    </w:rPr>
                    <w:t>(</w:t>
                  </w:r>
                  <w:r>
                    <w:rPr>
                      <w:rFonts w:asciiTheme="minorHAnsi" w:hAnsiTheme="minorHAnsi" w:cstheme="minorHAnsi"/>
                      <w:lang w:eastAsia="zh-CN"/>
                    </w:rPr>
                    <w:t>12</w:t>
                  </w:r>
                  <w:r w:rsidR="006C5F20" w:rsidRPr="005865DB">
                    <w:rPr>
                      <w:rFonts w:asciiTheme="minorHAnsi" w:hAnsiTheme="minorHAnsi" w:cstheme="minorHAnsi"/>
                      <w:lang w:eastAsia="zh-CN"/>
                    </w:rPr>
                    <w:t>) μήνες</w:t>
                  </w:r>
                </w:p>
                <w:p w14:paraId="0D6C7DCF"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p>
              </w:tc>
            </w:tr>
            <w:tr w:rsidR="006C5F20" w:rsidRPr="005865DB" w14:paraId="4337A1C2" w14:textId="77777777" w:rsidTr="005865DB">
              <w:trPr>
                <w:jc w:val="center"/>
              </w:trPr>
              <w:tc>
                <w:tcPr>
                  <w:tcW w:w="1516" w:type="pct"/>
                  <w:vAlign w:val="center"/>
                </w:tcPr>
                <w:p w14:paraId="5F7BDCBD" w14:textId="77777777" w:rsidR="006C5F20" w:rsidRPr="005865DB" w:rsidRDefault="006C5F20" w:rsidP="00380199">
                  <w:pPr>
                    <w:widowControl w:val="0"/>
                    <w:suppressAutoHyphens/>
                    <w:spacing w:after="120"/>
                    <w:jc w:val="both"/>
                    <w:rPr>
                      <w:rFonts w:asciiTheme="minorHAnsi" w:hAnsiTheme="minorHAnsi" w:cstheme="minorHAnsi"/>
                      <w:lang w:eastAsia="zh-CN"/>
                    </w:rPr>
                  </w:pPr>
                  <w:r w:rsidRPr="005865DB">
                    <w:rPr>
                      <w:rFonts w:asciiTheme="minorHAnsi" w:hAnsiTheme="minorHAnsi" w:cstheme="minorHAnsi"/>
                      <w:lang w:eastAsia="zh-CN"/>
                    </w:rPr>
                    <w:t>Διάρκεια εγγύησης καλής λειτουργίας και τεχνικής υποστήριξης</w:t>
                  </w:r>
                </w:p>
              </w:tc>
              <w:tc>
                <w:tcPr>
                  <w:tcW w:w="255" w:type="pct"/>
                  <w:vAlign w:val="center"/>
                </w:tcPr>
                <w:p w14:paraId="2DD028AF"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p w14:paraId="25B59C3D" w14:textId="77777777" w:rsidR="006C5F20" w:rsidRPr="005865DB" w:rsidRDefault="007A023D"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Πέντε</w:t>
                  </w:r>
                  <w:r w:rsidR="0077608A" w:rsidRPr="005865DB">
                    <w:rPr>
                      <w:rFonts w:asciiTheme="minorHAnsi" w:hAnsiTheme="minorHAnsi" w:cstheme="minorHAnsi"/>
                      <w:lang w:eastAsia="zh-CN"/>
                    </w:rPr>
                    <w:t xml:space="preserve"> </w:t>
                  </w:r>
                  <w:r w:rsidR="006C5F20" w:rsidRPr="005865DB">
                    <w:rPr>
                      <w:rFonts w:asciiTheme="minorHAnsi" w:hAnsiTheme="minorHAnsi" w:cstheme="minorHAnsi"/>
                      <w:lang w:eastAsia="zh-CN"/>
                    </w:rPr>
                    <w:t>(5) έτη από την οριστική παραλαβή</w:t>
                  </w:r>
                </w:p>
              </w:tc>
            </w:tr>
            <w:tr w:rsidR="006C5F20" w:rsidRPr="005865DB" w14:paraId="4D0F8E1C" w14:textId="77777777" w:rsidTr="005865DB">
              <w:trPr>
                <w:jc w:val="center"/>
              </w:trPr>
              <w:tc>
                <w:tcPr>
                  <w:tcW w:w="1516" w:type="pct"/>
                  <w:vAlign w:val="center"/>
                </w:tcPr>
                <w:p w14:paraId="484561E6"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Προϋπολογισμός Προμήθειας</w:t>
                  </w:r>
                </w:p>
              </w:tc>
              <w:tc>
                <w:tcPr>
                  <w:tcW w:w="255" w:type="pct"/>
                  <w:vAlign w:val="center"/>
                </w:tcPr>
                <w:p w14:paraId="28C986E7"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p w14:paraId="5649174B"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r>
            <w:tr w:rsidR="006C5F20" w:rsidRPr="005865DB" w14:paraId="48875D52" w14:textId="77777777" w:rsidTr="005865DB">
              <w:trPr>
                <w:jc w:val="center"/>
              </w:trPr>
              <w:tc>
                <w:tcPr>
                  <w:tcW w:w="1516" w:type="pct"/>
                  <w:vAlign w:val="center"/>
                </w:tcPr>
                <w:p w14:paraId="68CB974B"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Ταξινόμηση κατά CPV</w:t>
                  </w:r>
                </w:p>
              </w:tc>
              <w:tc>
                <w:tcPr>
                  <w:tcW w:w="255" w:type="pct"/>
                  <w:vAlign w:val="center"/>
                </w:tcPr>
                <w:p w14:paraId="65781141"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tbl>
                  <w:tblPr>
                    <w:tblW w:w="6687" w:type="dxa"/>
                    <w:tblLayout w:type="fixed"/>
                    <w:tblCellMar>
                      <w:left w:w="0" w:type="dxa"/>
                      <w:right w:w="0" w:type="dxa"/>
                    </w:tblCellMar>
                    <w:tblLook w:val="04A0" w:firstRow="1" w:lastRow="0" w:firstColumn="1" w:lastColumn="0" w:noHBand="0" w:noVBand="1"/>
                  </w:tblPr>
                  <w:tblGrid>
                    <w:gridCol w:w="6687"/>
                  </w:tblGrid>
                  <w:tr w:rsidR="00291A09" w:rsidRPr="005865DB" w14:paraId="4D91F0AA" w14:textId="77777777" w:rsidTr="005865DB">
                    <w:trPr>
                      <w:trHeight w:val="288"/>
                    </w:trPr>
                    <w:tc>
                      <w:tcPr>
                        <w:tcW w:w="6687" w:type="dxa"/>
                        <w:shd w:val="clear" w:color="auto" w:fill="auto"/>
                        <w:noWrap/>
                        <w:tcMar>
                          <w:top w:w="15" w:type="dxa"/>
                          <w:left w:w="15" w:type="dxa"/>
                          <w:bottom w:w="0" w:type="dxa"/>
                          <w:right w:w="15" w:type="dxa"/>
                        </w:tcMar>
                      </w:tcPr>
                      <w:p w14:paraId="4A3AD1DD" w14:textId="77777777" w:rsidR="00291A09" w:rsidRPr="005865DB" w:rsidRDefault="005865DB" w:rsidP="005865DB">
                        <w:pPr>
                          <w:rPr>
                            <w:rFonts w:asciiTheme="minorHAnsi" w:hAnsiTheme="minorHAnsi" w:cstheme="minorHAnsi"/>
                            <w:sz w:val="20"/>
                            <w:szCs w:val="20"/>
                          </w:rPr>
                        </w:pPr>
                        <w:r w:rsidRPr="005865DB">
                          <w:rPr>
                            <w:rFonts w:asciiTheme="minorHAnsi" w:hAnsiTheme="minorHAnsi" w:cstheme="minorHAnsi"/>
                            <w:sz w:val="20"/>
                            <w:szCs w:val="20"/>
                          </w:rPr>
                          <w:t>30211100-2 – Υπερ-υπολογιστής</w:t>
                        </w:r>
                      </w:p>
                    </w:tc>
                  </w:tr>
                  <w:tr w:rsidR="00291A09" w:rsidRPr="005865DB" w14:paraId="5CC5C629" w14:textId="77777777" w:rsidTr="005865DB">
                    <w:trPr>
                      <w:trHeight w:val="255"/>
                    </w:trPr>
                    <w:tc>
                      <w:tcPr>
                        <w:tcW w:w="6687" w:type="dxa"/>
                        <w:shd w:val="clear" w:color="auto" w:fill="auto"/>
                        <w:noWrap/>
                        <w:tcMar>
                          <w:top w:w="15" w:type="dxa"/>
                          <w:left w:w="15" w:type="dxa"/>
                          <w:bottom w:w="0" w:type="dxa"/>
                          <w:right w:w="15" w:type="dxa"/>
                        </w:tcMar>
                      </w:tcPr>
                      <w:p w14:paraId="72CA7A61" w14:textId="77777777" w:rsidR="00291A09" w:rsidRPr="005865DB" w:rsidRDefault="005865DB" w:rsidP="005865DB">
                        <w:pPr>
                          <w:suppressAutoHyphens/>
                          <w:spacing w:after="200" w:line="360" w:lineRule="auto"/>
                          <w:contextualSpacing/>
                          <w:jc w:val="both"/>
                          <w:rPr>
                            <w:rFonts w:ascii="Calibri" w:eastAsia="Calibri" w:hAnsi="Calibri" w:cs="Calibri"/>
                            <w:sz w:val="20"/>
                            <w:szCs w:val="20"/>
                            <w:lang w:eastAsia="zh-CN"/>
                          </w:rPr>
                        </w:pPr>
                        <w:r w:rsidRPr="005865DB">
                          <w:rPr>
                            <w:rFonts w:ascii="Calibri" w:eastAsia="Calibri" w:hAnsi="Calibri" w:cs="Calibri"/>
                            <w:sz w:val="20"/>
                            <w:szCs w:val="20"/>
                            <w:lang w:eastAsia="zh-CN"/>
                          </w:rPr>
                          <w:t>30233100-2</w:t>
                        </w:r>
                        <w:r w:rsidRPr="005865DB">
                          <w:rPr>
                            <w:rFonts w:asciiTheme="minorHAnsi" w:eastAsia="Calibri" w:hAnsiTheme="minorHAnsi" w:cstheme="minorHAnsi"/>
                            <w:sz w:val="20"/>
                            <w:szCs w:val="20"/>
                          </w:rPr>
                          <w:t xml:space="preserve"> – </w:t>
                        </w:r>
                        <w:r w:rsidRPr="005865DB">
                          <w:rPr>
                            <w:rFonts w:ascii="Calibri" w:eastAsia="Calibri" w:hAnsi="Calibri" w:cs="Calibri"/>
                            <w:sz w:val="20"/>
                            <w:szCs w:val="20"/>
                            <w:lang w:eastAsia="zh-CN"/>
                          </w:rPr>
                          <w:t>Μονάδες αποθήκευσης δεδομένων ηλεκτρονικών υπολογιστών</w:t>
                        </w:r>
                      </w:p>
                    </w:tc>
                  </w:tr>
                  <w:tr w:rsidR="00291A09" w:rsidRPr="005865DB" w14:paraId="5864AC85" w14:textId="77777777" w:rsidTr="005865DB">
                    <w:trPr>
                      <w:trHeight w:val="255"/>
                    </w:trPr>
                    <w:tc>
                      <w:tcPr>
                        <w:tcW w:w="6687" w:type="dxa"/>
                        <w:shd w:val="clear" w:color="auto" w:fill="auto"/>
                        <w:noWrap/>
                        <w:tcMar>
                          <w:top w:w="15" w:type="dxa"/>
                          <w:left w:w="15" w:type="dxa"/>
                          <w:bottom w:w="0" w:type="dxa"/>
                          <w:right w:w="15" w:type="dxa"/>
                        </w:tcMar>
                      </w:tcPr>
                      <w:p w14:paraId="2A4FF487" w14:textId="77777777" w:rsidR="00291A09" w:rsidRPr="005865DB" w:rsidRDefault="005865DB" w:rsidP="005865DB">
                        <w:pPr>
                          <w:suppressAutoHyphens/>
                          <w:spacing w:after="200" w:line="360" w:lineRule="auto"/>
                          <w:contextualSpacing/>
                          <w:jc w:val="both"/>
                          <w:rPr>
                            <w:rFonts w:ascii="Calibri" w:eastAsia="Calibri" w:hAnsi="Calibri" w:cs="Calibri"/>
                            <w:sz w:val="20"/>
                            <w:szCs w:val="20"/>
                            <w:lang w:eastAsia="zh-CN"/>
                          </w:rPr>
                        </w:pPr>
                        <w:r w:rsidRPr="005865DB">
                          <w:rPr>
                            <w:rFonts w:ascii="Calibri" w:eastAsia="Calibri" w:hAnsi="Calibri" w:cs="Calibri"/>
                            <w:sz w:val="20"/>
                            <w:szCs w:val="20"/>
                            <w:lang w:eastAsia="zh-CN"/>
                          </w:rPr>
                          <w:t>48782000-3</w:t>
                        </w:r>
                        <w:r w:rsidRPr="005865DB">
                          <w:rPr>
                            <w:rFonts w:asciiTheme="minorHAnsi" w:eastAsia="Calibri" w:hAnsiTheme="minorHAnsi" w:cstheme="minorHAnsi"/>
                            <w:sz w:val="20"/>
                            <w:szCs w:val="20"/>
                          </w:rPr>
                          <w:t xml:space="preserve"> – </w:t>
                        </w:r>
                        <w:r w:rsidRPr="005865DB">
                          <w:rPr>
                            <w:rFonts w:ascii="Calibri" w:eastAsia="Calibri" w:hAnsi="Calibri" w:cs="Calibri"/>
                            <w:sz w:val="20"/>
                            <w:szCs w:val="20"/>
                            <w:lang w:eastAsia="zh-CN"/>
                          </w:rPr>
                          <w:t>Πακέτα λογισμικού διαχείρισης αποθήκευσης</w:t>
                        </w:r>
                      </w:p>
                    </w:tc>
                  </w:tr>
                  <w:tr w:rsidR="005865DB" w:rsidRPr="005865DB" w14:paraId="60A4505C" w14:textId="77777777" w:rsidTr="005865DB">
                    <w:trPr>
                      <w:trHeight w:val="255"/>
                    </w:trPr>
                    <w:tc>
                      <w:tcPr>
                        <w:tcW w:w="6687" w:type="dxa"/>
                        <w:shd w:val="clear" w:color="auto" w:fill="auto"/>
                        <w:noWrap/>
                        <w:tcMar>
                          <w:top w:w="15" w:type="dxa"/>
                          <w:left w:w="15" w:type="dxa"/>
                          <w:bottom w:w="0" w:type="dxa"/>
                          <w:right w:w="15" w:type="dxa"/>
                        </w:tcMar>
                      </w:tcPr>
                      <w:p w14:paraId="293B3D1D" w14:textId="77777777" w:rsidR="005865DB" w:rsidRPr="005865DB" w:rsidRDefault="005865DB" w:rsidP="005865DB">
                        <w:pPr>
                          <w:suppressAutoHyphens/>
                          <w:spacing w:after="200" w:line="360" w:lineRule="auto"/>
                          <w:contextualSpacing/>
                          <w:jc w:val="both"/>
                          <w:rPr>
                            <w:rFonts w:ascii="Calibri" w:eastAsia="Calibri" w:hAnsi="Calibri" w:cs="Calibri"/>
                            <w:sz w:val="20"/>
                            <w:szCs w:val="20"/>
                            <w:lang w:eastAsia="zh-CN"/>
                          </w:rPr>
                        </w:pPr>
                        <w:r w:rsidRPr="005865DB">
                          <w:rPr>
                            <w:rFonts w:ascii="Calibri" w:eastAsia="Calibri" w:hAnsi="Calibri" w:cs="Calibri"/>
                            <w:sz w:val="20"/>
                            <w:szCs w:val="20"/>
                            <w:lang w:eastAsia="en-US"/>
                          </w:rPr>
                          <w:t>51611100-9</w:t>
                        </w:r>
                        <w:r w:rsidRPr="005865DB">
                          <w:rPr>
                            <w:rFonts w:asciiTheme="minorHAnsi" w:eastAsia="Calibri" w:hAnsiTheme="minorHAnsi" w:cstheme="minorHAnsi"/>
                            <w:sz w:val="20"/>
                            <w:szCs w:val="20"/>
                          </w:rPr>
                          <w:t xml:space="preserve"> – </w:t>
                        </w:r>
                        <w:r w:rsidRPr="005865DB">
                          <w:rPr>
                            <w:rFonts w:ascii="Calibri" w:eastAsia="Calibri" w:hAnsi="Calibri" w:cs="Calibri"/>
                            <w:sz w:val="20"/>
                            <w:szCs w:val="20"/>
                            <w:lang w:eastAsia="zh-CN"/>
                          </w:rPr>
                          <w:t xml:space="preserve">Υπηρεσίες </w:t>
                        </w:r>
                        <w:r w:rsidRPr="005865DB">
                          <w:rPr>
                            <w:rFonts w:ascii="Calibri" w:eastAsia="Calibri" w:hAnsi="Calibri" w:cs="Calibri"/>
                            <w:sz w:val="20"/>
                            <w:szCs w:val="20"/>
                            <w:lang w:eastAsia="en-US"/>
                          </w:rPr>
                          <w:t>εγκατάστασης υλικού πληροφορικής</w:t>
                        </w:r>
                      </w:p>
                    </w:tc>
                  </w:tr>
                </w:tbl>
                <w:p w14:paraId="1AABB68F"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p>
              </w:tc>
            </w:tr>
            <w:tr w:rsidR="006C5F20" w:rsidRPr="004E2E31" w14:paraId="72139DFD" w14:textId="77777777" w:rsidTr="005865DB">
              <w:trPr>
                <w:jc w:val="center"/>
              </w:trPr>
              <w:tc>
                <w:tcPr>
                  <w:tcW w:w="1516" w:type="pct"/>
                  <w:vAlign w:val="center"/>
                </w:tcPr>
                <w:p w14:paraId="0C13F6AC"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 xml:space="preserve">Αριθμός Πρωτοκόλλου </w:t>
                  </w:r>
                </w:p>
              </w:tc>
              <w:tc>
                <w:tcPr>
                  <w:tcW w:w="255" w:type="pct"/>
                  <w:vAlign w:val="center"/>
                </w:tcPr>
                <w:p w14:paraId="74EADCD4" w14:textId="77777777" w:rsidR="006C5F20" w:rsidRPr="005865DB"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c>
                <w:tcPr>
                  <w:tcW w:w="3229" w:type="pct"/>
                  <w:vAlign w:val="center"/>
                </w:tcPr>
                <w:p w14:paraId="7126A1A1" w14:textId="77777777" w:rsidR="006C5F20" w:rsidRPr="004E2E31" w:rsidRDefault="006C5F20" w:rsidP="00380199">
                  <w:pPr>
                    <w:widowControl w:val="0"/>
                    <w:suppressAutoHyphens/>
                    <w:spacing w:before="120" w:after="120"/>
                    <w:jc w:val="both"/>
                    <w:rPr>
                      <w:rFonts w:asciiTheme="minorHAnsi" w:hAnsiTheme="minorHAnsi" w:cstheme="minorHAnsi"/>
                      <w:lang w:eastAsia="zh-CN"/>
                    </w:rPr>
                  </w:pPr>
                  <w:r w:rsidRPr="005865DB">
                    <w:rPr>
                      <w:rFonts w:asciiTheme="minorHAnsi" w:hAnsiTheme="minorHAnsi" w:cstheme="minorHAnsi"/>
                      <w:lang w:eastAsia="zh-CN"/>
                    </w:rPr>
                    <w:t>++++++++++++++++++++++</w:t>
                  </w:r>
                </w:p>
              </w:tc>
            </w:tr>
          </w:tbl>
          <w:p w14:paraId="75A0E087" w14:textId="77777777" w:rsidR="006C5F20" w:rsidRPr="00DA1C20" w:rsidRDefault="006C5F20" w:rsidP="00380199">
            <w:pPr>
              <w:suppressAutoHyphens/>
              <w:rPr>
                <w:rFonts w:asciiTheme="minorHAnsi" w:hAnsiTheme="minorHAnsi" w:cstheme="minorHAnsi"/>
                <w:sz w:val="22"/>
                <w:szCs w:val="22"/>
                <w:lang w:eastAsia="el-GR"/>
              </w:rPr>
            </w:pPr>
          </w:p>
        </w:tc>
      </w:tr>
    </w:tbl>
    <w:p w14:paraId="241F22B5" w14:textId="77777777" w:rsidR="006C5F20" w:rsidRPr="004E2E31" w:rsidRDefault="006C5F20" w:rsidP="006C5F20">
      <w:pPr>
        <w:jc w:val="center"/>
        <w:rPr>
          <w:rFonts w:asciiTheme="minorHAnsi" w:hAnsiTheme="minorHAnsi" w:cstheme="minorHAnsi"/>
          <w:b/>
          <w:i/>
          <w:szCs w:val="22"/>
        </w:rPr>
      </w:pPr>
      <w:r w:rsidRPr="00DA1C20">
        <w:rPr>
          <w:rFonts w:asciiTheme="minorHAnsi" w:hAnsiTheme="minorHAnsi" w:cstheme="minorHAnsi"/>
          <w:b/>
          <w:bCs/>
          <w:i/>
          <w:iCs/>
          <w:sz w:val="22"/>
          <w:szCs w:val="22"/>
          <w:lang w:eastAsia="el-GR"/>
        </w:rPr>
        <w:br w:type="page"/>
      </w:r>
      <w:r w:rsidRPr="004E2E31">
        <w:rPr>
          <w:rFonts w:asciiTheme="minorHAnsi" w:hAnsiTheme="minorHAnsi" w:cstheme="minorHAnsi"/>
          <w:b/>
          <w:bCs/>
          <w:i/>
          <w:iCs/>
          <w:szCs w:val="22"/>
          <w:lang w:eastAsia="el-GR"/>
        </w:rPr>
        <w:lastRenderedPageBreak/>
        <w:t>ΣΥΜΒΑΣΗ</w:t>
      </w:r>
      <w:r w:rsidRPr="004E2E31">
        <w:rPr>
          <w:rFonts w:asciiTheme="minorHAnsi" w:hAnsiTheme="minorHAnsi" w:cstheme="minorHAnsi"/>
          <w:b/>
          <w:i/>
          <w:szCs w:val="22"/>
        </w:rPr>
        <w:t xml:space="preserve"> </w:t>
      </w:r>
      <w:r w:rsidRPr="004E2E31">
        <w:rPr>
          <w:rFonts w:asciiTheme="minorHAnsi" w:hAnsiTheme="minorHAnsi" w:cstheme="minorHAnsi"/>
          <w:b/>
          <w:bCs/>
          <w:i/>
          <w:iCs/>
          <w:szCs w:val="22"/>
          <w:lang w:eastAsia="el-GR"/>
        </w:rPr>
        <w:t>ΜΕ</w:t>
      </w:r>
      <w:r w:rsidRPr="004E2E31">
        <w:rPr>
          <w:rFonts w:asciiTheme="minorHAnsi" w:hAnsiTheme="minorHAnsi" w:cstheme="minorHAnsi"/>
          <w:b/>
          <w:i/>
          <w:szCs w:val="22"/>
        </w:rPr>
        <w:t xml:space="preserve"> </w:t>
      </w:r>
      <w:r w:rsidRPr="004E2E31">
        <w:rPr>
          <w:rFonts w:asciiTheme="minorHAnsi" w:hAnsiTheme="minorHAnsi" w:cstheme="minorHAnsi"/>
          <w:b/>
          <w:bCs/>
          <w:i/>
          <w:iCs/>
          <w:szCs w:val="22"/>
          <w:lang w:eastAsia="el-GR"/>
        </w:rPr>
        <w:t>ΑΡ</w:t>
      </w:r>
      <w:r w:rsidRPr="004E2E31">
        <w:rPr>
          <w:rFonts w:asciiTheme="minorHAnsi" w:hAnsiTheme="minorHAnsi" w:cstheme="minorHAnsi"/>
          <w:b/>
          <w:i/>
          <w:szCs w:val="22"/>
        </w:rPr>
        <w:t xml:space="preserve">. </w:t>
      </w:r>
      <w:r w:rsidRPr="004E2E31">
        <w:rPr>
          <w:rFonts w:asciiTheme="minorHAnsi" w:hAnsiTheme="minorHAnsi" w:cstheme="minorHAnsi"/>
          <w:b/>
          <w:bCs/>
          <w:i/>
          <w:iCs/>
          <w:szCs w:val="22"/>
          <w:lang w:eastAsia="el-GR"/>
        </w:rPr>
        <w:t>ΠΡΩΤ</w:t>
      </w:r>
      <w:r w:rsidRPr="004E2E31">
        <w:rPr>
          <w:rFonts w:asciiTheme="minorHAnsi" w:hAnsiTheme="minorHAnsi" w:cstheme="minorHAnsi"/>
          <w:b/>
          <w:i/>
          <w:szCs w:val="22"/>
        </w:rPr>
        <w:t>. ….</w:t>
      </w:r>
    </w:p>
    <w:p w14:paraId="59833AA4" w14:textId="77777777" w:rsidR="00507CAD" w:rsidRPr="00507CAD" w:rsidRDefault="00507CAD" w:rsidP="00507CAD">
      <w:pPr>
        <w:suppressAutoHyphens/>
        <w:jc w:val="center"/>
        <w:rPr>
          <w:rFonts w:asciiTheme="minorHAnsi" w:hAnsiTheme="minorHAnsi" w:cstheme="minorHAnsi"/>
          <w:b/>
          <w:szCs w:val="22"/>
          <w:lang w:eastAsia="zh-CN"/>
        </w:rPr>
      </w:pPr>
      <w:r>
        <w:rPr>
          <w:rFonts w:asciiTheme="minorHAnsi" w:hAnsiTheme="minorHAnsi" w:cstheme="minorHAnsi"/>
          <w:b/>
          <w:szCs w:val="22"/>
          <w:lang w:eastAsia="el-GR"/>
        </w:rPr>
        <w:t xml:space="preserve">Για την </w:t>
      </w:r>
      <w:r w:rsidRPr="00507CAD">
        <w:rPr>
          <w:rFonts w:asciiTheme="minorHAnsi" w:hAnsiTheme="minorHAnsi" w:cstheme="minorHAnsi"/>
          <w:b/>
          <w:szCs w:val="22"/>
          <w:lang w:eastAsia="zh-CN"/>
        </w:rPr>
        <w:t>«Προμήθεια και εγκατάσταση υπολογιστικού εξοπλισμού, αποθηκευτικού χώρου και λογισμικού»</w:t>
      </w:r>
    </w:p>
    <w:p w14:paraId="1A6D8AF5" w14:textId="77777777" w:rsidR="00507CAD" w:rsidRPr="00507CAD" w:rsidRDefault="00507CAD" w:rsidP="00507CAD">
      <w:pPr>
        <w:suppressAutoHyphens/>
        <w:jc w:val="center"/>
        <w:rPr>
          <w:rFonts w:asciiTheme="minorHAnsi" w:hAnsiTheme="minorHAnsi" w:cstheme="minorHAnsi"/>
          <w:b/>
          <w:szCs w:val="22"/>
          <w:lang w:eastAsia="zh-CN"/>
        </w:rPr>
      </w:pPr>
      <w:r w:rsidRPr="00507CAD">
        <w:rPr>
          <w:rFonts w:asciiTheme="minorHAnsi" w:hAnsiTheme="minorHAnsi" w:cstheme="minorHAnsi"/>
          <w:b/>
          <w:szCs w:val="22"/>
          <w:lang w:eastAsia="zh-CN"/>
        </w:rPr>
        <w:t>στο πλαίσιο του ΥΕ1 «Ανάπτυξη νέου υπολογιστικού συστήματος υψηλών επιδόσεων»</w:t>
      </w:r>
    </w:p>
    <w:p w14:paraId="7778A9A0" w14:textId="77777777" w:rsidR="00545AE9" w:rsidRPr="004E2E31" w:rsidRDefault="00507CAD" w:rsidP="00507CAD">
      <w:pPr>
        <w:suppressAutoHyphens/>
        <w:jc w:val="center"/>
        <w:rPr>
          <w:rFonts w:asciiTheme="minorHAnsi" w:hAnsiTheme="minorHAnsi" w:cstheme="minorHAnsi"/>
          <w:b/>
          <w:szCs w:val="22"/>
          <w:lang w:eastAsia="zh-CN"/>
        </w:rPr>
      </w:pPr>
      <w:r w:rsidRPr="00507CAD">
        <w:rPr>
          <w:rFonts w:asciiTheme="minorHAnsi" w:hAnsiTheme="minorHAnsi" w:cstheme="minorHAnsi"/>
          <w:b/>
          <w:szCs w:val="22"/>
          <w:lang w:eastAsia="zh-CN"/>
        </w:rPr>
        <w:t>της πράξης «Επιχορήγηση της ΕΔΥΤΕ Α.Ε. για την ανάπτυξη νέου εθνικού υπολογιστικού συστήματος υψηλών επιδόσεων» με κωδικό ΟΠΣ (MIS) 5150093</w:t>
      </w:r>
    </w:p>
    <w:p w14:paraId="6B104A0C" w14:textId="77777777" w:rsidR="006C5F20" w:rsidRPr="004E2E31" w:rsidRDefault="006C5F20" w:rsidP="006C5F20">
      <w:pPr>
        <w:suppressAutoHyphens/>
        <w:jc w:val="center"/>
        <w:rPr>
          <w:rFonts w:asciiTheme="minorHAnsi" w:hAnsiTheme="minorHAnsi" w:cstheme="minorHAnsi"/>
          <w:b/>
          <w:bCs/>
          <w:szCs w:val="22"/>
          <w:lang w:eastAsia="zh-CN"/>
        </w:rPr>
      </w:pPr>
    </w:p>
    <w:p w14:paraId="6AF58FFD" w14:textId="77777777" w:rsidR="006C5F20" w:rsidRPr="004E2E31" w:rsidRDefault="006C5F20" w:rsidP="006C5F20">
      <w:pPr>
        <w:suppressAutoHyphens/>
        <w:spacing w:line="360" w:lineRule="auto"/>
        <w:jc w:val="both"/>
        <w:rPr>
          <w:rFonts w:asciiTheme="minorHAnsi" w:hAnsiTheme="minorHAnsi" w:cstheme="minorHAnsi"/>
          <w:szCs w:val="22"/>
          <w:lang w:eastAsia="el-GR"/>
        </w:rPr>
      </w:pPr>
      <w:r w:rsidRPr="004E2E31">
        <w:rPr>
          <w:rFonts w:asciiTheme="minorHAnsi" w:hAnsiTheme="minorHAnsi" w:cstheme="minorHAnsi"/>
          <w:szCs w:val="22"/>
          <w:lang w:eastAsia="el-GR"/>
        </w:rPr>
        <w:t xml:space="preserve">Στην Αθήνα σήμερα την ….. του έτους </w:t>
      </w:r>
      <w:r w:rsidR="0017359B" w:rsidRPr="004E2E31">
        <w:rPr>
          <w:rFonts w:asciiTheme="minorHAnsi" w:hAnsiTheme="minorHAnsi" w:cstheme="minorHAnsi"/>
          <w:szCs w:val="22"/>
          <w:lang w:eastAsia="el-GR"/>
        </w:rPr>
        <w:t>202</w:t>
      </w:r>
      <w:r w:rsidR="00507CAD">
        <w:rPr>
          <w:rFonts w:asciiTheme="minorHAnsi" w:hAnsiTheme="minorHAnsi" w:cstheme="minorHAnsi"/>
          <w:szCs w:val="22"/>
          <w:lang w:eastAsia="el-GR"/>
        </w:rPr>
        <w:t>3</w:t>
      </w:r>
      <w:r w:rsidRPr="004E2E31">
        <w:rPr>
          <w:rFonts w:asciiTheme="minorHAnsi" w:hAnsiTheme="minorHAnsi" w:cstheme="minorHAnsi"/>
          <w:szCs w:val="22"/>
          <w:lang w:eastAsia="el-GR"/>
        </w:rPr>
        <w:t xml:space="preserve">, οι πιο κάτω συμβαλλόμενοι: </w:t>
      </w:r>
    </w:p>
    <w:p w14:paraId="69A1D0D2" w14:textId="77777777" w:rsidR="006C5F20" w:rsidRPr="004E2E31" w:rsidRDefault="006C5F20" w:rsidP="006C5F20">
      <w:pPr>
        <w:suppressAutoHyphens/>
        <w:spacing w:line="360" w:lineRule="auto"/>
        <w:jc w:val="both"/>
        <w:rPr>
          <w:rFonts w:asciiTheme="minorHAnsi" w:hAnsiTheme="minorHAnsi" w:cstheme="minorHAnsi"/>
          <w:szCs w:val="22"/>
          <w:lang w:eastAsia="el-GR"/>
        </w:rPr>
      </w:pPr>
    </w:p>
    <w:p w14:paraId="7FD5087D" w14:textId="77777777" w:rsidR="006C5F20" w:rsidRPr="004E2E31" w:rsidRDefault="006C5F20" w:rsidP="006C5F20">
      <w:pPr>
        <w:suppressAutoHyphens/>
        <w:spacing w:line="360" w:lineRule="auto"/>
        <w:jc w:val="center"/>
        <w:rPr>
          <w:rFonts w:asciiTheme="minorHAnsi" w:hAnsiTheme="minorHAnsi" w:cstheme="minorHAnsi"/>
          <w:b/>
          <w:szCs w:val="22"/>
          <w:lang w:eastAsia="el-GR"/>
        </w:rPr>
      </w:pPr>
      <w:r w:rsidRPr="004E2E31">
        <w:rPr>
          <w:rFonts w:asciiTheme="minorHAnsi" w:hAnsiTheme="minorHAnsi" w:cstheme="minorHAnsi"/>
          <w:b/>
          <w:szCs w:val="22"/>
          <w:lang w:eastAsia="el-GR"/>
        </w:rPr>
        <w:t>Αφενός</w:t>
      </w:r>
    </w:p>
    <w:p w14:paraId="2AB39B72" w14:textId="1A895907" w:rsidR="003F0DB2" w:rsidRDefault="006C5F20" w:rsidP="006C5F20">
      <w:pPr>
        <w:suppressAutoHyphens/>
        <w:spacing w:line="360" w:lineRule="auto"/>
        <w:jc w:val="both"/>
        <w:rPr>
          <w:rFonts w:asciiTheme="minorHAnsi" w:hAnsiTheme="minorHAnsi" w:cstheme="minorHAnsi"/>
          <w:szCs w:val="22"/>
          <w:lang w:eastAsia="el-GR"/>
        </w:rPr>
      </w:pPr>
      <w:r w:rsidRPr="00E36715">
        <w:rPr>
          <w:rFonts w:asciiTheme="minorHAnsi" w:hAnsiTheme="minorHAnsi" w:cstheme="minorHAnsi"/>
          <w:b/>
          <w:bCs/>
          <w:szCs w:val="22"/>
          <w:lang w:eastAsia="el-GR"/>
        </w:rPr>
        <w:t>Η Ανώνυμη Εταιρεία του Ελληνικού Δημοσίου «ΕΘΝΙΚΟ ΔΙΚΤΥΟ ΥΠΟΔΟΜΩΝ ΤΕΧΝΟΛΟΓΙΑΣ ΚΑΙ ΕΡΕΥΝΑΣ ΑΕ», με το δ.τ. «ΕΔΥΤΕ ΑΕ»,</w:t>
      </w:r>
      <w:r w:rsidRPr="004E2E31">
        <w:rPr>
          <w:rFonts w:asciiTheme="minorHAnsi" w:hAnsiTheme="minorHAnsi" w:cstheme="minorHAnsi"/>
          <w:szCs w:val="22"/>
          <w:lang w:eastAsia="el-GR"/>
        </w:rPr>
        <w:t xml:space="preserve"> που εδρεύει στην Αθήνα, Λεωφ. Κηφισίας 7, Αμπελόκηποι, με </w:t>
      </w:r>
      <w:r w:rsidRPr="004E2E31">
        <w:rPr>
          <w:rFonts w:asciiTheme="minorHAnsi" w:hAnsiTheme="minorHAnsi" w:cstheme="minorHAnsi"/>
          <w:szCs w:val="22"/>
          <w:lang w:eastAsia="zh-CN"/>
        </w:rPr>
        <w:t>ΑΦΜ</w:t>
      </w:r>
      <w:r w:rsidRPr="004E2E31">
        <w:rPr>
          <w:rFonts w:asciiTheme="minorHAnsi" w:hAnsiTheme="minorHAnsi" w:cstheme="minorHAnsi"/>
          <w:szCs w:val="22"/>
          <w:lang w:val="en-GB" w:eastAsia="zh-CN"/>
        </w:rPr>
        <w:t> </w:t>
      </w:r>
      <w:r w:rsidRPr="004E2E31">
        <w:rPr>
          <w:rFonts w:asciiTheme="minorHAnsi" w:hAnsiTheme="minorHAnsi" w:cstheme="minorHAnsi"/>
          <w:szCs w:val="22"/>
          <w:lang w:eastAsia="zh-CN"/>
        </w:rPr>
        <w:t>094536469, ΔΟΥ</w:t>
      </w:r>
      <w:r w:rsidRPr="004E2E31">
        <w:rPr>
          <w:rFonts w:asciiTheme="minorHAnsi" w:hAnsiTheme="minorHAnsi" w:cstheme="minorHAnsi"/>
          <w:szCs w:val="22"/>
          <w:lang w:val="en-GB" w:eastAsia="zh-CN"/>
        </w:rPr>
        <w:t> </w:t>
      </w:r>
      <w:r w:rsidRPr="004E2E31">
        <w:rPr>
          <w:rFonts w:asciiTheme="minorHAnsi" w:hAnsiTheme="minorHAnsi" w:cstheme="minorHAnsi"/>
          <w:szCs w:val="22"/>
          <w:lang w:eastAsia="zh-CN"/>
        </w:rPr>
        <w:t>ΦΑΕ</w:t>
      </w:r>
      <w:r w:rsidRPr="004E2E31">
        <w:rPr>
          <w:rFonts w:asciiTheme="minorHAnsi" w:hAnsiTheme="minorHAnsi" w:cstheme="minorHAnsi"/>
          <w:szCs w:val="22"/>
          <w:lang w:val="en-GB" w:eastAsia="zh-CN"/>
        </w:rPr>
        <w:t> </w:t>
      </w:r>
      <w:r w:rsidRPr="004E2E31">
        <w:rPr>
          <w:rFonts w:asciiTheme="minorHAnsi" w:hAnsiTheme="minorHAnsi" w:cstheme="minorHAnsi"/>
          <w:szCs w:val="22"/>
          <w:lang w:eastAsia="zh-CN"/>
        </w:rPr>
        <w:t>Αθηνών</w:t>
      </w:r>
      <w:r w:rsidRPr="004E2E31">
        <w:rPr>
          <w:rFonts w:asciiTheme="minorHAnsi" w:hAnsiTheme="minorHAnsi" w:cstheme="minorHAnsi"/>
          <w:szCs w:val="22"/>
          <w:lang w:eastAsia="el-GR"/>
        </w:rPr>
        <w:t xml:space="preserve"> και εκπροσωπείται νόμιμα από τον κ. Αριστείδη Σωτηρόπουλο, Διευθύνοντα Σύμβουλο αυτής, σύμφωνα με την από </w:t>
      </w:r>
      <w:r w:rsidR="001A7A42" w:rsidRPr="001A7A42">
        <w:rPr>
          <w:rFonts w:asciiTheme="minorHAnsi" w:hAnsiTheme="minorHAnsi" w:cstheme="minorHAnsi"/>
          <w:szCs w:val="22"/>
          <w:lang w:eastAsia="el-GR"/>
        </w:rPr>
        <w:t xml:space="preserve">28/08/2023 Απόφαση της 703ης Συνεδρίας του ΔΣ της ΕΔΥΤΕ Α.Ε. (Θέμα 2, «Παροχή εξουσιοδοτήσεων επί των αρμοδιοτήτων του Διοικητικού Συμβουλίου») που ανακοινώθηκε από το Γενικό Εμπορικό Μητρώο (Γ.Ε.ΜΗ.) με την από 13/09/23 και με αρ. πρωτ. 3033947 ανακοίνωσή του </w:t>
      </w:r>
      <w:r w:rsidR="001A7A42" w:rsidRPr="004E2E31">
        <w:rPr>
          <w:rFonts w:asciiTheme="minorHAnsi" w:hAnsiTheme="minorHAnsi" w:cstheme="minorHAnsi"/>
          <w:szCs w:val="22"/>
          <w:lang w:eastAsia="el-GR"/>
        </w:rPr>
        <w:t xml:space="preserve">και η οποία αποκαλείται στο εξής </w:t>
      </w:r>
      <w:r w:rsidR="001A7A42" w:rsidRPr="004E2E31">
        <w:rPr>
          <w:rFonts w:asciiTheme="minorHAnsi" w:hAnsiTheme="minorHAnsi" w:cstheme="minorHAnsi"/>
          <w:b/>
          <w:szCs w:val="22"/>
          <w:lang w:eastAsia="el-GR"/>
        </w:rPr>
        <w:t>«Αναθέτουσα Αρχή</w:t>
      </w:r>
      <w:r w:rsidR="00635401">
        <w:rPr>
          <w:rFonts w:asciiTheme="minorHAnsi" w:hAnsiTheme="minorHAnsi" w:cstheme="minorHAnsi"/>
          <w:b/>
          <w:szCs w:val="22"/>
          <w:lang w:eastAsia="el-GR"/>
        </w:rPr>
        <w:t>»</w:t>
      </w:r>
    </w:p>
    <w:p w14:paraId="475F3DF4" w14:textId="77777777" w:rsidR="006C5F20" w:rsidRPr="008411F4" w:rsidRDefault="005A23C4" w:rsidP="00E36715">
      <w:pPr>
        <w:suppressAutoHyphens/>
        <w:spacing w:line="360" w:lineRule="auto"/>
        <w:jc w:val="center"/>
        <w:rPr>
          <w:rFonts w:asciiTheme="minorHAnsi" w:hAnsiTheme="minorHAnsi" w:cstheme="minorHAnsi"/>
          <w:b/>
          <w:bCs/>
          <w:szCs w:val="22"/>
          <w:lang w:eastAsia="el-GR"/>
        </w:rPr>
      </w:pPr>
      <w:r w:rsidRPr="008411F4">
        <w:rPr>
          <w:rFonts w:asciiTheme="minorHAnsi" w:hAnsiTheme="minorHAnsi" w:cstheme="minorHAnsi"/>
          <w:b/>
          <w:bCs/>
          <w:szCs w:val="22"/>
          <w:lang w:eastAsia="el-GR"/>
        </w:rPr>
        <w:t>και</w:t>
      </w:r>
    </w:p>
    <w:p w14:paraId="2BD895CE" w14:textId="77777777" w:rsidR="005A23C4" w:rsidRPr="00442C7F" w:rsidRDefault="005A23C4" w:rsidP="00507CAD">
      <w:pPr>
        <w:suppressAutoHyphens/>
        <w:spacing w:line="360" w:lineRule="auto"/>
        <w:jc w:val="both"/>
        <w:rPr>
          <w:rFonts w:asciiTheme="minorHAnsi" w:hAnsiTheme="minorHAnsi" w:cstheme="minorHAnsi"/>
          <w:szCs w:val="22"/>
          <w:lang w:eastAsia="el-GR"/>
        </w:rPr>
      </w:pPr>
      <w:r w:rsidRPr="00E36715">
        <w:rPr>
          <w:rFonts w:asciiTheme="minorHAnsi" w:hAnsiTheme="minorHAnsi" w:cstheme="minorHAnsi"/>
          <w:b/>
          <w:bCs/>
          <w:szCs w:val="22"/>
          <w:lang w:eastAsia="el-GR"/>
        </w:rPr>
        <w:t xml:space="preserve">Η </w:t>
      </w:r>
      <w:r w:rsidRPr="00E36715">
        <w:rPr>
          <w:rFonts w:asciiTheme="minorHAnsi" w:hAnsiTheme="minorHAnsi" w:cstheme="minorHAnsi"/>
          <w:b/>
          <w:bCs/>
          <w:szCs w:val="22"/>
          <w:lang w:val="en-US" w:eastAsia="el-GR"/>
        </w:rPr>
        <w:t>European</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High</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Performance</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Computing</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Joint</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Undertaking</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EuroHPC</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Joint</w:t>
      </w:r>
      <w:r w:rsidRPr="00E36715">
        <w:rPr>
          <w:rFonts w:asciiTheme="minorHAnsi" w:hAnsiTheme="minorHAnsi" w:cstheme="minorHAnsi"/>
          <w:b/>
          <w:bCs/>
          <w:szCs w:val="22"/>
          <w:lang w:eastAsia="el-GR"/>
        </w:rPr>
        <w:t xml:space="preserve"> </w:t>
      </w:r>
      <w:r w:rsidRPr="00E36715">
        <w:rPr>
          <w:rFonts w:asciiTheme="minorHAnsi" w:hAnsiTheme="minorHAnsi" w:cstheme="minorHAnsi"/>
          <w:b/>
          <w:bCs/>
          <w:szCs w:val="22"/>
          <w:lang w:val="en-US" w:eastAsia="el-GR"/>
        </w:rPr>
        <w:t>Undertaking</w:t>
      </w:r>
      <w:r w:rsidRPr="00E36715">
        <w:rPr>
          <w:rFonts w:asciiTheme="minorHAnsi" w:hAnsiTheme="minorHAnsi" w:cstheme="minorHAnsi"/>
          <w:b/>
          <w:bCs/>
          <w:szCs w:val="22"/>
          <w:lang w:eastAsia="el-GR"/>
        </w:rPr>
        <w:t>”)</w:t>
      </w:r>
      <w:r w:rsidR="00241A59" w:rsidRPr="00507CAD">
        <w:rPr>
          <w:rFonts w:asciiTheme="minorHAnsi" w:hAnsiTheme="minorHAnsi" w:cstheme="minorHAnsi"/>
          <w:szCs w:val="22"/>
          <w:lang w:eastAsia="el-GR"/>
        </w:rPr>
        <w:t xml:space="preserve"> που εδρεύει </w:t>
      </w:r>
      <w:r w:rsidR="00507CAD">
        <w:rPr>
          <w:rFonts w:asciiTheme="minorHAnsi" w:hAnsiTheme="minorHAnsi" w:cstheme="minorHAnsi"/>
          <w:szCs w:val="22"/>
          <w:lang w:eastAsia="el-GR"/>
        </w:rPr>
        <w:t>στο</w:t>
      </w:r>
      <w:r w:rsidR="00507CAD" w:rsidRPr="00507CAD">
        <w:rPr>
          <w:rFonts w:asciiTheme="minorHAnsi" w:hAnsiTheme="minorHAnsi" w:cstheme="minorHAnsi"/>
          <w:szCs w:val="22"/>
          <w:lang w:eastAsia="el-GR"/>
        </w:rPr>
        <w:t xml:space="preserve"> </w:t>
      </w:r>
      <w:r w:rsidR="00507CAD">
        <w:rPr>
          <w:rFonts w:asciiTheme="minorHAnsi" w:hAnsiTheme="minorHAnsi" w:cstheme="minorHAnsi"/>
          <w:szCs w:val="22"/>
          <w:lang w:eastAsia="el-GR"/>
        </w:rPr>
        <w:t>Λουξεμβούργο</w:t>
      </w:r>
      <w:r w:rsidR="00507CAD" w:rsidRPr="00507CAD">
        <w:rPr>
          <w:rFonts w:asciiTheme="minorHAnsi" w:hAnsiTheme="minorHAnsi" w:cstheme="minorHAnsi"/>
          <w:szCs w:val="22"/>
          <w:lang w:eastAsia="el-GR"/>
        </w:rPr>
        <w:t>, 12</w:t>
      </w:r>
      <w:r w:rsidR="00507CAD">
        <w:rPr>
          <w:rFonts w:asciiTheme="minorHAnsi" w:hAnsiTheme="minorHAnsi" w:cstheme="minorHAnsi"/>
          <w:szCs w:val="22"/>
          <w:lang w:val="en-US" w:eastAsia="el-GR"/>
        </w:rPr>
        <w:t>E</w:t>
      </w:r>
      <w:r w:rsidR="00507CAD" w:rsidRPr="00507CAD">
        <w:rPr>
          <w:rFonts w:asciiTheme="minorHAnsi" w:hAnsiTheme="minorHAnsi" w:cstheme="minorHAnsi"/>
          <w:szCs w:val="22"/>
          <w:lang w:eastAsia="el-GR"/>
        </w:rPr>
        <w:t xml:space="preserve"> </w:t>
      </w:r>
      <w:r w:rsidR="00507CAD">
        <w:rPr>
          <w:rFonts w:asciiTheme="minorHAnsi" w:hAnsiTheme="minorHAnsi" w:cstheme="minorHAnsi"/>
          <w:szCs w:val="22"/>
          <w:lang w:val="en-US" w:eastAsia="el-GR"/>
        </w:rPr>
        <w:t>rue</w:t>
      </w:r>
      <w:r w:rsidR="00507CAD" w:rsidRPr="00507CAD">
        <w:rPr>
          <w:rFonts w:asciiTheme="minorHAnsi" w:hAnsiTheme="minorHAnsi" w:cstheme="minorHAnsi"/>
          <w:szCs w:val="22"/>
          <w:lang w:eastAsia="el-GR"/>
        </w:rPr>
        <w:t xml:space="preserve"> </w:t>
      </w:r>
      <w:r w:rsidR="00507CAD">
        <w:rPr>
          <w:rFonts w:asciiTheme="minorHAnsi" w:hAnsiTheme="minorHAnsi" w:cstheme="minorHAnsi"/>
          <w:szCs w:val="22"/>
          <w:lang w:val="en-US" w:eastAsia="el-GR"/>
        </w:rPr>
        <w:t>Guillaume</w:t>
      </w:r>
      <w:r w:rsidR="00507CAD" w:rsidRPr="00507CAD">
        <w:rPr>
          <w:rFonts w:asciiTheme="minorHAnsi" w:hAnsiTheme="minorHAnsi" w:cstheme="minorHAnsi"/>
          <w:szCs w:val="22"/>
          <w:lang w:eastAsia="el-GR"/>
        </w:rPr>
        <w:t xml:space="preserve"> </w:t>
      </w:r>
      <w:r w:rsidR="00507CAD">
        <w:rPr>
          <w:rFonts w:asciiTheme="minorHAnsi" w:hAnsiTheme="minorHAnsi" w:cstheme="minorHAnsi"/>
          <w:szCs w:val="22"/>
          <w:lang w:val="en-US" w:eastAsia="el-GR"/>
        </w:rPr>
        <w:t>Kroll</w:t>
      </w:r>
      <w:r w:rsidR="00507CAD" w:rsidRPr="00507CAD">
        <w:rPr>
          <w:rFonts w:asciiTheme="minorHAnsi" w:hAnsiTheme="minorHAnsi" w:cstheme="minorHAnsi"/>
          <w:szCs w:val="22"/>
          <w:lang w:eastAsia="el-GR"/>
        </w:rPr>
        <w:t xml:space="preserve">, </w:t>
      </w:r>
      <w:r w:rsidR="00507CAD">
        <w:rPr>
          <w:rFonts w:asciiTheme="minorHAnsi" w:hAnsiTheme="minorHAnsi" w:cstheme="minorHAnsi"/>
          <w:szCs w:val="22"/>
          <w:lang w:val="en-US" w:eastAsia="el-GR"/>
        </w:rPr>
        <w:t>L</w:t>
      </w:r>
      <w:r w:rsidR="00507CAD" w:rsidRPr="00507CAD">
        <w:rPr>
          <w:rFonts w:asciiTheme="minorHAnsi" w:hAnsiTheme="minorHAnsi" w:cstheme="minorHAnsi"/>
          <w:szCs w:val="22"/>
          <w:lang w:eastAsia="el-GR"/>
        </w:rPr>
        <w:t>-1882</w:t>
      </w:r>
      <w:r w:rsidR="00241A59" w:rsidRPr="00507CAD">
        <w:rPr>
          <w:rFonts w:asciiTheme="minorHAnsi" w:hAnsiTheme="minorHAnsi" w:cstheme="minorHAnsi"/>
          <w:szCs w:val="22"/>
          <w:lang w:eastAsia="el-GR"/>
        </w:rPr>
        <w:t xml:space="preserve">, και εκπροσωπείται νόμιμα από τον </w:t>
      </w:r>
      <w:r w:rsidR="00507CAD" w:rsidRPr="00DF6E54">
        <w:rPr>
          <w:rFonts w:asciiTheme="minorHAnsi" w:hAnsiTheme="minorHAnsi" w:cstheme="minorHAnsi"/>
          <w:noProof/>
          <w:szCs w:val="22"/>
          <w:lang w:val="en-US" w:eastAsia="el-GR"/>
        </w:rPr>
        <w:t>Anders</w:t>
      </w:r>
      <w:r w:rsidR="00507CAD" w:rsidRPr="00773E24">
        <w:rPr>
          <w:rFonts w:asciiTheme="minorHAnsi" w:hAnsiTheme="minorHAnsi" w:cstheme="minorHAnsi"/>
          <w:noProof/>
          <w:szCs w:val="22"/>
          <w:lang w:eastAsia="el-GR"/>
        </w:rPr>
        <w:t xml:space="preserve"> </w:t>
      </w:r>
      <w:r w:rsidR="00507CAD" w:rsidRPr="00DF6E54">
        <w:rPr>
          <w:rFonts w:asciiTheme="minorHAnsi" w:hAnsiTheme="minorHAnsi" w:cstheme="minorHAnsi"/>
          <w:noProof/>
          <w:szCs w:val="22"/>
          <w:lang w:val="en-US" w:eastAsia="el-GR"/>
        </w:rPr>
        <w:t>Dam</w:t>
      </w:r>
      <w:r w:rsidR="00507CAD" w:rsidRPr="00773E24">
        <w:rPr>
          <w:rFonts w:asciiTheme="minorHAnsi" w:hAnsiTheme="minorHAnsi" w:cstheme="minorHAnsi"/>
          <w:noProof/>
          <w:szCs w:val="22"/>
          <w:lang w:eastAsia="el-GR"/>
        </w:rPr>
        <w:t xml:space="preserve"> </w:t>
      </w:r>
      <w:r w:rsidR="00507CAD" w:rsidRPr="00DF6E54">
        <w:rPr>
          <w:rFonts w:asciiTheme="minorHAnsi" w:hAnsiTheme="minorHAnsi" w:cstheme="minorHAnsi"/>
          <w:noProof/>
          <w:szCs w:val="22"/>
          <w:lang w:val="en-US" w:eastAsia="el-GR"/>
        </w:rPr>
        <w:t>Jensen</w:t>
      </w:r>
      <w:r w:rsidR="00241A59" w:rsidRPr="00507CAD">
        <w:rPr>
          <w:rFonts w:asciiTheme="minorHAnsi" w:hAnsiTheme="minorHAnsi" w:cstheme="minorHAnsi"/>
          <w:szCs w:val="22"/>
          <w:lang w:eastAsia="el-GR"/>
        </w:rPr>
        <w:t xml:space="preserve">, Διευθύνοντα Σύμβουλο αυτής, </w:t>
      </w:r>
      <w:r w:rsidR="00274C0D" w:rsidRPr="002950B8">
        <w:rPr>
          <w:rFonts w:asciiTheme="minorHAnsi" w:hAnsiTheme="minorHAnsi" w:cstheme="minorHAnsi"/>
          <w:szCs w:val="22"/>
          <w:lang w:eastAsia="el-GR"/>
        </w:rPr>
        <w:t xml:space="preserve">σύμφωνα με το από 13/7/2021 Council </w:t>
      </w:r>
      <w:r w:rsidR="00274C0D" w:rsidRPr="00612BB4">
        <w:rPr>
          <w:rFonts w:asciiTheme="minorHAnsi" w:hAnsiTheme="minorHAnsi" w:cstheme="minorHAnsi"/>
          <w:szCs w:val="22"/>
          <w:lang w:val="en-US" w:eastAsia="el-GR"/>
        </w:rPr>
        <w:t>Regulation</w:t>
      </w:r>
      <w:r w:rsidR="00274C0D" w:rsidRPr="002950B8">
        <w:rPr>
          <w:rFonts w:asciiTheme="minorHAnsi" w:hAnsiTheme="minorHAnsi" w:cstheme="minorHAnsi"/>
          <w:szCs w:val="22"/>
          <w:lang w:eastAsia="el-GR"/>
        </w:rPr>
        <w:t xml:space="preserve"> (EU) 2021/1173 που τέθηκε σε ισχύ την 8/8/2021</w:t>
      </w:r>
      <w:r w:rsidR="00274C0D" w:rsidRPr="00507CAD">
        <w:rPr>
          <w:rFonts w:asciiTheme="minorHAnsi" w:hAnsiTheme="minorHAnsi" w:cstheme="minorHAnsi"/>
          <w:szCs w:val="22"/>
          <w:lang w:eastAsia="el-GR"/>
        </w:rPr>
        <w:t xml:space="preserve"> </w:t>
      </w:r>
      <w:r w:rsidR="00241A59" w:rsidRPr="00507CAD">
        <w:rPr>
          <w:rFonts w:asciiTheme="minorHAnsi" w:hAnsiTheme="minorHAnsi" w:cstheme="minorHAnsi"/>
          <w:szCs w:val="22"/>
          <w:lang w:eastAsia="el-GR"/>
        </w:rPr>
        <w:t>και η οποία αποκαλείται στο εξής</w:t>
      </w:r>
      <w:r w:rsidR="00241A59" w:rsidRPr="004E2E31">
        <w:rPr>
          <w:rFonts w:asciiTheme="minorHAnsi" w:hAnsiTheme="minorHAnsi" w:cstheme="minorHAnsi"/>
          <w:szCs w:val="22"/>
          <w:lang w:eastAsia="el-GR"/>
        </w:rPr>
        <w:t xml:space="preserve"> </w:t>
      </w:r>
      <w:r w:rsidR="00241A59" w:rsidRPr="00507CAD">
        <w:rPr>
          <w:rFonts w:asciiTheme="minorHAnsi" w:hAnsiTheme="minorHAnsi" w:cstheme="minorHAnsi"/>
          <w:b/>
          <w:szCs w:val="22"/>
          <w:lang w:eastAsia="el-GR"/>
        </w:rPr>
        <w:t>«</w:t>
      </w:r>
      <w:r w:rsidR="00241A59" w:rsidRPr="00612BB4">
        <w:rPr>
          <w:rFonts w:asciiTheme="minorHAnsi" w:hAnsiTheme="minorHAnsi" w:cstheme="minorHAnsi"/>
          <w:b/>
          <w:szCs w:val="22"/>
          <w:lang w:val="en-US" w:eastAsia="el-GR"/>
        </w:rPr>
        <w:t>Euro</w:t>
      </w:r>
      <w:r w:rsidR="00241A59" w:rsidRPr="00507CAD">
        <w:rPr>
          <w:rFonts w:asciiTheme="minorHAnsi" w:hAnsiTheme="minorHAnsi" w:cstheme="minorHAnsi"/>
          <w:b/>
          <w:szCs w:val="22"/>
          <w:lang w:eastAsia="el-GR"/>
        </w:rPr>
        <w:t xml:space="preserve"> HPC</w:t>
      </w:r>
      <w:r w:rsidR="00DA7A9D">
        <w:rPr>
          <w:rFonts w:asciiTheme="minorHAnsi" w:hAnsiTheme="minorHAnsi" w:cstheme="minorHAnsi"/>
          <w:b/>
          <w:szCs w:val="22"/>
          <w:lang w:eastAsia="el-GR"/>
        </w:rPr>
        <w:t>»</w:t>
      </w:r>
    </w:p>
    <w:p w14:paraId="2EF7C359" w14:textId="77777777" w:rsidR="005A23C4" w:rsidRPr="00860530" w:rsidRDefault="005A23C4" w:rsidP="005A23C4">
      <w:pPr>
        <w:suppressAutoHyphens/>
        <w:spacing w:line="360" w:lineRule="auto"/>
        <w:jc w:val="both"/>
        <w:rPr>
          <w:rFonts w:asciiTheme="minorHAnsi" w:hAnsiTheme="minorHAnsi" w:cstheme="minorHAnsi"/>
          <w:szCs w:val="22"/>
          <w:lang w:eastAsia="el-GR"/>
        </w:rPr>
      </w:pPr>
    </w:p>
    <w:p w14:paraId="720DFA0E" w14:textId="77777777" w:rsidR="006C5F20" w:rsidRPr="00860530" w:rsidRDefault="006C5F20" w:rsidP="006C5F20">
      <w:pPr>
        <w:suppressAutoHyphens/>
        <w:spacing w:line="360" w:lineRule="auto"/>
        <w:jc w:val="both"/>
        <w:rPr>
          <w:rFonts w:asciiTheme="minorHAnsi" w:hAnsiTheme="minorHAnsi" w:cstheme="minorHAnsi"/>
          <w:szCs w:val="22"/>
          <w:lang w:eastAsia="el-GR"/>
        </w:rPr>
      </w:pPr>
    </w:p>
    <w:p w14:paraId="1D3EEB4A" w14:textId="77777777" w:rsidR="006C5F20" w:rsidRPr="004E2E31" w:rsidRDefault="006C5F20" w:rsidP="006C5F20">
      <w:pPr>
        <w:suppressAutoHyphens/>
        <w:spacing w:line="360" w:lineRule="auto"/>
        <w:jc w:val="center"/>
        <w:rPr>
          <w:rFonts w:asciiTheme="minorHAnsi" w:hAnsiTheme="minorHAnsi" w:cstheme="minorHAnsi"/>
          <w:b/>
          <w:szCs w:val="22"/>
          <w:lang w:eastAsia="el-GR"/>
        </w:rPr>
      </w:pPr>
      <w:r w:rsidRPr="004E2E31">
        <w:rPr>
          <w:rFonts w:asciiTheme="minorHAnsi" w:hAnsiTheme="minorHAnsi" w:cstheme="minorHAnsi"/>
          <w:b/>
          <w:szCs w:val="22"/>
          <w:lang w:eastAsia="el-GR"/>
        </w:rPr>
        <w:t>και Αφετέρου</w:t>
      </w:r>
    </w:p>
    <w:p w14:paraId="11D547A2" w14:textId="77777777" w:rsidR="006C5F20" w:rsidRPr="004E2E31" w:rsidRDefault="006C5F20" w:rsidP="006C5F20">
      <w:pPr>
        <w:suppressAutoHyphens/>
        <w:spacing w:line="360" w:lineRule="auto"/>
        <w:jc w:val="both"/>
        <w:rPr>
          <w:rFonts w:asciiTheme="minorHAnsi" w:hAnsiTheme="minorHAnsi" w:cstheme="minorHAnsi"/>
          <w:szCs w:val="22"/>
          <w:lang w:eastAsia="el-GR"/>
        </w:rPr>
      </w:pPr>
      <w:r w:rsidRPr="004E2E31">
        <w:rPr>
          <w:rFonts w:asciiTheme="minorHAnsi" w:hAnsiTheme="minorHAnsi" w:cstheme="minorHAnsi"/>
          <w:szCs w:val="22"/>
          <w:lang w:eastAsia="el-GR"/>
        </w:rPr>
        <w:t xml:space="preserve">Η…. που εδρεύει στo…., οδός …., Τ.Κ. ….., έχει αριθμό φορολογικού μητρώου …….., υπάγεται στη…., και εκπροσωπείται νόμιμα από ……σύμφωνα με το από…….., η οποία αποκαλείται στο εξής </w:t>
      </w:r>
      <w:r w:rsidRPr="004E2E31">
        <w:rPr>
          <w:rFonts w:asciiTheme="minorHAnsi" w:hAnsiTheme="minorHAnsi" w:cstheme="minorHAnsi"/>
          <w:b/>
          <w:szCs w:val="22"/>
          <w:lang w:eastAsia="el-GR"/>
        </w:rPr>
        <w:t>«Ανάδοχος»</w:t>
      </w:r>
      <w:r w:rsidRPr="004E2E31">
        <w:rPr>
          <w:rFonts w:asciiTheme="minorHAnsi" w:hAnsiTheme="minorHAnsi" w:cstheme="minorHAnsi"/>
          <w:szCs w:val="22"/>
          <w:lang w:eastAsia="el-GR"/>
        </w:rPr>
        <w:t>,</w:t>
      </w:r>
    </w:p>
    <w:p w14:paraId="3E29CBD9" w14:textId="77777777" w:rsidR="006C5F20" w:rsidRPr="004E2E31" w:rsidRDefault="006C5F20" w:rsidP="006C5F20">
      <w:pPr>
        <w:suppressAutoHyphens/>
        <w:spacing w:line="360" w:lineRule="auto"/>
        <w:jc w:val="both"/>
        <w:rPr>
          <w:rFonts w:asciiTheme="minorHAnsi" w:hAnsiTheme="minorHAnsi" w:cstheme="minorHAnsi"/>
          <w:b/>
          <w:szCs w:val="22"/>
          <w:lang w:eastAsia="el-GR"/>
        </w:rPr>
      </w:pPr>
    </w:p>
    <w:p w14:paraId="647E0DEF" w14:textId="77777777" w:rsidR="006C5F20" w:rsidRPr="004E2E31" w:rsidRDefault="006C5F20" w:rsidP="006C5F20">
      <w:pPr>
        <w:suppressAutoHyphens/>
        <w:spacing w:line="360" w:lineRule="auto"/>
        <w:jc w:val="center"/>
        <w:rPr>
          <w:rFonts w:asciiTheme="minorHAnsi" w:hAnsiTheme="minorHAnsi" w:cstheme="minorHAnsi"/>
          <w:b/>
          <w:szCs w:val="22"/>
          <w:lang w:eastAsia="el-GR"/>
        </w:rPr>
      </w:pPr>
      <w:r w:rsidRPr="004E2E31">
        <w:rPr>
          <w:rFonts w:asciiTheme="minorHAnsi" w:hAnsiTheme="minorHAnsi" w:cstheme="minorHAnsi"/>
          <w:b/>
          <w:szCs w:val="22"/>
          <w:lang w:eastAsia="el-GR"/>
        </w:rPr>
        <w:t>λαμβάνοντας υπόψη:</w:t>
      </w:r>
    </w:p>
    <w:p w14:paraId="52E97C50" w14:textId="0D41087A" w:rsidR="006C5F20" w:rsidRDefault="006C5F20" w:rsidP="006C5F20">
      <w:pPr>
        <w:suppressAutoHyphens/>
        <w:spacing w:line="360" w:lineRule="auto"/>
        <w:jc w:val="both"/>
        <w:rPr>
          <w:rFonts w:asciiTheme="minorHAnsi" w:hAnsiTheme="minorHAnsi" w:cstheme="minorHAnsi"/>
          <w:szCs w:val="22"/>
          <w:lang w:eastAsia="zh-CN"/>
        </w:rPr>
      </w:pPr>
      <w:r w:rsidRPr="004E2E31">
        <w:rPr>
          <w:rFonts w:asciiTheme="minorHAnsi" w:hAnsiTheme="minorHAnsi" w:cstheme="minorHAnsi"/>
          <w:szCs w:val="22"/>
          <w:lang w:eastAsia="zh-CN"/>
        </w:rPr>
        <w:lastRenderedPageBreak/>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14:paraId="5B6C2769" w14:textId="77777777" w:rsidR="00773E24" w:rsidRPr="006E7673" w:rsidRDefault="00773E24" w:rsidP="00773E24">
      <w:pPr>
        <w:numPr>
          <w:ilvl w:val="0"/>
          <w:numId w:val="168"/>
        </w:numPr>
        <w:suppressAutoHyphens/>
        <w:spacing w:after="160" w:line="360" w:lineRule="auto"/>
        <w:contextualSpacing/>
        <w:jc w:val="both"/>
        <w:rPr>
          <w:rFonts w:ascii="Calibri" w:hAnsi="Calibri" w:cs="Calibri"/>
          <w:lang w:val="en-GB" w:eastAsia="zh-CN"/>
        </w:rPr>
      </w:pPr>
      <w:r w:rsidRPr="006E7673">
        <w:rPr>
          <w:rFonts w:ascii="Calibri" w:hAnsi="Calibri" w:cs="Calibri"/>
          <w:lang w:eastAsia="zh-CN"/>
        </w:rPr>
        <w:t>Τις διατάξεις</w:t>
      </w:r>
      <w:r w:rsidRPr="006E7673">
        <w:rPr>
          <w:rFonts w:ascii="Calibri" w:hAnsi="Calibri" w:cs="Calibri"/>
          <w:lang w:val="en-US" w:eastAsia="zh-CN"/>
        </w:rPr>
        <w:t>:</w:t>
      </w:r>
    </w:p>
    <w:p w14:paraId="5F30C614" w14:textId="77777777" w:rsidR="00773E24" w:rsidRPr="006E6A27" w:rsidRDefault="00773E24" w:rsidP="00773E24">
      <w:pPr>
        <w:pStyle w:val="ListParagraph"/>
        <w:numPr>
          <w:ilvl w:val="0"/>
          <w:numId w:val="6"/>
        </w:numPr>
        <w:spacing w:line="360" w:lineRule="auto"/>
        <w:rPr>
          <w:sz w:val="24"/>
          <w:lang w:val="el-GR"/>
        </w:rPr>
      </w:pPr>
      <w:r w:rsidRPr="006E6A27">
        <w:rPr>
          <w:sz w:val="24"/>
          <w:lang w:val="el-GR"/>
        </w:rPr>
        <w:t xml:space="preserve">Του καταστατικού της ΕΔΥΤΕ Α.Ε. όπως ισχύει, τροποποιημένο και κωδικοποιημένο </w:t>
      </w:r>
      <w:r w:rsidRPr="00B23C6F">
        <w:rPr>
          <w:sz w:val="24"/>
          <w:lang w:val="el-GR"/>
        </w:rPr>
        <w:t>με την απόφαση της από 03/08/2022 Τακτικής Γενικής Συνέ</w:t>
      </w:r>
      <w:r w:rsidRPr="006E6A27">
        <w:rPr>
          <w:sz w:val="24"/>
          <w:lang w:val="el-GR"/>
        </w:rPr>
        <w:t xml:space="preserve">λευσης (Πρακτικό 51) και καταχωρήθηκε στο ΓΕΜΗ την 10/08/2022 με Κωδικό Καταχώρισης 3001855, σύμφωνα με την από 10/08/2022 και με αριθμ. πρωτ. 2680492 Ανακοίνωση Καταχώρισης του ΕΒΕΑ, </w:t>
      </w:r>
    </w:p>
    <w:p w14:paraId="6D2BCC6C" w14:textId="77777777" w:rsidR="00773E24" w:rsidRPr="006E6A27" w:rsidRDefault="00773E24" w:rsidP="00773E24">
      <w:pPr>
        <w:numPr>
          <w:ilvl w:val="0"/>
          <w:numId w:val="6"/>
        </w:numPr>
        <w:suppressAutoHyphens/>
        <w:spacing w:after="160" w:line="360" w:lineRule="auto"/>
        <w:jc w:val="both"/>
        <w:rPr>
          <w:rFonts w:ascii="Calibri" w:hAnsi="Calibri" w:cs="Calibri"/>
          <w:lang w:eastAsia="zh-CN"/>
        </w:rPr>
      </w:pPr>
      <w:r w:rsidRPr="006E6A27">
        <w:rPr>
          <w:rFonts w:ascii="Calibri" w:hAnsi="Calibri" w:cs="Calibri"/>
          <w:lang w:eastAsia="zh-CN"/>
        </w:rPr>
        <w:t>του π.δ. 81/2019 (ΦΕΚ 119/Α/8-7-2019) Άρθρο 1 «Σύσταση, συγχώνευση, μετονομασία και κατάργηση Υπουργείων και καθορισμός των αρμοδιοτήτων τους - Μεταφορά υπηρεσιών και αρμοδιοτήτων μεταξύ Υπουργείων» σύμφωνα με το οποίο μεταφέρθηκε στην εποπτεία του Υπουργείου Ψηφιακής Διακυβέρνησης,</w:t>
      </w:r>
    </w:p>
    <w:p w14:paraId="444E3F4C" w14:textId="77777777" w:rsidR="00773E24" w:rsidRPr="006E6A27" w:rsidRDefault="00773E24" w:rsidP="00773E24">
      <w:pPr>
        <w:numPr>
          <w:ilvl w:val="0"/>
          <w:numId w:val="6"/>
        </w:numPr>
        <w:suppressAutoHyphens/>
        <w:spacing w:after="160" w:line="360" w:lineRule="auto"/>
        <w:jc w:val="both"/>
        <w:rPr>
          <w:rFonts w:ascii="Calibri" w:hAnsi="Calibri" w:cs="Calibri"/>
          <w:lang w:eastAsia="zh-CN"/>
        </w:rPr>
      </w:pPr>
      <w:r w:rsidRPr="006E6A27">
        <w:rPr>
          <w:rFonts w:ascii="Calibri" w:hAnsi="Calibri" w:cs="Calibri"/>
          <w:lang w:eastAsia="zh-CN"/>
        </w:rPr>
        <w:t>του Ν. 4623/2019 (ΦΕΚ 134/Α/9-8-2019) Άρθρο 58 «Ρυθμίσεις του Υπουργείου Εσωτερικών, διατάξεις για την ψηφιακή διακυβέρνηση, συνταξιοδοτικές ρυθμίσεις και άλλα επείγοντα ζητήματα» όπως αυτό έχει τροποποιηθεί και ισχύει,</w:t>
      </w:r>
    </w:p>
    <w:p w14:paraId="08DF2E64"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4412/2016 (Α' 147</w:t>
      </w:r>
      <w:r w:rsidRPr="006E6A27">
        <w:rPr>
          <w:rFonts w:ascii="Calibri" w:hAnsi="Calibri" w:cs="Calibri"/>
          <w:i/>
          <w:lang w:eastAsia="zh-CN"/>
        </w:rPr>
        <w:t xml:space="preserve">) </w:t>
      </w:r>
      <w:r w:rsidRPr="006E6A27">
        <w:rPr>
          <w:rFonts w:ascii="Calibri" w:hAnsi="Calibri" w:cs="Calibri"/>
          <w:iCs/>
          <w:lang w:eastAsia="zh-CN"/>
        </w:rPr>
        <w:t>«Δημόσιες Συμβάσεις Έργων, Προμηθειών και Υπηρεσιών (προσαρμογή στις Οδηγίες 2014/24/ ΕΕ και 2014/25/ΕΕ)»</w:t>
      </w:r>
      <w:r w:rsidRPr="006E6A27">
        <w:rPr>
          <w:rFonts w:ascii="Calibri" w:hAnsi="Calibri" w:cs="Calibri"/>
          <w:lang w:eastAsia="zh-CN"/>
        </w:rPr>
        <w:t>, όπως έχει τροποποιηθεί και ισχύει,</w:t>
      </w:r>
    </w:p>
    <w:p w14:paraId="75035564" w14:textId="77777777" w:rsidR="00773E24" w:rsidRPr="006E6A27" w:rsidRDefault="00773E24" w:rsidP="00773E24">
      <w:pPr>
        <w:numPr>
          <w:ilvl w:val="0"/>
          <w:numId w:val="6"/>
        </w:numPr>
        <w:suppressAutoHyphens/>
        <w:spacing w:after="160" w:line="360" w:lineRule="auto"/>
        <w:ind w:left="284" w:hanging="284"/>
        <w:jc w:val="both"/>
      </w:pPr>
      <w:r w:rsidRPr="006E6A27">
        <w:rPr>
          <w:rFonts w:ascii="Calibri" w:hAnsi="Calibri" w:cs="Calibri"/>
          <w:lang w:eastAsia="zh-CN"/>
        </w:rPr>
        <w:t>του Ν 4957/2022 "Νέοι Ορίζοντες στα Ανώτατα Εκπαιδευτικά Ιδρύματα: Ενίσχυση της ποιότητας, της λειτουργικότητας και της σύνδεσης των Α.Ε.Ι. με την κοινωνία και λοιπές διατάξεις (ΦΕΚ Α 141/21.07.2022), όπως κάθε φορά ισχύει.</w:t>
      </w:r>
    </w:p>
    <w:p w14:paraId="1BEFDDD5" w14:textId="77777777" w:rsidR="00773E24" w:rsidRDefault="00773E24" w:rsidP="00773E24">
      <w:pPr>
        <w:pStyle w:val="ListParagraph"/>
        <w:numPr>
          <w:ilvl w:val="0"/>
          <w:numId w:val="6"/>
        </w:numPr>
        <w:spacing w:after="0" w:line="360" w:lineRule="auto"/>
        <w:rPr>
          <w:sz w:val="24"/>
          <w:lang w:val="el-GR"/>
        </w:rPr>
      </w:pPr>
      <w:r w:rsidRPr="001B2042">
        <w:rPr>
          <w:sz w:val="24"/>
          <w:lang w:val="el-GR"/>
        </w:rPr>
        <w:t xml:space="preserve">Τον ν. 4972/2022 (ΦΕΚ Α 181/23.09.2022) «Εταιρική διακυβέρνηση των Ανωνύμων Εταιρειών του Δημοσίου και των λοιπών θυγατρικών της Ελληνικής Εταιρείας Συμμετοχών και Περιουσίας, διαχείριση συμμετοχών του Δημοσίου σε ανώνυμες εταιρείες και ρυθμίσεις για την Ελληνική Εταιρεία Συμμετοχών και Περιουσίας, αξιολόγηση της έναντι του Δημοσίου φερεγγυότητας και πιστοληπτικής ικανότητας φυσικών και νομικών προσώπων και σύσταση Ανεξάρτητης Αρχής Πιστοληπτικής </w:t>
      </w:r>
      <w:r w:rsidRPr="001B2042">
        <w:rPr>
          <w:sz w:val="24"/>
          <w:lang w:val="el-GR"/>
        </w:rPr>
        <w:lastRenderedPageBreak/>
        <w:t xml:space="preserve">Αξιολόγησης, ίδρυση και λειτουργία Κεντρικού Μητρώου Πιστώσεων, Συμπληρωματικός Κρατικός Προϋπολογισμός οικονομικού έτους 2022 και λοιπές διατάξεις οικονομικού και αναπτυξιακού χαρακτήρα». </w:t>
      </w:r>
    </w:p>
    <w:p w14:paraId="5C1DFBA2"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4270/2014 (Α' 143) «Αρχές δημοσιονομικής διαχείρισης και εποπτε</w:t>
      </w:r>
      <w:r w:rsidRPr="00B23C6F">
        <w:rPr>
          <w:rFonts w:ascii="Calibri" w:hAnsi="Calibri" w:cs="Calibri"/>
          <w:lang w:eastAsia="zh-CN"/>
        </w:rPr>
        <w:t>ίας (ενσωμάτωση της Οδηγίας 2011/85/ΕΕ) – δημόσιο λογιστικό και άλλες διατάξεις»</w:t>
      </w:r>
      <w:r w:rsidRPr="006E6A27">
        <w:rPr>
          <w:rFonts w:ascii="Calibri" w:hAnsi="Calibri" w:cs="Calibri"/>
          <w:b/>
          <w:lang w:eastAsia="zh-CN"/>
        </w:rPr>
        <w:t>,</w:t>
      </w:r>
    </w:p>
    <w:p w14:paraId="054B6C18"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 xml:space="preserve">του Ν. 4250/2014 (Α' 74) «Διοικητικές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 και ειδικότερα τις διατάξεις του άρθρου 1,  </w:t>
      </w:r>
    </w:p>
    <w:p w14:paraId="397E79F5" w14:textId="77777777" w:rsidR="00773E24" w:rsidRPr="006E6A27" w:rsidRDefault="00773E24" w:rsidP="00773E24">
      <w:pPr>
        <w:numPr>
          <w:ilvl w:val="0"/>
          <w:numId w:val="6"/>
        </w:numPr>
        <w:suppressAutoHyphens/>
        <w:spacing w:after="160" w:line="360" w:lineRule="auto"/>
        <w:ind w:left="284" w:hanging="284"/>
        <w:jc w:val="both"/>
      </w:pPr>
      <w:r w:rsidRPr="006E6A27">
        <w:rPr>
          <w:rFonts w:ascii="Calibri" w:hAnsi="Calibri" w:cs="Calibri"/>
          <w:lang w:eastAsia="zh-CN"/>
        </w:rPr>
        <w:t xml:space="preserve">του ν. 3310/2005 (Α' 30) “Μέτρα για τη διασφάλιση της διαφάνειας και την αποτροπή καταστρατηγήσεων κατά τη διαδικασία σύναψης δημοσίων συμβάσεων” για τη διασταύρωση των στοιχείων του αναδόχου με τα στοιχεία του Ε.Σ.Ρ., </w:t>
      </w:r>
      <w:r w:rsidRPr="004042E9">
        <w:rPr>
          <w:rFonts w:ascii="Calibri" w:hAnsi="Calibri" w:cs="Calibri"/>
          <w:lang w:eastAsia="zh-CN"/>
        </w:rPr>
        <w:t xml:space="preserve">του π.δ/τος 82/1996 (Α' 66) «Ονομαστικοποίηση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 της κοινής απόφασης των Υπουργών Ανάπτυξης και Επικρατείας με αρ. 20977/2007 (Β’ 1673) σχετικά με τα ‘’Δικαιολογητικά για την τήρηση των μητρώων του ν.3310/2005, όπως τροποποιήθηκε με το ν.3414/2005’’, καθώς και των υπουργικών αποφάσεων, οι οποίες εκδίδονται, κατ’ εξουσιοδότηση του άρθρου 65 του ν. 4172/2013 (Α 167) για τον καθορισμό: α) των μη «συνεργάσιμων φορολογικά» κρατών και β) των κρατών με «προνομιακό φορολογικό καθεστώς», του Ν. 2859/2000 (Α’ 248) «Κύρωση Κώδικα Φόρου Προστιθέμενης Αξίας», </w:t>
      </w:r>
    </w:p>
    <w:p w14:paraId="44199068"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 xml:space="preserve">της παρ. Ζ του Ν. 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23C5CEE8" w14:textId="77777777" w:rsidR="00773E24" w:rsidRPr="006E6A27" w:rsidRDefault="00773E24" w:rsidP="00773E24">
      <w:pPr>
        <w:numPr>
          <w:ilvl w:val="0"/>
          <w:numId w:val="6"/>
        </w:numPr>
        <w:suppressAutoHyphens/>
        <w:spacing w:after="160" w:line="360" w:lineRule="auto"/>
        <w:jc w:val="both"/>
        <w:rPr>
          <w:rFonts w:ascii="Calibri" w:hAnsi="Calibri" w:cs="Calibri"/>
          <w:lang w:eastAsia="zh-CN"/>
        </w:rPr>
      </w:pPr>
      <w:r w:rsidRPr="006E6A27">
        <w:rPr>
          <w:rFonts w:ascii="Calibri" w:hAnsi="Calibri" w:cs="Calibri"/>
          <w:lang w:eastAsia="zh-CN"/>
        </w:rPr>
        <w:t>του Κανονισμού (ΕΕ)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όπως κάθε φορά ισχύει,</w:t>
      </w:r>
    </w:p>
    <w:p w14:paraId="769F6E0C" w14:textId="77777777" w:rsidR="00773E24" w:rsidRPr="006E6A27" w:rsidRDefault="00773E24" w:rsidP="00773E24">
      <w:pPr>
        <w:numPr>
          <w:ilvl w:val="0"/>
          <w:numId w:val="6"/>
        </w:numPr>
        <w:suppressAutoHyphens/>
        <w:spacing w:after="160" w:line="360" w:lineRule="auto"/>
        <w:ind w:left="284" w:hanging="284"/>
        <w:contextualSpacing/>
        <w:jc w:val="both"/>
        <w:rPr>
          <w:rFonts w:ascii="Calibri" w:hAnsi="Calibri" w:cs="Calibri"/>
          <w:lang w:eastAsia="zh-CN"/>
        </w:rPr>
      </w:pPr>
      <w:r w:rsidRPr="006E6A27">
        <w:rPr>
          <w:rFonts w:ascii="Calibri" w:hAnsi="Calibri" w:cs="Calibri"/>
          <w:lang w:eastAsia="zh-CN"/>
        </w:rPr>
        <w:lastRenderedPageBreak/>
        <w:t>του Ν. 4624/2019 (ΦΕΚ 137/Α/2019) «Αρχή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 όπως κάθε φορά ισχύει,</w:t>
      </w:r>
    </w:p>
    <w:p w14:paraId="5D4DC568" w14:textId="77777777" w:rsidR="00773E24" w:rsidRPr="006E6A27" w:rsidRDefault="00773E24" w:rsidP="00773E24">
      <w:pPr>
        <w:numPr>
          <w:ilvl w:val="0"/>
          <w:numId w:val="6"/>
        </w:numPr>
        <w:suppressAutoHyphens/>
        <w:spacing w:after="200" w:line="360" w:lineRule="auto"/>
        <w:contextualSpacing/>
        <w:jc w:val="both"/>
        <w:rPr>
          <w:rFonts w:ascii="Calibri" w:hAnsi="Calibri" w:cs="Calibri"/>
          <w:lang w:eastAsia="zh-CN"/>
        </w:rPr>
      </w:pPr>
      <w:r w:rsidRPr="006E6A27">
        <w:rPr>
          <w:rFonts w:ascii="Calibri" w:hAnsi="Calibri" w:cs="Calibri"/>
          <w:lang w:eastAsia="zh-CN"/>
        </w:rPr>
        <w:t>του Ν. 3471/2006 για την «Προστασία προσωπικών δεδομένων &amp; ιδιωτικής ζωής στις ηλεκτρονικές επικοινωνίες», όπως κάθε φορά ισχύει,</w:t>
      </w:r>
    </w:p>
    <w:p w14:paraId="0B9B1B26" w14:textId="77777777" w:rsidR="00773E24" w:rsidRPr="006E6A27" w:rsidRDefault="00773E24" w:rsidP="00773E24">
      <w:pPr>
        <w:numPr>
          <w:ilvl w:val="0"/>
          <w:numId w:val="6"/>
        </w:numPr>
        <w:suppressAutoHyphens/>
        <w:spacing w:after="200" w:line="360" w:lineRule="auto"/>
        <w:contextualSpacing/>
        <w:jc w:val="both"/>
        <w:rPr>
          <w:rFonts w:ascii="Calibri" w:hAnsi="Calibri" w:cs="Calibri"/>
          <w:lang w:eastAsia="zh-CN"/>
        </w:rPr>
      </w:pPr>
      <w:r>
        <w:rPr>
          <w:rFonts w:ascii="Calibri" w:hAnsi="Calibri" w:cs="Calibri"/>
          <w:lang w:eastAsia="zh-CN"/>
        </w:rPr>
        <w:t xml:space="preserve">του </w:t>
      </w:r>
      <w:r w:rsidRPr="00B23C6F">
        <w:rPr>
          <w:rFonts w:ascii="Calibri" w:hAnsi="Calibri" w:cs="Calibri"/>
          <w:lang w:eastAsia="zh-CN"/>
        </w:rPr>
        <w:t>Ν</w:t>
      </w:r>
      <w:r>
        <w:rPr>
          <w:rFonts w:ascii="Calibri" w:hAnsi="Calibri" w:cs="Calibri"/>
          <w:lang w:eastAsia="zh-CN"/>
        </w:rPr>
        <w:t xml:space="preserve">. </w:t>
      </w:r>
      <w:r w:rsidRPr="00B23C6F">
        <w:rPr>
          <w:rFonts w:ascii="Calibri" w:hAnsi="Calibri" w:cs="Calibri"/>
          <w:lang w:eastAsia="zh-CN"/>
        </w:rPr>
        <w:t>3917/2011 για την «Διατήρηση δεδομένων ηλεκτρονικών επικοινωνιών/Κάμερες σε δημόσιους χώρους», όπως κάθε φ</w:t>
      </w:r>
      <w:r w:rsidRPr="006E6A27">
        <w:rPr>
          <w:rFonts w:ascii="Calibri" w:hAnsi="Calibri" w:cs="Calibri"/>
          <w:lang w:eastAsia="zh-CN"/>
        </w:rPr>
        <w:t>ορά ισχύει,</w:t>
      </w:r>
    </w:p>
    <w:p w14:paraId="586D37A7" w14:textId="77777777" w:rsidR="00773E24" w:rsidRPr="006E6A27" w:rsidRDefault="00773E24" w:rsidP="00773E24">
      <w:pPr>
        <w:numPr>
          <w:ilvl w:val="0"/>
          <w:numId w:val="6"/>
        </w:numPr>
        <w:suppressAutoHyphens/>
        <w:spacing w:after="160" w:line="360" w:lineRule="auto"/>
        <w:contextualSpacing/>
        <w:jc w:val="both"/>
        <w:rPr>
          <w:rFonts w:ascii="Calibri" w:hAnsi="Calibri" w:cs="Calibri"/>
          <w:lang w:eastAsia="zh-CN"/>
        </w:rPr>
      </w:pPr>
      <w:r w:rsidRPr="006E6A27">
        <w:rPr>
          <w:rFonts w:ascii="Calibri" w:hAnsi="Calibri" w:cs="Calibri"/>
          <w:lang w:eastAsia="zh-CN"/>
        </w:rPr>
        <w:t xml:space="preserve">του Ν. 4577/2018 για την «Ενσωμάτωση στην ελληνική νομοθεσία της Οδηγίας 2016/1148/ΕΕ του Ευρωπαϊκού Κοινοβουλίου και του Συμβουλίου σχετικά με μέτρα για υψηλό κοινό επίπεδο ασφάλειας συστημάτων δικτύου και πληροφοριών σε ολόκληρη την Ένωση και άλλες διατάξεις», όπως κάθε φορά ισχύει, </w:t>
      </w:r>
    </w:p>
    <w:p w14:paraId="70FCDA01" w14:textId="77777777" w:rsidR="00773E24" w:rsidRPr="006E6A27" w:rsidRDefault="00773E24" w:rsidP="00773E24">
      <w:pPr>
        <w:numPr>
          <w:ilvl w:val="0"/>
          <w:numId w:val="6"/>
        </w:numPr>
        <w:suppressAutoHyphens/>
        <w:spacing w:after="160" w:line="360" w:lineRule="auto"/>
        <w:contextualSpacing/>
        <w:jc w:val="both"/>
        <w:rPr>
          <w:rFonts w:ascii="Calibri" w:hAnsi="Calibri" w:cs="Calibri"/>
          <w:lang w:eastAsia="zh-CN"/>
        </w:rPr>
      </w:pPr>
      <w:r w:rsidRPr="006E6A27">
        <w:rPr>
          <w:rFonts w:ascii="Calibri" w:hAnsi="Calibri" w:cs="Calibri"/>
          <w:lang w:eastAsia="zh-CN"/>
        </w:rPr>
        <w:t xml:space="preserve">της ΥΑ 1027/Β’/08-10-2019 για «Θέματα εφαρμογής και διαδικασιών του ν. 4577/2018 (Α’ 199)», όπως κάθε φορά ισχύει, </w:t>
      </w:r>
    </w:p>
    <w:p w14:paraId="2F445E7C" w14:textId="77777777" w:rsidR="00773E24" w:rsidRPr="006E6A27" w:rsidRDefault="00773E24" w:rsidP="00773E24">
      <w:pPr>
        <w:numPr>
          <w:ilvl w:val="0"/>
          <w:numId w:val="6"/>
        </w:numPr>
        <w:suppressAutoHyphens/>
        <w:spacing w:after="160" w:line="360" w:lineRule="auto"/>
        <w:contextualSpacing/>
        <w:jc w:val="both"/>
      </w:pPr>
      <w:r w:rsidRPr="006E6A27">
        <w:rPr>
          <w:rFonts w:ascii="Calibri" w:hAnsi="Calibri" w:cs="Calibri"/>
          <w:lang w:eastAsia="zh-CN"/>
        </w:rPr>
        <w:t>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p>
    <w:p w14:paraId="6CE99A47" w14:textId="77777777" w:rsidR="00773E24" w:rsidRPr="006E6A27" w:rsidRDefault="00773E24" w:rsidP="00773E24">
      <w:pPr>
        <w:numPr>
          <w:ilvl w:val="0"/>
          <w:numId w:val="6"/>
        </w:numPr>
        <w:suppressAutoHyphens/>
        <w:spacing w:after="160" w:line="360" w:lineRule="auto"/>
        <w:contextualSpacing/>
        <w:jc w:val="both"/>
      </w:pPr>
      <w:r w:rsidRPr="006E6A27">
        <w:rPr>
          <w:rFonts w:ascii="Calibri" w:hAnsi="Calibri" w:cs="Calibri"/>
          <w:lang w:eastAsia="zh-CN"/>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14:paraId="58D090D3" w14:textId="77777777" w:rsidR="00773E24" w:rsidRPr="006E6A27" w:rsidRDefault="00773E24" w:rsidP="00773E24">
      <w:pPr>
        <w:numPr>
          <w:ilvl w:val="0"/>
          <w:numId w:val="6"/>
        </w:numPr>
        <w:suppressAutoHyphens/>
        <w:spacing w:after="160" w:line="360" w:lineRule="auto"/>
        <w:contextualSpacing/>
        <w:jc w:val="both"/>
      </w:pPr>
      <w:r w:rsidRPr="006E6A27">
        <w:rPr>
          <w:rFonts w:ascii="Calibri" w:hAnsi="Calibri" w:cs="Calibri"/>
          <w:lang w:eastAsia="zh-CN"/>
        </w:rPr>
        <w:t>του Ν. 4912/2022 (ΦΕΚ Α΄ 59/17.03.2022) «Ενιαία Αρχή Δημοσίων Συμβάσεων και άλλες διατάξεις του Υπουργείου Δικαιοσύνης.»,</w:t>
      </w:r>
    </w:p>
    <w:p w14:paraId="5450D262" w14:textId="77777777" w:rsidR="00773E24" w:rsidRPr="006E6A27" w:rsidRDefault="00773E24" w:rsidP="00773E24">
      <w:pPr>
        <w:numPr>
          <w:ilvl w:val="0"/>
          <w:numId w:val="6"/>
        </w:numPr>
        <w:suppressAutoHyphens/>
        <w:spacing w:after="160" w:line="360" w:lineRule="auto"/>
        <w:contextualSpacing/>
        <w:jc w:val="both"/>
      </w:pPr>
      <w:r w:rsidRPr="006E6A27">
        <w:rPr>
          <w:rFonts w:ascii="Calibri" w:hAnsi="Calibri" w:cs="Calibri"/>
          <w:lang w:eastAsia="zh-CN"/>
        </w:rPr>
        <w:t xml:space="preserve">του Ν. 4601/2019 (Α’ 44) «Εταιρικοί </w:t>
      </w:r>
      <w:r>
        <w:rPr>
          <w:rFonts w:ascii="Calibri" w:hAnsi="Calibri" w:cs="Calibri"/>
          <w:lang w:eastAsia="zh-CN"/>
        </w:rPr>
        <w:t>μετασχηματισμοί</w:t>
      </w:r>
      <w:r w:rsidRPr="006E6A27">
        <w:rPr>
          <w:rFonts w:ascii="Calibri" w:hAnsi="Calibri" w:cs="Calibri"/>
          <w:lang w:eastAsia="zh-CN"/>
        </w:rPr>
        <w:t xml:space="preserve"> και εναρμόνιση του νομοθετικού πλαισίου µε τις διατάξεις της Οδηγίας 2014/55/ΕΕ του Ευρωπαϊκού Κοινοβουλίου και του Συμβουλίου της 16ης Απριλίου 2014 για την έκδοση ηλεκτρονικών τιμολογίων στο πλαίσιο δημόσιων συμβάσεων και λοιπές διατάξεις»</w:t>
      </w:r>
    </w:p>
    <w:p w14:paraId="3BA3CA60" w14:textId="77777777" w:rsidR="00773E24" w:rsidRPr="006E6A27" w:rsidRDefault="00773E24" w:rsidP="00773E24">
      <w:pPr>
        <w:numPr>
          <w:ilvl w:val="0"/>
          <w:numId w:val="6"/>
        </w:numPr>
        <w:suppressAutoHyphens/>
        <w:spacing w:after="160" w:line="360" w:lineRule="auto"/>
        <w:ind w:left="284" w:hanging="284"/>
        <w:contextualSpacing/>
        <w:jc w:val="both"/>
        <w:rPr>
          <w:rFonts w:ascii="Calibri" w:hAnsi="Calibri" w:cs="Calibri"/>
          <w:lang w:eastAsia="zh-CN"/>
        </w:rPr>
      </w:pPr>
      <w:r w:rsidRPr="006E6A27">
        <w:rPr>
          <w:rFonts w:ascii="Calibri" w:hAnsi="Calibri" w:cs="Calibri"/>
          <w:lang w:eastAsia="zh-CN"/>
        </w:rPr>
        <w:lastRenderedPageBreak/>
        <w:t>του Ν. 4727/2020 (ΦΕΚ 184 Α/23-9-2020) «Ψηφιακή Διακυβέρνηση (Ενσωμάτωση στην Ελληνική Νομοθεσία της Οδηγίας (ΕΕ) 2016/2102 και της Οδηγίας (ΕΕ) 2019/1024) Ηλεκτρονικές Επικοινωνίες (Ενσωμάτωση στο Ελληνικό Δίκαιο της Οδηγίας (ΕΕ) 2018/1972) και άλλες διατάξεις», του άρθρου 4 του π.δ. 118/07 (Α΄150),</w:t>
      </w:r>
    </w:p>
    <w:p w14:paraId="15979760" w14:textId="77777777" w:rsidR="00773E24" w:rsidRPr="006E6A27" w:rsidRDefault="00773E24" w:rsidP="00773E24">
      <w:pPr>
        <w:numPr>
          <w:ilvl w:val="0"/>
          <w:numId w:val="6"/>
        </w:numPr>
        <w:suppressAutoHyphens/>
        <w:spacing w:after="160" w:line="360" w:lineRule="auto"/>
        <w:ind w:left="284" w:hanging="284"/>
        <w:contextualSpacing/>
        <w:jc w:val="both"/>
        <w:rPr>
          <w:rFonts w:ascii="Calibri" w:hAnsi="Calibri" w:cs="Calibri"/>
          <w:lang w:eastAsia="zh-CN"/>
        </w:rPr>
      </w:pPr>
      <w:r w:rsidRPr="006E6A27">
        <w:rPr>
          <w:rFonts w:ascii="Calibri" w:hAnsi="Calibri" w:cs="Calibri"/>
          <w:lang w:eastAsia="zh-CN"/>
        </w:rPr>
        <w:t>του Ν. 2859/2000 (Α’ 248) «</w:t>
      </w:r>
      <w:r w:rsidRPr="006E6A27">
        <w:rPr>
          <w:rFonts w:ascii="Calibri" w:hAnsi="Calibri" w:cs="Calibri"/>
          <w:i/>
          <w:lang w:eastAsia="zh-CN"/>
        </w:rPr>
        <w:t>Κύρωση Κώδικα Φόρου Προστιθέμενης Αξίας</w:t>
      </w:r>
      <w:r w:rsidRPr="006E6A27">
        <w:rPr>
          <w:rFonts w:ascii="Calibri" w:hAnsi="Calibri" w:cs="Calibri"/>
          <w:lang w:eastAsia="zh-CN"/>
        </w:rPr>
        <w:t xml:space="preserve">», </w:t>
      </w:r>
    </w:p>
    <w:p w14:paraId="7396F0D3"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2690/1999 (Α' 45) «</w:t>
      </w:r>
      <w:r w:rsidRPr="006E6A27">
        <w:rPr>
          <w:rFonts w:ascii="Calibri" w:hAnsi="Calibri" w:cs="Calibri"/>
          <w:i/>
          <w:lang w:eastAsia="zh-CN"/>
        </w:rPr>
        <w:t>Κύρωση του Κώδικα Διοικητικής Διαδικασίας και άλλες διατάξεις</w:t>
      </w:r>
      <w:r w:rsidRPr="006E6A27">
        <w:rPr>
          <w:rFonts w:ascii="Calibri" w:hAnsi="Calibri" w:cs="Calibri"/>
          <w:lang w:eastAsia="zh-CN"/>
        </w:rPr>
        <w:t>» και ιδίως των άρθρων 7 και 13 έως 15,</w:t>
      </w:r>
    </w:p>
    <w:p w14:paraId="00A1BC47"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lang w:eastAsia="zh-CN"/>
        </w:rPr>
        <w:t>του Ν. 2121/1993 (Α' 25) «</w:t>
      </w:r>
      <w:r w:rsidRPr="006E6A27">
        <w:rPr>
          <w:rFonts w:ascii="Calibri" w:hAnsi="Calibri" w:cs="Calibri"/>
          <w:i/>
          <w:iCs/>
          <w:lang w:eastAsia="zh-CN"/>
        </w:rPr>
        <w:t>Πνευματική Ιδιοκτησία, Συγγενικά Δικαιώματα και Πολιτιστικά Θέματα</w:t>
      </w:r>
      <w:r w:rsidRPr="006E6A27">
        <w:rPr>
          <w:rFonts w:ascii="Calibri" w:hAnsi="Calibri" w:cs="Calibri"/>
          <w:lang w:eastAsia="zh-CN"/>
        </w:rPr>
        <w:t xml:space="preserve">», </w:t>
      </w:r>
    </w:p>
    <w:p w14:paraId="57C09961"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bCs/>
          <w:iCs/>
          <w:lang w:eastAsia="zh-CN"/>
        </w:rPr>
      </w:pPr>
      <w:r w:rsidRPr="006E6A27">
        <w:rPr>
          <w:rFonts w:ascii="Calibri" w:hAnsi="Calibri" w:cs="Calibri"/>
          <w:lang w:eastAsia="zh-CN"/>
        </w:rPr>
        <w:t>του π.δ</w:t>
      </w:r>
      <w:r>
        <w:rPr>
          <w:rFonts w:ascii="Calibri" w:hAnsi="Calibri" w:cs="Calibri"/>
          <w:lang w:eastAsia="zh-CN"/>
        </w:rPr>
        <w:t>.</w:t>
      </w:r>
      <w:r w:rsidRPr="006E6A27">
        <w:rPr>
          <w:rFonts w:ascii="Calibri" w:hAnsi="Calibri" w:cs="Calibri"/>
          <w:lang w:eastAsia="zh-CN"/>
        </w:rPr>
        <w:t xml:space="preserve"> 28/2015 (Α' 34) «</w:t>
      </w:r>
      <w:r w:rsidRPr="006E6A27">
        <w:rPr>
          <w:rFonts w:ascii="Calibri" w:hAnsi="Calibri" w:cs="Calibri"/>
          <w:i/>
          <w:lang w:eastAsia="zh-CN"/>
        </w:rPr>
        <w:t>Κωδικοποίηση διατάξεων για την πρόσβαση σε δημόσια έγγραφα και στοιχεία</w:t>
      </w:r>
      <w:r w:rsidRPr="006E6A27">
        <w:rPr>
          <w:rFonts w:ascii="Calibri" w:hAnsi="Calibri" w:cs="Calibri"/>
          <w:lang w:eastAsia="zh-CN"/>
        </w:rPr>
        <w:t xml:space="preserve">», </w:t>
      </w:r>
    </w:p>
    <w:p w14:paraId="12C8F0D0" w14:textId="77777777" w:rsidR="00773E24" w:rsidRPr="006E6A27" w:rsidRDefault="00773E24" w:rsidP="00773E24">
      <w:pPr>
        <w:numPr>
          <w:ilvl w:val="0"/>
          <w:numId w:val="6"/>
        </w:numPr>
        <w:suppressAutoHyphens/>
        <w:spacing w:after="160" w:line="360" w:lineRule="auto"/>
        <w:ind w:left="284" w:hanging="284"/>
        <w:jc w:val="both"/>
        <w:rPr>
          <w:rFonts w:ascii="Calibri" w:hAnsi="Calibri" w:cs="Calibri"/>
          <w:lang w:eastAsia="zh-CN"/>
        </w:rPr>
      </w:pPr>
      <w:r w:rsidRPr="006E6A27">
        <w:rPr>
          <w:rFonts w:ascii="Calibri" w:hAnsi="Calibri" w:cs="Calibri"/>
          <w:bCs/>
          <w:iCs/>
          <w:lang w:eastAsia="zh-CN"/>
        </w:rPr>
        <w:t>του π.δ. 80/2016 (Α΄145) «Ανάληψη υποχρεώσεων από τους Διατάκτες»,</w:t>
      </w:r>
    </w:p>
    <w:p w14:paraId="41CB20F2" w14:textId="77777777" w:rsidR="00773E24" w:rsidRPr="006E6A27" w:rsidRDefault="00773E24" w:rsidP="00773E24">
      <w:pPr>
        <w:numPr>
          <w:ilvl w:val="0"/>
          <w:numId w:val="6"/>
        </w:numPr>
        <w:suppressAutoHyphens/>
        <w:spacing w:line="360" w:lineRule="auto"/>
        <w:ind w:left="284" w:hanging="284"/>
        <w:jc w:val="both"/>
        <w:rPr>
          <w:rFonts w:cstheme="minorHAnsi"/>
          <w:lang w:eastAsia="zh-CN"/>
        </w:rPr>
      </w:pPr>
      <w:r w:rsidRPr="006E6A27">
        <w:rPr>
          <w:rFonts w:asciiTheme="minorHAnsi" w:hAnsiTheme="minorHAnsi" w:cstheme="minorHAnsi"/>
          <w:lang w:eastAsia="zh-CN"/>
        </w:rPr>
        <w:t>Της υπ’ αριθμ. 76928</w:t>
      </w:r>
      <w:r w:rsidRPr="006E6A27">
        <w:rPr>
          <w:rFonts w:ascii="Calibri" w:hAnsi="Calibri" w:cs="Calibri"/>
          <w:lang w:eastAsia="zh-CN"/>
        </w:rPr>
        <w:t>/9.7.2021 Κοινής Απόφασης των Υπουργών Ανάπτυξης και Επενδύσεων και Επικρατείας «Ρύθμιση ειδικότερων θεμάτων λειτουργίας και διαχείρισης του Κεντρικού Ηλεκτρονικού Μητρώου Δημοσίων Συμβάσεων (ΚΗΜΔΗΣ)» (Β’ 3075)»)</w:t>
      </w:r>
      <w:r w:rsidRPr="006E6A27">
        <w:rPr>
          <w:rFonts w:cstheme="minorHAnsi"/>
          <w:lang w:eastAsia="zh-CN"/>
        </w:rPr>
        <w:t>,</w:t>
      </w:r>
    </w:p>
    <w:p w14:paraId="28BBC566" w14:textId="77777777" w:rsidR="00773E24" w:rsidRPr="006E6A27" w:rsidRDefault="00773E24" w:rsidP="00773E24">
      <w:pPr>
        <w:numPr>
          <w:ilvl w:val="0"/>
          <w:numId w:val="6"/>
        </w:numPr>
        <w:suppressAutoHyphens/>
        <w:spacing w:line="360" w:lineRule="auto"/>
        <w:ind w:left="284" w:hanging="284"/>
        <w:jc w:val="both"/>
        <w:rPr>
          <w:rFonts w:eastAsia="Calibri" w:cstheme="minorHAnsi"/>
        </w:rPr>
      </w:pPr>
      <w:r w:rsidRPr="006E6A27">
        <w:rPr>
          <w:rFonts w:asciiTheme="minorHAnsi" w:hAnsiTheme="minorHAnsi" w:cstheme="minorHAnsi"/>
          <w:lang w:eastAsia="zh-CN"/>
        </w:rPr>
        <w:t xml:space="preserve">της </w:t>
      </w:r>
      <w:r w:rsidRPr="006E6A27">
        <w:rPr>
          <w:rFonts w:asciiTheme="minorHAnsi" w:hAnsiTheme="minorHAnsi" w:cstheme="minorHAnsi"/>
        </w:rPr>
        <w:t xml:space="preserve">υπ’ αριθμ. </w:t>
      </w:r>
      <w:r w:rsidRPr="006E6A27">
        <w:rPr>
          <w:rFonts w:asciiTheme="minorHAnsi" w:hAnsiTheme="minorHAnsi" w:cstheme="minorHAnsi"/>
          <w:lang w:eastAsia="zh-CN"/>
        </w:rPr>
        <w:t>64233 Κοινής Υπουργικής Απόφασης των Υπουργών Ανάπτυξης και Επενδύσεων και Ψηφιακής Διακυβέρνησης (ΦΕΚ Β 2453/9.6.2021) με τίτλο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Pr="006E6A27">
        <w:rPr>
          <w:rFonts w:cstheme="minorHAnsi"/>
          <w:lang w:eastAsia="zh-CN"/>
        </w:rPr>
        <w:t xml:space="preserve"> </w:t>
      </w:r>
    </w:p>
    <w:p w14:paraId="46909998" w14:textId="77777777" w:rsidR="00773E24" w:rsidRPr="006E6A27" w:rsidRDefault="00773E24" w:rsidP="00773E24">
      <w:pPr>
        <w:numPr>
          <w:ilvl w:val="0"/>
          <w:numId w:val="6"/>
        </w:numPr>
        <w:suppressAutoHyphens/>
        <w:spacing w:line="360" w:lineRule="auto"/>
        <w:ind w:left="284" w:hanging="284"/>
        <w:jc w:val="both"/>
        <w:rPr>
          <w:rFonts w:asciiTheme="minorHAnsi" w:hAnsiTheme="minorHAnsi" w:cstheme="minorHAnsi"/>
        </w:rPr>
      </w:pPr>
      <w:r w:rsidRPr="006E6A27">
        <w:rPr>
          <w:rFonts w:asciiTheme="minorHAnsi" w:hAnsiTheme="minorHAnsi" w:cstheme="minorHAnsi"/>
          <w:lang w:eastAsia="zh-CN"/>
        </w:rPr>
        <w:t>του Ν. 3419/2005 (Α’ 297) «Γενικό Εμπορικό Μητρώο (Γ.Ε.ΜΗ.) και εκσυγχρονισμός της Επιμελητηριακής Νομοθεσίας»</w:t>
      </w:r>
    </w:p>
    <w:p w14:paraId="34613742" w14:textId="77777777" w:rsidR="00773E24" w:rsidRPr="006E6A27" w:rsidRDefault="00773E24" w:rsidP="00773E24">
      <w:pPr>
        <w:numPr>
          <w:ilvl w:val="0"/>
          <w:numId w:val="6"/>
        </w:numPr>
        <w:suppressAutoHyphens/>
        <w:spacing w:line="360" w:lineRule="auto"/>
        <w:ind w:left="284" w:hanging="284"/>
        <w:jc w:val="both"/>
        <w:rPr>
          <w:rFonts w:asciiTheme="minorHAnsi" w:hAnsiTheme="minorHAnsi" w:cstheme="minorHAnsi"/>
        </w:rPr>
      </w:pPr>
      <w:r w:rsidRPr="006E6A27">
        <w:rPr>
          <w:rFonts w:asciiTheme="minorHAnsi" w:hAnsiTheme="minorHAnsi" w:cstheme="minorHAnsi"/>
          <w:lang w:eastAsia="zh-CN"/>
        </w:rPr>
        <w:t>του Ν. 4172/2013 (ΦΕΚ 167 Α/23-7-2013): Φορολογία εισοδήματος, επείγοντα μέτρα εφαρμογής του ν. 4046/2012, του ν. 4093/2012 και του ν. 4127/2013 και άλλες διατάξεις,</w:t>
      </w:r>
    </w:p>
    <w:p w14:paraId="1091AD0E" w14:textId="77777777" w:rsidR="00773E24" w:rsidRDefault="00773E24" w:rsidP="00773E24">
      <w:pPr>
        <w:numPr>
          <w:ilvl w:val="0"/>
          <w:numId w:val="6"/>
        </w:numPr>
        <w:suppressAutoHyphens/>
        <w:spacing w:after="160" w:line="360" w:lineRule="auto"/>
        <w:jc w:val="both"/>
        <w:rPr>
          <w:rFonts w:ascii="Calibri" w:hAnsi="Calibri" w:cs="Calibri"/>
          <w:iCs/>
          <w:lang w:eastAsia="zh-CN"/>
        </w:rPr>
      </w:pPr>
      <w:r w:rsidRPr="009C5A7B">
        <w:rPr>
          <w:rFonts w:ascii="Calibri" w:hAnsi="Calibri" w:cs="Calibri"/>
          <w:iCs/>
          <w:lang w:eastAsia="zh-CN"/>
        </w:rPr>
        <w:lastRenderedPageBreak/>
        <w:t>της Υπουργικής Απόφασης 119126 ΕΞ 2021 (ΦΕΚ Β’ 4498/29-09-2021) «Σύστημα Διαχείρισης και Ελέγχου των Δράσεων και των Έργων του Ταμείου Ανάκαμψης και Ανθεκτικότητας»,</w:t>
      </w:r>
    </w:p>
    <w:p w14:paraId="3FA8AFE7" w14:textId="77777777" w:rsidR="00773E24" w:rsidRPr="009C5A7B" w:rsidRDefault="00773E24" w:rsidP="00773E24">
      <w:pPr>
        <w:numPr>
          <w:ilvl w:val="0"/>
          <w:numId w:val="6"/>
        </w:numPr>
        <w:suppressAutoHyphens/>
        <w:spacing w:after="160" w:line="360" w:lineRule="auto"/>
        <w:jc w:val="both"/>
        <w:rPr>
          <w:rFonts w:ascii="Calibri" w:hAnsi="Calibri" w:cs="Calibri"/>
          <w:iCs/>
          <w:lang w:eastAsia="zh-CN"/>
        </w:rPr>
      </w:pPr>
      <w:r w:rsidRPr="009C5A7B">
        <w:rPr>
          <w:rFonts w:ascii="Calibri" w:hAnsi="Calibri" w:cs="Calibri"/>
          <w:iCs/>
          <w:lang w:eastAsia="zh-CN"/>
        </w:rPr>
        <w:t>Της υπ’</w:t>
      </w:r>
      <w:r>
        <w:rPr>
          <w:rFonts w:ascii="Calibri" w:hAnsi="Calibri" w:cs="Calibri"/>
          <w:iCs/>
          <w:lang w:eastAsia="zh-CN"/>
        </w:rPr>
        <w:t xml:space="preserve"> </w:t>
      </w:r>
      <w:r w:rsidRPr="009C5A7B">
        <w:rPr>
          <w:rFonts w:ascii="Calibri" w:hAnsi="Calibri" w:cs="Calibri"/>
          <w:iCs/>
          <w:lang w:eastAsia="zh-CN"/>
        </w:rPr>
        <w:t xml:space="preserve">αριθμ. </w:t>
      </w:r>
      <w:r>
        <w:rPr>
          <w:rFonts w:ascii="Calibri" w:hAnsi="Calibri" w:cs="Calibri"/>
          <w:iCs/>
          <w:lang w:eastAsia="zh-CN"/>
        </w:rPr>
        <w:t>π</w:t>
      </w:r>
      <w:r w:rsidRPr="009C5A7B">
        <w:rPr>
          <w:rFonts w:ascii="Calibri" w:hAnsi="Calibri" w:cs="Calibri"/>
          <w:iCs/>
          <w:lang w:eastAsia="zh-CN"/>
        </w:rPr>
        <w:t>ρωτ. 120141 ΕΞ 2021/ΥΠΟΙΚ 30-9-2021 Απόφασης Έγκρισης του Εγχειριδίου Διαδικασιών του Συστήματος Διαχείρισης και Ελέγχου του Ταμείου Ανάκαμψης, δυνάμει της ως άνω με αριθμό 119126 ΕΞ 2021/29.09.2021 (Β’4498) Απόφασης του Αναπληρωτή Υπουργού Οικονομικών,</w:t>
      </w:r>
    </w:p>
    <w:p w14:paraId="45710523" w14:textId="77777777" w:rsidR="00773E24" w:rsidRPr="006E6A27" w:rsidRDefault="00773E24" w:rsidP="00773E24">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της υπ’ αριθμ. της υπ΄ αριθμ. Κ.Υ.Α. 52445 ΕΞ 2023 (B’ 2385/12.04.2023) «Υποχρέωση υποβολής ηλεκτρονικών τιμολογίων από τους οικονομικούς φορείς»,</w:t>
      </w:r>
    </w:p>
    <w:p w14:paraId="1BDEEFDA" w14:textId="77777777" w:rsidR="00773E24" w:rsidRDefault="00773E24" w:rsidP="00773E24">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της υπ’ αριθμ. 102080/24-10-2022 (Β΄5623/02.11.2022) απόφασης του Υπουργού Ανάπτυξης και Επενδύσεων «Ρύθμιση θεμάτων σχετικά με την εξέταση επανορθωτικών μέτρων από την Επιτροπή της παρ.  9 του άρθρου 73 του ν. 4412/2016»,</w:t>
      </w:r>
    </w:p>
    <w:p w14:paraId="52A43365" w14:textId="77777777" w:rsidR="00773E24" w:rsidRDefault="00773E24" w:rsidP="00773E24">
      <w:pPr>
        <w:numPr>
          <w:ilvl w:val="0"/>
          <w:numId w:val="6"/>
        </w:numPr>
        <w:suppressAutoHyphens/>
        <w:spacing w:line="360" w:lineRule="auto"/>
        <w:jc w:val="both"/>
        <w:rPr>
          <w:rFonts w:asciiTheme="minorHAnsi" w:hAnsiTheme="minorHAnsi" w:cstheme="minorHAnsi"/>
          <w:lang w:eastAsia="zh-CN"/>
        </w:rPr>
      </w:pPr>
      <w:r>
        <w:rPr>
          <w:rFonts w:asciiTheme="minorHAnsi" w:hAnsiTheme="minorHAnsi" w:cstheme="minorHAnsi"/>
          <w:lang w:eastAsia="zh-CN"/>
        </w:rPr>
        <w:t>της υπ’ αριθμ. 63446/2021 Κ.Υ.Α. (B’ 2338/02.06.2021) «Καθορισμός Εθνικού Μορφότυπου ηλεκτρονικού τιμολογίου στο πλαίσιο των Δημοσίων Συμβάσεων»,</w:t>
      </w:r>
    </w:p>
    <w:p w14:paraId="00548230" w14:textId="77777777" w:rsidR="00773E24" w:rsidRPr="0088395F" w:rsidRDefault="00773E24" w:rsidP="00773E24">
      <w:pPr>
        <w:numPr>
          <w:ilvl w:val="0"/>
          <w:numId w:val="6"/>
        </w:numPr>
        <w:suppressAutoHyphens/>
        <w:spacing w:line="360" w:lineRule="auto"/>
        <w:jc w:val="both"/>
        <w:rPr>
          <w:rFonts w:ascii="Calibri" w:hAnsi="Calibri" w:cs="Calibri"/>
          <w:iCs/>
          <w:lang w:eastAsia="zh-CN"/>
        </w:rPr>
      </w:pPr>
      <w:r>
        <w:rPr>
          <w:rFonts w:asciiTheme="minorHAnsi" w:hAnsiTheme="minorHAnsi" w:cstheme="minorHAnsi"/>
          <w:lang w:eastAsia="zh-CN"/>
        </w:rPr>
        <w:t>του ν. 5005/2022 (Α’ 236) «Ενίσχυση δημοσιότητας και διαφάνειας στον έντυπο και ηλεκτρονικό Τύπο - Σύσταση ηλεκτρονικών μητρώων εντύπου και ηλεκτρονικού Τύπου - Διατάξεις αρμοδιότητας της Γενικής Γραμματείας Επικοινωνίας και Ενημέρωσης και λοιπές επείγουσες ρυθμίσεις»,</w:t>
      </w:r>
    </w:p>
    <w:p w14:paraId="45130C68" w14:textId="77777777" w:rsidR="00773E24" w:rsidRPr="006E6A27" w:rsidRDefault="00773E24" w:rsidP="00773E24">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του ν. 4919/2022 (Α’ 71)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Οδηγίας (ΕΕ) 2017/1132, όσον αφορά τη χρήση ψηφιακών εργαλείων και διαδικασιών στον τομέα του εταιρικού δικαίου (L 186) και λοιπές επείγουσες διατάξεις», του ν. 5005/2022 (Α’ 236) «Ενίσχυση δημοσιότητας και διαφάνειας στον έντυπο και ηλεκτρονικό Τύπο - Σύσταση ηλεκτρονικών μητρώων εντύπου και ηλεκτρονικού Τύπου - Διατάξεις αρμοδιότητας της Γενικής Γραμματείας Επικοινωνίας και Ενημέρωσης και λοιπές επείγουσες ρυθμίσεις»,</w:t>
      </w:r>
    </w:p>
    <w:p w14:paraId="06CFC8A1" w14:textId="77777777" w:rsidR="00773E24" w:rsidRPr="0088395F" w:rsidRDefault="00773E24" w:rsidP="00773E24">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lastRenderedPageBreak/>
        <w:t>Τον Ν. 3548/2007 «Καταχώρηση δημοσιεύσεων των φορέων του Δημοσίου στο νομαρχιακό και τοπικό Τύπο και άλλες διατάξεις» (ΦΕΚ 68/Α/20-03-2007), όπως τροποποιήθηκε και ισχύει.</w:t>
      </w:r>
    </w:p>
    <w:p w14:paraId="6C5077FE" w14:textId="77777777" w:rsidR="00773E24" w:rsidRDefault="00773E24" w:rsidP="00773E24">
      <w:pPr>
        <w:numPr>
          <w:ilvl w:val="0"/>
          <w:numId w:val="6"/>
        </w:numPr>
        <w:suppressAutoHyphens/>
        <w:spacing w:after="160" w:line="360" w:lineRule="auto"/>
        <w:jc w:val="both"/>
        <w:rPr>
          <w:rFonts w:ascii="Calibri" w:hAnsi="Calibri" w:cs="Calibri"/>
          <w:iCs/>
          <w:lang w:eastAsia="zh-CN"/>
        </w:rPr>
      </w:pPr>
      <w:r w:rsidRPr="006E6A27">
        <w:rPr>
          <w:rFonts w:ascii="Calibri" w:hAnsi="Calibri" w:cs="Calibri"/>
          <w:iCs/>
          <w:lang w:eastAsia="zh-CN"/>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p>
    <w:p w14:paraId="66182B41" w14:textId="77777777" w:rsidR="00773E24" w:rsidRDefault="00773E24" w:rsidP="00773E24">
      <w:pPr>
        <w:numPr>
          <w:ilvl w:val="0"/>
          <w:numId w:val="6"/>
        </w:numPr>
        <w:suppressAutoHyphens/>
        <w:spacing w:after="160" w:line="360" w:lineRule="auto"/>
        <w:jc w:val="both"/>
        <w:rPr>
          <w:rFonts w:ascii="Calibri" w:hAnsi="Calibri" w:cs="Calibri"/>
          <w:iCs/>
          <w:lang w:eastAsia="zh-CN"/>
        </w:rPr>
      </w:pPr>
      <w:r w:rsidRPr="00806122">
        <w:rPr>
          <w:rFonts w:ascii="Calibri" w:hAnsi="Calibri" w:cs="Calibri"/>
          <w:iCs/>
          <w:lang w:eastAsia="zh-CN"/>
        </w:rPr>
        <w:t>του Κανονισμού (ΕΕ) 2021/1173 τ</w:t>
      </w:r>
      <w:r w:rsidRPr="00383CD1">
        <w:rPr>
          <w:rFonts w:ascii="Calibri" w:hAnsi="Calibri" w:cs="Calibri"/>
          <w:iCs/>
          <w:lang w:eastAsia="zh-CN"/>
        </w:rPr>
        <w:t xml:space="preserve">ου Συμβουλίου </w:t>
      </w:r>
      <w:r w:rsidRPr="00806122">
        <w:t xml:space="preserve"> </w:t>
      </w:r>
      <w:r w:rsidRPr="00806122">
        <w:rPr>
          <w:rFonts w:ascii="Calibri" w:hAnsi="Calibri" w:cs="Calibri"/>
          <w:iCs/>
          <w:lang w:eastAsia="zh-CN"/>
        </w:rPr>
        <w:t xml:space="preserve">της 13ης Ιουλίου 2021 σχετικά με τη σύσταση της κοινής επιχείρησης για την ευρωπαϊκή υπολογιστική υψηλών επιδόσεων και </w:t>
      </w:r>
      <w:r w:rsidRPr="00383CD1">
        <w:rPr>
          <w:rFonts w:ascii="Calibri" w:hAnsi="Calibri" w:cs="Calibri"/>
          <w:iCs/>
          <w:lang w:eastAsia="zh-CN"/>
        </w:rPr>
        <w:t>σχετικά με την κατάργηση του κανονισμού (ΕΕ) 2018/1488</w:t>
      </w:r>
      <w:r>
        <w:rPr>
          <w:rFonts w:ascii="Calibri" w:hAnsi="Calibri" w:cs="Calibri"/>
          <w:iCs/>
          <w:lang w:eastAsia="zh-CN"/>
        </w:rPr>
        <w:t>.</w:t>
      </w:r>
    </w:p>
    <w:p w14:paraId="484050AD" w14:textId="77777777" w:rsidR="00773E24" w:rsidRPr="0046160D" w:rsidRDefault="00773E24" w:rsidP="00773E24">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t>του</w:t>
      </w:r>
      <w:r w:rsidRPr="0046160D">
        <w:rPr>
          <w:rFonts w:ascii="Calibri" w:hAnsi="Calibri" w:cs="Calibri"/>
          <w:iCs/>
          <w:lang w:eastAsia="zh-CN"/>
        </w:rPr>
        <w:t xml:space="preserve"> Κανονισμ</w:t>
      </w:r>
      <w:r>
        <w:rPr>
          <w:rFonts w:ascii="Calibri" w:hAnsi="Calibri" w:cs="Calibri"/>
          <w:iCs/>
          <w:lang w:eastAsia="zh-CN"/>
        </w:rPr>
        <w:t>ού</w:t>
      </w:r>
      <w:r w:rsidRPr="0046160D">
        <w:rPr>
          <w:rFonts w:ascii="Calibri" w:hAnsi="Calibri" w:cs="Calibri"/>
          <w:iCs/>
          <w:lang w:eastAsia="zh-CN"/>
        </w:rPr>
        <w:t xml:space="preserve"> (ΕΕ) αριθ. 2021/241 του Ευρωπαϊκού Κοινοβουλίου και του Συμβουλίου της 12ης Φεβρουαρίου 2021 για τη θέσπιση του μηχανισμού ανάκαμψης και ανθεκτικότητας (L 57/17),</w:t>
      </w:r>
    </w:p>
    <w:p w14:paraId="6663E48C" w14:textId="77777777" w:rsidR="00773E24" w:rsidRPr="0046160D" w:rsidRDefault="00773E24" w:rsidP="00773E24">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t>του</w:t>
      </w:r>
      <w:r w:rsidRPr="0046160D">
        <w:rPr>
          <w:rFonts w:ascii="Calibri" w:hAnsi="Calibri" w:cs="Calibri"/>
          <w:iCs/>
          <w:lang w:eastAsia="zh-CN"/>
        </w:rPr>
        <w:t xml:space="preserve"> Κανονισμ</w:t>
      </w:r>
      <w:r>
        <w:rPr>
          <w:rFonts w:ascii="Calibri" w:hAnsi="Calibri" w:cs="Calibri"/>
          <w:iCs/>
          <w:lang w:eastAsia="zh-CN"/>
        </w:rPr>
        <w:t>ού</w:t>
      </w:r>
      <w:r w:rsidRPr="0046160D">
        <w:rPr>
          <w:rFonts w:ascii="Calibri" w:hAnsi="Calibri" w:cs="Calibri"/>
          <w:iCs/>
          <w:lang w:eastAsia="zh-CN"/>
        </w:rPr>
        <w:t xml:space="preserve"> (ΕΕ) αριθ. 2021/240 του Ευρωπαϊκού Κοινοβουλίου και του Συμβουλίου της 10ης Φεβρουαρίου 2021 για τη θέσπιση Μέσου Τεχνικής Υποστήριξης (L 57/1),</w:t>
      </w:r>
    </w:p>
    <w:p w14:paraId="2143B7B0" w14:textId="77777777" w:rsidR="00773E24" w:rsidRPr="0046160D" w:rsidRDefault="00773E24" w:rsidP="00773E24">
      <w:pPr>
        <w:numPr>
          <w:ilvl w:val="0"/>
          <w:numId w:val="6"/>
        </w:numPr>
        <w:suppressAutoHyphens/>
        <w:spacing w:after="160" w:line="360" w:lineRule="auto"/>
        <w:jc w:val="both"/>
        <w:rPr>
          <w:rFonts w:ascii="Calibri" w:hAnsi="Calibri" w:cs="Calibri"/>
          <w:iCs/>
          <w:lang w:eastAsia="zh-CN"/>
        </w:rPr>
      </w:pPr>
      <w:r w:rsidRPr="0046160D">
        <w:rPr>
          <w:rFonts w:ascii="Calibri" w:hAnsi="Calibri" w:cs="Calibri"/>
          <w:iCs/>
          <w:lang w:eastAsia="zh-CN"/>
        </w:rPr>
        <w:t>του Κανονισμ</w:t>
      </w:r>
      <w:r>
        <w:rPr>
          <w:rFonts w:ascii="Calibri" w:hAnsi="Calibri" w:cs="Calibri"/>
          <w:iCs/>
          <w:lang w:eastAsia="zh-CN"/>
        </w:rPr>
        <w:t>ού</w:t>
      </w:r>
      <w:r w:rsidRPr="0046160D">
        <w:rPr>
          <w:rFonts w:ascii="Calibri" w:hAnsi="Calibri" w:cs="Calibri"/>
          <w:iCs/>
          <w:lang w:eastAsia="zh-CN"/>
        </w:rPr>
        <w:t xml:space="preserve"> (ΕΕ, Ευρατόμ) αριθ. 2018/1046 του Ευρωπαϊκού Κοινοβουλίου και του Συμβουλίου της 18ης Ιουλίου 2018 σχετικά με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 (ΕΕ) αριθ. 1304/2013, (ΕΕ) αριθ. 1309/2013, (ΕΕ) αριθ. 1316/2013, (ΕΕ) αριθ. 223/2014, (ΕΕ) αριθ. 283/2014 και της απόφασης αριθ. 541/2014/ΕΕ και για την κατάργηση του κανονισμού (ΕΕ, Ευρατόμ) αριθ. 966/2012 (L 193/1),</w:t>
      </w:r>
    </w:p>
    <w:p w14:paraId="3DEA92D6" w14:textId="77777777" w:rsidR="00773E24" w:rsidRPr="0046160D" w:rsidRDefault="00773E24" w:rsidP="00773E24">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t>την</w:t>
      </w:r>
      <w:r w:rsidRPr="0046160D">
        <w:rPr>
          <w:rFonts w:ascii="Calibri" w:hAnsi="Calibri" w:cs="Calibri"/>
          <w:iCs/>
          <w:lang w:eastAsia="zh-CN"/>
        </w:rPr>
        <w:t xml:space="preserve"> υπ’ αριθμ. 2021/0159/17.06.2021 Πρόταση της Ευρωπαϊκής Επιτροπής για την Εκτελεστική Απόφαση του Συμβουλίου για την έγκριση της αξιολόγησης του Σχεδίου Ανάκαμψης και Ανθεκτικότητας της Ελλάδας (στο εξής το «Σ.Α.Α.»),</w:t>
      </w:r>
    </w:p>
    <w:p w14:paraId="6B0FE28C" w14:textId="77777777" w:rsidR="00773E24" w:rsidRPr="002A0757" w:rsidRDefault="00773E24" w:rsidP="00773E24">
      <w:pPr>
        <w:numPr>
          <w:ilvl w:val="0"/>
          <w:numId w:val="6"/>
        </w:numPr>
        <w:suppressAutoHyphens/>
        <w:spacing w:after="160" w:line="360" w:lineRule="auto"/>
        <w:jc w:val="both"/>
        <w:rPr>
          <w:rFonts w:ascii="Calibri" w:hAnsi="Calibri" w:cs="Calibri"/>
          <w:iCs/>
          <w:lang w:eastAsia="zh-CN"/>
        </w:rPr>
      </w:pPr>
      <w:r>
        <w:rPr>
          <w:rFonts w:ascii="Calibri" w:hAnsi="Calibri" w:cs="Calibri"/>
          <w:iCs/>
          <w:lang w:eastAsia="zh-CN"/>
        </w:rPr>
        <w:lastRenderedPageBreak/>
        <w:t>τ</w:t>
      </w:r>
      <w:r w:rsidRPr="0046160D">
        <w:rPr>
          <w:rFonts w:ascii="Calibri" w:hAnsi="Calibri" w:cs="Calibri"/>
          <w:iCs/>
          <w:lang w:eastAsia="zh-CN"/>
        </w:rPr>
        <w:t xml:space="preserve">ην από 13 Ιουλίου 2021 εκτελεστική απόφαση του Συμβουλίου της Ευρωπαϊκής Ένωσης, για την έγκριση της αξιολόγησης του σχεδίου ανάκαμψης και </w:t>
      </w:r>
      <w:r w:rsidRPr="002A0757">
        <w:rPr>
          <w:rFonts w:ascii="Calibri" w:hAnsi="Calibri" w:cs="Calibri"/>
          <w:iCs/>
          <w:lang w:eastAsia="zh-CN"/>
        </w:rPr>
        <w:t>ανθεκτικότητας για την Ελλάδα (ST 10152/21, ST 10152/21 ADD 1).</w:t>
      </w:r>
    </w:p>
    <w:p w14:paraId="5B7307A6" w14:textId="77777777" w:rsidR="00773E24" w:rsidRPr="002A0757" w:rsidRDefault="00773E24" w:rsidP="00773E24">
      <w:pPr>
        <w:numPr>
          <w:ilvl w:val="0"/>
          <w:numId w:val="6"/>
        </w:numPr>
        <w:suppressAutoHyphens/>
        <w:spacing w:after="160" w:line="360" w:lineRule="auto"/>
        <w:jc w:val="both"/>
        <w:rPr>
          <w:rFonts w:ascii="Calibri" w:hAnsi="Calibri" w:cs="Calibri"/>
          <w:iCs/>
          <w:lang w:eastAsia="zh-CN"/>
        </w:rPr>
      </w:pPr>
      <w:r w:rsidRPr="002A0757">
        <w:rPr>
          <w:rFonts w:ascii="Calibri" w:hAnsi="Calibri" w:cs="Calibri"/>
          <w:iCs/>
          <w:lang w:eastAsia="zh-CN"/>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14:paraId="66F94FA2" w14:textId="77777777" w:rsidR="00773E24" w:rsidRPr="002A0757" w:rsidRDefault="00773E24" w:rsidP="00773E24">
      <w:pPr>
        <w:numPr>
          <w:ilvl w:val="0"/>
          <w:numId w:val="6"/>
        </w:numPr>
        <w:suppressAutoHyphens/>
        <w:spacing w:after="160" w:line="360" w:lineRule="auto"/>
        <w:jc w:val="both"/>
        <w:rPr>
          <w:rFonts w:ascii="Calibri" w:hAnsi="Calibri" w:cs="Calibri"/>
          <w:iCs/>
          <w:lang w:eastAsia="zh-CN"/>
        </w:rPr>
      </w:pPr>
      <w:r w:rsidRPr="002A0757">
        <w:rPr>
          <w:rFonts w:ascii="Calibri" w:hAnsi="Calibri" w:cs="Calibri"/>
          <w:iCs/>
          <w:lang w:eastAsia="zh-CN"/>
        </w:rPr>
        <w:t>Την υπ’ αριθμ. 120141 ΕΞ 2021/30.09.2021 (ΑΔΑ: 6ΝΞ3Η‐ΨΘ0) απόφαση του Διοικητή της Ειδικής Υπηρεσίας Συντονισμού Ταμείου Ανάκαμψης περί Έγκρισης του Εγχειριδίου Διαδικασιών του Συστήματος Διαχείρισης και Ελέγχου του Ταμείου Ανάκαμψης, δυνάμει της με αριθμό 119126 ΕΞ 2021/28.09.2021 (Β’ 4498) απόφασης του Αναπληρωτή Υπουργού Οικονομικών.</w:t>
      </w:r>
    </w:p>
    <w:p w14:paraId="0570DC03" w14:textId="77777777" w:rsidR="00773E24" w:rsidRPr="002A0757" w:rsidRDefault="00773E24" w:rsidP="00773E24">
      <w:pPr>
        <w:numPr>
          <w:ilvl w:val="0"/>
          <w:numId w:val="168"/>
        </w:numPr>
        <w:suppressAutoHyphens/>
        <w:spacing w:after="160" w:line="360" w:lineRule="auto"/>
        <w:contextualSpacing/>
        <w:jc w:val="both"/>
        <w:rPr>
          <w:rFonts w:ascii="Calibri" w:hAnsi="Calibri" w:cs="Calibri"/>
          <w:iCs/>
          <w:lang w:eastAsia="zh-CN"/>
        </w:rPr>
      </w:pPr>
      <w:r w:rsidRPr="002A0757">
        <w:rPr>
          <w:rFonts w:ascii="Calibri" w:hAnsi="Calibri" w:cs="Calibri"/>
          <w:iCs/>
          <w:lang w:eastAsia="zh-CN"/>
        </w:rPr>
        <w:t>Την από 25.06.2021 Απόφαση της 586</w:t>
      </w:r>
      <w:r w:rsidRPr="002A0757">
        <w:rPr>
          <w:rFonts w:ascii="Calibri" w:hAnsi="Calibri" w:cs="Calibri"/>
          <w:iCs/>
          <w:vertAlign w:val="superscript"/>
          <w:lang w:eastAsia="zh-CN"/>
        </w:rPr>
        <w:t>ης</w:t>
      </w:r>
      <w:r w:rsidRPr="002A0757">
        <w:rPr>
          <w:rFonts w:ascii="Calibri" w:hAnsi="Calibri" w:cs="Calibri"/>
          <w:iCs/>
          <w:lang w:eastAsia="zh-CN"/>
        </w:rPr>
        <w:t xml:space="preserve"> Συνεδρίας του Δ.Σ. της ΕΔΥΤΕ Α.Ε (θέμα 3) για την έγκριση υποβολής προς το Ταμείο Ανάκαμψης και Ανθεκτικότητας του Τεχνικού Δελτίου του Έργου.</w:t>
      </w:r>
    </w:p>
    <w:p w14:paraId="55B5109E" w14:textId="77777777" w:rsidR="00773E24" w:rsidRPr="007E1F9B" w:rsidRDefault="00773E24" w:rsidP="00773E24">
      <w:pPr>
        <w:numPr>
          <w:ilvl w:val="0"/>
          <w:numId w:val="168"/>
        </w:numPr>
        <w:suppressAutoHyphens/>
        <w:spacing w:after="160" w:line="360" w:lineRule="auto"/>
        <w:jc w:val="both"/>
        <w:rPr>
          <w:rFonts w:ascii="Calibri" w:hAnsi="Calibri" w:cs="Calibri"/>
          <w:iCs/>
          <w:lang w:eastAsia="zh-CN"/>
        </w:rPr>
      </w:pPr>
      <w:r w:rsidRPr="007E1F9B">
        <w:rPr>
          <w:rFonts w:ascii="Calibri" w:hAnsi="Calibri" w:cs="Calibri"/>
          <w:iCs/>
          <w:lang w:eastAsia="zh-CN"/>
        </w:rPr>
        <w:t xml:space="preserve">Το ΤΔΕ </w:t>
      </w:r>
      <w:r>
        <w:rPr>
          <w:rFonts w:ascii="Calibri" w:hAnsi="Calibri" w:cs="Calibri"/>
          <w:iCs/>
          <w:lang w:eastAsia="zh-CN"/>
        </w:rPr>
        <w:t>με τίτλο «</w:t>
      </w:r>
      <w:r w:rsidRPr="00B0326B">
        <w:rPr>
          <w:rFonts w:ascii="Calibri" w:hAnsi="Calibri" w:cs="Calibri"/>
          <w:iCs/>
          <w:lang w:eastAsia="zh-CN"/>
        </w:rPr>
        <w:t>Επιχορήγηση της ΕΔΥΤΕ Α.Ε. για την ανάπτυξη νέου εθνικού υπολογιστικού συστήματος υψηλών επιδόσεων</w:t>
      </w:r>
      <w:r>
        <w:rPr>
          <w:rFonts w:ascii="Calibri" w:hAnsi="Calibri" w:cs="Calibri"/>
          <w:iCs/>
          <w:lang w:eastAsia="zh-CN"/>
        </w:rPr>
        <w:t>» τ</w:t>
      </w:r>
      <w:r w:rsidRPr="007E1F9B">
        <w:rPr>
          <w:rFonts w:ascii="Calibri" w:hAnsi="Calibri" w:cs="Calibri"/>
          <w:iCs/>
          <w:lang w:eastAsia="zh-CN"/>
        </w:rPr>
        <w:t xml:space="preserve">ης Δράσης </w:t>
      </w:r>
      <w:r>
        <w:rPr>
          <w:rFonts w:ascii="Calibri" w:hAnsi="Calibri" w:cs="Calibri"/>
          <w:iCs/>
          <w:lang w:eastAsia="zh-CN"/>
        </w:rPr>
        <w:t>«</w:t>
      </w:r>
      <w:r w:rsidRPr="00B0326B">
        <w:rPr>
          <w:rFonts w:ascii="Calibri" w:hAnsi="Calibri" w:cs="Calibri"/>
          <w:iCs/>
          <w:lang w:eastAsia="zh-CN"/>
        </w:rPr>
        <w:t>16955 - Αναβάθμιση του εθνικού δικτύου υποδομών τεχνολογίας και έρευνας (ΕΔΥΤΕ)</w:t>
      </w:r>
      <w:r>
        <w:rPr>
          <w:rFonts w:ascii="Calibri" w:hAnsi="Calibri" w:cs="Calibri"/>
          <w:iCs/>
          <w:lang w:eastAsia="zh-CN"/>
        </w:rPr>
        <w:t>»</w:t>
      </w:r>
      <w:r w:rsidRPr="00B0326B">
        <w:rPr>
          <w:rFonts w:ascii="Calibri" w:hAnsi="Calibri" w:cs="Calibri"/>
          <w:iCs/>
          <w:lang w:eastAsia="zh-CN"/>
        </w:rPr>
        <w:t>, το οποίο υπεβλήθη μέσω του ΟΠΣ ΤΑ</w:t>
      </w:r>
      <w:r>
        <w:rPr>
          <w:rFonts w:ascii="Calibri" w:hAnsi="Calibri" w:cs="Calibri"/>
          <w:iCs/>
          <w:lang w:eastAsia="zh-CN"/>
        </w:rPr>
        <w:t xml:space="preserve"> την 08.12.2021</w:t>
      </w:r>
    </w:p>
    <w:p w14:paraId="1E4B59B6" w14:textId="77777777" w:rsidR="00773E24" w:rsidRPr="00526F11" w:rsidRDefault="00773E24" w:rsidP="00773E24">
      <w:pPr>
        <w:numPr>
          <w:ilvl w:val="0"/>
          <w:numId w:val="168"/>
        </w:numPr>
        <w:suppressAutoHyphens/>
        <w:spacing w:after="160" w:line="360" w:lineRule="auto"/>
        <w:contextualSpacing/>
        <w:jc w:val="both"/>
        <w:rPr>
          <w:rFonts w:ascii="Calibri" w:hAnsi="Calibri" w:cs="Calibri"/>
          <w:lang w:eastAsia="zh-CN"/>
        </w:rPr>
      </w:pPr>
      <w:r w:rsidRPr="00526F11">
        <w:rPr>
          <w:rFonts w:ascii="Calibri" w:hAnsi="Calibri" w:cs="Calibri"/>
          <w:lang w:eastAsia="zh-CN"/>
        </w:rPr>
        <w:t xml:space="preserve">Την από </w:t>
      </w:r>
      <w:r w:rsidRPr="00526F11">
        <w:rPr>
          <w:rFonts w:ascii="Calibri" w:eastAsia="Calibri" w:hAnsi="Calibri" w:cs="Calibri"/>
          <w:lang w:eastAsia="en-US"/>
        </w:rPr>
        <w:t>08.12.2021</w:t>
      </w:r>
      <w:r w:rsidRPr="00526F11">
        <w:rPr>
          <w:rFonts w:ascii="Calibri" w:hAnsi="Calibri" w:cs="Calibri"/>
          <w:lang w:eastAsia="zh-CN"/>
        </w:rPr>
        <w:t xml:space="preserve"> (αρ. πρωτ. </w:t>
      </w:r>
      <w:r w:rsidRPr="00526F11">
        <w:rPr>
          <w:rFonts w:ascii="Calibri" w:eastAsia="Calibri" w:hAnsi="Calibri" w:cs="Calibri"/>
          <w:lang w:eastAsia="en-US"/>
        </w:rPr>
        <w:t>156452 ΕΞ 2021/08.12.2021</w:t>
      </w:r>
      <w:r w:rsidRPr="00526F11">
        <w:rPr>
          <w:rFonts w:ascii="Calibri" w:hAnsi="Calibri" w:cs="Calibri"/>
          <w:lang w:eastAsia="zh-CN"/>
        </w:rPr>
        <w:t>) απόφαση ένταξης της πράξης «Επιχορήγηση της ΕΔΥΤΕ Α.Ε. για την ανάπτυξη νέου εθνικού υπολογιστικού συστήματος</w:t>
      </w:r>
      <w:r>
        <w:rPr>
          <w:rFonts w:ascii="Calibri" w:hAnsi="Calibri" w:cs="Calibri"/>
          <w:lang w:eastAsia="zh-CN"/>
        </w:rPr>
        <w:t xml:space="preserve"> </w:t>
      </w:r>
      <w:r w:rsidRPr="00526F11">
        <w:rPr>
          <w:rFonts w:ascii="Calibri" w:hAnsi="Calibri" w:cs="Calibri"/>
          <w:lang w:eastAsia="zh-CN"/>
        </w:rPr>
        <w:t>υψηλών επιδόσεων» (Κωδικός ΟΠΣ ΤΑ 5150093)</w:t>
      </w:r>
      <w:r>
        <w:rPr>
          <w:rFonts w:ascii="Calibri" w:hAnsi="Calibri" w:cs="Calibri"/>
          <w:lang w:eastAsia="zh-CN"/>
        </w:rPr>
        <w:t xml:space="preserve"> όπως τροποποιήθηκε με την από </w:t>
      </w:r>
      <w:r w:rsidRPr="00985E68">
        <w:rPr>
          <w:rFonts w:ascii="Calibri" w:hAnsi="Calibri" w:cs="Calibri"/>
          <w:highlight w:val="yellow"/>
          <w:lang w:val="en-US" w:eastAsia="zh-CN"/>
        </w:rPr>
        <w:t>dd</w:t>
      </w:r>
      <w:r w:rsidRPr="00985E68">
        <w:rPr>
          <w:rFonts w:ascii="Calibri" w:hAnsi="Calibri" w:cs="Calibri"/>
          <w:highlight w:val="yellow"/>
          <w:lang w:eastAsia="zh-CN"/>
        </w:rPr>
        <w:t>.</w:t>
      </w:r>
      <w:r w:rsidRPr="00985E68">
        <w:rPr>
          <w:rFonts w:ascii="Calibri" w:hAnsi="Calibri" w:cs="Calibri"/>
          <w:highlight w:val="yellow"/>
          <w:lang w:val="en-US" w:eastAsia="zh-CN"/>
        </w:rPr>
        <w:t>mm</w:t>
      </w:r>
      <w:r w:rsidRPr="00985E68">
        <w:rPr>
          <w:rFonts w:ascii="Calibri" w:hAnsi="Calibri" w:cs="Calibri"/>
          <w:highlight w:val="yellow"/>
          <w:lang w:eastAsia="zh-CN"/>
        </w:rPr>
        <w:t>.</w:t>
      </w:r>
      <w:r w:rsidRPr="00985E68">
        <w:rPr>
          <w:rFonts w:ascii="Calibri" w:hAnsi="Calibri" w:cs="Calibri"/>
          <w:highlight w:val="yellow"/>
          <w:lang w:val="en-US" w:eastAsia="zh-CN"/>
        </w:rPr>
        <w:t>yyyy</w:t>
      </w:r>
      <w:r w:rsidRPr="00985E68">
        <w:rPr>
          <w:rFonts w:ascii="Calibri" w:hAnsi="Calibri" w:cs="Calibri"/>
          <w:highlight w:val="yellow"/>
          <w:lang w:eastAsia="zh-CN"/>
        </w:rPr>
        <w:t xml:space="preserve"> </w:t>
      </w:r>
      <w:r w:rsidRPr="00985E68">
        <w:rPr>
          <w:rFonts w:ascii="Calibri" w:hAnsi="Calibri" w:cs="Calibri"/>
          <w:lang w:eastAsia="zh-CN"/>
        </w:rPr>
        <w:t>(</w:t>
      </w:r>
      <w:r>
        <w:rPr>
          <w:rFonts w:ascii="Calibri" w:hAnsi="Calibri" w:cs="Calibri"/>
          <w:lang w:eastAsia="zh-CN"/>
        </w:rPr>
        <w:t xml:space="preserve">αρ. πρωτ. </w:t>
      </w:r>
      <w:r w:rsidRPr="00985E68">
        <w:rPr>
          <w:rFonts w:ascii="Calibri" w:hAnsi="Calibri" w:cs="Calibri"/>
          <w:highlight w:val="yellow"/>
          <w:lang w:eastAsia="zh-CN"/>
        </w:rPr>
        <w:t>ΧΧΧΧ/</w:t>
      </w:r>
      <w:r w:rsidRPr="00985E68">
        <w:rPr>
          <w:rFonts w:ascii="Calibri" w:hAnsi="Calibri" w:cs="Calibri"/>
          <w:highlight w:val="yellow"/>
          <w:lang w:val="en-US" w:eastAsia="zh-CN"/>
        </w:rPr>
        <w:t>dd.mm.yyyy</w:t>
      </w:r>
      <w:r>
        <w:rPr>
          <w:rFonts w:ascii="Calibri" w:hAnsi="Calibri" w:cs="Calibri"/>
          <w:lang w:val="en-US" w:eastAsia="zh-CN"/>
        </w:rPr>
        <w:t xml:space="preserve">) </w:t>
      </w:r>
      <w:r>
        <w:rPr>
          <w:rFonts w:ascii="Calibri" w:hAnsi="Calibri" w:cs="Calibri"/>
          <w:lang w:eastAsia="zh-CN"/>
        </w:rPr>
        <w:t>απόφαση.</w:t>
      </w:r>
    </w:p>
    <w:p w14:paraId="4BBD6C90" w14:textId="77777777" w:rsidR="00773E24" w:rsidRPr="00417BDD" w:rsidRDefault="00773E24" w:rsidP="00773E24">
      <w:pPr>
        <w:numPr>
          <w:ilvl w:val="0"/>
          <w:numId w:val="168"/>
        </w:numPr>
        <w:suppressAutoHyphens/>
        <w:spacing w:after="160" w:line="360" w:lineRule="auto"/>
        <w:contextualSpacing/>
        <w:jc w:val="both"/>
        <w:rPr>
          <w:rFonts w:ascii="Calibri" w:hAnsi="Calibri" w:cs="Calibri"/>
          <w:lang w:eastAsia="zh-CN"/>
        </w:rPr>
      </w:pPr>
      <w:r>
        <w:rPr>
          <w:rFonts w:ascii="Calibri" w:hAnsi="Calibri" w:cs="Calibri"/>
          <w:lang w:eastAsia="zh-CN"/>
        </w:rPr>
        <w:t>Τ</w:t>
      </w:r>
      <w:r w:rsidRPr="006C58B5">
        <w:rPr>
          <w:rFonts w:ascii="Calibri" w:hAnsi="Calibri" w:cs="Calibri"/>
          <w:lang w:eastAsia="zh-CN"/>
        </w:rPr>
        <w:t xml:space="preserve">ην </w:t>
      </w:r>
      <w:r>
        <w:rPr>
          <w:rFonts w:ascii="Calibri" w:hAnsi="Calibri" w:cs="Calibri"/>
          <w:lang w:eastAsia="zh-CN"/>
        </w:rPr>
        <w:t xml:space="preserve">από </w:t>
      </w:r>
      <w:r w:rsidRPr="006C58B5">
        <w:rPr>
          <w:rFonts w:ascii="Calibri" w:hAnsi="Calibri" w:cs="Calibri"/>
          <w:lang w:eastAsia="zh-CN"/>
        </w:rPr>
        <w:t>10.02.2022</w:t>
      </w:r>
      <w:r>
        <w:rPr>
          <w:rFonts w:ascii="Calibri" w:hAnsi="Calibri" w:cs="Calibri"/>
          <w:lang w:eastAsia="zh-CN"/>
        </w:rPr>
        <w:t xml:space="preserve"> </w:t>
      </w:r>
      <w:r w:rsidRPr="006C58B5">
        <w:rPr>
          <w:rFonts w:ascii="Calibri" w:hAnsi="Calibri" w:cs="Calibri"/>
          <w:lang w:eastAsia="zh-CN"/>
        </w:rPr>
        <w:t xml:space="preserve">απόφαση </w:t>
      </w:r>
      <w:r>
        <w:rPr>
          <w:rFonts w:ascii="Calibri" w:hAnsi="Calibri" w:cs="Calibri"/>
          <w:lang w:eastAsia="zh-CN"/>
        </w:rPr>
        <w:t>της</w:t>
      </w:r>
      <w:r w:rsidRPr="006C58B5">
        <w:rPr>
          <w:rFonts w:ascii="Calibri" w:hAnsi="Calibri" w:cs="Calibri"/>
          <w:lang w:eastAsia="zh-CN"/>
        </w:rPr>
        <w:t xml:space="preserve"> 622</w:t>
      </w:r>
      <w:r>
        <w:rPr>
          <w:rFonts w:ascii="Calibri" w:hAnsi="Calibri" w:cs="Calibri"/>
          <w:lang w:eastAsia="zh-CN"/>
        </w:rPr>
        <w:t xml:space="preserve">ης Συνεδρίας </w:t>
      </w:r>
      <w:r w:rsidRPr="006C58B5">
        <w:rPr>
          <w:rFonts w:ascii="Calibri" w:hAnsi="Calibri" w:cs="Calibri"/>
          <w:lang w:eastAsia="zh-CN"/>
        </w:rPr>
        <w:t xml:space="preserve">του Διοικητικού Συμβουλίου της ΕΔΥΤΕ ΑΕ </w:t>
      </w:r>
      <w:r>
        <w:rPr>
          <w:rFonts w:ascii="Calibri" w:hAnsi="Calibri" w:cs="Calibri"/>
          <w:lang w:eastAsia="zh-CN"/>
        </w:rPr>
        <w:t>(</w:t>
      </w:r>
      <w:r w:rsidRPr="006C58B5">
        <w:rPr>
          <w:rFonts w:ascii="Calibri" w:hAnsi="Calibri" w:cs="Calibri"/>
          <w:lang w:eastAsia="zh-CN"/>
        </w:rPr>
        <w:t>Θέμα 7</w:t>
      </w:r>
      <w:r>
        <w:rPr>
          <w:rFonts w:ascii="Calibri" w:hAnsi="Calibri" w:cs="Calibri"/>
          <w:lang w:eastAsia="zh-CN"/>
        </w:rPr>
        <w:t xml:space="preserve">), με την οποία </w:t>
      </w:r>
      <w:r w:rsidRPr="006C58B5">
        <w:rPr>
          <w:rFonts w:ascii="Calibri" w:hAnsi="Calibri" w:cs="Calibri"/>
          <w:lang w:eastAsia="zh-CN"/>
        </w:rPr>
        <w:t>εγκρί</w:t>
      </w:r>
      <w:r>
        <w:rPr>
          <w:rFonts w:ascii="Calibri" w:hAnsi="Calibri" w:cs="Calibri"/>
          <w:lang w:eastAsia="zh-CN"/>
        </w:rPr>
        <w:t>νεται</w:t>
      </w:r>
      <w:r w:rsidRPr="006C58B5">
        <w:rPr>
          <w:rFonts w:ascii="Calibri" w:hAnsi="Calibri" w:cs="Calibri"/>
          <w:lang w:eastAsia="zh-CN"/>
        </w:rPr>
        <w:t xml:space="preserve"> η υποβολή της πρότασης του Ευρωπαϊκού ανταγωνιστικού έργου με τίτλο «</w:t>
      </w:r>
      <w:r w:rsidRPr="00B97621">
        <w:rPr>
          <w:rFonts w:ascii="Calibri" w:hAnsi="Calibri" w:cs="Calibri"/>
          <w:lang w:val="en-US" w:eastAsia="zh-CN"/>
        </w:rPr>
        <w:t>Daedalus</w:t>
      </w:r>
      <w:r w:rsidRPr="00386390">
        <w:rPr>
          <w:rFonts w:ascii="Calibri" w:hAnsi="Calibri" w:cs="Calibri"/>
          <w:lang w:eastAsia="zh-CN"/>
        </w:rPr>
        <w:t xml:space="preserve"> - </w:t>
      </w:r>
      <w:r w:rsidRPr="00B97621">
        <w:rPr>
          <w:rFonts w:ascii="Calibri" w:hAnsi="Calibri" w:cs="Calibri"/>
          <w:lang w:val="en-US" w:eastAsia="zh-CN"/>
        </w:rPr>
        <w:t>HPC</w:t>
      </w:r>
      <w:r w:rsidRPr="00386390">
        <w:rPr>
          <w:rFonts w:ascii="Calibri" w:hAnsi="Calibri" w:cs="Calibri"/>
          <w:lang w:eastAsia="zh-CN"/>
        </w:rPr>
        <w:t xml:space="preserve"> </w:t>
      </w:r>
      <w:r w:rsidRPr="00B97621">
        <w:rPr>
          <w:rFonts w:ascii="Calibri" w:hAnsi="Calibri" w:cs="Calibri"/>
          <w:lang w:val="en-US" w:eastAsia="zh-CN"/>
        </w:rPr>
        <w:t>installation</w:t>
      </w:r>
      <w:r w:rsidRPr="00386390">
        <w:rPr>
          <w:rFonts w:ascii="Calibri" w:hAnsi="Calibri" w:cs="Calibri"/>
          <w:lang w:eastAsia="zh-CN"/>
        </w:rPr>
        <w:t xml:space="preserve"> </w:t>
      </w:r>
      <w:r w:rsidRPr="00B97621">
        <w:rPr>
          <w:rFonts w:ascii="Calibri" w:hAnsi="Calibri" w:cs="Calibri"/>
          <w:lang w:val="en-US" w:eastAsia="zh-CN"/>
        </w:rPr>
        <w:t>in</w:t>
      </w:r>
      <w:r w:rsidRPr="00386390">
        <w:rPr>
          <w:rFonts w:ascii="Calibri" w:hAnsi="Calibri" w:cs="Calibri"/>
          <w:lang w:eastAsia="zh-CN"/>
        </w:rPr>
        <w:t xml:space="preserve"> </w:t>
      </w:r>
      <w:r w:rsidRPr="00B97621">
        <w:rPr>
          <w:rFonts w:ascii="Calibri" w:hAnsi="Calibri" w:cs="Calibri"/>
          <w:lang w:val="en-US" w:eastAsia="zh-CN"/>
        </w:rPr>
        <w:t>Attica</w:t>
      </w:r>
      <w:r w:rsidRPr="00386390">
        <w:rPr>
          <w:rFonts w:ascii="Calibri" w:hAnsi="Calibri" w:cs="Calibri"/>
          <w:lang w:eastAsia="zh-CN"/>
        </w:rPr>
        <w:t xml:space="preserve">, </w:t>
      </w:r>
      <w:r w:rsidRPr="00417BDD">
        <w:rPr>
          <w:rFonts w:ascii="Calibri" w:hAnsi="Calibri" w:cs="Calibri"/>
          <w:lang w:val="en-US" w:eastAsia="zh-CN"/>
        </w:rPr>
        <w:t>Greece</w:t>
      </w:r>
      <w:r w:rsidRPr="00417BDD">
        <w:rPr>
          <w:rFonts w:ascii="Calibri" w:hAnsi="Calibri" w:cs="Calibri"/>
          <w:lang w:eastAsia="zh-CN"/>
        </w:rPr>
        <w:t>».</w:t>
      </w:r>
    </w:p>
    <w:p w14:paraId="3CFABB29" w14:textId="77777777" w:rsidR="00773E24" w:rsidRPr="00417BDD" w:rsidRDefault="00773E24" w:rsidP="00773E24">
      <w:pPr>
        <w:numPr>
          <w:ilvl w:val="0"/>
          <w:numId w:val="168"/>
        </w:numPr>
        <w:suppressAutoHyphens/>
        <w:spacing w:after="160" w:line="360" w:lineRule="auto"/>
        <w:contextualSpacing/>
        <w:jc w:val="both"/>
        <w:rPr>
          <w:rFonts w:asciiTheme="minorHAnsi" w:hAnsiTheme="minorHAnsi" w:cstheme="minorHAnsi"/>
          <w:lang w:eastAsia="zh-CN"/>
        </w:rPr>
      </w:pPr>
      <w:r w:rsidRPr="00417BDD">
        <w:rPr>
          <w:rFonts w:ascii="Calibri" w:hAnsi="Calibri" w:cs="Calibri"/>
          <w:lang w:eastAsia="zh-CN"/>
        </w:rPr>
        <w:lastRenderedPageBreak/>
        <w:t>Την</w:t>
      </w:r>
      <w:r w:rsidRPr="00417BDD">
        <w:rPr>
          <w:rFonts w:asciiTheme="minorHAnsi" w:hAnsiTheme="minorHAnsi" w:cstheme="minorHAnsi"/>
          <w:lang w:eastAsia="zh-CN"/>
        </w:rPr>
        <w:t xml:space="preserve"> από 04.10.2022 με αρ. πρωτ. 14775/04-10-2022 και ΑΔΑ: ΨΙΦΘ46Ν6Β4-ΧΝΑ απόφαση ανάληψης υποχρέωσης του έργου.</w:t>
      </w:r>
    </w:p>
    <w:p w14:paraId="79EAEE7B" w14:textId="77777777" w:rsidR="00773E24" w:rsidRDefault="00773E24" w:rsidP="00773E24">
      <w:pPr>
        <w:numPr>
          <w:ilvl w:val="0"/>
          <w:numId w:val="168"/>
        </w:numPr>
        <w:suppressAutoHyphens/>
        <w:spacing w:after="160" w:line="360" w:lineRule="auto"/>
        <w:contextualSpacing/>
        <w:jc w:val="both"/>
        <w:rPr>
          <w:rFonts w:ascii="Calibri" w:hAnsi="Calibri" w:cs="Calibri"/>
          <w:lang w:eastAsia="zh-CN"/>
        </w:rPr>
      </w:pPr>
      <w:r>
        <w:rPr>
          <w:rFonts w:ascii="Calibri" w:hAnsi="Calibri" w:cs="Calibri"/>
          <w:lang w:eastAsia="zh-CN"/>
        </w:rPr>
        <w:t>Την από 21</w:t>
      </w:r>
      <w:r w:rsidRPr="006C58B5">
        <w:rPr>
          <w:rFonts w:ascii="Calibri" w:hAnsi="Calibri" w:cs="Calibri"/>
          <w:lang w:eastAsia="zh-CN"/>
        </w:rPr>
        <w:t>.</w:t>
      </w:r>
      <w:r>
        <w:rPr>
          <w:rFonts w:ascii="Calibri" w:hAnsi="Calibri" w:cs="Calibri"/>
          <w:lang w:eastAsia="zh-CN"/>
        </w:rPr>
        <w:t>10</w:t>
      </w:r>
      <w:r w:rsidRPr="006C58B5">
        <w:rPr>
          <w:rFonts w:ascii="Calibri" w:hAnsi="Calibri" w:cs="Calibri"/>
          <w:lang w:eastAsia="zh-CN"/>
        </w:rPr>
        <w:t>.2022</w:t>
      </w:r>
      <w:r>
        <w:rPr>
          <w:rFonts w:ascii="Calibri" w:hAnsi="Calibri" w:cs="Calibri"/>
          <w:lang w:eastAsia="zh-CN"/>
        </w:rPr>
        <w:t xml:space="preserve"> </w:t>
      </w:r>
      <w:r w:rsidRPr="006C58B5">
        <w:rPr>
          <w:rFonts w:ascii="Calibri" w:hAnsi="Calibri" w:cs="Calibri"/>
          <w:lang w:eastAsia="zh-CN"/>
        </w:rPr>
        <w:t xml:space="preserve">απόφαση </w:t>
      </w:r>
      <w:r>
        <w:rPr>
          <w:rFonts w:ascii="Calibri" w:hAnsi="Calibri" w:cs="Calibri"/>
          <w:lang w:eastAsia="zh-CN"/>
        </w:rPr>
        <w:t>της</w:t>
      </w:r>
      <w:r w:rsidRPr="006C58B5">
        <w:rPr>
          <w:rFonts w:ascii="Calibri" w:hAnsi="Calibri" w:cs="Calibri"/>
          <w:lang w:eastAsia="zh-CN"/>
        </w:rPr>
        <w:t xml:space="preserve"> 6</w:t>
      </w:r>
      <w:r>
        <w:rPr>
          <w:rFonts w:ascii="Calibri" w:hAnsi="Calibri" w:cs="Calibri"/>
          <w:lang w:eastAsia="zh-CN"/>
        </w:rPr>
        <w:t xml:space="preserve">60ης Συνεδρίας </w:t>
      </w:r>
      <w:r w:rsidRPr="006C58B5">
        <w:rPr>
          <w:rFonts w:ascii="Calibri" w:hAnsi="Calibri" w:cs="Calibri"/>
          <w:lang w:eastAsia="zh-CN"/>
        </w:rPr>
        <w:t xml:space="preserve">του Διοικητικού Συμβουλίου της ΕΔΥΤΕ ΑΕ </w:t>
      </w:r>
      <w:r>
        <w:rPr>
          <w:rFonts w:ascii="Calibri" w:hAnsi="Calibri" w:cs="Calibri"/>
          <w:lang w:eastAsia="zh-CN"/>
        </w:rPr>
        <w:t>(</w:t>
      </w:r>
      <w:r w:rsidRPr="006C58B5">
        <w:rPr>
          <w:rFonts w:ascii="Calibri" w:hAnsi="Calibri" w:cs="Calibri"/>
          <w:lang w:eastAsia="zh-CN"/>
        </w:rPr>
        <w:t xml:space="preserve">Θέμα </w:t>
      </w:r>
      <w:r>
        <w:rPr>
          <w:rFonts w:ascii="Calibri" w:hAnsi="Calibri" w:cs="Calibri"/>
          <w:lang w:eastAsia="zh-CN"/>
        </w:rPr>
        <w:t xml:space="preserve">12), με την οποία </w:t>
      </w:r>
      <w:r w:rsidRPr="006C58B5">
        <w:rPr>
          <w:rFonts w:ascii="Calibri" w:hAnsi="Calibri" w:cs="Calibri"/>
          <w:lang w:eastAsia="zh-CN"/>
        </w:rPr>
        <w:t>εγκρί</w:t>
      </w:r>
      <w:r>
        <w:rPr>
          <w:rFonts w:ascii="Calibri" w:hAnsi="Calibri" w:cs="Calibri"/>
          <w:lang w:eastAsia="zh-CN"/>
        </w:rPr>
        <w:t>νεται</w:t>
      </w:r>
      <w:r w:rsidRPr="006C58B5">
        <w:rPr>
          <w:rFonts w:ascii="Calibri" w:hAnsi="Calibri" w:cs="Calibri"/>
          <w:lang w:eastAsia="zh-CN"/>
        </w:rPr>
        <w:t xml:space="preserve"> </w:t>
      </w:r>
      <w:r>
        <w:rPr>
          <w:rFonts w:ascii="Calibri" w:hAnsi="Calibri" w:cs="Calibri"/>
          <w:lang w:eastAsia="zh-CN"/>
        </w:rPr>
        <w:t xml:space="preserve">η έναρξη των </w:t>
      </w:r>
      <w:r w:rsidRPr="006C58B5">
        <w:rPr>
          <w:rFonts w:ascii="Calibri" w:hAnsi="Calibri" w:cs="Calibri"/>
          <w:lang w:eastAsia="zh-CN"/>
        </w:rPr>
        <w:t>διαδικασιών υλοποίησης του ευρωπαϊκού έργου «</w:t>
      </w:r>
      <w:r w:rsidRPr="00B97621">
        <w:rPr>
          <w:rFonts w:ascii="Calibri" w:hAnsi="Calibri" w:cs="Calibri"/>
          <w:lang w:val="en-US" w:eastAsia="zh-CN"/>
        </w:rPr>
        <w:t>Daedalus</w:t>
      </w:r>
      <w:r w:rsidRPr="00386390">
        <w:rPr>
          <w:rFonts w:ascii="Calibri" w:hAnsi="Calibri" w:cs="Calibri"/>
          <w:lang w:eastAsia="zh-CN"/>
        </w:rPr>
        <w:t xml:space="preserve"> - </w:t>
      </w:r>
      <w:r w:rsidRPr="00B97621">
        <w:rPr>
          <w:rFonts w:ascii="Calibri" w:hAnsi="Calibri" w:cs="Calibri"/>
          <w:lang w:val="en-US" w:eastAsia="zh-CN"/>
        </w:rPr>
        <w:t>HPC</w:t>
      </w:r>
      <w:r w:rsidRPr="00386390">
        <w:rPr>
          <w:rFonts w:ascii="Calibri" w:hAnsi="Calibri" w:cs="Calibri"/>
          <w:lang w:eastAsia="zh-CN"/>
        </w:rPr>
        <w:t xml:space="preserve"> </w:t>
      </w:r>
      <w:r w:rsidRPr="00B97621">
        <w:rPr>
          <w:rFonts w:ascii="Calibri" w:hAnsi="Calibri" w:cs="Calibri"/>
          <w:lang w:val="en-US" w:eastAsia="zh-CN"/>
        </w:rPr>
        <w:t>installation</w:t>
      </w:r>
      <w:r w:rsidRPr="00386390">
        <w:rPr>
          <w:rFonts w:ascii="Calibri" w:hAnsi="Calibri" w:cs="Calibri"/>
          <w:lang w:eastAsia="zh-CN"/>
        </w:rPr>
        <w:t xml:space="preserve"> </w:t>
      </w:r>
      <w:r w:rsidRPr="00B97621">
        <w:rPr>
          <w:rFonts w:ascii="Calibri" w:hAnsi="Calibri" w:cs="Calibri"/>
          <w:lang w:val="en-US" w:eastAsia="zh-CN"/>
        </w:rPr>
        <w:t>in</w:t>
      </w:r>
      <w:r w:rsidRPr="00386390">
        <w:rPr>
          <w:rFonts w:ascii="Calibri" w:hAnsi="Calibri" w:cs="Calibri"/>
          <w:lang w:eastAsia="zh-CN"/>
        </w:rPr>
        <w:t xml:space="preserve"> </w:t>
      </w:r>
      <w:r w:rsidRPr="00B97621">
        <w:rPr>
          <w:rFonts w:ascii="Calibri" w:hAnsi="Calibri" w:cs="Calibri"/>
          <w:lang w:val="en-US" w:eastAsia="zh-CN"/>
        </w:rPr>
        <w:t>Attica</w:t>
      </w:r>
      <w:r w:rsidRPr="00386390">
        <w:rPr>
          <w:rFonts w:ascii="Calibri" w:hAnsi="Calibri" w:cs="Calibri"/>
          <w:lang w:eastAsia="zh-CN"/>
        </w:rPr>
        <w:t xml:space="preserve">, </w:t>
      </w:r>
      <w:r w:rsidRPr="00B97621">
        <w:rPr>
          <w:rFonts w:ascii="Calibri" w:hAnsi="Calibri" w:cs="Calibri"/>
          <w:lang w:val="en-US" w:eastAsia="zh-CN"/>
        </w:rPr>
        <w:t>Greece</w:t>
      </w:r>
      <w:r w:rsidRPr="006C58B5">
        <w:rPr>
          <w:rFonts w:ascii="Calibri" w:hAnsi="Calibri" w:cs="Calibri"/>
          <w:lang w:eastAsia="zh-CN"/>
        </w:rPr>
        <w:t>»</w:t>
      </w:r>
    </w:p>
    <w:p w14:paraId="44CBD5AD" w14:textId="77777777" w:rsidR="00773E24" w:rsidRDefault="00773E24" w:rsidP="00773E24">
      <w:pPr>
        <w:numPr>
          <w:ilvl w:val="0"/>
          <w:numId w:val="168"/>
        </w:numPr>
        <w:suppressAutoHyphens/>
        <w:spacing w:after="160" w:line="360" w:lineRule="auto"/>
        <w:contextualSpacing/>
        <w:jc w:val="both"/>
        <w:rPr>
          <w:rFonts w:ascii="Calibri" w:hAnsi="Calibri" w:cs="Calibri"/>
          <w:lang w:eastAsia="zh-CN"/>
        </w:rPr>
      </w:pPr>
      <w:r>
        <w:rPr>
          <w:rFonts w:ascii="Calibri" w:hAnsi="Calibri" w:cs="Calibri"/>
          <w:lang w:eastAsia="zh-CN"/>
        </w:rPr>
        <w:t xml:space="preserve">Το από 27.10.2022 με αρ. πρωτ. (2022)7469419 συμφωνητικό </w:t>
      </w:r>
      <w:r>
        <w:rPr>
          <w:rFonts w:ascii="Calibri" w:hAnsi="Calibri" w:cs="Calibri"/>
          <w:lang w:val="en-US" w:eastAsia="zh-CN"/>
        </w:rPr>
        <w:t>Hosting</w:t>
      </w:r>
      <w:r w:rsidRPr="00487E9A">
        <w:rPr>
          <w:rFonts w:ascii="Calibri" w:hAnsi="Calibri" w:cs="Calibri"/>
          <w:lang w:eastAsia="zh-CN"/>
        </w:rPr>
        <w:t xml:space="preserve"> </w:t>
      </w:r>
      <w:r>
        <w:rPr>
          <w:rFonts w:ascii="Calibri" w:hAnsi="Calibri" w:cs="Calibri"/>
          <w:lang w:val="en-US" w:eastAsia="zh-CN"/>
        </w:rPr>
        <w:t>Agreement</w:t>
      </w:r>
    </w:p>
    <w:p w14:paraId="5AD12463" w14:textId="77777777" w:rsidR="00773E24" w:rsidRDefault="00773E24" w:rsidP="00773E24">
      <w:pPr>
        <w:numPr>
          <w:ilvl w:val="0"/>
          <w:numId w:val="168"/>
        </w:numPr>
        <w:suppressAutoHyphens/>
        <w:spacing w:after="160" w:line="360" w:lineRule="auto"/>
        <w:contextualSpacing/>
        <w:jc w:val="both"/>
        <w:rPr>
          <w:rFonts w:ascii="Calibri" w:hAnsi="Calibri" w:cs="Calibri"/>
          <w:lang w:eastAsia="zh-CN"/>
        </w:rPr>
      </w:pPr>
      <w:r>
        <w:rPr>
          <w:rFonts w:ascii="Calibri" w:hAnsi="Calibri" w:cs="Calibri"/>
          <w:lang w:eastAsia="zh-CN"/>
        </w:rPr>
        <w:t>Την από 24</w:t>
      </w:r>
      <w:r w:rsidRPr="006C58B5">
        <w:rPr>
          <w:rFonts w:ascii="Calibri" w:hAnsi="Calibri" w:cs="Calibri"/>
          <w:lang w:eastAsia="zh-CN"/>
        </w:rPr>
        <w:t>.</w:t>
      </w:r>
      <w:r>
        <w:rPr>
          <w:rFonts w:ascii="Calibri" w:hAnsi="Calibri" w:cs="Calibri"/>
          <w:lang w:eastAsia="zh-CN"/>
        </w:rPr>
        <w:t>11</w:t>
      </w:r>
      <w:r w:rsidRPr="006C58B5">
        <w:rPr>
          <w:rFonts w:ascii="Calibri" w:hAnsi="Calibri" w:cs="Calibri"/>
          <w:lang w:eastAsia="zh-CN"/>
        </w:rPr>
        <w:t>.2022</w:t>
      </w:r>
      <w:r>
        <w:rPr>
          <w:rFonts w:ascii="Calibri" w:hAnsi="Calibri" w:cs="Calibri"/>
          <w:lang w:eastAsia="zh-CN"/>
        </w:rPr>
        <w:t xml:space="preserve"> </w:t>
      </w:r>
      <w:r w:rsidRPr="006C58B5">
        <w:rPr>
          <w:rFonts w:ascii="Calibri" w:hAnsi="Calibri" w:cs="Calibri"/>
          <w:lang w:eastAsia="zh-CN"/>
        </w:rPr>
        <w:t xml:space="preserve">απόφαση </w:t>
      </w:r>
      <w:r>
        <w:rPr>
          <w:rFonts w:ascii="Calibri" w:hAnsi="Calibri" w:cs="Calibri"/>
          <w:lang w:eastAsia="zh-CN"/>
        </w:rPr>
        <w:t>της</w:t>
      </w:r>
      <w:r w:rsidRPr="006C58B5">
        <w:rPr>
          <w:rFonts w:ascii="Calibri" w:hAnsi="Calibri" w:cs="Calibri"/>
          <w:lang w:eastAsia="zh-CN"/>
        </w:rPr>
        <w:t xml:space="preserve"> 6</w:t>
      </w:r>
      <w:r>
        <w:rPr>
          <w:rFonts w:ascii="Calibri" w:hAnsi="Calibri" w:cs="Calibri"/>
          <w:lang w:eastAsia="zh-CN"/>
        </w:rPr>
        <w:t xml:space="preserve">66ης Συνεδρίας του Διοικητικού Συμβουλίου </w:t>
      </w:r>
      <w:r w:rsidRPr="006C58B5">
        <w:rPr>
          <w:rFonts w:ascii="Calibri" w:hAnsi="Calibri" w:cs="Calibri"/>
          <w:lang w:eastAsia="zh-CN"/>
        </w:rPr>
        <w:t xml:space="preserve">της ΕΔΥΤΕ ΑΕ </w:t>
      </w:r>
      <w:r>
        <w:rPr>
          <w:rFonts w:ascii="Calibri" w:hAnsi="Calibri" w:cs="Calibri"/>
          <w:lang w:eastAsia="zh-CN"/>
        </w:rPr>
        <w:t>(</w:t>
      </w:r>
      <w:r w:rsidRPr="006C58B5">
        <w:rPr>
          <w:rFonts w:ascii="Calibri" w:hAnsi="Calibri" w:cs="Calibri"/>
          <w:lang w:eastAsia="zh-CN"/>
        </w:rPr>
        <w:t xml:space="preserve">Θέμα </w:t>
      </w:r>
      <w:r>
        <w:rPr>
          <w:rFonts w:ascii="Calibri" w:hAnsi="Calibri" w:cs="Calibri"/>
          <w:lang w:eastAsia="zh-CN"/>
        </w:rPr>
        <w:t>5), με την οποία ανακοινώνεται</w:t>
      </w:r>
      <w:r w:rsidRPr="006C58B5">
        <w:rPr>
          <w:rFonts w:ascii="Calibri" w:hAnsi="Calibri" w:cs="Calibri"/>
          <w:lang w:eastAsia="zh-CN"/>
        </w:rPr>
        <w:t xml:space="preserve"> το </w:t>
      </w:r>
      <w:r>
        <w:rPr>
          <w:rFonts w:ascii="Calibri" w:hAnsi="Calibri" w:cs="Calibri"/>
          <w:lang w:eastAsia="zh-CN"/>
        </w:rPr>
        <w:t>αίτημα</w:t>
      </w:r>
      <w:r w:rsidRPr="006C58B5">
        <w:rPr>
          <w:rFonts w:ascii="Calibri" w:hAnsi="Calibri" w:cs="Calibri"/>
          <w:lang w:eastAsia="zh-CN"/>
        </w:rPr>
        <w:t xml:space="preserve"> παροχής πληροφοριών για</w:t>
      </w:r>
      <w:r>
        <w:rPr>
          <w:rFonts w:ascii="Calibri" w:hAnsi="Calibri" w:cs="Calibri"/>
          <w:lang w:eastAsia="zh-CN"/>
        </w:rPr>
        <w:t xml:space="preserve"> </w:t>
      </w:r>
      <w:r w:rsidRPr="006C58B5">
        <w:rPr>
          <w:rFonts w:ascii="Calibri" w:hAnsi="Calibri" w:cs="Calibri"/>
          <w:lang w:eastAsia="zh-CN"/>
        </w:rPr>
        <w:t>τις τεχνικές προδιαγραφές του νέου υπερυπολογιστή «Δαίδαλος» (</w:t>
      </w:r>
      <w:r w:rsidRPr="00B97621">
        <w:rPr>
          <w:rFonts w:ascii="Calibri" w:hAnsi="Calibri" w:cs="Calibri"/>
          <w:lang w:val="en-US" w:eastAsia="zh-CN"/>
        </w:rPr>
        <w:t>RFI</w:t>
      </w:r>
      <w:r w:rsidRPr="00386390">
        <w:rPr>
          <w:rFonts w:ascii="Calibri" w:hAnsi="Calibri" w:cs="Calibri"/>
          <w:lang w:eastAsia="zh-CN"/>
        </w:rPr>
        <w:t xml:space="preserve"> - </w:t>
      </w:r>
      <w:r w:rsidRPr="00B97621">
        <w:rPr>
          <w:rFonts w:ascii="Calibri" w:hAnsi="Calibri" w:cs="Calibri"/>
          <w:lang w:val="en-US" w:eastAsia="zh-CN"/>
        </w:rPr>
        <w:t>request</w:t>
      </w:r>
      <w:r w:rsidRPr="00386390">
        <w:rPr>
          <w:rFonts w:ascii="Calibri" w:hAnsi="Calibri" w:cs="Calibri"/>
          <w:lang w:eastAsia="zh-CN"/>
        </w:rPr>
        <w:t xml:space="preserve"> </w:t>
      </w:r>
      <w:r w:rsidRPr="00B97621">
        <w:rPr>
          <w:rFonts w:ascii="Calibri" w:hAnsi="Calibri" w:cs="Calibri"/>
          <w:lang w:val="en-US" w:eastAsia="zh-CN"/>
        </w:rPr>
        <w:t>for</w:t>
      </w:r>
      <w:r w:rsidRPr="00386390">
        <w:rPr>
          <w:rFonts w:ascii="Calibri" w:hAnsi="Calibri" w:cs="Calibri"/>
          <w:lang w:eastAsia="zh-CN"/>
        </w:rPr>
        <w:t xml:space="preserve"> </w:t>
      </w:r>
      <w:r w:rsidRPr="00B97621">
        <w:rPr>
          <w:rFonts w:ascii="Calibri" w:hAnsi="Calibri" w:cs="Calibri"/>
          <w:lang w:val="en-US" w:eastAsia="zh-CN"/>
        </w:rPr>
        <w:t>information</w:t>
      </w:r>
      <w:r w:rsidRPr="006C58B5">
        <w:rPr>
          <w:rFonts w:ascii="Calibri" w:hAnsi="Calibri" w:cs="Calibri"/>
          <w:lang w:eastAsia="zh-CN"/>
        </w:rPr>
        <w:t>).</w:t>
      </w:r>
    </w:p>
    <w:p w14:paraId="246DE24D" w14:textId="77777777" w:rsidR="00773E24" w:rsidRPr="00B0326B" w:rsidRDefault="00773E24" w:rsidP="00773E24">
      <w:pPr>
        <w:numPr>
          <w:ilvl w:val="0"/>
          <w:numId w:val="168"/>
        </w:numPr>
        <w:suppressAutoHyphens/>
        <w:spacing w:after="160" w:line="360" w:lineRule="auto"/>
        <w:contextualSpacing/>
        <w:jc w:val="both"/>
        <w:rPr>
          <w:rFonts w:ascii="Calibri" w:hAnsi="Calibri" w:cs="Calibri"/>
          <w:lang w:val="en-US" w:eastAsia="zh-CN"/>
        </w:rPr>
      </w:pPr>
      <w:r w:rsidRPr="00CE5210">
        <w:rPr>
          <w:rFonts w:ascii="Calibri" w:hAnsi="Calibri" w:cs="Calibri"/>
          <w:lang w:eastAsia="zh-CN"/>
        </w:rPr>
        <w:t>Το</w:t>
      </w:r>
      <w:r w:rsidRPr="00CE5210">
        <w:rPr>
          <w:rFonts w:ascii="Calibri" w:hAnsi="Calibri" w:cs="Calibri"/>
          <w:lang w:val="en-US" w:eastAsia="zh-CN"/>
        </w:rPr>
        <w:t xml:space="preserve"> </w:t>
      </w:r>
      <w:r w:rsidRPr="00CE5210">
        <w:rPr>
          <w:rFonts w:ascii="Calibri" w:hAnsi="Calibri" w:cs="Calibri"/>
          <w:lang w:eastAsia="zh-CN"/>
        </w:rPr>
        <w:t>από</w:t>
      </w:r>
      <w:r w:rsidRPr="00CE5210">
        <w:rPr>
          <w:rFonts w:ascii="Calibri" w:hAnsi="Calibri" w:cs="Calibri"/>
          <w:lang w:val="en-US" w:eastAsia="zh-CN"/>
        </w:rPr>
        <w:t xml:space="preserve"> 05.12.2022 JOINT PROCUREMENT AGREEMENT </w:t>
      </w:r>
      <w:r>
        <w:rPr>
          <w:rFonts w:ascii="Calibri" w:hAnsi="Calibri" w:cs="Calibri"/>
          <w:lang w:eastAsia="zh-CN"/>
        </w:rPr>
        <w:t>για</w:t>
      </w:r>
      <w:r w:rsidRPr="009467F6">
        <w:rPr>
          <w:rFonts w:ascii="Calibri" w:hAnsi="Calibri" w:cs="Calibri"/>
          <w:lang w:val="en-US" w:eastAsia="zh-CN"/>
        </w:rPr>
        <w:t xml:space="preserve"> </w:t>
      </w:r>
      <w:r>
        <w:rPr>
          <w:rFonts w:ascii="Calibri" w:hAnsi="Calibri" w:cs="Calibri"/>
          <w:lang w:eastAsia="zh-CN"/>
        </w:rPr>
        <w:t>την</w:t>
      </w:r>
      <w:r w:rsidRPr="009467F6">
        <w:rPr>
          <w:rFonts w:ascii="Calibri" w:hAnsi="Calibri" w:cs="Calibri"/>
          <w:lang w:val="en-US" w:eastAsia="zh-CN"/>
        </w:rPr>
        <w:t xml:space="preserve"> </w:t>
      </w:r>
      <w:r>
        <w:rPr>
          <w:rFonts w:ascii="Calibri" w:hAnsi="Calibri" w:cs="Calibri"/>
          <w:lang w:eastAsia="zh-CN"/>
        </w:rPr>
        <w:t>αγορά</w:t>
      </w:r>
      <w:r w:rsidRPr="009467F6">
        <w:rPr>
          <w:rFonts w:ascii="Calibri" w:hAnsi="Calibri" w:cs="Calibri"/>
          <w:lang w:val="en-US" w:eastAsia="zh-CN"/>
        </w:rPr>
        <w:t xml:space="preserve"> </w:t>
      </w:r>
      <w:r>
        <w:rPr>
          <w:rFonts w:ascii="Calibri" w:hAnsi="Calibri" w:cs="Calibri"/>
          <w:lang w:eastAsia="zh-CN"/>
        </w:rPr>
        <w:t>ενός</w:t>
      </w:r>
      <w:r w:rsidRPr="009467F6">
        <w:rPr>
          <w:rFonts w:ascii="Calibri" w:hAnsi="Calibri" w:cs="Calibri"/>
          <w:lang w:val="en-US" w:eastAsia="zh-CN"/>
        </w:rPr>
        <w:t xml:space="preserve"> </w:t>
      </w:r>
      <w:r w:rsidRPr="00CE5210">
        <w:rPr>
          <w:rFonts w:ascii="Calibri" w:hAnsi="Calibri" w:cs="Calibri"/>
          <w:lang w:val="en-US" w:eastAsia="zh-CN"/>
        </w:rPr>
        <w:t xml:space="preserve"> </w:t>
      </w:r>
      <w:r w:rsidRPr="00B0326B">
        <w:rPr>
          <w:rFonts w:ascii="Calibri" w:hAnsi="Calibri" w:cs="Calibri"/>
          <w:lang w:val="en-US" w:eastAsia="zh-CN"/>
        </w:rPr>
        <w:t>EuroHPC mid-range supercomputer 05/12/2022 - Ref. Ares(2022)8418606</w:t>
      </w:r>
    </w:p>
    <w:p w14:paraId="268F72E0" w14:textId="77777777" w:rsidR="00773E24" w:rsidRPr="00B0326B" w:rsidRDefault="00773E24" w:rsidP="00773E24">
      <w:pPr>
        <w:numPr>
          <w:ilvl w:val="0"/>
          <w:numId w:val="168"/>
        </w:numPr>
        <w:suppressAutoHyphens/>
        <w:spacing w:after="160" w:line="360" w:lineRule="auto"/>
        <w:jc w:val="both"/>
        <w:rPr>
          <w:rFonts w:ascii="Calibri" w:hAnsi="Calibri" w:cs="Calibri"/>
          <w:iCs/>
          <w:lang w:eastAsia="zh-CN"/>
        </w:rPr>
      </w:pPr>
      <w:r w:rsidRPr="00B0326B">
        <w:rPr>
          <w:rFonts w:ascii="Calibri" w:hAnsi="Calibri" w:cs="Calibri"/>
          <w:iCs/>
          <w:lang w:eastAsia="zh-CN"/>
        </w:rPr>
        <w:t>Την από 21.12.2023 και με αριθμ. πρωτ. 21589/21.12.2023 απόφαση του Διευθύνοντος Συμβούλου της ΕΔΥΤΕ  με την οποία εγκρίνεται η τροποποίηση του Τεχνικού Δελτίου του έργου.</w:t>
      </w:r>
    </w:p>
    <w:p w14:paraId="6836B91D" w14:textId="77777777" w:rsidR="00773E24" w:rsidRPr="00B0326B" w:rsidRDefault="00773E24" w:rsidP="00773E24">
      <w:pPr>
        <w:numPr>
          <w:ilvl w:val="0"/>
          <w:numId w:val="168"/>
        </w:numPr>
        <w:suppressAutoHyphens/>
        <w:spacing w:after="160" w:line="360" w:lineRule="auto"/>
        <w:jc w:val="both"/>
        <w:rPr>
          <w:rFonts w:ascii="Calibri" w:hAnsi="Calibri" w:cs="Calibri"/>
          <w:iCs/>
          <w:lang w:eastAsia="zh-CN"/>
        </w:rPr>
      </w:pPr>
      <w:r w:rsidRPr="007E1F9B">
        <w:rPr>
          <w:rFonts w:ascii="Calibri" w:hAnsi="Calibri" w:cs="Calibri"/>
          <w:iCs/>
          <w:lang w:eastAsia="zh-CN"/>
        </w:rPr>
        <w:t xml:space="preserve">Το ΤΔΕ </w:t>
      </w:r>
      <w:r>
        <w:rPr>
          <w:rFonts w:ascii="Calibri" w:hAnsi="Calibri" w:cs="Calibri"/>
          <w:iCs/>
          <w:lang w:eastAsia="zh-CN"/>
        </w:rPr>
        <w:t>με τίτλο «</w:t>
      </w:r>
      <w:r w:rsidRPr="00B0326B">
        <w:rPr>
          <w:rFonts w:ascii="Calibri" w:hAnsi="Calibri" w:cs="Calibri"/>
          <w:iCs/>
          <w:lang w:eastAsia="zh-CN"/>
        </w:rPr>
        <w:t>Επιχορήγηση της ΕΔΥΤΕ Α.Ε. για την ανάπτυξη νέου εθνικού υπολογιστικού συστήματος υψηλών επιδόσεων</w:t>
      </w:r>
      <w:r>
        <w:rPr>
          <w:rFonts w:ascii="Calibri" w:hAnsi="Calibri" w:cs="Calibri"/>
          <w:iCs/>
          <w:lang w:eastAsia="zh-CN"/>
        </w:rPr>
        <w:t>» τ</w:t>
      </w:r>
      <w:r w:rsidRPr="007E1F9B">
        <w:rPr>
          <w:rFonts w:ascii="Calibri" w:hAnsi="Calibri" w:cs="Calibri"/>
          <w:iCs/>
          <w:lang w:eastAsia="zh-CN"/>
        </w:rPr>
        <w:t xml:space="preserve">ης Δράσης </w:t>
      </w:r>
      <w:r>
        <w:rPr>
          <w:rFonts w:ascii="Calibri" w:hAnsi="Calibri" w:cs="Calibri"/>
          <w:iCs/>
          <w:lang w:eastAsia="zh-CN"/>
        </w:rPr>
        <w:t>«</w:t>
      </w:r>
      <w:r w:rsidRPr="00B0326B">
        <w:rPr>
          <w:rFonts w:ascii="Calibri" w:hAnsi="Calibri" w:cs="Calibri"/>
          <w:iCs/>
          <w:lang w:eastAsia="zh-CN"/>
        </w:rPr>
        <w:t>16955 - Αναβάθμιση του εθνικού δικτύου υποδομών τεχνολογίας και έρευνας (ΕΔΥΤΕ)</w:t>
      </w:r>
      <w:r>
        <w:rPr>
          <w:rFonts w:ascii="Calibri" w:hAnsi="Calibri" w:cs="Calibri"/>
          <w:iCs/>
          <w:lang w:eastAsia="zh-CN"/>
        </w:rPr>
        <w:t>»</w:t>
      </w:r>
      <w:r w:rsidRPr="00B0326B">
        <w:rPr>
          <w:rFonts w:ascii="Calibri" w:hAnsi="Calibri" w:cs="Calibri"/>
          <w:iCs/>
          <w:lang w:eastAsia="zh-CN"/>
        </w:rPr>
        <w:t>, το οποίο υπεβλήθη μέσω του ΟΠΣ ΤΑ</w:t>
      </w:r>
      <w:r>
        <w:rPr>
          <w:rFonts w:ascii="Calibri" w:hAnsi="Calibri" w:cs="Calibri"/>
          <w:iCs/>
          <w:lang w:eastAsia="zh-CN"/>
        </w:rPr>
        <w:t xml:space="preserve"> την 21.12.2023</w:t>
      </w:r>
    </w:p>
    <w:p w14:paraId="16688127" w14:textId="77777777" w:rsidR="00773E24" w:rsidRPr="00E0681A" w:rsidRDefault="00773E24" w:rsidP="00773E24">
      <w:pPr>
        <w:numPr>
          <w:ilvl w:val="0"/>
          <w:numId w:val="168"/>
        </w:numPr>
        <w:suppressAutoHyphens/>
        <w:spacing w:after="160" w:line="360" w:lineRule="auto"/>
        <w:contextualSpacing/>
        <w:jc w:val="both"/>
        <w:rPr>
          <w:rFonts w:ascii="Calibri" w:hAnsi="Calibri" w:cs="Calibri"/>
          <w:lang w:eastAsia="zh-CN"/>
        </w:rPr>
      </w:pPr>
      <w:r w:rsidRPr="00E0681A">
        <w:rPr>
          <w:rFonts w:ascii="Calibri" w:hAnsi="Calibri" w:cs="Calibri"/>
          <w:lang w:eastAsia="zh-CN"/>
        </w:rPr>
        <w:t xml:space="preserve">Την από </w:t>
      </w:r>
      <w:r w:rsidRPr="00E0681A">
        <w:rPr>
          <w:rFonts w:ascii="Calibri" w:hAnsi="Calibri" w:cs="Calibri"/>
          <w:highlight w:val="yellow"/>
          <w:lang w:val="en-US" w:eastAsia="zh-CN"/>
        </w:rPr>
        <w:t>dd</w:t>
      </w:r>
      <w:r w:rsidRPr="00E0681A">
        <w:rPr>
          <w:rFonts w:ascii="Calibri" w:hAnsi="Calibri" w:cs="Calibri"/>
          <w:highlight w:val="yellow"/>
          <w:lang w:eastAsia="zh-CN"/>
        </w:rPr>
        <w:t>.</w:t>
      </w:r>
      <w:r w:rsidRPr="00E0681A">
        <w:rPr>
          <w:rFonts w:ascii="Calibri" w:hAnsi="Calibri" w:cs="Calibri"/>
          <w:highlight w:val="yellow"/>
          <w:lang w:val="en-US" w:eastAsia="zh-CN"/>
        </w:rPr>
        <w:t>mm</w:t>
      </w:r>
      <w:r w:rsidRPr="00E0681A">
        <w:rPr>
          <w:rFonts w:ascii="Calibri" w:hAnsi="Calibri" w:cs="Calibri"/>
          <w:highlight w:val="yellow"/>
          <w:lang w:eastAsia="zh-CN"/>
        </w:rPr>
        <w:t>.</w:t>
      </w:r>
      <w:r w:rsidRPr="00E0681A">
        <w:rPr>
          <w:rFonts w:ascii="Calibri" w:hAnsi="Calibri" w:cs="Calibri"/>
          <w:highlight w:val="yellow"/>
          <w:lang w:val="en-US" w:eastAsia="zh-CN"/>
        </w:rPr>
        <w:t>yyyy</w:t>
      </w:r>
      <w:r w:rsidRPr="00E0681A">
        <w:rPr>
          <w:rFonts w:ascii="Calibri" w:hAnsi="Calibri" w:cs="Calibri"/>
          <w:highlight w:val="yellow"/>
          <w:lang w:eastAsia="zh-CN"/>
        </w:rPr>
        <w:t xml:space="preserve"> </w:t>
      </w:r>
      <w:r w:rsidRPr="00E0681A">
        <w:rPr>
          <w:rFonts w:ascii="Calibri" w:hAnsi="Calibri" w:cs="Calibri"/>
          <w:lang w:eastAsia="zh-CN"/>
        </w:rPr>
        <w:t xml:space="preserve">απόφαση της </w:t>
      </w:r>
      <w:r w:rsidRPr="00E0681A">
        <w:rPr>
          <w:rFonts w:ascii="Calibri" w:hAnsi="Calibri" w:cs="Calibri"/>
          <w:highlight w:val="yellow"/>
          <w:lang w:val="en-US" w:eastAsia="zh-CN"/>
        </w:rPr>
        <w:t>XXX</w:t>
      </w:r>
      <w:r w:rsidRPr="00E0681A">
        <w:rPr>
          <w:rFonts w:ascii="Calibri" w:hAnsi="Calibri" w:cs="Calibri"/>
          <w:highlight w:val="yellow"/>
          <w:vertAlign w:val="superscript"/>
          <w:lang w:eastAsia="zh-CN"/>
        </w:rPr>
        <w:t>ης</w:t>
      </w:r>
      <w:r w:rsidRPr="00E0681A">
        <w:rPr>
          <w:rFonts w:ascii="Calibri" w:hAnsi="Calibri" w:cs="Calibri"/>
          <w:highlight w:val="yellow"/>
          <w:lang w:eastAsia="zh-CN"/>
        </w:rPr>
        <w:t xml:space="preserve"> </w:t>
      </w:r>
      <w:r w:rsidRPr="00E0681A">
        <w:rPr>
          <w:rFonts w:ascii="Calibri" w:hAnsi="Calibri" w:cs="Calibri"/>
          <w:lang w:eastAsia="zh-CN"/>
        </w:rPr>
        <w:t xml:space="preserve">Συνεδρίας του ΔΣ της ΕΔΥΤΕ Α.Ε. (Θέμα </w:t>
      </w:r>
      <w:r w:rsidRPr="00E0681A">
        <w:rPr>
          <w:rFonts w:ascii="Calibri" w:hAnsi="Calibri" w:cs="Calibri"/>
          <w:highlight w:val="yellow"/>
          <w:lang w:val="en-US" w:eastAsia="zh-CN"/>
        </w:rPr>
        <w:t>XX</w:t>
      </w:r>
      <w:r w:rsidRPr="00E0681A">
        <w:rPr>
          <w:rFonts w:ascii="Calibri" w:hAnsi="Calibri" w:cs="Calibri"/>
          <w:lang w:eastAsia="zh-CN"/>
        </w:rPr>
        <w:t xml:space="preserve">) για την έγκριση σκοπιμότητας διενέργειας ανοικτού διαγωνισμού άνω των ορίων για την «Προμήθεια και εγκατάσταση υπολογιστικού εξοπλισμού, αποθηκευτικού χώρου και λογισμικού» στο πλαίσιο του ΥΕ1 «Ανάπτυξη νέου υπολογιστικού συστήματος υψηλών επιδόσεων» της πράξης «Επιχορήγηση της ΕΔΥΤΕ Α.Ε. για την ανάπτυξη νέου εθνικού υπολογιστικού συστήματος υψηλών επιδόσεων» με κωδικό ΟΠΣ (MIS) 5150093» » με την συγχρηματοδότηση του Ευρωπαϊκού Οργανισμού </w:t>
      </w:r>
      <w:r w:rsidRPr="00B97621">
        <w:rPr>
          <w:rFonts w:ascii="Calibri" w:hAnsi="Calibri" w:cs="Calibri"/>
          <w:lang w:val="en-US" w:eastAsia="zh-CN"/>
        </w:rPr>
        <w:t>The</w:t>
      </w:r>
      <w:r w:rsidRPr="00386390">
        <w:rPr>
          <w:rFonts w:ascii="Calibri" w:hAnsi="Calibri" w:cs="Calibri"/>
          <w:lang w:eastAsia="zh-CN"/>
        </w:rPr>
        <w:t xml:space="preserve"> </w:t>
      </w:r>
      <w:r w:rsidRPr="00B97621">
        <w:rPr>
          <w:rFonts w:ascii="Calibri" w:hAnsi="Calibri" w:cs="Calibri"/>
          <w:lang w:val="en-US" w:eastAsia="zh-CN"/>
        </w:rPr>
        <w:t>European</w:t>
      </w:r>
      <w:r w:rsidRPr="00386390">
        <w:rPr>
          <w:rFonts w:ascii="Calibri" w:hAnsi="Calibri" w:cs="Calibri"/>
          <w:lang w:eastAsia="zh-CN"/>
        </w:rPr>
        <w:t xml:space="preserve"> </w:t>
      </w:r>
      <w:r w:rsidRPr="00B97621">
        <w:rPr>
          <w:rFonts w:ascii="Calibri" w:hAnsi="Calibri" w:cs="Calibri"/>
          <w:lang w:val="en-US" w:eastAsia="zh-CN"/>
        </w:rPr>
        <w:t>High</w:t>
      </w:r>
      <w:r w:rsidRPr="00386390">
        <w:rPr>
          <w:rFonts w:ascii="Calibri" w:hAnsi="Calibri" w:cs="Calibri"/>
          <w:lang w:eastAsia="zh-CN"/>
        </w:rPr>
        <w:t xml:space="preserve"> </w:t>
      </w:r>
      <w:r w:rsidRPr="00B97621">
        <w:rPr>
          <w:rFonts w:ascii="Calibri" w:hAnsi="Calibri" w:cs="Calibri"/>
          <w:lang w:val="en-US" w:eastAsia="zh-CN"/>
        </w:rPr>
        <w:t>Performance</w:t>
      </w:r>
      <w:r w:rsidRPr="00386390">
        <w:rPr>
          <w:rFonts w:ascii="Calibri" w:hAnsi="Calibri" w:cs="Calibri"/>
          <w:lang w:eastAsia="zh-CN"/>
        </w:rPr>
        <w:t xml:space="preserve"> </w:t>
      </w:r>
      <w:r w:rsidRPr="00B97621">
        <w:rPr>
          <w:rFonts w:ascii="Calibri" w:hAnsi="Calibri" w:cs="Calibri"/>
          <w:lang w:val="en-US" w:eastAsia="zh-CN"/>
        </w:rPr>
        <w:t>Computing</w:t>
      </w:r>
      <w:r w:rsidRPr="00386390">
        <w:rPr>
          <w:rFonts w:ascii="Calibri" w:hAnsi="Calibri" w:cs="Calibri"/>
          <w:lang w:eastAsia="zh-CN"/>
        </w:rPr>
        <w:t xml:space="preserve"> </w:t>
      </w:r>
      <w:r w:rsidRPr="00B97621">
        <w:rPr>
          <w:rFonts w:ascii="Calibri" w:hAnsi="Calibri" w:cs="Calibri"/>
          <w:lang w:val="en-US" w:eastAsia="zh-CN"/>
        </w:rPr>
        <w:t>Joint</w:t>
      </w:r>
      <w:r w:rsidRPr="00386390">
        <w:rPr>
          <w:rFonts w:ascii="Calibri" w:hAnsi="Calibri" w:cs="Calibri"/>
          <w:lang w:eastAsia="zh-CN"/>
        </w:rPr>
        <w:t xml:space="preserve"> </w:t>
      </w:r>
      <w:r w:rsidRPr="00B97621">
        <w:rPr>
          <w:rFonts w:ascii="Calibri" w:hAnsi="Calibri" w:cs="Calibri"/>
          <w:lang w:val="en-US" w:eastAsia="zh-CN"/>
        </w:rPr>
        <w:t>Undertaking</w:t>
      </w:r>
      <w:r w:rsidRPr="00386390">
        <w:rPr>
          <w:rFonts w:ascii="Calibri" w:hAnsi="Calibri" w:cs="Calibri"/>
          <w:lang w:eastAsia="zh-CN"/>
        </w:rPr>
        <w:t xml:space="preserve"> «</w:t>
      </w:r>
      <w:r w:rsidRPr="00B97621">
        <w:rPr>
          <w:rFonts w:ascii="Calibri" w:hAnsi="Calibri" w:cs="Calibri"/>
          <w:lang w:val="en-US" w:eastAsia="zh-CN"/>
        </w:rPr>
        <w:t>EuroHPC</w:t>
      </w:r>
      <w:r w:rsidRPr="00386390">
        <w:rPr>
          <w:rFonts w:ascii="Calibri" w:hAnsi="Calibri" w:cs="Calibri"/>
          <w:lang w:eastAsia="zh-CN"/>
        </w:rPr>
        <w:t xml:space="preserve"> </w:t>
      </w:r>
      <w:r w:rsidRPr="00B97621">
        <w:rPr>
          <w:rFonts w:ascii="Calibri" w:hAnsi="Calibri" w:cs="Calibri"/>
          <w:lang w:val="en-US" w:eastAsia="zh-CN"/>
        </w:rPr>
        <w:t>Joint</w:t>
      </w:r>
      <w:r w:rsidRPr="00386390">
        <w:rPr>
          <w:rFonts w:ascii="Calibri" w:hAnsi="Calibri" w:cs="Calibri"/>
          <w:lang w:eastAsia="zh-CN"/>
        </w:rPr>
        <w:t xml:space="preserve"> </w:t>
      </w:r>
      <w:r w:rsidRPr="00B97621">
        <w:rPr>
          <w:rFonts w:ascii="Calibri" w:hAnsi="Calibri" w:cs="Calibri"/>
          <w:lang w:val="en-US" w:eastAsia="zh-CN"/>
        </w:rPr>
        <w:t>Undertaking</w:t>
      </w:r>
      <w:r w:rsidRPr="00E0681A">
        <w:rPr>
          <w:rFonts w:ascii="Calibri" w:hAnsi="Calibri" w:cs="Calibri"/>
          <w:lang w:eastAsia="zh-CN"/>
        </w:rPr>
        <w:t>».</w:t>
      </w:r>
    </w:p>
    <w:p w14:paraId="422F730F" w14:textId="77777777" w:rsidR="00773E24" w:rsidRPr="00B0326B" w:rsidRDefault="00773E24" w:rsidP="00773E24">
      <w:pPr>
        <w:numPr>
          <w:ilvl w:val="0"/>
          <w:numId w:val="168"/>
        </w:numPr>
        <w:suppressAutoHyphens/>
        <w:spacing w:after="160" w:line="360" w:lineRule="auto"/>
        <w:contextualSpacing/>
        <w:jc w:val="both"/>
        <w:rPr>
          <w:rFonts w:ascii="Calibri" w:hAnsi="Calibri" w:cs="Calibri"/>
          <w:lang w:eastAsia="zh-CN"/>
        </w:rPr>
      </w:pPr>
      <w:r w:rsidRPr="00FE0C41">
        <w:rPr>
          <w:rFonts w:ascii="Calibri" w:hAnsi="Calibri" w:cs="Calibri"/>
          <w:lang w:eastAsia="zh-CN"/>
        </w:rPr>
        <w:t xml:space="preserve">Την από </w:t>
      </w:r>
      <w:r w:rsidRPr="00FE0C41">
        <w:rPr>
          <w:rFonts w:ascii="Calibri" w:hAnsi="Calibri" w:cs="Calibri"/>
          <w:highlight w:val="yellow"/>
          <w:lang w:val="en-US" w:eastAsia="zh-CN"/>
        </w:rPr>
        <w:t>dd</w:t>
      </w:r>
      <w:r w:rsidRPr="00FE0C41">
        <w:rPr>
          <w:rFonts w:ascii="Calibri" w:hAnsi="Calibri" w:cs="Calibri"/>
          <w:highlight w:val="yellow"/>
          <w:lang w:eastAsia="zh-CN"/>
        </w:rPr>
        <w:t>.</w:t>
      </w:r>
      <w:r w:rsidRPr="00FE0C41">
        <w:rPr>
          <w:rFonts w:ascii="Calibri" w:hAnsi="Calibri" w:cs="Calibri"/>
          <w:highlight w:val="yellow"/>
          <w:lang w:val="en-US" w:eastAsia="zh-CN"/>
        </w:rPr>
        <w:t>mm</w:t>
      </w:r>
      <w:r w:rsidRPr="00FE0C41">
        <w:rPr>
          <w:rFonts w:ascii="Calibri" w:hAnsi="Calibri" w:cs="Calibri"/>
          <w:highlight w:val="yellow"/>
          <w:lang w:eastAsia="zh-CN"/>
        </w:rPr>
        <w:t>.</w:t>
      </w:r>
      <w:r w:rsidRPr="00FE0C41">
        <w:rPr>
          <w:rFonts w:ascii="Calibri" w:hAnsi="Calibri" w:cs="Calibri"/>
          <w:highlight w:val="yellow"/>
          <w:lang w:val="en-US" w:eastAsia="zh-CN"/>
        </w:rPr>
        <w:t>yyyy</w:t>
      </w:r>
      <w:r w:rsidRPr="00FE0C41">
        <w:rPr>
          <w:rFonts w:ascii="Calibri" w:hAnsi="Calibri" w:cs="Calibri"/>
          <w:highlight w:val="yellow"/>
          <w:lang w:eastAsia="zh-CN"/>
        </w:rPr>
        <w:t xml:space="preserve"> </w:t>
      </w:r>
      <w:r w:rsidRPr="00FE0C41">
        <w:rPr>
          <w:rFonts w:ascii="Calibri" w:hAnsi="Calibri" w:cs="Calibri"/>
          <w:lang w:eastAsia="zh-CN"/>
        </w:rPr>
        <w:t xml:space="preserve">με αρ. πρωτ </w:t>
      </w:r>
      <w:r w:rsidRPr="00FE0C41">
        <w:rPr>
          <w:rFonts w:ascii="Calibri" w:hAnsi="Calibri" w:cs="Calibri"/>
          <w:highlight w:val="yellow"/>
          <w:lang w:eastAsia="zh-CN"/>
        </w:rPr>
        <w:t xml:space="preserve">ΧΧΧΧ/ </w:t>
      </w:r>
      <w:r w:rsidRPr="00FE0C41">
        <w:rPr>
          <w:rFonts w:ascii="Calibri" w:hAnsi="Calibri" w:cs="Calibri"/>
          <w:highlight w:val="yellow"/>
          <w:lang w:val="en-US" w:eastAsia="zh-CN"/>
        </w:rPr>
        <w:t>dd</w:t>
      </w:r>
      <w:r w:rsidRPr="00FE0C41">
        <w:rPr>
          <w:rFonts w:ascii="Calibri" w:hAnsi="Calibri" w:cs="Calibri"/>
          <w:highlight w:val="yellow"/>
          <w:lang w:eastAsia="zh-CN"/>
        </w:rPr>
        <w:t>.</w:t>
      </w:r>
      <w:r w:rsidRPr="00FE0C41">
        <w:rPr>
          <w:rFonts w:ascii="Calibri" w:hAnsi="Calibri" w:cs="Calibri"/>
          <w:highlight w:val="yellow"/>
          <w:lang w:val="en-US" w:eastAsia="zh-CN"/>
        </w:rPr>
        <w:t>mm</w:t>
      </w:r>
      <w:r w:rsidRPr="00FE0C41">
        <w:rPr>
          <w:rFonts w:ascii="Calibri" w:hAnsi="Calibri" w:cs="Calibri"/>
          <w:highlight w:val="yellow"/>
          <w:lang w:eastAsia="zh-CN"/>
        </w:rPr>
        <w:t>.</w:t>
      </w:r>
      <w:r w:rsidRPr="00FE0C41">
        <w:rPr>
          <w:rFonts w:ascii="Calibri" w:hAnsi="Calibri" w:cs="Calibri"/>
          <w:highlight w:val="yellow"/>
          <w:lang w:val="en-US" w:eastAsia="zh-CN"/>
        </w:rPr>
        <w:t>yyyy</w:t>
      </w:r>
      <w:r w:rsidRPr="00FE0C41">
        <w:rPr>
          <w:rFonts w:ascii="Calibri" w:hAnsi="Calibri" w:cs="Calibri"/>
          <w:highlight w:val="yellow"/>
          <w:lang w:eastAsia="zh-CN"/>
        </w:rPr>
        <w:t xml:space="preserve"> </w:t>
      </w:r>
      <w:r w:rsidRPr="00FE0C41">
        <w:rPr>
          <w:rFonts w:ascii="Calibri" w:hAnsi="Calibri" w:cs="Calibri"/>
          <w:lang w:eastAsia="zh-CN"/>
        </w:rPr>
        <w:t>διαπίστωση θετικής γνώμης από την Ειδική Υπηρεσία Συντονισμού Ταμείου Ανάκαμ</w:t>
      </w:r>
      <w:r>
        <w:rPr>
          <w:rFonts w:ascii="Calibri" w:hAnsi="Calibri" w:cs="Calibri"/>
          <w:lang w:eastAsia="zh-CN"/>
        </w:rPr>
        <w:t>ψ</w:t>
      </w:r>
      <w:r w:rsidRPr="00FE0C41">
        <w:rPr>
          <w:rFonts w:ascii="Calibri" w:hAnsi="Calibri" w:cs="Calibri"/>
          <w:lang w:eastAsia="zh-CN"/>
        </w:rPr>
        <w:t xml:space="preserve">ης (ΕΥΣΤΑ) </w:t>
      </w:r>
      <w:r>
        <w:rPr>
          <w:rFonts w:ascii="Calibri" w:hAnsi="Calibri" w:cs="Calibri"/>
          <w:lang w:eastAsia="zh-CN"/>
        </w:rPr>
        <w:t>για την εξέταση</w:t>
      </w:r>
      <w:r w:rsidRPr="00FE0C41">
        <w:rPr>
          <w:rFonts w:ascii="Calibri" w:hAnsi="Calibri" w:cs="Calibri"/>
          <w:lang w:eastAsia="zh-CN"/>
        </w:rPr>
        <w:t xml:space="preserve"> της </w:t>
      </w:r>
      <w:r w:rsidRPr="00FE0C41">
        <w:rPr>
          <w:rFonts w:ascii="Calibri" w:hAnsi="Calibri" w:cs="Calibri"/>
          <w:lang w:eastAsia="zh-CN"/>
        </w:rPr>
        <w:lastRenderedPageBreak/>
        <w:t xml:space="preserve">νομιμότητας της διαδικασίας διακήρυξης και τα σχέδια των τευχών διακήρυξης για το ΥΕ1 «Ανάπτυξη νέου υπολογιστικού συστήματος υψηλών </w:t>
      </w:r>
      <w:r w:rsidRPr="00B0326B">
        <w:rPr>
          <w:rFonts w:ascii="Calibri" w:hAnsi="Calibri" w:cs="Calibri"/>
          <w:lang w:eastAsia="zh-CN"/>
        </w:rPr>
        <w:t>επιδόσεων» της πράξης «Επιχορήγηση της ΕΔΥΤΕ Α.Ε. για την ανάπτυξη νέου εθνικού υπολογιστικού συστήματος υψηλών επιδόσεων» με κωδικό ΟΠΣ (MIS) 5150093».</w:t>
      </w:r>
    </w:p>
    <w:p w14:paraId="315DE1A3" w14:textId="77777777" w:rsidR="00773E24" w:rsidRPr="00FE0C41" w:rsidRDefault="00773E24" w:rsidP="00773E24">
      <w:pPr>
        <w:numPr>
          <w:ilvl w:val="0"/>
          <w:numId w:val="168"/>
        </w:numPr>
        <w:suppressAutoHyphens/>
        <w:spacing w:after="160" w:line="360" w:lineRule="auto"/>
        <w:contextualSpacing/>
        <w:jc w:val="both"/>
        <w:rPr>
          <w:rFonts w:ascii="Calibri" w:hAnsi="Calibri" w:cs="Calibri"/>
          <w:highlight w:val="yellow"/>
          <w:lang w:eastAsia="zh-CN"/>
        </w:rPr>
      </w:pPr>
      <w:r w:rsidRPr="00B0326B">
        <w:rPr>
          <w:rFonts w:ascii="Calibri" w:hAnsi="Calibri" w:cs="Calibri"/>
          <w:lang w:eastAsia="zh-CN"/>
        </w:rPr>
        <w:t xml:space="preserve">Την από </w:t>
      </w:r>
      <w:r w:rsidRPr="00B0326B">
        <w:rPr>
          <w:rFonts w:ascii="Calibri" w:hAnsi="Calibri" w:cs="Calibri"/>
          <w:highlight w:val="yellow"/>
          <w:lang w:eastAsia="zh-CN"/>
        </w:rPr>
        <w:t xml:space="preserve">dd.mm.yyyy </w:t>
      </w:r>
      <w:r w:rsidRPr="00B0326B">
        <w:rPr>
          <w:rFonts w:ascii="Calibri" w:hAnsi="Calibri" w:cs="Calibri"/>
          <w:lang w:eastAsia="zh-CN"/>
        </w:rPr>
        <w:t xml:space="preserve">με αρ. πρωτ </w:t>
      </w:r>
      <w:r w:rsidRPr="00B0326B">
        <w:rPr>
          <w:rFonts w:ascii="Calibri" w:hAnsi="Calibri" w:cs="Calibri"/>
          <w:highlight w:val="yellow"/>
          <w:lang w:eastAsia="zh-CN"/>
        </w:rPr>
        <w:t xml:space="preserve">ΧΧΧΧ/ dd.mm.yyyy </w:t>
      </w:r>
      <w:r w:rsidRPr="00B0326B">
        <w:rPr>
          <w:rFonts w:ascii="Calibri" w:hAnsi="Calibri" w:cs="Calibri"/>
          <w:lang w:eastAsia="zh-CN"/>
        </w:rPr>
        <w:t>διαπίστωση</w:t>
      </w:r>
      <w:r w:rsidRPr="00310A4E">
        <w:rPr>
          <w:rFonts w:ascii="Calibri" w:hAnsi="Calibri" w:cs="Calibri"/>
          <w:lang w:eastAsia="zh-CN"/>
        </w:rPr>
        <w:t xml:space="preserve"> θετικής γνώμης από</w:t>
      </w:r>
      <w:r>
        <w:rPr>
          <w:rFonts w:ascii="Calibri" w:hAnsi="Calibri" w:cs="Calibri"/>
          <w:lang w:eastAsia="zh-CN"/>
        </w:rPr>
        <w:t xml:space="preserve"> το </w:t>
      </w:r>
      <w:r w:rsidRPr="00BD020F">
        <w:rPr>
          <w:rFonts w:ascii="Calibri" w:hAnsi="Calibri" w:cs="Calibri"/>
          <w:lang w:eastAsia="zh-CN"/>
        </w:rPr>
        <w:t xml:space="preserve">EuroHPC Joint </w:t>
      </w:r>
      <w:r w:rsidRPr="001264DC">
        <w:rPr>
          <w:rFonts w:ascii="Calibri" w:hAnsi="Calibri" w:cs="Calibri"/>
          <w:lang w:val="en-US" w:eastAsia="zh-CN"/>
        </w:rPr>
        <w:t>Undertaking</w:t>
      </w:r>
      <w:r>
        <w:rPr>
          <w:rFonts w:ascii="Calibri" w:hAnsi="Calibri" w:cs="Calibri"/>
          <w:lang w:eastAsia="zh-CN"/>
        </w:rPr>
        <w:t xml:space="preserve"> αναφορικά με τη δημοσίευση της παρούσας διακήρυξης.</w:t>
      </w:r>
    </w:p>
    <w:p w14:paraId="2E5826F9" w14:textId="77777777" w:rsidR="00773E24" w:rsidRPr="004E2E31" w:rsidRDefault="00773E24" w:rsidP="006C5F20">
      <w:pPr>
        <w:suppressAutoHyphens/>
        <w:spacing w:line="360" w:lineRule="auto"/>
        <w:jc w:val="both"/>
        <w:rPr>
          <w:rFonts w:asciiTheme="minorHAnsi" w:hAnsiTheme="minorHAnsi" w:cstheme="minorHAnsi"/>
          <w:szCs w:val="22"/>
          <w:lang w:eastAsia="zh-CN"/>
        </w:rPr>
      </w:pPr>
    </w:p>
    <w:p w14:paraId="4BBAB775" w14:textId="2F6BF96E" w:rsidR="006C5F20" w:rsidRDefault="006C5F20" w:rsidP="006C5F20">
      <w:pPr>
        <w:suppressAutoHyphens/>
        <w:spacing w:line="360" w:lineRule="auto"/>
        <w:jc w:val="center"/>
        <w:rPr>
          <w:rFonts w:asciiTheme="minorHAnsi" w:hAnsiTheme="minorHAnsi" w:cstheme="minorHAnsi"/>
          <w:b/>
          <w:lang w:eastAsia="el-GR"/>
        </w:rPr>
      </w:pPr>
      <w:r w:rsidRPr="00E3637C">
        <w:rPr>
          <w:rFonts w:asciiTheme="minorHAnsi" w:hAnsiTheme="minorHAnsi" w:cstheme="minorHAnsi"/>
          <w:b/>
          <w:lang w:eastAsia="el-GR"/>
        </w:rPr>
        <w:t>συμφώνησαν και έκαναν αμοιβαία αποδεκτά τα ακόλουθα:</w:t>
      </w:r>
    </w:p>
    <w:p w14:paraId="5C4CABEE" w14:textId="77777777" w:rsidR="0035403A" w:rsidRPr="00E3637C" w:rsidRDefault="0035403A" w:rsidP="006C5F20">
      <w:pPr>
        <w:suppressAutoHyphens/>
        <w:spacing w:line="360" w:lineRule="auto"/>
        <w:jc w:val="center"/>
        <w:rPr>
          <w:rFonts w:asciiTheme="minorHAnsi" w:hAnsiTheme="minorHAnsi" w:cstheme="minorHAnsi"/>
          <w:b/>
          <w:lang w:eastAsia="el-GR"/>
        </w:rPr>
      </w:pPr>
    </w:p>
    <w:p w14:paraId="551CDF4A"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04" w:name="_Toc77027033"/>
      <w:bookmarkStart w:id="805" w:name="_Toc154668163"/>
      <w:r w:rsidRPr="00E3637C">
        <w:rPr>
          <w:rFonts w:asciiTheme="minorHAnsi" w:hAnsiTheme="minorHAnsi" w:cstheme="minorHAnsi"/>
          <w:b/>
          <w:bCs/>
          <w:iCs/>
        </w:rPr>
        <w:t>Άρθρο 1 – Ορολογία</w:t>
      </w:r>
      <w:bookmarkEnd w:id="804"/>
      <w:bookmarkEnd w:id="805"/>
      <w:r w:rsidRPr="00E3637C">
        <w:rPr>
          <w:rFonts w:asciiTheme="minorHAnsi" w:hAnsiTheme="minorHAnsi" w:cstheme="minorHAnsi"/>
          <w:b/>
          <w:bCs/>
          <w:iCs/>
        </w:rPr>
        <w:t xml:space="preserve"> </w:t>
      </w:r>
    </w:p>
    <w:p w14:paraId="4FAF0747" w14:textId="77777777" w:rsidR="006C5F20" w:rsidRPr="00E3637C" w:rsidRDefault="006C5F20" w:rsidP="006C5F20">
      <w:pPr>
        <w:suppressAutoHyphens/>
        <w:spacing w:line="360" w:lineRule="auto"/>
        <w:jc w:val="both"/>
        <w:rPr>
          <w:rFonts w:asciiTheme="minorHAnsi" w:hAnsiTheme="minorHAnsi" w:cstheme="minorHAnsi"/>
          <w:lang w:eastAsia="el-GR"/>
        </w:rPr>
      </w:pPr>
      <w:r w:rsidRPr="00E3637C">
        <w:rPr>
          <w:rFonts w:asciiTheme="minorHAnsi" w:hAnsiTheme="minorHAnsi" w:cstheme="minorHAnsi"/>
          <w:lang w:eastAsia="el-GR"/>
        </w:rPr>
        <w:t>Οι ακόλουθοι όροι θα έχουν, πλην της περιπτώσεως που τα συμφραζόμενα δηλώνουν διαφορετικά, τις έννοιες που τους αποδίδονται στη συνέχεια:</w:t>
      </w:r>
    </w:p>
    <w:p w14:paraId="08B71021" w14:textId="77777777" w:rsidR="006C5F20" w:rsidRPr="008F5FF4"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t>Αναθέτουσα Αρχή</w:t>
      </w:r>
    </w:p>
    <w:p w14:paraId="71F27397" w14:textId="7D8CFF76" w:rsidR="006C5F20" w:rsidRPr="008F5FF4" w:rsidRDefault="006C5F20"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 xml:space="preserve">Η ΕΔΥΤΕ Α.Ε. που εδρεύει στην Αθήνα, Λεωφόρος Κηφισίας 7, η οποία με την υπ’ αριθμ. </w:t>
      </w:r>
      <w:r w:rsidRPr="008411F4">
        <w:rPr>
          <w:rFonts w:asciiTheme="minorHAnsi" w:hAnsiTheme="minorHAnsi" w:cstheme="minorHAnsi"/>
          <w:lang w:eastAsia="el-GR"/>
        </w:rPr>
        <w:t>……….</w:t>
      </w:r>
      <w:r w:rsidRPr="008F5FF4">
        <w:rPr>
          <w:rFonts w:asciiTheme="minorHAnsi" w:hAnsiTheme="minorHAnsi" w:cstheme="minorHAnsi"/>
          <w:lang w:eastAsia="el-GR"/>
        </w:rPr>
        <w:t xml:space="preserve"> απόφασή της προκηρύσσει το διαγωνισμό αυτό</w:t>
      </w:r>
      <w:r w:rsidR="0021487A" w:rsidRPr="008F5FF4">
        <w:rPr>
          <w:rFonts w:asciiTheme="minorHAnsi" w:hAnsiTheme="minorHAnsi" w:cstheme="minorHAnsi"/>
          <w:lang w:eastAsia="el-GR"/>
        </w:rPr>
        <w:t xml:space="preserve">, η οποία διενέργησε τον εν λόγω διαγωνισμό και για λογαριασμό του </w:t>
      </w:r>
      <w:r w:rsidR="0021487A" w:rsidRPr="00B97621">
        <w:rPr>
          <w:rFonts w:asciiTheme="minorHAnsi" w:hAnsiTheme="minorHAnsi" w:cstheme="minorHAnsi"/>
          <w:lang w:val="en-US" w:eastAsia="el-GR"/>
        </w:rPr>
        <w:t>European</w:t>
      </w:r>
      <w:r w:rsidR="0021487A"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High</w:t>
      </w:r>
      <w:r w:rsidR="0021487A"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Performance</w:t>
      </w:r>
      <w:r w:rsidR="0021487A"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Computing</w:t>
      </w:r>
      <w:r w:rsidR="0021487A"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Joint</w:t>
      </w:r>
      <w:r w:rsidR="0021487A" w:rsidRPr="00E62914">
        <w:rPr>
          <w:rFonts w:asciiTheme="minorHAnsi" w:hAnsiTheme="minorHAnsi" w:cstheme="minorHAnsi"/>
          <w:lang w:eastAsia="el-GR"/>
        </w:rPr>
        <w:t xml:space="preserve"> </w:t>
      </w:r>
      <w:r w:rsidR="00F72A3C" w:rsidRPr="00B97621">
        <w:rPr>
          <w:rFonts w:asciiTheme="minorHAnsi" w:hAnsiTheme="minorHAnsi" w:cstheme="minorHAnsi"/>
          <w:lang w:val="en-US" w:eastAsia="el-GR"/>
        </w:rPr>
        <w:t>Undertaking</w:t>
      </w:r>
      <w:r w:rsidR="00F72A3C"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EuroHPC</w:t>
      </w:r>
      <w:r w:rsidR="0021487A"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Joint</w:t>
      </w:r>
      <w:r w:rsidR="0021487A" w:rsidRPr="00E62914">
        <w:rPr>
          <w:rFonts w:asciiTheme="minorHAnsi" w:hAnsiTheme="minorHAnsi" w:cstheme="minorHAnsi"/>
          <w:lang w:eastAsia="el-GR"/>
        </w:rPr>
        <w:t xml:space="preserve"> </w:t>
      </w:r>
      <w:r w:rsidR="0021487A" w:rsidRPr="00B97621">
        <w:rPr>
          <w:rFonts w:asciiTheme="minorHAnsi" w:hAnsiTheme="minorHAnsi" w:cstheme="minorHAnsi"/>
          <w:lang w:val="en-US" w:eastAsia="el-GR"/>
        </w:rPr>
        <w:t>Undertaking</w:t>
      </w:r>
      <w:r w:rsidR="0021487A" w:rsidRPr="00E62914">
        <w:rPr>
          <w:rFonts w:asciiTheme="minorHAnsi" w:hAnsiTheme="minorHAnsi" w:cstheme="minorHAnsi"/>
          <w:lang w:eastAsia="el-GR"/>
        </w:rPr>
        <w:t>”),</w:t>
      </w:r>
      <w:r w:rsidR="0021487A" w:rsidRPr="008F5FF4">
        <w:rPr>
          <w:rFonts w:asciiTheme="minorHAnsi" w:hAnsiTheme="minorHAnsi" w:cstheme="minorHAnsi"/>
          <w:lang w:eastAsia="el-GR"/>
        </w:rPr>
        <w:t xml:space="preserve"> κατά το ποσοστό που χρηματοδοτεί αυτό την παρούσα σύμβαση</w:t>
      </w:r>
      <w:r w:rsidR="00604182">
        <w:rPr>
          <w:rFonts w:asciiTheme="minorHAnsi" w:hAnsiTheme="minorHAnsi" w:cstheme="minorHAnsi"/>
          <w:lang w:eastAsia="el-GR"/>
        </w:rPr>
        <w:t>.</w:t>
      </w:r>
      <w:r w:rsidR="0021487A" w:rsidRPr="008F5FF4">
        <w:rPr>
          <w:rFonts w:asciiTheme="minorHAnsi" w:hAnsiTheme="minorHAnsi" w:cstheme="minorHAnsi"/>
          <w:lang w:eastAsia="el-GR"/>
        </w:rPr>
        <w:t xml:space="preserve"> </w:t>
      </w:r>
    </w:p>
    <w:p w14:paraId="7D494B22" w14:textId="77777777" w:rsidR="00FC312B" w:rsidRPr="008F5FF4" w:rsidRDefault="00FC312B"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Ως εκ τούτου όπου στην παρούσα αναφέρονται δικαιώματα ή/και υποχρεώσεις της Αναθέτουσας Αρχής αυτά ισχύουν και για το EuroHPC Joint Undertaking ως προς το ποσοστό του προϋπολογισμού που αυτό χρηματοδοτεί την παρούσα.</w:t>
      </w:r>
    </w:p>
    <w:p w14:paraId="7FD44B1D" w14:textId="77777777" w:rsidR="006C5F20" w:rsidRPr="008F5FF4"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t>Αρμόδιος Αναθέτουσας Αρχής</w:t>
      </w:r>
    </w:p>
    <w:p w14:paraId="0E5289CE" w14:textId="77777777" w:rsidR="006C5F20" w:rsidRPr="008F5FF4" w:rsidRDefault="006C5F20"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 xml:space="preserve">Ο κ. </w:t>
      </w:r>
      <w:r w:rsidRPr="008411F4">
        <w:rPr>
          <w:rFonts w:asciiTheme="minorHAnsi" w:hAnsiTheme="minorHAnsi" w:cstheme="minorHAnsi"/>
          <w:lang w:eastAsia="el-GR"/>
        </w:rPr>
        <w:t>………</w:t>
      </w:r>
      <w:r w:rsidRPr="008F5FF4">
        <w:rPr>
          <w:rFonts w:asciiTheme="minorHAnsi" w:hAnsiTheme="minorHAnsi" w:cstheme="minorHAnsi"/>
          <w:lang w:eastAsia="el-GR"/>
        </w:rPr>
        <w:t xml:space="preserve"> που παρέχει σχετικές πληροφορίες με την πορεία υλοποίησης  του αντικειμένου της παρούσας (τηλ: ……………, e-</w:t>
      </w:r>
      <w:r w:rsidRPr="00B97621">
        <w:rPr>
          <w:rFonts w:asciiTheme="minorHAnsi" w:hAnsiTheme="minorHAnsi" w:cstheme="minorHAnsi"/>
          <w:lang w:val="en-US" w:eastAsia="el-GR"/>
        </w:rPr>
        <w:t>mail</w:t>
      </w:r>
      <w:r w:rsidRPr="008F5FF4">
        <w:rPr>
          <w:rFonts w:asciiTheme="minorHAnsi" w:hAnsiTheme="minorHAnsi" w:cstheme="minorHAnsi"/>
          <w:lang w:eastAsia="el-GR"/>
        </w:rPr>
        <w:t>:&lt;email&gt;, και στην διεύθυνση διαδικτύου: URL:...........).</w:t>
      </w:r>
    </w:p>
    <w:p w14:paraId="0F7D5777" w14:textId="77777777" w:rsidR="006C5F20" w:rsidRPr="008F5FF4"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t>Διακήρυξη</w:t>
      </w:r>
    </w:p>
    <w:p w14:paraId="5691297A" w14:textId="77777777" w:rsidR="006C5F20" w:rsidRPr="008F5FF4" w:rsidRDefault="006C5F20"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 xml:space="preserve">Η υπ. αριθμ. πρωτ. </w:t>
      </w:r>
      <w:r w:rsidRPr="008411F4">
        <w:rPr>
          <w:rFonts w:asciiTheme="minorHAnsi" w:hAnsiTheme="minorHAnsi" w:cstheme="minorHAnsi"/>
          <w:lang w:eastAsia="el-GR"/>
        </w:rPr>
        <w:t>…………</w:t>
      </w:r>
      <w:r w:rsidRPr="008F5FF4">
        <w:rPr>
          <w:rFonts w:asciiTheme="minorHAnsi" w:hAnsiTheme="minorHAnsi" w:cstheme="minorHAnsi"/>
          <w:lang w:eastAsia="el-GR"/>
        </w:rPr>
        <w:t xml:space="preserve"> </w:t>
      </w:r>
      <w:r w:rsidR="009D60A9">
        <w:rPr>
          <w:rFonts w:asciiTheme="minorHAnsi" w:hAnsiTheme="minorHAnsi" w:cstheme="minorHAnsi"/>
          <w:lang w:eastAsia="el-GR"/>
        </w:rPr>
        <w:t>διακήρ</w:t>
      </w:r>
      <w:r w:rsidRPr="008F5FF4">
        <w:rPr>
          <w:rFonts w:asciiTheme="minorHAnsi" w:hAnsiTheme="minorHAnsi" w:cstheme="minorHAnsi"/>
          <w:lang w:eastAsia="el-GR"/>
        </w:rPr>
        <w:t>υξη και τα Παραρτήματα αυτής, που αποτελούν ένα ενιαίο τμήμα.</w:t>
      </w:r>
    </w:p>
    <w:p w14:paraId="19F0FE78" w14:textId="77777777" w:rsidR="006C5F20" w:rsidRPr="008F5FF4"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lastRenderedPageBreak/>
        <w:t>Κατακύρωση</w:t>
      </w:r>
    </w:p>
    <w:p w14:paraId="4D5F1091" w14:textId="77777777" w:rsidR="006C5F20" w:rsidRPr="008F5FF4" w:rsidRDefault="006C5F20"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Η απόφαση της Αναθέτουσας Αρχής με την οποία εγκρίθηκε η τελική επιλογή του Αναδόχου για την υλοποίηση του αντικειμένου της παρούσας.</w:t>
      </w:r>
    </w:p>
    <w:p w14:paraId="530B75BF" w14:textId="77777777" w:rsidR="006C5F20" w:rsidRPr="00604182"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t>Σύμβαση</w:t>
      </w:r>
      <w:r w:rsidR="00604182" w:rsidRPr="008266D8">
        <w:rPr>
          <w:rFonts w:asciiTheme="minorHAnsi" w:hAnsiTheme="minorHAnsi" w:cstheme="minorHAnsi"/>
          <w:b/>
          <w:lang w:eastAsia="el-GR"/>
        </w:rPr>
        <w:t xml:space="preserve"> (</w:t>
      </w:r>
      <w:r w:rsidR="00604182">
        <w:rPr>
          <w:rFonts w:asciiTheme="minorHAnsi" w:hAnsiTheme="minorHAnsi" w:cstheme="minorHAnsi"/>
          <w:b/>
          <w:lang w:eastAsia="el-GR"/>
        </w:rPr>
        <w:t>Τριμερής)</w:t>
      </w:r>
    </w:p>
    <w:p w14:paraId="79B10FE0" w14:textId="77777777" w:rsidR="006C5F20" w:rsidRPr="008F5FF4" w:rsidRDefault="006C5F20"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Η έγγραφη συμφωνία μεταξύ της Αναθέτουσας Αρχής</w:t>
      </w:r>
      <w:r w:rsidR="00604182">
        <w:rPr>
          <w:rFonts w:asciiTheme="minorHAnsi" w:hAnsiTheme="minorHAnsi" w:cstheme="minorHAnsi"/>
          <w:lang w:eastAsia="el-GR"/>
        </w:rPr>
        <w:t xml:space="preserve">, του </w:t>
      </w:r>
      <w:r w:rsidR="00604182">
        <w:rPr>
          <w:rFonts w:asciiTheme="minorHAnsi" w:hAnsiTheme="minorHAnsi" w:cstheme="minorHAnsi"/>
          <w:lang w:val="en-US" w:eastAsia="el-GR"/>
        </w:rPr>
        <w:t>EuroHPC</w:t>
      </w:r>
      <w:r w:rsidR="00604182" w:rsidRPr="008266D8">
        <w:rPr>
          <w:rFonts w:asciiTheme="minorHAnsi" w:hAnsiTheme="minorHAnsi" w:cstheme="minorHAnsi"/>
          <w:lang w:eastAsia="el-GR"/>
        </w:rPr>
        <w:t xml:space="preserve"> </w:t>
      </w:r>
      <w:r w:rsidR="00604182">
        <w:rPr>
          <w:rFonts w:asciiTheme="minorHAnsi" w:hAnsiTheme="minorHAnsi" w:cstheme="minorHAnsi"/>
          <w:lang w:val="en-US" w:eastAsia="el-GR"/>
        </w:rPr>
        <w:t>JU</w:t>
      </w:r>
      <w:r w:rsidRPr="008F5FF4">
        <w:rPr>
          <w:rFonts w:asciiTheme="minorHAnsi" w:hAnsiTheme="minorHAnsi" w:cstheme="minorHAnsi"/>
          <w:lang w:eastAsia="el-GR"/>
        </w:rPr>
        <w:t xml:space="preserve"> και του Αναδόχου για την υλοποίηση της του αντικειμένου της παρούσας, η οποία αναρτάται ηλεκτρονικά στον διαδικτυακό τόπο του ΕΣΗΔΗΣ (www.promitheus.gov.gr).</w:t>
      </w:r>
    </w:p>
    <w:p w14:paraId="18BB0F5F" w14:textId="77777777" w:rsidR="006C5F20" w:rsidRPr="008F5FF4"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t>Συμβατικό Τίμημα</w:t>
      </w:r>
    </w:p>
    <w:p w14:paraId="5B4960E3" w14:textId="77777777" w:rsidR="006C5F20" w:rsidRPr="008F5FF4" w:rsidRDefault="006C5F20" w:rsidP="008F5FF4">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 xml:space="preserve">Η τιμή προσφοράς στην οποία κατακυρώθηκε η υλοποίηση της παρούσας </w:t>
      </w:r>
      <w:r w:rsidR="009D60A9">
        <w:rPr>
          <w:rFonts w:asciiTheme="minorHAnsi" w:hAnsiTheme="minorHAnsi" w:cstheme="minorHAnsi"/>
          <w:lang w:eastAsia="el-GR"/>
        </w:rPr>
        <w:t>σύμβαση</w:t>
      </w:r>
      <w:r w:rsidRPr="008F5FF4">
        <w:rPr>
          <w:rFonts w:asciiTheme="minorHAnsi" w:hAnsiTheme="minorHAnsi" w:cstheme="minorHAnsi"/>
          <w:lang w:eastAsia="el-GR"/>
        </w:rPr>
        <w:t>ς.</w:t>
      </w:r>
    </w:p>
    <w:p w14:paraId="2916D934" w14:textId="77777777" w:rsidR="006C5F20" w:rsidRPr="008F5FF4" w:rsidRDefault="006C5F20" w:rsidP="008F5FF4">
      <w:pPr>
        <w:suppressAutoHyphens/>
        <w:spacing w:before="240" w:line="360" w:lineRule="auto"/>
        <w:jc w:val="both"/>
        <w:rPr>
          <w:rFonts w:asciiTheme="minorHAnsi" w:hAnsiTheme="minorHAnsi" w:cstheme="minorHAnsi"/>
          <w:b/>
          <w:lang w:eastAsia="el-GR"/>
        </w:rPr>
      </w:pPr>
      <w:r w:rsidRPr="008F5FF4">
        <w:rPr>
          <w:rFonts w:asciiTheme="minorHAnsi" w:hAnsiTheme="minorHAnsi" w:cstheme="minorHAnsi"/>
          <w:b/>
          <w:lang w:eastAsia="el-GR"/>
        </w:rPr>
        <w:t>Επιτροπή Παρακολούθησης και Παραλαβής (ΕΠΠ)</w:t>
      </w:r>
    </w:p>
    <w:p w14:paraId="6C977994" w14:textId="77777777" w:rsidR="00F72A3C" w:rsidRDefault="006C5F20" w:rsidP="001B02E2">
      <w:pPr>
        <w:suppressAutoHyphens/>
        <w:spacing w:line="360" w:lineRule="auto"/>
        <w:jc w:val="both"/>
        <w:rPr>
          <w:rFonts w:asciiTheme="minorHAnsi" w:hAnsiTheme="minorHAnsi" w:cstheme="minorHAnsi"/>
          <w:lang w:eastAsia="el-GR"/>
        </w:rPr>
      </w:pPr>
      <w:r w:rsidRPr="008F5FF4">
        <w:rPr>
          <w:rFonts w:asciiTheme="minorHAnsi" w:hAnsiTheme="minorHAnsi" w:cstheme="minorHAnsi"/>
          <w:lang w:eastAsia="el-GR"/>
        </w:rPr>
        <w:t xml:space="preserve">Ομάδα προσώπων, ορισμένη από την Αναθέτουσα Αρχή, η οποία έχει την ευθύνη για την παρακολούθηση της εκτέλεσης της </w:t>
      </w:r>
      <w:r w:rsidR="009D60A9">
        <w:rPr>
          <w:rFonts w:asciiTheme="minorHAnsi" w:hAnsiTheme="minorHAnsi" w:cstheme="minorHAnsi"/>
          <w:lang w:eastAsia="el-GR"/>
        </w:rPr>
        <w:t>σύμβαση</w:t>
      </w:r>
      <w:r w:rsidRPr="008F5FF4">
        <w:rPr>
          <w:rFonts w:asciiTheme="minorHAnsi" w:hAnsiTheme="minorHAnsi" w:cstheme="minorHAnsi"/>
          <w:lang w:eastAsia="el-GR"/>
        </w:rPr>
        <w:t>ς από τον Ανάδοχο και την παραλαβή του αντικειμένου της παρούσας.</w:t>
      </w:r>
    </w:p>
    <w:p w14:paraId="0A200CDE"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06" w:name="_Toc77027034"/>
      <w:bookmarkStart w:id="807" w:name="_Toc154668164"/>
      <w:r w:rsidRPr="00E3637C">
        <w:rPr>
          <w:rFonts w:asciiTheme="minorHAnsi" w:hAnsiTheme="minorHAnsi" w:cstheme="minorHAnsi"/>
          <w:b/>
          <w:bCs/>
          <w:iCs/>
        </w:rPr>
        <w:t xml:space="preserve">Άρθρο 2 – Αντικείμενο της παρούσας </w:t>
      </w:r>
      <w:r w:rsidR="009D60A9">
        <w:rPr>
          <w:rFonts w:asciiTheme="minorHAnsi" w:hAnsiTheme="minorHAnsi" w:cstheme="minorHAnsi"/>
          <w:b/>
          <w:bCs/>
          <w:iCs/>
        </w:rPr>
        <w:t>σύμβαση</w:t>
      </w:r>
      <w:r w:rsidRPr="00E3637C">
        <w:rPr>
          <w:rFonts w:asciiTheme="minorHAnsi" w:hAnsiTheme="minorHAnsi" w:cstheme="minorHAnsi"/>
          <w:b/>
          <w:bCs/>
          <w:iCs/>
        </w:rPr>
        <w:t>ς</w:t>
      </w:r>
      <w:bookmarkEnd w:id="806"/>
      <w:bookmarkEnd w:id="807"/>
      <w:r w:rsidRPr="00E3637C">
        <w:rPr>
          <w:rFonts w:asciiTheme="minorHAnsi" w:hAnsiTheme="minorHAnsi" w:cstheme="minorHAnsi"/>
          <w:b/>
          <w:bCs/>
          <w:iCs/>
        </w:rPr>
        <w:t xml:space="preserve"> </w:t>
      </w:r>
    </w:p>
    <w:p w14:paraId="0A9A5BEC" w14:textId="77777777" w:rsidR="008F5FF4" w:rsidRDefault="008F5FF4" w:rsidP="008F5FF4">
      <w:pPr>
        <w:suppressAutoHyphens/>
        <w:spacing w:line="360" w:lineRule="auto"/>
        <w:jc w:val="both"/>
        <w:rPr>
          <w:rFonts w:ascii="Calibri" w:eastAsia="Calibri" w:hAnsi="Calibri" w:cs="Calibri"/>
          <w:lang w:eastAsia="zh-CN"/>
        </w:rPr>
      </w:pPr>
      <w:r w:rsidRPr="008F5FF4">
        <w:rPr>
          <w:rFonts w:ascii="Calibri" w:eastAsia="Calibri" w:hAnsi="Calibri" w:cs="Calibri"/>
          <w:lang w:eastAsia="zh-CN"/>
        </w:rPr>
        <w:t xml:space="preserve">Με την παρούσα σύμβαση, η Αναθέτουσα Αρχή </w:t>
      </w:r>
      <w:r w:rsidR="00604182">
        <w:rPr>
          <w:rFonts w:ascii="Calibri" w:eastAsia="Calibri" w:hAnsi="Calibri" w:cs="Calibri"/>
          <w:lang w:eastAsia="zh-CN"/>
        </w:rPr>
        <w:t xml:space="preserve">και το </w:t>
      </w:r>
      <w:r w:rsidR="00604182" w:rsidRPr="00604182">
        <w:rPr>
          <w:rFonts w:ascii="Calibri" w:eastAsia="Calibri" w:hAnsi="Calibri" w:cs="Calibri"/>
          <w:lang w:eastAsia="zh-CN"/>
        </w:rPr>
        <w:t>EuroHPC JU</w:t>
      </w:r>
      <w:r w:rsidR="00604182">
        <w:rPr>
          <w:rFonts w:ascii="Calibri" w:eastAsia="Calibri" w:hAnsi="Calibri" w:cs="Calibri"/>
          <w:lang w:eastAsia="zh-CN"/>
        </w:rPr>
        <w:t xml:space="preserve"> </w:t>
      </w:r>
      <w:r w:rsidRPr="008F5FF4">
        <w:rPr>
          <w:rFonts w:ascii="Calibri" w:eastAsia="Calibri" w:hAnsi="Calibri" w:cs="Calibri"/>
          <w:lang w:eastAsia="zh-CN"/>
        </w:rPr>
        <w:t>αναθέτει και ο ανάδοχος</w:t>
      </w:r>
      <w:r>
        <w:rPr>
          <w:rFonts w:ascii="Calibri" w:eastAsia="Calibri" w:hAnsi="Calibri" w:cs="Calibri"/>
          <w:lang w:eastAsia="zh-CN"/>
        </w:rPr>
        <w:t xml:space="preserve"> </w:t>
      </w:r>
      <w:r w:rsidRPr="008F5FF4">
        <w:rPr>
          <w:rFonts w:ascii="Calibri" w:eastAsia="Calibri" w:hAnsi="Calibri" w:cs="Calibri"/>
          <w:lang w:eastAsia="zh-CN"/>
        </w:rPr>
        <w:t>αναλαμβάνει, έναντι της αμοιβής που αναφέρεται κατωτέρω στην παρούσα, την</w:t>
      </w:r>
      <w:r>
        <w:rPr>
          <w:rFonts w:ascii="Calibri" w:eastAsia="Calibri" w:hAnsi="Calibri" w:cs="Calibri"/>
          <w:lang w:eastAsia="zh-CN"/>
        </w:rPr>
        <w:t xml:space="preserve"> </w:t>
      </w:r>
      <w:r w:rsidRPr="008F5FF4">
        <w:rPr>
          <w:rFonts w:ascii="Calibri" w:eastAsia="Calibri" w:hAnsi="Calibri" w:cs="Calibri"/>
          <w:lang w:eastAsia="zh-CN"/>
        </w:rPr>
        <w:t>υλοποίηση της «Προμήθεια και εγκατάσταση υπολογιστικού εξοπλισμού, αποθηκευτικού χώρου και λογισμικού».</w:t>
      </w:r>
      <w:r w:rsidR="00604182">
        <w:rPr>
          <w:rFonts w:ascii="Calibri" w:eastAsia="Calibri" w:hAnsi="Calibri" w:cs="Calibri"/>
          <w:lang w:eastAsia="zh-CN"/>
        </w:rPr>
        <w:t xml:space="preserve"> </w:t>
      </w:r>
    </w:p>
    <w:p w14:paraId="5EC513D8" w14:textId="77777777" w:rsidR="008F5FF4" w:rsidRDefault="008F5FF4" w:rsidP="008F5FF4">
      <w:pPr>
        <w:suppressAutoHyphens/>
        <w:spacing w:line="360" w:lineRule="auto"/>
        <w:jc w:val="both"/>
        <w:rPr>
          <w:rFonts w:ascii="Calibri" w:eastAsia="Calibri" w:hAnsi="Calibri" w:cs="Calibri"/>
          <w:lang w:eastAsia="zh-CN"/>
        </w:rPr>
      </w:pPr>
      <w:r>
        <w:rPr>
          <w:rFonts w:ascii="Calibri" w:eastAsia="Calibri" w:hAnsi="Calibri" w:cs="Calibri"/>
          <w:lang w:eastAsia="zh-CN"/>
        </w:rPr>
        <w:t>Πιο συγκεκριμένα, αν</w:t>
      </w:r>
      <w:r w:rsidRPr="008F5FF4">
        <w:rPr>
          <w:rFonts w:ascii="Calibri" w:eastAsia="Calibri" w:hAnsi="Calibri" w:cs="Calibri"/>
          <w:lang w:eastAsia="zh-CN"/>
        </w:rPr>
        <w:t>τικείμενο της σύμβασης είναι η προμήθεια και η εγκατάσταση προηγμένου υπο-λογιστικού εξοπλισμού, αποθηκευτικού χώρου και λογισμικού, για την υλοποίηση του νέου υπολογιστικού συστήματος υψηλών επιδόσεων «Δαίδαλος» (</w:t>
      </w:r>
      <w:r w:rsidRPr="00B97621">
        <w:rPr>
          <w:rFonts w:ascii="Calibri" w:eastAsia="Calibri" w:hAnsi="Calibri" w:cs="Calibri"/>
          <w:lang w:val="en-US" w:eastAsia="zh-CN"/>
        </w:rPr>
        <w:t>Daedalus</w:t>
      </w:r>
      <w:r w:rsidRPr="008F5FF4">
        <w:rPr>
          <w:rFonts w:ascii="Calibri" w:eastAsia="Calibri" w:hAnsi="Calibri" w:cs="Calibri"/>
          <w:lang w:eastAsia="zh-CN"/>
        </w:rPr>
        <w:t>). Επιπλέον, ο διαγωνισμός περιλαμβάνει συνοδευτικές υπηρεσίες εκπαίδευσης, εγκατάστασης, παραμετροποίησης και πολυετούς συντήρησης.</w:t>
      </w:r>
    </w:p>
    <w:p w14:paraId="49973EA1" w14:textId="77777777" w:rsidR="006C5F20" w:rsidRPr="00E3637C" w:rsidRDefault="006C5F20" w:rsidP="006C5F20">
      <w:pPr>
        <w:suppressAutoHyphens/>
        <w:spacing w:line="360" w:lineRule="auto"/>
        <w:jc w:val="both"/>
        <w:rPr>
          <w:rFonts w:asciiTheme="minorHAnsi" w:hAnsiTheme="minorHAnsi" w:cstheme="minorHAnsi"/>
          <w:lang w:eastAsia="zh-CN"/>
        </w:rPr>
      </w:pPr>
      <w:r w:rsidRPr="00E3637C">
        <w:rPr>
          <w:rFonts w:asciiTheme="minorHAnsi" w:hAnsiTheme="minorHAnsi" w:cstheme="minorHAnsi"/>
          <w:lang w:eastAsia="zh-CN"/>
        </w:rPr>
        <w:t>Το  αντικείμενο της παρούσας θα πραγματοποιηθεί σύμφωνα με τους όρους της παρούσας και των Παραρτημάτων της που προσαρτώνται στην παρούσα και αποτελούν αναπόσπαστα μέρη αυτής.</w:t>
      </w:r>
    </w:p>
    <w:p w14:paraId="4A4A7550" w14:textId="77777777" w:rsidR="006C5F20" w:rsidRPr="00E3637C" w:rsidRDefault="006C5F20" w:rsidP="006C5F20">
      <w:pPr>
        <w:suppressAutoHyphens/>
        <w:spacing w:line="360" w:lineRule="auto"/>
        <w:jc w:val="both"/>
        <w:rPr>
          <w:rFonts w:asciiTheme="minorHAnsi" w:hAnsiTheme="minorHAnsi" w:cstheme="minorHAnsi"/>
          <w:lang w:eastAsia="zh-CN"/>
        </w:rPr>
      </w:pPr>
      <w:r w:rsidRPr="00E3637C">
        <w:rPr>
          <w:rFonts w:asciiTheme="minorHAnsi" w:hAnsiTheme="minorHAnsi" w:cstheme="minorHAnsi"/>
          <w:lang w:eastAsia="zh-CN"/>
        </w:rPr>
        <w:lastRenderedPageBreak/>
        <w:t xml:space="preserve">Το αντικείμενο της παρούσας κατατάσσεται στους ακόλουθους κωδικούς του Κοινού Λεξιλογίου δημοσίων συμβάσεων (CPV) : </w:t>
      </w:r>
    </w:p>
    <w:p w14:paraId="25835B33" w14:textId="77777777" w:rsidR="008F5FF4" w:rsidRPr="00C4161B" w:rsidRDefault="008F5FF4" w:rsidP="008F5FF4">
      <w:pPr>
        <w:numPr>
          <w:ilvl w:val="0"/>
          <w:numId w:val="58"/>
        </w:numPr>
        <w:suppressAutoHyphens/>
        <w:spacing w:line="276" w:lineRule="auto"/>
        <w:ind w:left="426" w:hanging="426"/>
        <w:contextualSpacing/>
        <w:jc w:val="both"/>
        <w:rPr>
          <w:rFonts w:asciiTheme="minorHAnsi" w:eastAsia="Calibri" w:hAnsiTheme="minorHAnsi" w:cstheme="minorHAnsi"/>
        </w:rPr>
      </w:pPr>
      <w:bookmarkStart w:id="808" w:name="_Toc77027035"/>
      <w:r w:rsidRPr="00C4161B">
        <w:rPr>
          <w:rFonts w:asciiTheme="minorHAnsi" w:eastAsia="Calibri" w:hAnsiTheme="minorHAnsi" w:cstheme="minorHAnsi"/>
        </w:rPr>
        <w:t>30211100-2</w:t>
      </w:r>
      <w:r>
        <w:rPr>
          <w:rFonts w:asciiTheme="minorHAnsi" w:eastAsia="Calibri" w:hAnsiTheme="minorHAnsi" w:cstheme="minorHAnsi"/>
        </w:rPr>
        <w:t xml:space="preserve"> – </w:t>
      </w:r>
      <w:r w:rsidRPr="00C4161B">
        <w:rPr>
          <w:rFonts w:asciiTheme="minorHAnsi" w:eastAsia="Calibri" w:hAnsiTheme="minorHAnsi" w:cstheme="minorHAnsi"/>
        </w:rPr>
        <w:t>Υπερ-υπολογιστής</w:t>
      </w:r>
    </w:p>
    <w:p w14:paraId="3B4E84E6" w14:textId="77777777" w:rsidR="008F5FF4" w:rsidRPr="00C4161B" w:rsidRDefault="008F5FF4" w:rsidP="008F5FF4">
      <w:pPr>
        <w:numPr>
          <w:ilvl w:val="0"/>
          <w:numId w:val="58"/>
        </w:numPr>
        <w:suppressAutoHyphens/>
        <w:spacing w:after="200" w:line="276" w:lineRule="auto"/>
        <w:ind w:left="426" w:hanging="426"/>
        <w:contextualSpacing/>
        <w:jc w:val="both"/>
        <w:rPr>
          <w:rFonts w:ascii="Calibri" w:eastAsia="Calibri" w:hAnsi="Calibri" w:cs="Calibri"/>
          <w:lang w:eastAsia="zh-CN"/>
        </w:rPr>
      </w:pPr>
      <w:r w:rsidRPr="00C4161B">
        <w:rPr>
          <w:rFonts w:ascii="Calibri" w:eastAsia="Calibri" w:hAnsi="Calibri" w:cs="Calibri"/>
          <w:lang w:eastAsia="zh-CN"/>
        </w:rPr>
        <w:t>30233100-2</w:t>
      </w:r>
      <w:r>
        <w:rPr>
          <w:rFonts w:asciiTheme="minorHAnsi" w:eastAsia="Calibri" w:hAnsiTheme="minorHAnsi" w:cstheme="minorHAnsi"/>
        </w:rPr>
        <w:t xml:space="preserve"> – </w:t>
      </w:r>
      <w:r w:rsidRPr="00C4161B">
        <w:rPr>
          <w:rFonts w:ascii="Calibri" w:eastAsia="Calibri" w:hAnsi="Calibri" w:cs="Calibri"/>
          <w:lang w:eastAsia="zh-CN"/>
        </w:rPr>
        <w:t>Μονάδες αποθήκευσης δεδομένων ηλεκτρονικών υπολογιστών</w:t>
      </w:r>
    </w:p>
    <w:p w14:paraId="4E4D4F6F" w14:textId="77777777" w:rsidR="008F5FF4" w:rsidRPr="00C4161B" w:rsidRDefault="008F5FF4" w:rsidP="008F5FF4">
      <w:pPr>
        <w:numPr>
          <w:ilvl w:val="0"/>
          <w:numId w:val="58"/>
        </w:numPr>
        <w:suppressAutoHyphens/>
        <w:spacing w:after="200" w:line="276" w:lineRule="auto"/>
        <w:ind w:left="426" w:hanging="426"/>
        <w:contextualSpacing/>
        <w:jc w:val="both"/>
        <w:rPr>
          <w:rFonts w:ascii="Calibri" w:eastAsia="Calibri" w:hAnsi="Calibri" w:cs="Calibri"/>
          <w:lang w:eastAsia="zh-CN"/>
        </w:rPr>
      </w:pPr>
      <w:r w:rsidRPr="00C4161B">
        <w:rPr>
          <w:rFonts w:ascii="Calibri" w:eastAsia="Calibri" w:hAnsi="Calibri" w:cs="Calibri"/>
          <w:lang w:eastAsia="zh-CN"/>
        </w:rPr>
        <w:t>48782000-3</w:t>
      </w:r>
      <w:r>
        <w:rPr>
          <w:rFonts w:asciiTheme="minorHAnsi" w:eastAsia="Calibri" w:hAnsiTheme="minorHAnsi" w:cstheme="minorHAnsi"/>
        </w:rPr>
        <w:t xml:space="preserve"> – </w:t>
      </w:r>
      <w:r w:rsidRPr="00C4161B">
        <w:rPr>
          <w:rFonts w:ascii="Calibri" w:eastAsia="Calibri" w:hAnsi="Calibri" w:cs="Calibri"/>
          <w:lang w:eastAsia="zh-CN"/>
        </w:rPr>
        <w:t>Πακέτα λογισμικού διαχείρισης αποθήκευσης</w:t>
      </w:r>
    </w:p>
    <w:p w14:paraId="06ED340A" w14:textId="77777777" w:rsidR="008F5FF4" w:rsidRPr="00C4161B" w:rsidRDefault="008F5FF4" w:rsidP="008F5FF4">
      <w:pPr>
        <w:numPr>
          <w:ilvl w:val="0"/>
          <w:numId w:val="58"/>
        </w:numPr>
        <w:suppressAutoHyphens/>
        <w:spacing w:after="200" w:line="276" w:lineRule="auto"/>
        <w:ind w:left="426" w:hanging="426"/>
        <w:contextualSpacing/>
        <w:jc w:val="both"/>
        <w:rPr>
          <w:rFonts w:ascii="Calibri" w:eastAsia="Calibri" w:hAnsi="Calibri" w:cs="Calibri"/>
          <w:lang w:eastAsia="zh-CN"/>
        </w:rPr>
      </w:pPr>
      <w:r w:rsidRPr="00C4161B">
        <w:rPr>
          <w:rFonts w:ascii="Calibri" w:eastAsia="Calibri" w:hAnsi="Calibri" w:cs="Calibri"/>
          <w:lang w:eastAsia="en-US"/>
        </w:rPr>
        <w:t>51611100-9</w:t>
      </w:r>
      <w:r>
        <w:rPr>
          <w:rFonts w:asciiTheme="minorHAnsi" w:eastAsia="Calibri" w:hAnsiTheme="minorHAnsi" w:cstheme="minorHAnsi"/>
        </w:rPr>
        <w:t xml:space="preserve"> – </w:t>
      </w:r>
      <w:r w:rsidRPr="00C4161B">
        <w:rPr>
          <w:rFonts w:ascii="Calibri" w:eastAsia="Calibri" w:hAnsi="Calibri" w:cs="Calibri"/>
          <w:lang w:eastAsia="zh-CN"/>
        </w:rPr>
        <w:t xml:space="preserve">Υπηρεσίες </w:t>
      </w:r>
      <w:r w:rsidRPr="00C4161B">
        <w:rPr>
          <w:rFonts w:ascii="Calibri" w:eastAsia="Calibri" w:hAnsi="Calibri" w:cs="Calibri"/>
          <w:lang w:eastAsia="en-US"/>
        </w:rPr>
        <w:t>εγκατάστασης υλικού πληροφορικής</w:t>
      </w:r>
    </w:p>
    <w:p w14:paraId="54F20786"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09" w:name="_Toc154668165"/>
      <w:r w:rsidRPr="00E3637C">
        <w:rPr>
          <w:rFonts w:asciiTheme="minorHAnsi" w:hAnsiTheme="minorHAnsi" w:cstheme="minorHAnsi"/>
          <w:b/>
          <w:bCs/>
          <w:iCs/>
        </w:rPr>
        <w:t>Άρθρο 3 – Διάρκεια της Σύμβασης – Χρόνος παράδοσης – Φάσεις Υλοποίησης – Παράδοση και Παραλαβή Προμήθειας/Παραδοτέων/Συνοδευτικών Υπηρεσιών</w:t>
      </w:r>
      <w:bookmarkEnd w:id="808"/>
      <w:bookmarkEnd w:id="809"/>
    </w:p>
    <w:p w14:paraId="641779BE" w14:textId="77777777" w:rsidR="006C5F20" w:rsidRPr="008F5FF4" w:rsidRDefault="006C5F20" w:rsidP="003A465F">
      <w:pPr>
        <w:widowControl w:val="0"/>
        <w:numPr>
          <w:ilvl w:val="0"/>
          <w:numId w:val="9"/>
        </w:numPr>
        <w:suppressAutoHyphens/>
        <w:overflowPunct w:val="0"/>
        <w:autoSpaceDE w:val="0"/>
        <w:autoSpaceDN w:val="0"/>
        <w:adjustRightInd w:val="0"/>
        <w:spacing w:line="360" w:lineRule="auto"/>
        <w:contextualSpacing/>
        <w:jc w:val="both"/>
        <w:textAlignment w:val="baseline"/>
        <w:rPr>
          <w:rFonts w:asciiTheme="minorHAnsi" w:hAnsiTheme="minorHAnsi" w:cstheme="minorHAnsi"/>
          <w:lang w:eastAsia="el-GR"/>
        </w:rPr>
      </w:pPr>
      <w:r w:rsidRPr="008F5FF4">
        <w:rPr>
          <w:rFonts w:asciiTheme="minorHAnsi" w:hAnsiTheme="minorHAnsi" w:cstheme="minorHAnsi"/>
          <w:lang w:eastAsia="el-GR"/>
        </w:rPr>
        <w:t xml:space="preserve">Η διάρκεια υλοποίησης της παρούσας </w:t>
      </w:r>
      <w:r w:rsidR="009D60A9">
        <w:rPr>
          <w:rFonts w:asciiTheme="minorHAnsi" w:hAnsiTheme="minorHAnsi" w:cstheme="minorHAnsi"/>
          <w:lang w:eastAsia="el-GR"/>
        </w:rPr>
        <w:t>σύμβαση</w:t>
      </w:r>
      <w:r w:rsidRPr="008F5FF4">
        <w:rPr>
          <w:rFonts w:asciiTheme="minorHAnsi" w:hAnsiTheme="minorHAnsi" w:cstheme="minorHAnsi"/>
          <w:lang w:eastAsia="el-GR"/>
        </w:rPr>
        <w:t xml:space="preserve">ς ορίζεται σε </w:t>
      </w:r>
      <w:r w:rsidR="008F5FF4" w:rsidRPr="008F5FF4">
        <w:rPr>
          <w:rFonts w:asciiTheme="minorHAnsi" w:hAnsiTheme="minorHAnsi" w:cstheme="minorHAnsi"/>
          <w:lang w:eastAsia="el-GR"/>
        </w:rPr>
        <w:t>δώδεκα</w:t>
      </w:r>
      <w:r w:rsidR="007F4F2E" w:rsidRPr="008F5FF4">
        <w:rPr>
          <w:rFonts w:asciiTheme="minorHAnsi" w:hAnsiTheme="minorHAnsi" w:cstheme="minorHAnsi"/>
          <w:lang w:eastAsia="el-GR"/>
        </w:rPr>
        <w:t xml:space="preserve"> </w:t>
      </w:r>
      <w:r w:rsidRPr="008F5FF4">
        <w:rPr>
          <w:rFonts w:asciiTheme="minorHAnsi" w:hAnsiTheme="minorHAnsi" w:cstheme="minorHAnsi"/>
          <w:lang w:eastAsia="el-GR"/>
        </w:rPr>
        <w:t>(</w:t>
      </w:r>
      <w:r w:rsidR="008F5FF4" w:rsidRPr="008F5FF4">
        <w:rPr>
          <w:rFonts w:asciiTheme="minorHAnsi" w:hAnsiTheme="minorHAnsi" w:cstheme="minorHAnsi"/>
          <w:lang w:eastAsia="el-GR"/>
        </w:rPr>
        <w:t>12</w:t>
      </w:r>
      <w:r w:rsidRPr="008F5FF4">
        <w:rPr>
          <w:rFonts w:asciiTheme="minorHAnsi" w:hAnsiTheme="minorHAnsi" w:cstheme="minorHAnsi"/>
          <w:lang w:eastAsia="el-GR"/>
        </w:rPr>
        <w:t>) μήνες από την υπογραφή της. Η διάρκεια εγγύησης καλής λειτουργίας και τεχνικής υποστήριξης ορίζεται σε πέντε (5) έτη από την ημερομηνία οριστικής παραλαβής του έργου</w:t>
      </w:r>
      <w:r w:rsidR="008F5FF4" w:rsidRPr="008F5FF4">
        <w:rPr>
          <w:rFonts w:asciiTheme="minorHAnsi" w:hAnsiTheme="minorHAnsi" w:cstheme="minorHAnsi"/>
          <w:lang w:eastAsia="el-GR"/>
        </w:rPr>
        <w:t xml:space="preserve">. </w:t>
      </w:r>
      <w:r w:rsidRPr="008F5FF4">
        <w:rPr>
          <w:rFonts w:asciiTheme="minorHAnsi" w:hAnsiTheme="minorHAnsi" w:cstheme="minorHAnsi"/>
          <w:lang w:eastAsia="el-GR"/>
        </w:rPr>
        <w:t xml:space="preserve">Ως ημερομηνία έναρξης της υλοποίησης του αντικειμένου της παρούσας ορίζεται η ημερομηνία υπογραφής της </w:t>
      </w:r>
      <w:r w:rsidR="009D60A9">
        <w:rPr>
          <w:rFonts w:asciiTheme="minorHAnsi" w:hAnsiTheme="minorHAnsi" w:cstheme="minorHAnsi"/>
          <w:lang w:eastAsia="el-GR"/>
        </w:rPr>
        <w:t>σύμβαση</w:t>
      </w:r>
      <w:r w:rsidRPr="008F5FF4">
        <w:rPr>
          <w:rFonts w:asciiTheme="minorHAnsi" w:hAnsiTheme="minorHAnsi" w:cstheme="minorHAnsi"/>
          <w:lang w:eastAsia="el-GR"/>
        </w:rPr>
        <w:t>ς.</w:t>
      </w:r>
    </w:p>
    <w:p w14:paraId="73A65499" w14:textId="77777777" w:rsidR="009B6A3D" w:rsidRDefault="006C5F20" w:rsidP="008F5FF4">
      <w:pPr>
        <w:widowControl w:val="0"/>
        <w:numPr>
          <w:ilvl w:val="0"/>
          <w:numId w:val="9"/>
        </w:numPr>
        <w:suppressAutoHyphens/>
        <w:overflowPunct w:val="0"/>
        <w:autoSpaceDE w:val="0"/>
        <w:autoSpaceDN w:val="0"/>
        <w:adjustRightInd w:val="0"/>
        <w:spacing w:line="360" w:lineRule="auto"/>
        <w:contextualSpacing/>
        <w:jc w:val="both"/>
        <w:textAlignment w:val="baseline"/>
        <w:rPr>
          <w:rFonts w:asciiTheme="minorHAnsi" w:hAnsiTheme="minorHAnsi" w:cstheme="minorHAnsi"/>
          <w:lang w:eastAsia="zh-CN"/>
        </w:rPr>
      </w:pPr>
      <w:r w:rsidRPr="00302678">
        <w:rPr>
          <w:rFonts w:asciiTheme="minorHAnsi" w:hAnsiTheme="minorHAnsi" w:cstheme="minorHAnsi"/>
          <w:lang w:eastAsia="el-GR"/>
        </w:rPr>
        <w:t>Ειδικότερα</w:t>
      </w:r>
      <w:r w:rsidRPr="00302678">
        <w:rPr>
          <w:rFonts w:asciiTheme="minorHAnsi" w:hAnsiTheme="minorHAnsi" w:cstheme="minorHAnsi"/>
          <w:lang w:eastAsia="zh-CN"/>
        </w:rPr>
        <w:t xml:space="preserve"> το αντικείμενο της παρούσας περιλαμβάνει τις ακόλουθες φάσεις υλοποίησης συνοπτικά:</w:t>
      </w:r>
    </w:p>
    <w:p w14:paraId="4F0864F9" w14:textId="77777777" w:rsidR="003D721E" w:rsidRPr="00BD0CC8" w:rsidRDefault="003D721E" w:rsidP="003D721E">
      <w:pPr>
        <w:spacing w:line="360" w:lineRule="auto"/>
        <w:jc w:val="both"/>
        <w:rPr>
          <w:rFonts w:asciiTheme="minorHAnsi" w:hAnsiTheme="minorHAnsi" w:cstheme="minorHAnsi"/>
          <w:lang w:eastAsia="zh-CN"/>
        </w:rPr>
      </w:pPr>
    </w:p>
    <w:p w14:paraId="101673CF" w14:textId="77777777" w:rsidR="003D721E" w:rsidRPr="00BD0CC8" w:rsidRDefault="003D721E" w:rsidP="003D721E">
      <w:pPr>
        <w:spacing w:line="360" w:lineRule="auto"/>
        <w:jc w:val="both"/>
        <w:rPr>
          <w:rFonts w:asciiTheme="minorHAnsi" w:hAnsiTheme="minorHAnsi" w:cstheme="minorHAnsi"/>
        </w:rPr>
      </w:pPr>
      <w:r w:rsidRPr="00BD0CC8">
        <w:rPr>
          <w:rFonts w:asciiTheme="minorHAnsi" w:hAnsiTheme="minorHAnsi" w:cstheme="minorHAnsi"/>
          <w:b/>
          <w:bCs/>
          <w:sz w:val="28"/>
          <w:szCs w:val="28"/>
          <w:lang w:eastAsia="zh-CN"/>
        </w:rPr>
        <w:t>Φάσεις έργου</w:t>
      </w:r>
    </w:p>
    <w:tbl>
      <w:tblPr>
        <w:tblStyle w:val="LightList-Accent11"/>
        <w:tblW w:w="0" w:type="auto"/>
        <w:tblCellMar>
          <w:top w:w="57" w:type="dxa"/>
          <w:bottom w:w="57" w:type="dxa"/>
        </w:tblCellMar>
        <w:tblLook w:val="06E0" w:firstRow="1" w:lastRow="1" w:firstColumn="1" w:lastColumn="0" w:noHBand="1" w:noVBand="1"/>
      </w:tblPr>
      <w:tblGrid>
        <w:gridCol w:w="610"/>
        <w:gridCol w:w="3521"/>
        <w:gridCol w:w="2610"/>
        <w:gridCol w:w="1410"/>
      </w:tblGrid>
      <w:tr w:rsidR="003D721E" w:rsidRPr="0064638D" w14:paraId="52AA1A76" w14:textId="77777777" w:rsidTr="00F6063D">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610" w:type="dxa"/>
            <w:tcBorders>
              <w:top w:val="double" w:sz="4" w:space="0" w:color="auto"/>
              <w:left w:val="double" w:sz="4" w:space="0" w:color="auto"/>
              <w:bottom w:val="single" w:sz="4" w:space="0" w:color="auto"/>
              <w:right w:val="single" w:sz="4" w:space="0" w:color="auto"/>
            </w:tcBorders>
            <w:vAlign w:val="center"/>
            <w:hideMark/>
          </w:tcPr>
          <w:p w14:paraId="48658D63" w14:textId="77777777" w:rsidR="003D721E" w:rsidRPr="0064638D" w:rsidRDefault="003D721E" w:rsidP="00F6063D">
            <w:pPr>
              <w:jc w:val="center"/>
              <w:rPr>
                <w:rFonts w:asciiTheme="minorHAnsi" w:hAnsiTheme="minorHAnsi" w:cstheme="minorHAnsi"/>
                <w:bCs w:val="0"/>
                <w:lang w:val="el-GR"/>
              </w:rPr>
            </w:pPr>
            <w:r w:rsidRPr="0064638D">
              <w:rPr>
                <w:rFonts w:asciiTheme="minorHAnsi" w:hAnsiTheme="minorHAnsi" w:cstheme="minorHAnsi"/>
                <w:bCs w:val="0"/>
                <w:lang w:val="el-GR"/>
              </w:rPr>
              <w:t>Α/Α</w:t>
            </w:r>
          </w:p>
        </w:tc>
        <w:tc>
          <w:tcPr>
            <w:tcW w:w="3521" w:type="dxa"/>
            <w:tcBorders>
              <w:top w:val="double" w:sz="4" w:space="0" w:color="auto"/>
              <w:left w:val="single" w:sz="4" w:space="0" w:color="auto"/>
              <w:bottom w:val="single" w:sz="4" w:space="0" w:color="auto"/>
              <w:right w:val="single" w:sz="4" w:space="0" w:color="auto"/>
            </w:tcBorders>
            <w:vAlign w:val="center"/>
            <w:hideMark/>
          </w:tcPr>
          <w:p w14:paraId="7AEDE9D9" w14:textId="77777777" w:rsidR="003D721E" w:rsidRPr="0064638D" w:rsidRDefault="003D721E" w:rsidP="00F606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Τίτλος Φάσης</w:t>
            </w:r>
          </w:p>
        </w:tc>
        <w:tc>
          <w:tcPr>
            <w:tcW w:w="2610" w:type="dxa"/>
            <w:tcBorders>
              <w:top w:val="double" w:sz="4" w:space="0" w:color="auto"/>
              <w:left w:val="single" w:sz="4" w:space="0" w:color="auto"/>
              <w:bottom w:val="single" w:sz="4" w:space="0" w:color="auto"/>
              <w:right w:val="single" w:sz="4" w:space="0" w:color="auto"/>
            </w:tcBorders>
            <w:vAlign w:val="center"/>
            <w:hideMark/>
          </w:tcPr>
          <w:p w14:paraId="143136B3" w14:textId="77777777" w:rsidR="003D721E" w:rsidRPr="0064638D" w:rsidRDefault="003D721E" w:rsidP="00F606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Έναρξη</w:t>
            </w:r>
          </w:p>
        </w:tc>
        <w:tc>
          <w:tcPr>
            <w:tcW w:w="1410" w:type="dxa"/>
            <w:tcBorders>
              <w:top w:val="double" w:sz="4" w:space="0" w:color="auto"/>
              <w:left w:val="single" w:sz="4" w:space="0" w:color="auto"/>
              <w:bottom w:val="single" w:sz="4" w:space="0" w:color="auto"/>
              <w:right w:val="double" w:sz="4" w:space="0" w:color="auto"/>
            </w:tcBorders>
            <w:vAlign w:val="center"/>
            <w:hideMark/>
          </w:tcPr>
          <w:p w14:paraId="3F0C3716" w14:textId="77777777" w:rsidR="003D721E" w:rsidRPr="0064638D" w:rsidRDefault="003D721E" w:rsidP="00F606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64638D">
              <w:rPr>
                <w:rFonts w:asciiTheme="minorHAnsi" w:hAnsiTheme="minorHAnsi" w:cstheme="minorHAnsi"/>
                <w:bCs w:val="0"/>
                <w:lang w:val="el-GR"/>
              </w:rPr>
              <w:t>Λήξη</w:t>
            </w:r>
          </w:p>
        </w:tc>
      </w:tr>
      <w:tr w:rsidR="003D721E" w:rsidRPr="0064638D" w14:paraId="30CA8F26"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62C6080B" w14:textId="77777777" w:rsidR="003D721E" w:rsidRPr="0064638D" w:rsidRDefault="003D721E" w:rsidP="00F6063D">
            <w:pPr>
              <w:jc w:val="center"/>
              <w:rPr>
                <w:rFonts w:asciiTheme="minorHAnsi" w:hAnsiTheme="minorHAnsi" w:cstheme="minorHAnsi"/>
                <w:lang w:val="el-GR"/>
              </w:rPr>
            </w:pPr>
            <w:r w:rsidRPr="0064638D">
              <w:rPr>
                <w:rFonts w:asciiTheme="minorHAnsi" w:hAnsiTheme="minorHAnsi" w:cstheme="minorHAnsi"/>
                <w:lang w:val="el-GR"/>
              </w:rPr>
              <w:t>1</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F6C67"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Προετοιμασία</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EA686"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Υπογραφή Σύμβασης</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5A274D3A"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Pr>
                <w:rFonts w:asciiTheme="minorHAnsi" w:hAnsiTheme="minorHAnsi" w:cstheme="minorHAnsi"/>
                <w:lang w:val="el-GR"/>
              </w:rPr>
              <w:t>1,5</w:t>
            </w:r>
            <w:r w:rsidRPr="0064638D">
              <w:rPr>
                <w:rFonts w:asciiTheme="minorHAnsi" w:hAnsiTheme="minorHAnsi" w:cstheme="minorHAnsi"/>
                <w:lang w:val="el-GR"/>
              </w:rPr>
              <w:t xml:space="preserve"> μήνες</w:t>
            </w:r>
          </w:p>
        </w:tc>
      </w:tr>
      <w:tr w:rsidR="003D721E" w:rsidRPr="0064638D" w14:paraId="3D522F6A"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8151" w:type="dxa"/>
            <w:gridSpan w:val="4"/>
            <w:tcBorders>
              <w:top w:val="single" w:sz="4" w:space="0" w:color="auto"/>
              <w:left w:val="double" w:sz="4" w:space="0" w:color="auto"/>
              <w:bottom w:val="single" w:sz="4" w:space="0" w:color="auto"/>
              <w:right w:val="double" w:sz="4" w:space="0" w:color="auto"/>
            </w:tcBorders>
            <w:shd w:val="clear" w:color="auto" w:fill="D9D9D9" w:themeFill="background1" w:themeFillShade="D9"/>
            <w:vAlign w:val="center"/>
          </w:tcPr>
          <w:p w14:paraId="65E27FEA" w14:textId="77777777" w:rsidR="003D721E" w:rsidRPr="003B000E" w:rsidRDefault="003D721E" w:rsidP="00F6063D">
            <w:pPr>
              <w:rPr>
                <w:rFonts w:asciiTheme="minorHAnsi" w:hAnsiTheme="minorHAnsi" w:cstheme="minorHAnsi"/>
                <w:lang w:val="el-GR"/>
              </w:rPr>
            </w:pPr>
            <w:r>
              <w:rPr>
                <w:rFonts w:asciiTheme="minorHAnsi" w:hAnsiTheme="minorHAnsi" w:cstheme="minorHAnsi"/>
                <w:lang w:val="el-GR"/>
              </w:rPr>
              <w:t>Φάση Α: Υλοποίηση υπερυπολογιστή Δαίδαλος</w:t>
            </w:r>
          </w:p>
        </w:tc>
      </w:tr>
      <w:tr w:rsidR="003D721E" w:rsidRPr="0064638D" w14:paraId="5626D781"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14F1D592" w14:textId="77777777" w:rsidR="003D721E" w:rsidRPr="00774D29" w:rsidRDefault="003D721E" w:rsidP="00F6063D">
            <w:pPr>
              <w:jc w:val="center"/>
              <w:rPr>
                <w:rFonts w:asciiTheme="minorHAnsi" w:hAnsiTheme="minorHAnsi" w:cstheme="minorHAnsi"/>
              </w:rPr>
            </w:pPr>
            <w:r w:rsidRPr="0064638D">
              <w:rPr>
                <w:rFonts w:asciiTheme="minorHAnsi" w:hAnsiTheme="minorHAnsi" w:cstheme="minorHAnsi"/>
                <w:lang w:val="el-GR"/>
              </w:rPr>
              <w:t>2</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AF046"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Εγκατάσταση</w:t>
            </w:r>
          </w:p>
          <w:p w14:paraId="7F0063AD"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Εξοπλισμού &amp; Λογισμικού</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CD12B"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Ολοκλήρωση Φάσης-1</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19F13910"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Pr>
                <w:rFonts w:asciiTheme="minorHAnsi" w:hAnsiTheme="minorHAnsi" w:cstheme="minorHAnsi"/>
                <w:lang w:val="el-GR"/>
              </w:rPr>
              <w:t>4,5</w:t>
            </w:r>
            <w:r w:rsidRPr="0064638D">
              <w:rPr>
                <w:rFonts w:asciiTheme="minorHAnsi" w:hAnsiTheme="minorHAnsi" w:cstheme="minorHAnsi"/>
                <w:lang w:val="el-GR"/>
              </w:rPr>
              <w:t xml:space="preserve"> μήνες</w:t>
            </w:r>
          </w:p>
        </w:tc>
      </w:tr>
      <w:tr w:rsidR="003D721E" w:rsidRPr="0064638D" w14:paraId="68384CE0"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single" w:sz="4" w:space="0" w:color="auto"/>
              <w:right w:val="single" w:sz="4" w:space="0" w:color="auto"/>
            </w:tcBorders>
            <w:vAlign w:val="center"/>
            <w:hideMark/>
          </w:tcPr>
          <w:p w14:paraId="2B264EA6" w14:textId="77777777" w:rsidR="003D721E" w:rsidRPr="0064638D" w:rsidRDefault="003D721E" w:rsidP="00F6063D">
            <w:pPr>
              <w:jc w:val="center"/>
              <w:rPr>
                <w:rFonts w:asciiTheme="minorHAnsi" w:hAnsiTheme="minorHAnsi" w:cstheme="minorHAnsi"/>
                <w:lang w:val="el-GR"/>
              </w:rPr>
            </w:pPr>
            <w:r w:rsidRPr="0064638D">
              <w:rPr>
                <w:rFonts w:asciiTheme="minorHAnsi" w:hAnsiTheme="minorHAnsi" w:cstheme="minorHAnsi"/>
                <w:lang w:val="el-GR"/>
              </w:rPr>
              <w:t>3</w:t>
            </w:r>
          </w:p>
        </w:tc>
        <w:tc>
          <w:tcPr>
            <w:tcW w:w="3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40786"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Πιλοτική Λειτουργία</w:t>
            </w:r>
          </w:p>
        </w:tc>
        <w:tc>
          <w:tcPr>
            <w:tcW w:w="26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19BFC"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Ολοκλήρωση Φάσης-2</w:t>
            </w:r>
          </w:p>
        </w:tc>
        <w:tc>
          <w:tcPr>
            <w:tcW w:w="1410" w:type="dxa"/>
            <w:tcBorders>
              <w:top w:val="single" w:sz="4" w:space="0" w:color="auto"/>
              <w:left w:val="single" w:sz="4" w:space="0" w:color="auto"/>
              <w:bottom w:val="single" w:sz="4" w:space="0" w:color="auto"/>
              <w:right w:val="double" w:sz="4" w:space="0" w:color="auto"/>
            </w:tcBorders>
            <w:shd w:val="clear" w:color="auto" w:fill="auto"/>
            <w:vAlign w:val="center"/>
            <w:hideMark/>
          </w:tcPr>
          <w:p w14:paraId="2089F993"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64638D">
              <w:rPr>
                <w:rFonts w:asciiTheme="minorHAnsi" w:hAnsiTheme="minorHAnsi" w:cstheme="minorHAnsi"/>
                <w:lang w:val="el-GR"/>
              </w:rPr>
              <w:t xml:space="preserve">+ </w:t>
            </w:r>
            <w:r>
              <w:rPr>
                <w:rFonts w:asciiTheme="minorHAnsi" w:hAnsiTheme="minorHAnsi" w:cstheme="minorHAnsi"/>
                <w:lang w:val="el-GR"/>
              </w:rPr>
              <w:t>1,5</w:t>
            </w:r>
            <w:r w:rsidRPr="0064638D">
              <w:rPr>
                <w:rFonts w:asciiTheme="minorHAnsi" w:hAnsiTheme="minorHAnsi" w:cstheme="minorHAnsi"/>
                <w:lang w:val="el-GR"/>
              </w:rPr>
              <w:t xml:space="preserve"> μήνες</w:t>
            </w:r>
          </w:p>
        </w:tc>
      </w:tr>
      <w:tr w:rsidR="003D721E" w:rsidRPr="0064638D" w14:paraId="779C5538"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8151" w:type="dxa"/>
            <w:gridSpan w:val="4"/>
            <w:tcBorders>
              <w:top w:val="single" w:sz="4" w:space="0" w:color="auto"/>
              <w:left w:val="double" w:sz="4" w:space="0" w:color="auto"/>
              <w:bottom w:val="nil"/>
              <w:right w:val="double" w:sz="4" w:space="0" w:color="auto"/>
            </w:tcBorders>
            <w:shd w:val="clear" w:color="auto" w:fill="D9D9D9" w:themeFill="background1" w:themeFillShade="D9"/>
            <w:vAlign w:val="center"/>
          </w:tcPr>
          <w:p w14:paraId="52EA0A5C" w14:textId="77777777" w:rsidR="003D721E" w:rsidRPr="003B000E" w:rsidRDefault="003D721E" w:rsidP="00F6063D">
            <w:pPr>
              <w:rPr>
                <w:rFonts w:asciiTheme="minorHAnsi" w:hAnsiTheme="minorHAnsi" w:cstheme="minorHAnsi"/>
                <w:lang w:val="el-GR"/>
              </w:rPr>
            </w:pPr>
            <w:r>
              <w:rPr>
                <w:rFonts w:asciiTheme="minorHAnsi" w:hAnsiTheme="minorHAnsi" w:cstheme="minorHAnsi"/>
                <w:lang w:val="el-GR"/>
              </w:rPr>
              <w:t>Φάση Β: Αναβάθμιση υπερυπολογιστή Δαίδαλος</w:t>
            </w:r>
          </w:p>
        </w:tc>
      </w:tr>
      <w:tr w:rsidR="003D721E" w:rsidRPr="0064638D" w14:paraId="210FF40F"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nil"/>
              <w:right w:val="single" w:sz="4" w:space="0" w:color="auto"/>
            </w:tcBorders>
            <w:vAlign w:val="center"/>
          </w:tcPr>
          <w:p w14:paraId="437E3177" w14:textId="77777777" w:rsidR="003D721E" w:rsidRPr="0064638D" w:rsidRDefault="003D721E" w:rsidP="00F6063D">
            <w:pPr>
              <w:jc w:val="center"/>
              <w:rPr>
                <w:rFonts w:asciiTheme="minorHAnsi" w:hAnsiTheme="minorHAnsi" w:cstheme="minorHAnsi"/>
              </w:rPr>
            </w:pPr>
            <w:r>
              <w:rPr>
                <w:rFonts w:asciiTheme="minorHAnsi" w:hAnsiTheme="minorHAnsi" w:cstheme="minorHAnsi"/>
              </w:rPr>
              <w:t>4</w:t>
            </w:r>
          </w:p>
        </w:tc>
        <w:tc>
          <w:tcPr>
            <w:tcW w:w="3521" w:type="dxa"/>
            <w:tcBorders>
              <w:top w:val="single" w:sz="4" w:space="0" w:color="auto"/>
              <w:left w:val="single" w:sz="4" w:space="0" w:color="auto"/>
              <w:bottom w:val="nil"/>
              <w:right w:val="single" w:sz="4" w:space="0" w:color="auto"/>
            </w:tcBorders>
            <w:shd w:val="clear" w:color="auto" w:fill="auto"/>
            <w:vAlign w:val="center"/>
          </w:tcPr>
          <w:p w14:paraId="5B3C8044"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Αναβάθμιση</w:t>
            </w:r>
          </w:p>
          <w:p w14:paraId="3B1188F8" w14:textId="77777777" w:rsidR="003D721E" w:rsidRPr="00035187"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Υπερυπολογιστή</w:t>
            </w:r>
          </w:p>
        </w:tc>
        <w:tc>
          <w:tcPr>
            <w:tcW w:w="2610" w:type="dxa"/>
            <w:tcBorders>
              <w:top w:val="single" w:sz="4" w:space="0" w:color="auto"/>
              <w:left w:val="single" w:sz="4" w:space="0" w:color="auto"/>
              <w:bottom w:val="nil"/>
              <w:right w:val="single" w:sz="4" w:space="0" w:color="auto"/>
            </w:tcBorders>
            <w:shd w:val="clear" w:color="auto" w:fill="auto"/>
            <w:vAlign w:val="center"/>
          </w:tcPr>
          <w:p w14:paraId="2AC06AE3"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638D">
              <w:rPr>
                <w:rFonts w:asciiTheme="minorHAnsi" w:hAnsiTheme="minorHAnsi" w:cstheme="minorHAnsi"/>
                <w:lang w:val="el-GR"/>
              </w:rPr>
              <w:t>Ολοκλήρωση Φάσης-</w:t>
            </w:r>
            <w:r>
              <w:rPr>
                <w:rFonts w:asciiTheme="minorHAnsi" w:hAnsiTheme="minorHAnsi" w:cstheme="minorHAnsi"/>
              </w:rPr>
              <w:t>3</w:t>
            </w:r>
          </w:p>
        </w:tc>
        <w:tc>
          <w:tcPr>
            <w:tcW w:w="1410" w:type="dxa"/>
            <w:tcBorders>
              <w:top w:val="single" w:sz="4" w:space="0" w:color="auto"/>
              <w:left w:val="single" w:sz="4" w:space="0" w:color="auto"/>
              <w:bottom w:val="nil"/>
              <w:right w:val="double" w:sz="4" w:space="0" w:color="auto"/>
            </w:tcBorders>
            <w:shd w:val="clear" w:color="auto" w:fill="auto"/>
            <w:vAlign w:val="center"/>
          </w:tcPr>
          <w:p w14:paraId="32D1434F" w14:textId="77777777" w:rsidR="003D721E" w:rsidRPr="0064638D"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4638D">
              <w:rPr>
                <w:rFonts w:asciiTheme="minorHAnsi" w:hAnsiTheme="minorHAnsi" w:cstheme="minorHAnsi"/>
                <w:lang w:val="el-GR"/>
              </w:rPr>
              <w:t xml:space="preserve">+ </w:t>
            </w:r>
            <w:r>
              <w:rPr>
                <w:rFonts w:asciiTheme="minorHAnsi" w:hAnsiTheme="minorHAnsi" w:cstheme="minorHAnsi"/>
              </w:rPr>
              <w:t>2</w:t>
            </w:r>
            <w:r w:rsidRPr="0064638D">
              <w:rPr>
                <w:rFonts w:asciiTheme="minorHAnsi" w:hAnsiTheme="minorHAnsi" w:cstheme="minorHAnsi"/>
                <w:lang w:val="el-GR"/>
              </w:rPr>
              <w:t xml:space="preserve"> μήνες</w:t>
            </w:r>
          </w:p>
        </w:tc>
      </w:tr>
      <w:tr w:rsidR="003D721E" w:rsidRPr="0064638D" w14:paraId="3FB576A8" w14:textId="77777777" w:rsidTr="00F6063D">
        <w:trPr>
          <w:trHeight w:val="275"/>
        </w:trPr>
        <w:tc>
          <w:tcPr>
            <w:cnfStyle w:val="001000000000" w:firstRow="0" w:lastRow="0" w:firstColumn="1" w:lastColumn="0" w:oddVBand="0" w:evenVBand="0" w:oddHBand="0" w:evenHBand="0" w:firstRowFirstColumn="0" w:firstRowLastColumn="0" w:lastRowFirstColumn="0" w:lastRowLastColumn="0"/>
            <w:tcW w:w="610" w:type="dxa"/>
            <w:tcBorders>
              <w:top w:val="single" w:sz="4" w:space="0" w:color="auto"/>
              <w:left w:val="double" w:sz="4" w:space="0" w:color="auto"/>
              <w:bottom w:val="nil"/>
              <w:right w:val="single" w:sz="4" w:space="0" w:color="auto"/>
            </w:tcBorders>
            <w:vAlign w:val="center"/>
          </w:tcPr>
          <w:p w14:paraId="7C12AC6D" w14:textId="77777777" w:rsidR="003D721E" w:rsidRPr="00774D29" w:rsidDel="00BE69C5" w:rsidRDefault="003D721E" w:rsidP="00F6063D">
            <w:pPr>
              <w:jc w:val="center"/>
              <w:rPr>
                <w:rFonts w:asciiTheme="minorHAnsi" w:hAnsiTheme="minorHAnsi" w:cstheme="minorHAnsi"/>
                <w:lang w:val="el-GR"/>
              </w:rPr>
            </w:pPr>
            <w:r>
              <w:rPr>
                <w:rFonts w:asciiTheme="minorHAnsi" w:hAnsiTheme="minorHAnsi" w:cstheme="minorHAnsi"/>
                <w:lang w:val="el-GR"/>
              </w:rPr>
              <w:t>5</w:t>
            </w:r>
          </w:p>
        </w:tc>
        <w:tc>
          <w:tcPr>
            <w:tcW w:w="3521" w:type="dxa"/>
            <w:tcBorders>
              <w:top w:val="single" w:sz="4" w:space="0" w:color="auto"/>
              <w:left w:val="single" w:sz="4" w:space="0" w:color="auto"/>
              <w:bottom w:val="nil"/>
              <w:right w:val="single" w:sz="4" w:space="0" w:color="auto"/>
            </w:tcBorders>
            <w:shd w:val="clear" w:color="auto" w:fill="auto"/>
            <w:vAlign w:val="center"/>
          </w:tcPr>
          <w:p w14:paraId="736DCEA6" w14:textId="77777777" w:rsidR="003D721E"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Πιλοτική Λειτουργία</w:t>
            </w:r>
          </w:p>
          <w:p w14:paraId="569DBCA6" w14:textId="77777777" w:rsidR="003D721E" w:rsidRPr="00774D29"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Αναβαθμισμένου Συστήματος</w:t>
            </w:r>
          </w:p>
        </w:tc>
        <w:tc>
          <w:tcPr>
            <w:tcW w:w="2610" w:type="dxa"/>
            <w:tcBorders>
              <w:top w:val="single" w:sz="4" w:space="0" w:color="auto"/>
              <w:left w:val="single" w:sz="4" w:space="0" w:color="auto"/>
              <w:bottom w:val="nil"/>
              <w:right w:val="single" w:sz="4" w:space="0" w:color="auto"/>
            </w:tcBorders>
            <w:shd w:val="clear" w:color="auto" w:fill="auto"/>
            <w:vAlign w:val="center"/>
          </w:tcPr>
          <w:p w14:paraId="7C5B205E" w14:textId="77777777" w:rsidR="003D721E" w:rsidRPr="00774D29"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Ολοκλήρωση Φάσης-4</w:t>
            </w:r>
          </w:p>
        </w:tc>
        <w:tc>
          <w:tcPr>
            <w:tcW w:w="1410" w:type="dxa"/>
            <w:tcBorders>
              <w:top w:val="single" w:sz="4" w:space="0" w:color="auto"/>
              <w:left w:val="single" w:sz="4" w:space="0" w:color="auto"/>
              <w:bottom w:val="nil"/>
              <w:right w:val="double" w:sz="4" w:space="0" w:color="auto"/>
            </w:tcBorders>
            <w:shd w:val="clear" w:color="auto" w:fill="auto"/>
            <w:vAlign w:val="center"/>
          </w:tcPr>
          <w:p w14:paraId="4EF59DD9" w14:textId="77777777" w:rsidR="003D721E" w:rsidRPr="00774D29" w:rsidRDefault="003D721E" w:rsidP="00F6063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+ 2,5 μήνες</w:t>
            </w:r>
          </w:p>
        </w:tc>
      </w:tr>
      <w:tr w:rsidR="003D721E" w:rsidRPr="0064638D" w14:paraId="394C67EB" w14:textId="77777777" w:rsidTr="00F6063D">
        <w:trPr>
          <w:cnfStyle w:val="010000000000" w:firstRow="0" w:lastRow="1"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10" w:type="dxa"/>
            <w:tcBorders>
              <w:left w:val="double" w:sz="4" w:space="0" w:color="auto"/>
              <w:bottom w:val="double" w:sz="4" w:space="0" w:color="auto"/>
              <w:right w:val="nil"/>
            </w:tcBorders>
            <w:vAlign w:val="center"/>
          </w:tcPr>
          <w:p w14:paraId="2F95E94B" w14:textId="77777777" w:rsidR="003D721E" w:rsidRPr="0064638D" w:rsidRDefault="003D721E" w:rsidP="00F6063D">
            <w:pPr>
              <w:jc w:val="center"/>
              <w:rPr>
                <w:rFonts w:asciiTheme="minorHAnsi" w:hAnsiTheme="minorHAnsi" w:cstheme="minorHAnsi"/>
                <w:sz w:val="28"/>
                <w:lang w:val="el-GR"/>
              </w:rPr>
            </w:pPr>
          </w:p>
        </w:tc>
        <w:tc>
          <w:tcPr>
            <w:tcW w:w="6131" w:type="dxa"/>
            <w:gridSpan w:val="2"/>
            <w:tcBorders>
              <w:left w:val="nil"/>
              <w:bottom w:val="double" w:sz="4" w:space="0" w:color="auto"/>
              <w:right w:val="single" w:sz="4" w:space="0" w:color="auto"/>
            </w:tcBorders>
            <w:shd w:val="clear" w:color="auto" w:fill="auto"/>
            <w:vAlign w:val="center"/>
            <w:hideMark/>
          </w:tcPr>
          <w:p w14:paraId="2523A90E" w14:textId="77777777" w:rsidR="003D721E" w:rsidRPr="0064638D" w:rsidRDefault="003D721E" w:rsidP="00F6063D">
            <w:pPr>
              <w:ind w:right="27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8"/>
                <w:lang w:val="el-GR"/>
              </w:rPr>
            </w:pPr>
            <w:r w:rsidRPr="0064638D">
              <w:rPr>
                <w:rFonts w:asciiTheme="minorHAnsi" w:hAnsiTheme="minorHAnsi" w:cstheme="minorHAnsi"/>
                <w:sz w:val="28"/>
                <w:lang w:val="el-GR"/>
              </w:rPr>
              <w:t>Συνολική Διάρκεια Υλοποίησης</w:t>
            </w:r>
          </w:p>
        </w:tc>
        <w:tc>
          <w:tcPr>
            <w:tcW w:w="1410" w:type="dxa"/>
            <w:tcBorders>
              <w:left w:val="single" w:sz="4" w:space="0" w:color="auto"/>
              <w:bottom w:val="double" w:sz="4" w:space="0" w:color="auto"/>
              <w:right w:val="double" w:sz="4" w:space="0" w:color="auto"/>
            </w:tcBorders>
            <w:shd w:val="clear" w:color="auto" w:fill="auto"/>
            <w:vAlign w:val="center"/>
            <w:hideMark/>
          </w:tcPr>
          <w:p w14:paraId="64194A83" w14:textId="77777777" w:rsidR="003D721E" w:rsidRPr="0064638D" w:rsidRDefault="003D721E" w:rsidP="00F6063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28"/>
                <w:lang w:val="el-GR"/>
              </w:rPr>
            </w:pPr>
            <w:r w:rsidRPr="0064638D">
              <w:rPr>
                <w:rFonts w:asciiTheme="minorHAnsi" w:hAnsiTheme="minorHAnsi" w:cstheme="minorHAnsi"/>
                <w:sz w:val="28"/>
                <w:lang w:val="el-GR"/>
              </w:rPr>
              <w:t>12 μήνες</w:t>
            </w:r>
          </w:p>
        </w:tc>
      </w:tr>
    </w:tbl>
    <w:p w14:paraId="433B8487" w14:textId="77777777" w:rsidR="003D721E" w:rsidRDefault="003D721E" w:rsidP="003D721E">
      <w:pPr>
        <w:autoSpaceDE w:val="0"/>
        <w:spacing w:line="360" w:lineRule="auto"/>
        <w:jc w:val="both"/>
        <w:rPr>
          <w:rFonts w:asciiTheme="minorHAnsi" w:hAnsiTheme="minorHAnsi" w:cstheme="minorHAnsi"/>
        </w:rPr>
      </w:pPr>
    </w:p>
    <w:p w14:paraId="5D5806EF" w14:textId="77777777" w:rsidR="003D721E" w:rsidRPr="00773E24" w:rsidRDefault="003D721E" w:rsidP="00773E24">
      <w:pPr>
        <w:spacing w:after="120"/>
        <w:ind w:firstLine="720"/>
        <w:rPr>
          <w:rFonts w:asciiTheme="minorHAnsi" w:hAnsiTheme="minorHAnsi" w:cstheme="minorHAnsi"/>
          <w:b/>
        </w:rPr>
      </w:pPr>
      <w:r w:rsidRPr="00773E24">
        <w:rPr>
          <w:rFonts w:asciiTheme="minorHAnsi" w:hAnsiTheme="minorHAnsi" w:cstheme="minorHAnsi"/>
          <w:b/>
        </w:rPr>
        <w:lastRenderedPageBreak/>
        <w:t>Φάση 1 : Προετοιμασία</w:t>
      </w:r>
    </w:p>
    <w:tbl>
      <w:tblPr>
        <w:tblW w:w="8400" w:type="dxa"/>
        <w:tblInd w:w="-10" w:type="dxa"/>
        <w:tblLayout w:type="fixed"/>
        <w:tblCellMar>
          <w:top w:w="57" w:type="dxa"/>
          <w:bottom w:w="57" w:type="dxa"/>
        </w:tblCellMar>
        <w:tblLook w:val="04A0" w:firstRow="1" w:lastRow="0" w:firstColumn="1" w:lastColumn="0" w:noHBand="0" w:noVBand="1"/>
      </w:tblPr>
      <w:tblGrid>
        <w:gridCol w:w="2133"/>
        <w:gridCol w:w="2836"/>
        <w:gridCol w:w="1701"/>
        <w:gridCol w:w="1730"/>
      </w:tblGrid>
      <w:tr w:rsidR="003D721E" w14:paraId="7FA11A67" w14:textId="77777777" w:rsidTr="00F6063D">
        <w:trPr>
          <w:trHeight w:val="400"/>
        </w:trPr>
        <w:tc>
          <w:tcPr>
            <w:tcW w:w="2132" w:type="dxa"/>
            <w:tcBorders>
              <w:top w:val="single" w:sz="4" w:space="0" w:color="000000"/>
              <w:left w:val="single" w:sz="4" w:space="0" w:color="000000"/>
              <w:bottom w:val="single" w:sz="4" w:space="0" w:color="000000"/>
              <w:right w:val="nil"/>
            </w:tcBorders>
            <w:vAlign w:val="center"/>
            <w:hideMark/>
          </w:tcPr>
          <w:p w14:paraId="150EDB24" w14:textId="77777777" w:rsidR="003D721E" w:rsidRDefault="003D721E" w:rsidP="00F6063D">
            <w:pPr>
              <w:keepNext/>
              <w:keepLines/>
              <w:spacing w:line="276" w:lineRule="auto"/>
              <w:ind w:left="1008" w:hanging="1008"/>
              <w:outlineLvl w:val="4"/>
              <w:rPr>
                <w:rFonts w:asciiTheme="minorHAnsi" w:hAnsiTheme="minorHAnsi" w:cstheme="minorHAnsi"/>
                <w:b/>
              </w:rPr>
            </w:pPr>
            <w:r>
              <w:rPr>
                <w:rFonts w:asciiTheme="minorHAnsi" w:hAnsiTheme="minorHAnsi" w:cstheme="minorHAnsi"/>
                <w:b/>
              </w:rPr>
              <w:t>Έναρξη</w:t>
            </w:r>
          </w:p>
        </w:tc>
        <w:tc>
          <w:tcPr>
            <w:tcW w:w="2835" w:type="dxa"/>
            <w:tcBorders>
              <w:top w:val="single" w:sz="4" w:space="0" w:color="000000"/>
              <w:left w:val="single" w:sz="4" w:space="0" w:color="000000"/>
              <w:bottom w:val="single" w:sz="4" w:space="0" w:color="000000"/>
              <w:right w:val="nil"/>
            </w:tcBorders>
            <w:vAlign w:val="center"/>
            <w:hideMark/>
          </w:tcPr>
          <w:p w14:paraId="75F99F29" w14:textId="77777777" w:rsidR="003D721E" w:rsidRDefault="003D721E" w:rsidP="00F6063D">
            <w:pPr>
              <w:spacing w:line="276" w:lineRule="auto"/>
              <w:rPr>
                <w:rFonts w:asciiTheme="minorHAnsi" w:hAnsiTheme="minorHAnsi" w:cstheme="minorHAnsi"/>
              </w:rPr>
            </w:pPr>
            <w:r>
              <w:rPr>
                <w:rFonts w:asciiTheme="minorHAnsi" w:hAnsiTheme="minorHAnsi" w:cstheme="minorHAnsi"/>
              </w:rPr>
              <w:t>Υπογραφή Σύμβασης</w:t>
            </w:r>
          </w:p>
        </w:tc>
        <w:tc>
          <w:tcPr>
            <w:tcW w:w="1701" w:type="dxa"/>
            <w:tcBorders>
              <w:top w:val="single" w:sz="4" w:space="0" w:color="000000"/>
              <w:left w:val="single" w:sz="4" w:space="0" w:color="000000"/>
              <w:bottom w:val="single" w:sz="4" w:space="0" w:color="000000"/>
              <w:right w:val="nil"/>
            </w:tcBorders>
            <w:vAlign w:val="center"/>
            <w:hideMark/>
          </w:tcPr>
          <w:p w14:paraId="045BD2BF" w14:textId="77777777" w:rsidR="003D721E" w:rsidRPr="00BF158E" w:rsidRDefault="003D721E" w:rsidP="00F6063D">
            <w:pPr>
              <w:spacing w:line="276" w:lineRule="auto"/>
              <w:rPr>
                <w:rFonts w:asciiTheme="minorHAnsi" w:hAnsiTheme="minorHAnsi" w:cstheme="minorHAnsi"/>
                <w:b/>
              </w:rPr>
            </w:pPr>
            <w:r w:rsidRPr="00BF158E">
              <w:rPr>
                <w:rFonts w:asciiTheme="minorHAnsi" w:hAnsiTheme="minorHAnsi" w:cstheme="minorHAnsi"/>
                <w:b/>
              </w:rPr>
              <w:t>Λήξη</w:t>
            </w:r>
          </w:p>
        </w:tc>
        <w:tc>
          <w:tcPr>
            <w:tcW w:w="1730" w:type="dxa"/>
            <w:tcBorders>
              <w:top w:val="single" w:sz="4" w:space="0" w:color="000000"/>
              <w:left w:val="single" w:sz="4" w:space="0" w:color="000000"/>
              <w:bottom w:val="single" w:sz="4" w:space="0" w:color="000000"/>
              <w:right w:val="single" w:sz="4" w:space="0" w:color="000000"/>
            </w:tcBorders>
            <w:vAlign w:val="center"/>
            <w:hideMark/>
          </w:tcPr>
          <w:p w14:paraId="51B09DC3" w14:textId="77777777" w:rsidR="003D721E" w:rsidRPr="00BF158E" w:rsidRDefault="003D721E" w:rsidP="00F6063D">
            <w:pPr>
              <w:spacing w:line="276" w:lineRule="auto"/>
              <w:rPr>
                <w:rFonts w:asciiTheme="minorHAnsi" w:hAnsiTheme="minorHAnsi" w:cstheme="minorHAnsi"/>
              </w:rPr>
            </w:pPr>
            <w:r w:rsidRPr="00BF158E">
              <w:rPr>
                <w:rFonts w:asciiTheme="minorHAnsi" w:hAnsiTheme="minorHAnsi" w:cstheme="minorHAnsi"/>
              </w:rPr>
              <w:t xml:space="preserve">+ </w:t>
            </w:r>
            <w:r>
              <w:rPr>
                <w:rFonts w:asciiTheme="minorHAnsi" w:hAnsiTheme="minorHAnsi" w:cstheme="minorHAnsi"/>
              </w:rPr>
              <w:t>1,5</w:t>
            </w:r>
            <w:r w:rsidRPr="00BF158E">
              <w:rPr>
                <w:rFonts w:asciiTheme="minorHAnsi" w:hAnsiTheme="minorHAnsi" w:cstheme="minorHAnsi"/>
              </w:rPr>
              <w:t xml:space="preserve"> μήνες</w:t>
            </w:r>
          </w:p>
        </w:tc>
      </w:tr>
      <w:tr w:rsidR="003D721E" w14:paraId="724E426B" w14:textId="77777777" w:rsidTr="00F6063D">
        <w:tc>
          <w:tcPr>
            <w:tcW w:w="2132" w:type="dxa"/>
            <w:tcBorders>
              <w:top w:val="nil"/>
              <w:left w:val="single" w:sz="4" w:space="0" w:color="000000"/>
              <w:bottom w:val="single" w:sz="4" w:space="0" w:color="000000"/>
              <w:right w:val="nil"/>
            </w:tcBorders>
            <w:vAlign w:val="center"/>
            <w:hideMark/>
          </w:tcPr>
          <w:p w14:paraId="627ED614" w14:textId="77777777" w:rsidR="003D721E" w:rsidRDefault="003D721E" w:rsidP="00F6063D">
            <w:pPr>
              <w:spacing w:line="276" w:lineRule="auto"/>
              <w:rPr>
                <w:rFonts w:asciiTheme="minorHAnsi" w:hAnsiTheme="minorHAnsi" w:cstheme="minorHAnsi"/>
                <w:b/>
              </w:rPr>
            </w:pPr>
            <w:r>
              <w:rPr>
                <w:rFonts w:asciiTheme="minorHAnsi" w:hAnsiTheme="minorHAnsi" w:cstheme="minorHAnsi"/>
                <w:b/>
              </w:rPr>
              <w:t>Τίτλος Φάσης</w:t>
            </w:r>
          </w:p>
        </w:tc>
        <w:tc>
          <w:tcPr>
            <w:tcW w:w="6266" w:type="dxa"/>
            <w:gridSpan w:val="3"/>
            <w:tcBorders>
              <w:top w:val="nil"/>
              <w:left w:val="single" w:sz="4" w:space="0" w:color="000000"/>
              <w:bottom w:val="single" w:sz="4" w:space="0" w:color="000000"/>
              <w:right w:val="single" w:sz="4" w:space="0" w:color="000000"/>
            </w:tcBorders>
            <w:vAlign w:val="center"/>
            <w:hideMark/>
          </w:tcPr>
          <w:p w14:paraId="36E7B66D" w14:textId="77777777" w:rsidR="003D721E" w:rsidRDefault="003D721E" w:rsidP="00F6063D">
            <w:pPr>
              <w:spacing w:line="276" w:lineRule="auto"/>
              <w:rPr>
                <w:rFonts w:asciiTheme="minorHAnsi" w:hAnsiTheme="minorHAnsi" w:cstheme="minorHAnsi"/>
              </w:rPr>
            </w:pPr>
            <w:r>
              <w:rPr>
                <w:rFonts w:asciiTheme="minorHAnsi" w:hAnsiTheme="minorHAnsi" w:cstheme="minorHAnsi"/>
              </w:rPr>
              <w:t>Προετοιμασία</w:t>
            </w:r>
          </w:p>
        </w:tc>
      </w:tr>
      <w:tr w:rsidR="003D721E" w:rsidRPr="00227E31" w14:paraId="336BCAB9"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3F57065F" w14:textId="77777777" w:rsidR="003D721E" w:rsidRDefault="003D721E" w:rsidP="00F6063D">
            <w:pPr>
              <w:spacing w:line="276" w:lineRule="auto"/>
              <w:rPr>
                <w:rFonts w:asciiTheme="minorHAnsi" w:hAnsiTheme="minorHAnsi" w:cstheme="minorHAnsi"/>
              </w:rPr>
            </w:pPr>
            <w:r>
              <w:rPr>
                <w:rFonts w:asciiTheme="minorHAnsi" w:hAnsiTheme="minorHAnsi" w:cstheme="minorHAnsi"/>
                <w:b/>
              </w:rPr>
              <w:t>Στόχοι Φάσης</w:t>
            </w:r>
            <w:r>
              <w:rPr>
                <w:rFonts w:asciiTheme="minorHAnsi" w:hAnsiTheme="minorHAnsi" w:cstheme="minorHAnsi"/>
                <w:b/>
                <w:bCs/>
              </w:rPr>
              <w:t xml:space="preserve">: </w:t>
            </w:r>
          </w:p>
          <w:p w14:paraId="089C3BF6"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1</w:t>
            </w:r>
            <w:r>
              <w:rPr>
                <w:rFonts w:asciiTheme="minorHAnsi" w:hAnsiTheme="minorHAnsi" w:cstheme="minorHAnsi"/>
              </w:rPr>
              <w:t>: Υποβολή επικαιροποιημένου αναλυτικού χρονοδιαγράμματος υλοποίησης του έργου</w:t>
            </w:r>
          </w:p>
          <w:p w14:paraId="6CB510D9"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Μελέτη της υφιστάμενης κατάστασης και εκπόνηση μελετών εφαρμογής</w:t>
            </w:r>
          </w:p>
          <w:p w14:paraId="795455C8"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3</w:t>
            </w:r>
            <w:r>
              <w:rPr>
                <w:rFonts w:asciiTheme="minorHAnsi" w:hAnsiTheme="minorHAnsi" w:cstheme="minorHAnsi"/>
              </w:rPr>
              <w:t xml:space="preserve">: Υποβολή εκπαιδευτικού υλικού για τις ομάδες διαχείρισης και συντήρησης </w:t>
            </w:r>
          </w:p>
        </w:tc>
      </w:tr>
      <w:tr w:rsidR="003D721E" w:rsidRPr="00227E31" w14:paraId="01AA41F3"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494CF8CB"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b/>
              </w:rPr>
              <w:t>Περιγραφή φάσης</w:t>
            </w:r>
            <w:r>
              <w:rPr>
                <w:rFonts w:asciiTheme="minorHAnsi" w:hAnsiTheme="minorHAnsi" w:cstheme="minorHAnsi"/>
              </w:rPr>
              <w:t xml:space="preserve">: Η φάση αυτή συνίσταται στην εκπόνηση αναλυτικού χρονοδιαγράμματος, στην εκπόνηση των απαραίτητων μελετών, και στην προετοιμασία του απαραίτητου εκπαιδευτικού υλικού. </w:t>
            </w:r>
          </w:p>
          <w:p w14:paraId="28F15891" w14:textId="77777777" w:rsidR="003D721E" w:rsidRPr="0096734B" w:rsidRDefault="003D721E" w:rsidP="00F6063D">
            <w:pPr>
              <w:spacing w:after="120" w:line="276" w:lineRule="auto"/>
              <w:jc w:val="both"/>
              <w:rPr>
                <w:rFonts w:asciiTheme="minorHAnsi" w:hAnsiTheme="minorHAnsi" w:cstheme="minorHAnsi"/>
              </w:rPr>
            </w:pPr>
            <w:r>
              <w:rPr>
                <w:rFonts w:asciiTheme="minorHAnsi" w:hAnsiTheme="minorHAnsi" w:cstheme="minorHAnsi"/>
                <w:b/>
              </w:rPr>
              <w:t>Αναλυτικό χρονοδιάγραμμα:</w:t>
            </w:r>
            <w:r>
              <w:rPr>
                <w:rFonts w:asciiTheme="minorHAnsi" w:hAnsiTheme="minorHAnsi" w:cstheme="minorHAnsi"/>
              </w:rPr>
              <w:t xml:space="preserve"> Ο ανάδοχος θα υποβάλει αναλυτικό επικαιροποιημένο χρονοδιάγραμμα υλοποίησης του έργου, το οποίο θα βασίζεται στο χρονοδιάγραμμα που θα έχει καταθέσει στην </w:t>
            </w:r>
            <w:r w:rsidRPr="0096734B">
              <w:rPr>
                <w:rFonts w:asciiTheme="minorHAnsi" w:hAnsiTheme="minorHAnsi" w:cstheme="minorHAnsi"/>
              </w:rPr>
              <w:t xml:space="preserve">προσφορά του. </w:t>
            </w:r>
          </w:p>
          <w:p w14:paraId="4DDF7DD4" w14:textId="77777777" w:rsidR="003D721E" w:rsidRDefault="003D721E" w:rsidP="00F6063D">
            <w:pPr>
              <w:spacing w:after="120" w:line="276" w:lineRule="auto"/>
              <w:jc w:val="both"/>
              <w:rPr>
                <w:rFonts w:asciiTheme="minorHAnsi" w:hAnsiTheme="minorHAnsi" w:cstheme="minorHAnsi"/>
              </w:rPr>
            </w:pPr>
            <w:r w:rsidRPr="0096734B">
              <w:rPr>
                <w:rFonts w:asciiTheme="minorHAnsi" w:hAnsiTheme="minorHAnsi" w:cstheme="minorHAnsi"/>
                <w:b/>
              </w:rPr>
              <w:t xml:space="preserve">Μελέτη εγκατάστασης: </w:t>
            </w:r>
            <w:r w:rsidRPr="0096734B">
              <w:rPr>
                <w:rFonts w:asciiTheme="minorHAnsi" w:hAnsiTheme="minorHAnsi" w:cstheme="minorHAnsi"/>
              </w:rPr>
              <w:t>Ο ανάδοχος θα προχωρήσει σε αναλυτική αποτύπωση της υφιστάμενης κατάστασης και στην συνέχεια στην εκπόνηση μελέτης που θα περιγράφει αναλυτικά την εγκατάσταση του εξοπλισμού. Η μελέτη θα περιλαμβάνει σχέδιο φυσικής εγκατάστασης σε ηλεκτρονική</w:t>
            </w:r>
            <w:r>
              <w:rPr>
                <w:rFonts w:asciiTheme="minorHAnsi" w:hAnsiTheme="minorHAnsi" w:cstheme="minorHAnsi"/>
              </w:rPr>
              <w:t xml:space="preserve"> μορφή, η οποία θα περιγράφει τις ακριβείς τοποθεσίες εγκατάστασης του εξοπλισμού σε κάθε ικρίωμα, καθώς και σχέδιο ηλεκτρολογικής εγκατάστασης σε ηλεκτρονική μορφή, η οποία θα περιγράφει τις ηλεκτρολογικές συνδέσεις που θα γίνουν σε κάθε ικρίωμα και θα καταγράφει και τις ανάγκες του εξοπλισμού σε τροφοδοσία ρεύματος για κάθε ικρίωμα αναλυτικά, σε επίπεδο συστήματος διανομής ρεύματος. Τέλος, η μελέτη θα περιλαμβάνει σχέδιο δικτυακής εγκατάστασης σε ηλεκτρονική μορφή, η οποία θα περιγράφει όλες τις δικτυακές συνδέσεις που θα γίνουν για κάθε κομμάτι του εξοπλισμού σε φυσικό επίπεδο.</w:t>
            </w:r>
          </w:p>
          <w:p w14:paraId="11EB0EFA"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b/>
              </w:rPr>
              <w:t>Εκπαιδευτικό υλικό:</w:t>
            </w:r>
            <w:r>
              <w:rPr>
                <w:rFonts w:asciiTheme="minorHAnsi" w:hAnsiTheme="minorHAnsi" w:cstheme="minorHAnsi"/>
              </w:rPr>
              <w:t xml:space="preserve"> Ο ανάδοχος θα καταθέσει το σύνολο του εκπαιδευτικού υλικού των προγραμμάτων εκπαίδευσης για τις ομάδες διαχείρισης και συντήρησης του συστήματος.</w:t>
            </w:r>
          </w:p>
        </w:tc>
      </w:tr>
      <w:tr w:rsidR="003D721E" w:rsidRPr="00227E31" w14:paraId="6C45285B"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7BB0B26F" w14:textId="77777777" w:rsidR="003D721E" w:rsidRDefault="003D721E" w:rsidP="00F6063D">
            <w:pPr>
              <w:spacing w:line="276" w:lineRule="auto"/>
              <w:rPr>
                <w:rFonts w:asciiTheme="minorHAnsi" w:hAnsiTheme="minorHAnsi" w:cstheme="minorHAnsi"/>
              </w:rPr>
            </w:pPr>
            <w:r>
              <w:rPr>
                <w:rFonts w:asciiTheme="minorHAnsi" w:hAnsiTheme="minorHAnsi" w:cstheme="minorHAnsi"/>
              </w:rPr>
              <w:t>Για την επιτυχή ολοκλήρωση της φάσης απαιτείται η παράδοση των παραδοτέων ως ακολούθως:</w:t>
            </w:r>
          </w:p>
          <w:p w14:paraId="44BA3E24"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Π1.1: Αναλυτικό χρονοδιάγραμμα</w:t>
            </w:r>
          </w:p>
          <w:p w14:paraId="37EECD29"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Π1.2: Μελέτη εγκατάστασης</w:t>
            </w:r>
          </w:p>
          <w:p w14:paraId="5F416ED1"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lastRenderedPageBreak/>
              <w:t>Π1.3: Υλικό εκπαίδευσης ομάδας διαχείρισης και ομάδας συντήρησης</w:t>
            </w:r>
          </w:p>
        </w:tc>
      </w:tr>
    </w:tbl>
    <w:p w14:paraId="342A227F" w14:textId="77777777" w:rsidR="003D721E" w:rsidRDefault="003D721E" w:rsidP="003D721E">
      <w:pPr>
        <w:autoSpaceDE w:val="0"/>
        <w:spacing w:line="360" w:lineRule="auto"/>
        <w:jc w:val="both"/>
        <w:rPr>
          <w:rFonts w:asciiTheme="minorHAnsi" w:hAnsiTheme="minorHAnsi" w:cstheme="minorHAnsi"/>
        </w:rPr>
      </w:pPr>
    </w:p>
    <w:p w14:paraId="4F7A2A4B" w14:textId="77777777" w:rsidR="003D721E" w:rsidRPr="00773E24" w:rsidRDefault="003D721E" w:rsidP="00773E24">
      <w:pPr>
        <w:spacing w:after="120"/>
        <w:ind w:firstLine="720"/>
        <w:rPr>
          <w:rFonts w:asciiTheme="minorHAnsi" w:hAnsiTheme="minorHAnsi" w:cstheme="minorHAnsi"/>
          <w:b/>
        </w:rPr>
      </w:pPr>
      <w:r w:rsidRPr="00773E24">
        <w:rPr>
          <w:rFonts w:asciiTheme="minorHAnsi" w:hAnsiTheme="minorHAnsi" w:cstheme="minorHAnsi"/>
          <w:b/>
        </w:rPr>
        <w:t>Φάση 2 : Εγκατάσταση Εξοπλισμού &amp; Λογισμικού</w:t>
      </w:r>
    </w:p>
    <w:tbl>
      <w:tblPr>
        <w:tblW w:w="8400" w:type="dxa"/>
        <w:tblInd w:w="-10" w:type="dxa"/>
        <w:tblLayout w:type="fixed"/>
        <w:tblCellMar>
          <w:top w:w="57" w:type="dxa"/>
          <w:bottom w:w="57" w:type="dxa"/>
        </w:tblCellMar>
        <w:tblLook w:val="04A0" w:firstRow="1" w:lastRow="0" w:firstColumn="1" w:lastColumn="0" w:noHBand="0" w:noVBand="1"/>
      </w:tblPr>
      <w:tblGrid>
        <w:gridCol w:w="2133"/>
        <w:gridCol w:w="2836"/>
        <w:gridCol w:w="1701"/>
        <w:gridCol w:w="1730"/>
      </w:tblGrid>
      <w:tr w:rsidR="003D721E" w14:paraId="3537659B" w14:textId="77777777" w:rsidTr="00F6063D">
        <w:trPr>
          <w:trHeight w:val="400"/>
        </w:trPr>
        <w:tc>
          <w:tcPr>
            <w:tcW w:w="2132" w:type="dxa"/>
            <w:tcBorders>
              <w:top w:val="single" w:sz="4" w:space="0" w:color="000000"/>
              <w:left w:val="single" w:sz="4" w:space="0" w:color="000000"/>
              <w:bottom w:val="single" w:sz="4" w:space="0" w:color="000000"/>
              <w:right w:val="nil"/>
            </w:tcBorders>
            <w:vAlign w:val="center"/>
            <w:hideMark/>
          </w:tcPr>
          <w:p w14:paraId="1CB55604" w14:textId="77777777" w:rsidR="003D721E" w:rsidRDefault="003D721E" w:rsidP="00F6063D">
            <w:pPr>
              <w:keepNext/>
              <w:keepLines/>
              <w:spacing w:line="276" w:lineRule="auto"/>
              <w:ind w:left="1008" w:hanging="1008"/>
              <w:outlineLvl w:val="4"/>
              <w:rPr>
                <w:rFonts w:asciiTheme="minorHAnsi" w:hAnsiTheme="minorHAnsi" w:cstheme="minorHAnsi"/>
                <w:b/>
              </w:rPr>
            </w:pPr>
            <w:r>
              <w:rPr>
                <w:rFonts w:asciiTheme="minorHAnsi" w:hAnsiTheme="minorHAnsi" w:cstheme="minorHAnsi"/>
                <w:b/>
              </w:rPr>
              <w:t>Έναρξη</w:t>
            </w:r>
          </w:p>
        </w:tc>
        <w:tc>
          <w:tcPr>
            <w:tcW w:w="2835" w:type="dxa"/>
            <w:tcBorders>
              <w:top w:val="single" w:sz="4" w:space="0" w:color="000000"/>
              <w:left w:val="single" w:sz="4" w:space="0" w:color="000000"/>
              <w:bottom w:val="single" w:sz="4" w:space="0" w:color="000000"/>
              <w:right w:val="nil"/>
            </w:tcBorders>
            <w:vAlign w:val="center"/>
            <w:hideMark/>
          </w:tcPr>
          <w:p w14:paraId="73B197F7" w14:textId="77777777" w:rsidR="003D721E" w:rsidRDefault="003D721E" w:rsidP="00F6063D">
            <w:pPr>
              <w:spacing w:line="276" w:lineRule="auto"/>
              <w:rPr>
                <w:rFonts w:asciiTheme="minorHAnsi" w:hAnsiTheme="minorHAnsi" w:cstheme="minorHAnsi"/>
              </w:rPr>
            </w:pPr>
            <w:r>
              <w:rPr>
                <w:rFonts w:asciiTheme="minorHAnsi" w:hAnsiTheme="minorHAnsi" w:cstheme="minorHAnsi"/>
              </w:rPr>
              <w:t>Ολοκλήρωση Φάσης-1</w:t>
            </w:r>
          </w:p>
        </w:tc>
        <w:tc>
          <w:tcPr>
            <w:tcW w:w="1701" w:type="dxa"/>
            <w:tcBorders>
              <w:top w:val="single" w:sz="4" w:space="0" w:color="000000"/>
              <w:left w:val="single" w:sz="4" w:space="0" w:color="000000"/>
              <w:bottom w:val="single" w:sz="4" w:space="0" w:color="000000"/>
              <w:right w:val="nil"/>
            </w:tcBorders>
            <w:vAlign w:val="center"/>
            <w:hideMark/>
          </w:tcPr>
          <w:p w14:paraId="7F1FC7A0" w14:textId="77777777" w:rsidR="003D721E" w:rsidRDefault="003D721E" w:rsidP="00F6063D">
            <w:pPr>
              <w:spacing w:line="276" w:lineRule="auto"/>
              <w:rPr>
                <w:rFonts w:asciiTheme="minorHAnsi" w:hAnsiTheme="minorHAnsi" w:cstheme="minorHAnsi"/>
                <w:b/>
              </w:rPr>
            </w:pPr>
            <w:r>
              <w:rPr>
                <w:rFonts w:asciiTheme="minorHAnsi" w:hAnsiTheme="minorHAnsi" w:cstheme="minorHAnsi"/>
                <w:b/>
              </w:rPr>
              <w:t>Λήξη</w:t>
            </w:r>
          </w:p>
        </w:tc>
        <w:tc>
          <w:tcPr>
            <w:tcW w:w="1730" w:type="dxa"/>
            <w:tcBorders>
              <w:top w:val="single" w:sz="4" w:space="0" w:color="000000"/>
              <w:left w:val="single" w:sz="4" w:space="0" w:color="000000"/>
              <w:bottom w:val="single" w:sz="4" w:space="0" w:color="000000"/>
              <w:right w:val="single" w:sz="4" w:space="0" w:color="000000"/>
            </w:tcBorders>
            <w:vAlign w:val="center"/>
            <w:hideMark/>
          </w:tcPr>
          <w:p w14:paraId="013A50B8" w14:textId="77777777" w:rsidR="003D721E" w:rsidRDefault="003D721E" w:rsidP="00F6063D">
            <w:pPr>
              <w:spacing w:line="276" w:lineRule="auto"/>
              <w:rPr>
                <w:rFonts w:asciiTheme="minorHAnsi" w:hAnsiTheme="minorHAnsi" w:cstheme="minorHAnsi"/>
              </w:rPr>
            </w:pPr>
            <w:r w:rsidRPr="00BF158E">
              <w:rPr>
                <w:rFonts w:asciiTheme="minorHAnsi" w:hAnsiTheme="minorHAnsi" w:cstheme="minorHAnsi"/>
              </w:rPr>
              <w:t xml:space="preserve">+ </w:t>
            </w:r>
            <w:r>
              <w:rPr>
                <w:rFonts w:asciiTheme="minorHAnsi" w:hAnsiTheme="minorHAnsi" w:cstheme="minorHAnsi"/>
              </w:rPr>
              <w:t>4,5</w:t>
            </w:r>
            <w:r w:rsidRPr="00BF158E">
              <w:rPr>
                <w:rFonts w:asciiTheme="minorHAnsi" w:hAnsiTheme="minorHAnsi" w:cstheme="minorHAnsi"/>
              </w:rPr>
              <w:t xml:space="preserve"> μήνες</w:t>
            </w:r>
          </w:p>
        </w:tc>
      </w:tr>
      <w:tr w:rsidR="003D721E" w14:paraId="3BD120B7" w14:textId="77777777" w:rsidTr="00F6063D">
        <w:tc>
          <w:tcPr>
            <w:tcW w:w="2132" w:type="dxa"/>
            <w:tcBorders>
              <w:top w:val="nil"/>
              <w:left w:val="single" w:sz="4" w:space="0" w:color="000000"/>
              <w:bottom w:val="single" w:sz="4" w:space="0" w:color="000000"/>
              <w:right w:val="nil"/>
            </w:tcBorders>
            <w:vAlign w:val="center"/>
            <w:hideMark/>
          </w:tcPr>
          <w:p w14:paraId="2941BF15" w14:textId="77777777" w:rsidR="003D721E" w:rsidRDefault="003D721E" w:rsidP="00F6063D">
            <w:pPr>
              <w:spacing w:line="276" w:lineRule="auto"/>
              <w:rPr>
                <w:rFonts w:asciiTheme="minorHAnsi" w:hAnsiTheme="minorHAnsi" w:cstheme="minorHAnsi"/>
                <w:b/>
              </w:rPr>
            </w:pPr>
            <w:r>
              <w:rPr>
                <w:rFonts w:asciiTheme="minorHAnsi" w:hAnsiTheme="minorHAnsi" w:cstheme="minorHAnsi"/>
                <w:b/>
              </w:rPr>
              <w:t>Τίτλος Φάσης</w:t>
            </w:r>
          </w:p>
        </w:tc>
        <w:tc>
          <w:tcPr>
            <w:tcW w:w="6266" w:type="dxa"/>
            <w:gridSpan w:val="3"/>
            <w:tcBorders>
              <w:top w:val="nil"/>
              <w:left w:val="single" w:sz="4" w:space="0" w:color="000000"/>
              <w:bottom w:val="single" w:sz="4" w:space="0" w:color="000000"/>
              <w:right w:val="single" w:sz="4" w:space="0" w:color="000000"/>
            </w:tcBorders>
            <w:vAlign w:val="center"/>
            <w:hideMark/>
          </w:tcPr>
          <w:p w14:paraId="5A4C4A74" w14:textId="77777777" w:rsidR="003D721E" w:rsidRDefault="003D721E" w:rsidP="00F6063D">
            <w:pPr>
              <w:spacing w:line="276" w:lineRule="auto"/>
              <w:rPr>
                <w:rFonts w:asciiTheme="minorHAnsi" w:hAnsiTheme="minorHAnsi" w:cstheme="minorHAnsi"/>
              </w:rPr>
            </w:pPr>
            <w:r>
              <w:rPr>
                <w:rFonts w:asciiTheme="minorHAnsi" w:hAnsiTheme="minorHAnsi" w:cstheme="minorHAnsi"/>
              </w:rPr>
              <w:t>Εγκατάσταση Εξοπλισμού &amp; Λογισμικού</w:t>
            </w:r>
          </w:p>
        </w:tc>
      </w:tr>
      <w:tr w:rsidR="003D721E" w14:paraId="3109DF9D"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60E0E319" w14:textId="77777777" w:rsidR="003D721E" w:rsidRDefault="003D721E" w:rsidP="00F6063D">
            <w:pPr>
              <w:spacing w:line="276" w:lineRule="auto"/>
              <w:rPr>
                <w:rFonts w:asciiTheme="minorHAnsi" w:hAnsiTheme="minorHAnsi" w:cstheme="minorHAnsi"/>
              </w:rPr>
            </w:pPr>
            <w:r>
              <w:rPr>
                <w:rFonts w:asciiTheme="minorHAnsi" w:hAnsiTheme="minorHAnsi" w:cstheme="minorHAnsi"/>
                <w:b/>
              </w:rPr>
              <w:t>Στόχοι Φάσης</w:t>
            </w:r>
            <w:r>
              <w:rPr>
                <w:rFonts w:asciiTheme="minorHAnsi" w:hAnsiTheme="minorHAnsi" w:cstheme="minorHAnsi"/>
                <w:b/>
                <w:bCs/>
                <w:lang w:val="en-GB"/>
              </w:rPr>
              <w:t xml:space="preserve">: </w:t>
            </w:r>
          </w:p>
          <w:p w14:paraId="2E750F06" w14:textId="77777777" w:rsidR="003D721E" w:rsidRDefault="003D721E" w:rsidP="00F6063D">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1</w:t>
            </w:r>
            <w:r>
              <w:rPr>
                <w:rFonts w:asciiTheme="minorHAnsi" w:hAnsiTheme="minorHAnsi" w:cstheme="minorHAnsi"/>
              </w:rPr>
              <w:t>: Εγκατάσταση του εξοπλισμού για την υλοποίηση του υπερυπολογιστή Δαίδαλος</w:t>
            </w:r>
          </w:p>
          <w:p w14:paraId="5BCE23F5" w14:textId="77777777" w:rsidR="003D721E" w:rsidRDefault="003D721E" w:rsidP="00F6063D">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2</w:t>
            </w:r>
            <w:r>
              <w:rPr>
                <w:rFonts w:asciiTheme="minorHAnsi" w:hAnsiTheme="minorHAnsi" w:cstheme="minorHAnsi"/>
              </w:rPr>
              <w:t xml:space="preserve">: Εγκατάσταση και παραμετροποίηση του λογισμικού ( </w:t>
            </w:r>
            <w:r>
              <w:rPr>
                <w:rFonts w:asciiTheme="minorHAnsi" w:hAnsiTheme="minorHAnsi" w:cstheme="minorHAnsi"/>
                <w:lang w:val="en-US"/>
              </w:rPr>
              <w:t>firmware</w:t>
            </w:r>
            <w:r w:rsidRPr="00035187">
              <w:rPr>
                <w:rFonts w:asciiTheme="minorHAnsi" w:hAnsiTheme="minorHAnsi" w:cstheme="minorHAnsi"/>
              </w:rPr>
              <w:t xml:space="preserve">, </w:t>
            </w:r>
            <w:r>
              <w:rPr>
                <w:rFonts w:asciiTheme="minorHAnsi" w:hAnsiTheme="minorHAnsi" w:cstheme="minorHAnsi"/>
                <w:lang w:val="en-US"/>
              </w:rPr>
              <w:t>OS</w:t>
            </w:r>
            <w:r w:rsidRPr="00035187">
              <w:rPr>
                <w:rFonts w:asciiTheme="minorHAnsi" w:hAnsiTheme="minorHAnsi" w:cstheme="minorHAnsi"/>
              </w:rPr>
              <w:t xml:space="preserve">, </w:t>
            </w:r>
            <w:r>
              <w:rPr>
                <w:rFonts w:asciiTheme="minorHAnsi" w:hAnsiTheme="minorHAnsi" w:cstheme="minorHAnsi"/>
                <w:lang w:val="en-US"/>
              </w:rPr>
              <w:t>management</w:t>
            </w:r>
            <w:r w:rsidRPr="00035187">
              <w:rPr>
                <w:rFonts w:asciiTheme="minorHAnsi" w:hAnsiTheme="minorHAnsi" w:cstheme="minorHAnsi"/>
              </w:rPr>
              <w:t xml:space="preserve">, </w:t>
            </w:r>
            <w:r>
              <w:rPr>
                <w:rFonts w:asciiTheme="minorHAnsi" w:hAnsiTheme="minorHAnsi" w:cstheme="minorHAnsi"/>
                <w:lang w:val="en-US"/>
              </w:rPr>
              <w:t>drivers</w:t>
            </w:r>
            <w:r w:rsidRPr="00035187">
              <w:rPr>
                <w:rFonts w:asciiTheme="minorHAnsi" w:hAnsiTheme="minorHAnsi" w:cstheme="minorHAnsi"/>
              </w:rPr>
              <w:t xml:space="preserve">, </w:t>
            </w:r>
            <w:r>
              <w:rPr>
                <w:rFonts w:asciiTheme="minorHAnsi" w:hAnsiTheme="minorHAnsi" w:cstheme="minorHAnsi"/>
                <w:lang w:val="en-US"/>
              </w:rPr>
              <w:t>compilers</w:t>
            </w:r>
            <w:r w:rsidRPr="00035187">
              <w:rPr>
                <w:rFonts w:asciiTheme="minorHAnsi" w:hAnsiTheme="minorHAnsi" w:cstheme="minorHAnsi"/>
              </w:rPr>
              <w:t xml:space="preserve">, </w:t>
            </w:r>
            <w:r>
              <w:rPr>
                <w:rFonts w:asciiTheme="minorHAnsi" w:hAnsiTheme="minorHAnsi" w:cstheme="minorHAnsi"/>
                <w:lang w:val="en-US"/>
              </w:rPr>
              <w:t>libraries</w:t>
            </w:r>
            <w:r w:rsidRPr="00035187">
              <w:rPr>
                <w:rFonts w:asciiTheme="minorHAnsi" w:hAnsiTheme="minorHAnsi" w:cstheme="minorHAnsi"/>
              </w:rPr>
              <w:t xml:space="preserve">, </w:t>
            </w:r>
            <w:r>
              <w:rPr>
                <w:rFonts w:asciiTheme="minorHAnsi" w:hAnsiTheme="minorHAnsi" w:cstheme="minorHAnsi"/>
              </w:rPr>
              <w:t>κλπ)</w:t>
            </w:r>
          </w:p>
          <w:p w14:paraId="0E46527C" w14:textId="77777777" w:rsidR="003D721E" w:rsidRDefault="003D721E" w:rsidP="00F6063D">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3</w:t>
            </w:r>
            <w:r>
              <w:rPr>
                <w:rFonts w:asciiTheme="minorHAnsi" w:hAnsiTheme="minorHAnsi" w:cstheme="minorHAnsi"/>
              </w:rPr>
              <w:t>: Εκπαίδευση ομάδας διαχείρισης του συστήματος</w:t>
            </w:r>
          </w:p>
          <w:p w14:paraId="3AD728C7" w14:textId="77777777" w:rsidR="003D721E" w:rsidRDefault="003D721E" w:rsidP="00F6063D">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4</w:t>
            </w:r>
            <w:r>
              <w:rPr>
                <w:rFonts w:asciiTheme="minorHAnsi" w:hAnsiTheme="minorHAnsi" w:cstheme="minorHAnsi"/>
              </w:rPr>
              <w:t>: Εκπαίδευση ομάδας συντήρησης του συστήματος</w:t>
            </w:r>
          </w:p>
          <w:p w14:paraId="6B4429F0"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5</w:t>
            </w:r>
            <w:r>
              <w:rPr>
                <w:rFonts w:asciiTheme="minorHAnsi" w:hAnsiTheme="minorHAnsi" w:cstheme="minorHAnsi"/>
              </w:rPr>
              <w:t>: Ολοκλήρωση δοκιμών εγκατάστασης</w:t>
            </w:r>
          </w:p>
        </w:tc>
      </w:tr>
      <w:tr w:rsidR="003D721E" w:rsidRPr="00227E31" w14:paraId="67BD594C"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62D45496"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b/>
              </w:rPr>
              <w:t>Περιγραφή φάσης:</w:t>
            </w:r>
            <w:r>
              <w:rPr>
                <w:rFonts w:asciiTheme="minorHAnsi" w:hAnsiTheme="minorHAnsi" w:cstheme="minorHAnsi"/>
              </w:rPr>
              <w:t xml:space="preserve"> Η φάση αφορά στην παραλαβή και εγκατάσταση του εξοπλισμού, καθώς την εγκατάσταση και παραμετροποίηση του συνόλου του λογισμικού. Με την ολοκλήρωση της φάσης παραλαβής ο εξοπλισμός θα πρέπει να έχει εγκατασταθεί στο νέο κέντρο δεδομένων της ΕΔΥΤΕ Α.Ε. και να έχουν τεθεί σε λειτουργία όλα τα υποσυστήματά του. Στη φάση αυτή περιλαμβάνεται και η εκπαίδευση των ομάδων διαχείρισης και συντήρησης του συστήματος, καθώς και το </w:t>
            </w:r>
            <w:r>
              <w:rPr>
                <w:rFonts w:asciiTheme="minorHAnsi" w:hAnsiTheme="minorHAnsi" w:cstheme="minorHAnsi"/>
                <w:lang w:val="en-US"/>
              </w:rPr>
              <w:t>on</w:t>
            </w:r>
            <w:r>
              <w:rPr>
                <w:rFonts w:asciiTheme="minorHAnsi" w:hAnsiTheme="minorHAnsi" w:cstheme="minorHAnsi"/>
              </w:rPr>
              <w:t>-</w:t>
            </w:r>
            <w:r>
              <w:rPr>
                <w:rFonts w:asciiTheme="minorHAnsi" w:hAnsiTheme="minorHAnsi" w:cstheme="minorHAnsi"/>
                <w:lang w:val="en-US"/>
              </w:rPr>
              <w:t>the</w:t>
            </w:r>
            <w:r>
              <w:rPr>
                <w:rFonts w:asciiTheme="minorHAnsi" w:hAnsiTheme="minorHAnsi" w:cstheme="minorHAnsi"/>
              </w:rPr>
              <w:t>-</w:t>
            </w:r>
            <w:r>
              <w:rPr>
                <w:rFonts w:asciiTheme="minorHAnsi" w:hAnsiTheme="minorHAnsi" w:cstheme="minorHAnsi"/>
                <w:lang w:val="en-US"/>
              </w:rPr>
              <w:t>job</w:t>
            </w:r>
            <w:r>
              <w:rPr>
                <w:rFonts w:asciiTheme="minorHAnsi" w:hAnsiTheme="minorHAnsi" w:cstheme="minorHAnsi"/>
              </w:rPr>
              <w:t>-</w:t>
            </w:r>
            <w:r>
              <w:rPr>
                <w:rFonts w:asciiTheme="minorHAnsi" w:hAnsiTheme="minorHAnsi" w:cstheme="minorHAnsi"/>
                <w:lang w:val="en-US"/>
              </w:rPr>
              <w:t>training</w:t>
            </w:r>
            <w:r>
              <w:rPr>
                <w:rFonts w:asciiTheme="minorHAnsi" w:hAnsiTheme="minorHAnsi" w:cstheme="minorHAnsi"/>
              </w:rPr>
              <w:t xml:space="preserve"> των ομάδων αυτών.</w:t>
            </w:r>
          </w:p>
          <w:p w14:paraId="06BDF46F"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rPr>
              <w:t>Ο εξοπλισμός και το λογισμικό που θα παραδοθεί και θα εγκατασταθεί θα αποτελούν έναν ολοκληρωμένο και πλήρως λειτουργικό υπερυπολογιστή.</w:t>
            </w:r>
          </w:p>
          <w:p w14:paraId="4056F60E" w14:textId="77777777" w:rsidR="003D721E" w:rsidRDefault="003D721E" w:rsidP="00F6063D">
            <w:pPr>
              <w:spacing w:line="276" w:lineRule="auto"/>
              <w:jc w:val="both"/>
              <w:rPr>
                <w:rFonts w:asciiTheme="minorHAnsi" w:hAnsiTheme="minorHAnsi" w:cstheme="minorHAnsi"/>
              </w:rPr>
            </w:pPr>
            <w:r>
              <w:rPr>
                <w:rFonts w:asciiTheme="minorHAnsi" w:hAnsiTheme="minorHAnsi" w:cstheme="minorHAnsi"/>
              </w:rPr>
              <w:t>Η παράδοση του εξοπλισμού &amp; λογισμικού θα γίνει στο νέο κέντρο δεδομένων της ΕΔΥΤΕ Α.Ε. και περιλαμβάνει την επιβεβαίωση της συμφωνίας, σε επίπεδο κωδικού είδους, του παραδιδόμενου εξοπλισμού &amp; λογισμικού με την λίστα του εξοπλισμού &amp; λογισμικού που θα περιλαμβάνεται στη σύμβαση του έργου. Σε περίπτωση ασυμφωνίας των κωδικών των παραδιδόμενων ειδών με τα αναγραφόμενα στη σύμβαση, ο ανάδοχος υποχρεούται να παραλάβει ως επιστρεφόμενα τα είδη αυτά και να παραδώσει τα συμφωνημένα κατά την σύμβαση είδη. Διευκρινίζεται ότι ως ασυμφωνία κωδικών δεν λογίζεται η διαφορετική τυπική περιγραφή του προβλεπόμενου εξοπλισμού σε παραστατικά (δελτία αποστολής) προμηθευτών του αναδόχου, εφόσον επιβεβαιώνεται ότι παραδίδεται πράγματι ο συμβατικά προβλεπόμενος εξοπλισμός.</w:t>
            </w:r>
          </w:p>
          <w:p w14:paraId="632A459C" w14:textId="77777777" w:rsidR="003D721E" w:rsidRDefault="003D721E" w:rsidP="00F6063D">
            <w:pPr>
              <w:spacing w:line="276" w:lineRule="auto"/>
              <w:jc w:val="both"/>
              <w:rPr>
                <w:rFonts w:asciiTheme="minorHAnsi" w:hAnsiTheme="minorHAnsi" w:cstheme="minorHAnsi"/>
              </w:rPr>
            </w:pPr>
            <w:r>
              <w:rPr>
                <w:rFonts w:asciiTheme="minorHAnsi" w:hAnsiTheme="minorHAnsi" w:cstheme="minorHAnsi"/>
              </w:rPr>
              <w:lastRenderedPageBreak/>
              <w:t>Για την ολοκλήρωση της εγκατάστασης ο ανάδοχος θα πρέπει να δοκιμάσει το σύστημα στην υποδομή ισχύος και ψύξης του κέντρου δεδομένων για τουλάχιστον 5 ημέρες.</w:t>
            </w:r>
          </w:p>
        </w:tc>
      </w:tr>
      <w:tr w:rsidR="003D721E" w14:paraId="30A5D455"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66179A77" w14:textId="77777777" w:rsidR="003D721E" w:rsidRDefault="003D721E" w:rsidP="00F6063D">
            <w:pPr>
              <w:spacing w:line="276" w:lineRule="auto"/>
              <w:jc w:val="both"/>
              <w:rPr>
                <w:rFonts w:asciiTheme="minorHAnsi" w:hAnsiTheme="minorHAnsi" w:cstheme="minorHAnsi"/>
              </w:rPr>
            </w:pPr>
            <w:r>
              <w:rPr>
                <w:rFonts w:asciiTheme="minorHAnsi" w:hAnsiTheme="minorHAnsi" w:cstheme="minorHAnsi"/>
              </w:rPr>
              <w:lastRenderedPageBreak/>
              <w:t>Για την επιτυχή ολοκλήρωση της φάσης απαιτείται να έχουν ολοκληρωθεί με επιτυχία οι δοκιμές εγκατάστασης, να έχει πραγματοποιηθεί η εκπαίδευση της ομάδας διαχείρισης και της ομάδας συντήρησης του συστήματος και να έχει πραγματοποιηθεί η παράδοση των ακόλουθων παραδοτέων:</w:t>
            </w:r>
          </w:p>
          <w:p w14:paraId="328DA99D" w14:textId="77777777" w:rsidR="003D721E" w:rsidRDefault="003D721E" w:rsidP="00F6063D">
            <w:pPr>
              <w:numPr>
                <w:ilvl w:val="0"/>
                <w:numId w:val="124"/>
              </w:numPr>
              <w:spacing w:line="276" w:lineRule="auto"/>
              <w:rPr>
                <w:rFonts w:asciiTheme="minorHAnsi" w:hAnsiTheme="minorHAnsi" w:cstheme="minorHAnsi"/>
                <w:b/>
                <w:i/>
                <w:iCs/>
                <w:color w:val="000000"/>
              </w:rPr>
            </w:pPr>
            <w:r>
              <w:rPr>
                <w:rFonts w:asciiTheme="minorHAnsi" w:hAnsiTheme="minorHAnsi" w:cstheme="minorHAnsi"/>
              </w:rPr>
              <w:t>Π2.1: Εξοπλισμός</w:t>
            </w:r>
          </w:p>
          <w:p w14:paraId="7FB0B277"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Π2.2: Τεκμηρίωση εγκατάστασης, εξοπλισμού και λογισμικού</w:t>
            </w:r>
          </w:p>
          <w:p w14:paraId="38BB758B"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Π2.3: Αναφορά εκπαίδευσης (παρουσιολόγιο, επικαιροποιημένο υλικό εκπαίδευσης)</w:t>
            </w:r>
          </w:p>
          <w:p w14:paraId="0A992825"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 xml:space="preserve">Π2.4: Αναφορά δοκιμών εγκατάστασης </w:t>
            </w:r>
          </w:p>
        </w:tc>
      </w:tr>
    </w:tbl>
    <w:p w14:paraId="64CF7FE4" w14:textId="77777777" w:rsidR="003D721E" w:rsidRDefault="003D721E" w:rsidP="003D721E">
      <w:pPr>
        <w:autoSpaceDE w:val="0"/>
        <w:spacing w:line="360" w:lineRule="auto"/>
        <w:jc w:val="both"/>
        <w:rPr>
          <w:rFonts w:asciiTheme="minorHAnsi" w:hAnsiTheme="minorHAnsi" w:cstheme="minorHAnsi"/>
        </w:rPr>
      </w:pPr>
    </w:p>
    <w:p w14:paraId="076A44D1" w14:textId="77777777" w:rsidR="003D721E" w:rsidRPr="00773E24" w:rsidRDefault="003D721E" w:rsidP="00773E24">
      <w:pPr>
        <w:spacing w:after="120"/>
        <w:ind w:firstLine="720"/>
        <w:rPr>
          <w:rFonts w:asciiTheme="minorHAnsi" w:hAnsiTheme="minorHAnsi" w:cstheme="minorHAnsi"/>
          <w:b/>
        </w:rPr>
      </w:pPr>
      <w:r w:rsidRPr="00773E24">
        <w:rPr>
          <w:rFonts w:asciiTheme="minorHAnsi" w:hAnsiTheme="minorHAnsi" w:cstheme="minorHAnsi"/>
          <w:b/>
        </w:rPr>
        <w:t>Φάση 3 : Πιλοτική Λειτουργία</w:t>
      </w:r>
    </w:p>
    <w:tbl>
      <w:tblPr>
        <w:tblW w:w="8400" w:type="dxa"/>
        <w:tblInd w:w="-10" w:type="dxa"/>
        <w:tblLayout w:type="fixed"/>
        <w:tblCellMar>
          <w:top w:w="57" w:type="dxa"/>
          <w:bottom w:w="57" w:type="dxa"/>
        </w:tblCellMar>
        <w:tblLook w:val="04A0" w:firstRow="1" w:lastRow="0" w:firstColumn="1" w:lastColumn="0" w:noHBand="0" w:noVBand="1"/>
      </w:tblPr>
      <w:tblGrid>
        <w:gridCol w:w="1848"/>
        <w:gridCol w:w="2745"/>
        <w:gridCol w:w="1650"/>
        <w:gridCol w:w="2157"/>
      </w:tblGrid>
      <w:tr w:rsidR="003D721E" w14:paraId="1461ECEC" w14:textId="77777777" w:rsidTr="00F6063D">
        <w:tc>
          <w:tcPr>
            <w:tcW w:w="1848" w:type="dxa"/>
            <w:tcBorders>
              <w:top w:val="single" w:sz="4" w:space="0" w:color="000000"/>
              <w:left w:val="single" w:sz="4" w:space="0" w:color="000000"/>
              <w:bottom w:val="single" w:sz="4" w:space="0" w:color="000000"/>
              <w:right w:val="nil"/>
            </w:tcBorders>
            <w:hideMark/>
          </w:tcPr>
          <w:p w14:paraId="12DECA7D"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b/>
              </w:rPr>
              <w:t>Έναρξη</w:t>
            </w:r>
          </w:p>
        </w:tc>
        <w:tc>
          <w:tcPr>
            <w:tcW w:w="2744" w:type="dxa"/>
            <w:tcBorders>
              <w:top w:val="single" w:sz="4" w:space="0" w:color="000000"/>
              <w:left w:val="single" w:sz="4" w:space="0" w:color="000000"/>
              <w:bottom w:val="single" w:sz="4" w:space="0" w:color="000000"/>
              <w:right w:val="nil"/>
            </w:tcBorders>
            <w:hideMark/>
          </w:tcPr>
          <w:p w14:paraId="080AD89B"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rPr>
              <w:t>Ολοκλήρωση Φάσης-2</w:t>
            </w:r>
          </w:p>
        </w:tc>
        <w:tc>
          <w:tcPr>
            <w:tcW w:w="1650" w:type="dxa"/>
            <w:tcBorders>
              <w:top w:val="single" w:sz="4" w:space="0" w:color="000000"/>
              <w:left w:val="single" w:sz="4" w:space="0" w:color="000000"/>
              <w:bottom w:val="single" w:sz="4" w:space="0" w:color="000000"/>
              <w:right w:val="nil"/>
            </w:tcBorders>
            <w:hideMark/>
          </w:tcPr>
          <w:p w14:paraId="232478D1"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b/>
              </w:rPr>
              <w:t>Λήξη</w:t>
            </w:r>
          </w:p>
        </w:tc>
        <w:tc>
          <w:tcPr>
            <w:tcW w:w="2156" w:type="dxa"/>
            <w:tcBorders>
              <w:top w:val="single" w:sz="4" w:space="0" w:color="000000"/>
              <w:left w:val="single" w:sz="4" w:space="0" w:color="000000"/>
              <w:bottom w:val="single" w:sz="4" w:space="0" w:color="000000"/>
              <w:right w:val="single" w:sz="4" w:space="0" w:color="000000"/>
            </w:tcBorders>
            <w:hideMark/>
          </w:tcPr>
          <w:p w14:paraId="493BC0D8"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rPr>
              <w:t xml:space="preserve"> </w:t>
            </w:r>
            <w:r w:rsidRPr="00BF158E">
              <w:rPr>
                <w:rFonts w:asciiTheme="minorHAnsi" w:hAnsiTheme="minorHAnsi" w:cstheme="minorHAnsi"/>
              </w:rPr>
              <w:t xml:space="preserve">+ </w:t>
            </w:r>
            <w:r>
              <w:rPr>
                <w:rFonts w:asciiTheme="minorHAnsi" w:hAnsiTheme="minorHAnsi" w:cstheme="minorHAnsi"/>
              </w:rPr>
              <w:t>1</w:t>
            </w:r>
            <w:r w:rsidRPr="00BF158E">
              <w:rPr>
                <w:rFonts w:asciiTheme="minorHAnsi" w:hAnsiTheme="minorHAnsi" w:cstheme="minorHAnsi"/>
              </w:rPr>
              <w:t>,5 μήν</w:t>
            </w:r>
            <w:r>
              <w:rPr>
                <w:rFonts w:asciiTheme="minorHAnsi" w:hAnsiTheme="minorHAnsi" w:cstheme="minorHAnsi"/>
              </w:rPr>
              <w:t>ε</w:t>
            </w:r>
            <w:r w:rsidRPr="00BF158E">
              <w:rPr>
                <w:rFonts w:asciiTheme="minorHAnsi" w:hAnsiTheme="minorHAnsi" w:cstheme="minorHAnsi"/>
              </w:rPr>
              <w:t>ς</w:t>
            </w:r>
          </w:p>
        </w:tc>
      </w:tr>
      <w:tr w:rsidR="003D721E" w14:paraId="2DE22E53" w14:textId="77777777" w:rsidTr="00F6063D">
        <w:tc>
          <w:tcPr>
            <w:tcW w:w="1848" w:type="dxa"/>
            <w:tcBorders>
              <w:top w:val="nil"/>
              <w:left w:val="single" w:sz="4" w:space="0" w:color="000000"/>
              <w:bottom w:val="single" w:sz="4" w:space="0" w:color="000000"/>
              <w:right w:val="nil"/>
            </w:tcBorders>
            <w:hideMark/>
          </w:tcPr>
          <w:p w14:paraId="0BCAD408" w14:textId="77777777" w:rsidR="003D721E" w:rsidRDefault="003D721E" w:rsidP="00F6063D">
            <w:pPr>
              <w:spacing w:before="100" w:beforeAutospacing="1" w:after="100" w:afterAutospacing="1" w:line="276" w:lineRule="auto"/>
              <w:rPr>
                <w:rFonts w:asciiTheme="minorHAnsi" w:hAnsiTheme="minorHAnsi" w:cstheme="minorHAnsi"/>
                <w:b/>
              </w:rPr>
            </w:pPr>
            <w:r>
              <w:rPr>
                <w:rFonts w:asciiTheme="minorHAnsi" w:hAnsiTheme="minorHAnsi" w:cstheme="minorHAnsi"/>
                <w:b/>
              </w:rPr>
              <w:t>Τίτλος Φάσης</w:t>
            </w:r>
          </w:p>
        </w:tc>
        <w:tc>
          <w:tcPr>
            <w:tcW w:w="6550" w:type="dxa"/>
            <w:gridSpan w:val="3"/>
            <w:tcBorders>
              <w:top w:val="nil"/>
              <w:left w:val="single" w:sz="4" w:space="0" w:color="000000"/>
              <w:bottom w:val="single" w:sz="4" w:space="0" w:color="000000"/>
              <w:right w:val="single" w:sz="4" w:space="0" w:color="000000"/>
            </w:tcBorders>
            <w:hideMark/>
          </w:tcPr>
          <w:p w14:paraId="7F34F684"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rPr>
              <w:t>Πιλοτική Λειτουργία</w:t>
            </w:r>
          </w:p>
        </w:tc>
      </w:tr>
      <w:tr w:rsidR="003D721E" w14:paraId="567924D6" w14:textId="77777777" w:rsidTr="00F6063D">
        <w:tc>
          <w:tcPr>
            <w:tcW w:w="8398" w:type="dxa"/>
            <w:gridSpan w:val="4"/>
            <w:tcBorders>
              <w:top w:val="single" w:sz="4" w:space="0" w:color="000000"/>
              <w:left w:val="single" w:sz="4" w:space="0" w:color="000000"/>
              <w:bottom w:val="single" w:sz="4" w:space="0" w:color="000000"/>
              <w:right w:val="single" w:sz="4" w:space="0" w:color="000000"/>
            </w:tcBorders>
            <w:hideMark/>
          </w:tcPr>
          <w:p w14:paraId="5917F01B" w14:textId="77777777" w:rsidR="003D721E" w:rsidRDefault="003D721E" w:rsidP="00F6063D">
            <w:pPr>
              <w:spacing w:line="276" w:lineRule="auto"/>
              <w:rPr>
                <w:rFonts w:asciiTheme="minorHAnsi" w:hAnsiTheme="minorHAnsi" w:cstheme="minorHAnsi"/>
                <w:lang w:val="en-GB"/>
              </w:rPr>
            </w:pPr>
            <w:r>
              <w:rPr>
                <w:rFonts w:asciiTheme="minorHAnsi" w:hAnsiTheme="minorHAnsi" w:cstheme="minorHAnsi"/>
                <w:b/>
              </w:rPr>
              <w:t>Στόχοι Φάσης</w:t>
            </w:r>
            <w:r>
              <w:rPr>
                <w:rFonts w:asciiTheme="minorHAnsi" w:hAnsiTheme="minorHAnsi" w:cstheme="minorHAnsi"/>
                <w:b/>
                <w:bCs/>
                <w:lang w:val="en-GB"/>
              </w:rPr>
              <w:t>:</w:t>
            </w:r>
          </w:p>
          <w:p w14:paraId="0663205E"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1</w:t>
            </w:r>
            <w:r>
              <w:rPr>
                <w:rFonts w:asciiTheme="minorHAnsi" w:hAnsiTheme="minorHAnsi" w:cstheme="minorHAnsi"/>
              </w:rPr>
              <w:t>: Πιλοτική λειτουργία της υποδομής</w:t>
            </w:r>
          </w:p>
          <w:p w14:paraId="23DD607C" w14:textId="77777777" w:rsidR="003D721E" w:rsidRDefault="003D721E" w:rsidP="00F6063D">
            <w:pPr>
              <w:numPr>
                <w:ilvl w:val="0"/>
                <w:numId w:val="123"/>
              </w:numPr>
              <w:spacing w:before="100" w:beforeAutospacing="1" w:after="100" w:afterAutospacing="1"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xml:space="preserve"> Εξασφάλιση ορθής λειτουργίας του έργου</w:t>
            </w:r>
          </w:p>
          <w:p w14:paraId="7ECB4092"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3:</w:t>
            </w:r>
            <w:r>
              <w:rPr>
                <w:rFonts w:asciiTheme="minorHAnsi" w:hAnsiTheme="minorHAnsi" w:cstheme="minorHAnsi"/>
              </w:rPr>
              <w:t xml:space="preserve"> Ολοκλήρωση δοκιμών απόδοσης</w:t>
            </w:r>
          </w:p>
        </w:tc>
      </w:tr>
      <w:tr w:rsidR="003D721E" w:rsidRPr="00227E31" w14:paraId="58F3272D" w14:textId="77777777" w:rsidTr="00F6063D">
        <w:tc>
          <w:tcPr>
            <w:tcW w:w="8398" w:type="dxa"/>
            <w:gridSpan w:val="4"/>
            <w:tcBorders>
              <w:top w:val="single" w:sz="4" w:space="0" w:color="000000"/>
              <w:left w:val="single" w:sz="4" w:space="0" w:color="000000"/>
              <w:bottom w:val="single" w:sz="4" w:space="0" w:color="000000"/>
              <w:right w:val="single" w:sz="4" w:space="0" w:color="000000"/>
            </w:tcBorders>
            <w:hideMark/>
          </w:tcPr>
          <w:p w14:paraId="00871311" w14:textId="77777777" w:rsidR="003D721E" w:rsidRDefault="003D721E" w:rsidP="00F6063D">
            <w:pPr>
              <w:spacing w:before="100" w:beforeAutospacing="1" w:after="100" w:afterAutospacing="1" w:line="276" w:lineRule="auto"/>
              <w:jc w:val="both"/>
              <w:rPr>
                <w:rFonts w:asciiTheme="minorHAnsi" w:hAnsiTheme="minorHAnsi" w:cstheme="minorHAnsi"/>
              </w:rPr>
            </w:pPr>
            <w:r>
              <w:rPr>
                <w:rFonts w:asciiTheme="minorHAnsi" w:hAnsiTheme="minorHAnsi" w:cstheme="minorHAnsi"/>
                <w:b/>
              </w:rPr>
              <w:t>Περιγραφή Φάσης</w:t>
            </w:r>
            <w:r>
              <w:rPr>
                <w:rFonts w:asciiTheme="minorHAnsi" w:hAnsiTheme="minorHAnsi" w:cstheme="minorHAnsi"/>
              </w:rPr>
              <w:t>: H Αναθέτουσα Αρχή σε συνεργασία με τον ανάδοχο θα θέσει σε λειτουργία το σύνολο του εξοπλισμού και θα εκτελέσει δοκιμές απόδοσης του εξοπλισμού που εγκαταστάθηκε κατά τη Φάση-2, σύμφωνα με τις προδιαγραφές της διακήρυξης. Σε περίπτωση βλάβης ή προβλήματος κατά την εκτέλεση των δοκιμών, ο ανάδοχος οφείλει να προβεί στις απαραίτητες ενέργειες αντικατάστασης ή αποκατάστασης της λειτουργικότητας του εξοπλισμού.</w:t>
            </w:r>
          </w:p>
        </w:tc>
      </w:tr>
      <w:tr w:rsidR="003D721E" w14:paraId="5192727F" w14:textId="77777777" w:rsidTr="00F6063D">
        <w:tc>
          <w:tcPr>
            <w:tcW w:w="8398" w:type="dxa"/>
            <w:gridSpan w:val="4"/>
            <w:tcBorders>
              <w:top w:val="single" w:sz="4" w:space="0" w:color="000000"/>
              <w:left w:val="single" w:sz="4" w:space="0" w:color="000000"/>
              <w:bottom w:val="single" w:sz="4" w:space="0" w:color="000000"/>
              <w:right w:val="single" w:sz="4" w:space="0" w:color="000000"/>
            </w:tcBorders>
            <w:hideMark/>
          </w:tcPr>
          <w:p w14:paraId="0332C571" w14:textId="77777777" w:rsidR="003D721E" w:rsidRDefault="003D721E" w:rsidP="00F6063D">
            <w:pPr>
              <w:spacing w:line="276" w:lineRule="auto"/>
              <w:jc w:val="both"/>
              <w:rPr>
                <w:rFonts w:asciiTheme="minorHAnsi" w:hAnsiTheme="minorHAnsi" w:cstheme="minorHAnsi"/>
              </w:rPr>
            </w:pPr>
            <w:r>
              <w:rPr>
                <w:rFonts w:asciiTheme="minorHAnsi" w:hAnsiTheme="minorHAnsi" w:cstheme="minorHAnsi"/>
              </w:rPr>
              <w:t>Για την επιτυχή ολοκλήρωση της φάσης απαιτείται να έχουν ολοκληρωθεί με επιτυχία οι δοκιμές απόδοσης του εξοπλισμού που εγκαταστάθηκε κατά τη Φάση-2 και να έχει πραγματοποιηθεί η παράδοση των ακόλουθων  παραδοτέων:</w:t>
            </w:r>
          </w:p>
          <w:p w14:paraId="4DCD21B1" w14:textId="77777777" w:rsidR="003D721E" w:rsidRDefault="003D721E" w:rsidP="00F6063D">
            <w:pPr>
              <w:numPr>
                <w:ilvl w:val="0"/>
                <w:numId w:val="124"/>
              </w:numPr>
              <w:spacing w:line="276" w:lineRule="auto"/>
              <w:ind w:left="357" w:hanging="357"/>
              <w:jc w:val="both"/>
              <w:rPr>
                <w:rFonts w:asciiTheme="minorHAnsi" w:hAnsiTheme="minorHAnsi" w:cstheme="minorHAnsi"/>
              </w:rPr>
            </w:pPr>
            <w:r>
              <w:rPr>
                <w:rFonts w:asciiTheme="minorHAnsi" w:hAnsiTheme="minorHAnsi" w:cstheme="minorHAnsi"/>
              </w:rPr>
              <w:t>Π3.1: Αναφορά δοκιμών απόδοσης</w:t>
            </w:r>
          </w:p>
        </w:tc>
      </w:tr>
    </w:tbl>
    <w:p w14:paraId="7A3F51E4" w14:textId="77777777" w:rsidR="003D721E" w:rsidRDefault="003D721E" w:rsidP="003D721E">
      <w:pPr>
        <w:autoSpaceDE w:val="0"/>
        <w:spacing w:line="360" w:lineRule="auto"/>
        <w:jc w:val="both"/>
        <w:rPr>
          <w:rFonts w:asciiTheme="minorHAnsi" w:hAnsiTheme="minorHAnsi" w:cstheme="minorHAnsi"/>
        </w:rPr>
      </w:pPr>
    </w:p>
    <w:p w14:paraId="6A359D46" w14:textId="77777777" w:rsidR="003D721E" w:rsidRPr="00773E24" w:rsidRDefault="003D721E" w:rsidP="00773E24">
      <w:pPr>
        <w:spacing w:after="120"/>
        <w:ind w:firstLine="720"/>
        <w:rPr>
          <w:rFonts w:asciiTheme="minorHAnsi" w:hAnsiTheme="minorHAnsi" w:cstheme="minorHAnsi"/>
          <w:b/>
        </w:rPr>
      </w:pPr>
      <w:r w:rsidRPr="00773E24">
        <w:rPr>
          <w:rFonts w:asciiTheme="minorHAnsi" w:hAnsiTheme="minorHAnsi" w:cstheme="minorHAnsi"/>
          <w:b/>
        </w:rPr>
        <w:t>Φάση 4 : Αναβάθμιση Υπερυπολογιστή</w:t>
      </w:r>
    </w:p>
    <w:tbl>
      <w:tblPr>
        <w:tblW w:w="8400" w:type="dxa"/>
        <w:tblInd w:w="-10" w:type="dxa"/>
        <w:tblLayout w:type="fixed"/>
        <w:tblCellMar>
          <w:top w:w="57" w:type="dxa"/>
          <w:bottom w:w="57" w:type="dxa"/>
        </w:tblCellMar>
        <w:tblLook w:val="04A0" w:firstRow="1" w:lastRow="0" w:firstColumn="1" w:lastColumn="0" w:noHBand="0" w:noVBand="1"/>
      </w:tblPr>
      <w:tblGrid>
        <w:gridCol w:w="2133"/>
        <w:gridCol w:w="2836"/>
        <w:gridCol w:w="1701"/>
        <w:gridCol w:w="1730"/>
      </w:tblGrid>
      <w:tr w:rsidR="003D721E" w14:paraId="3CA6B73B" w14:textId="77777777" w:rsidTr="00F6063D">
        <w:trPr>
          <w:trHeight w:val="400"/>
        </w:trPr>
        <w:tc>
          <w:tcPr>
            <w:tcW w:w="2132" w:type="dxa"/>
            <w:tcBorders>
              <w:top w:val="single" w:sz="4" w:space="0" w:color="000000"/>
              <w:left w:val="single" w:sz="4" w:space="0" w:color="000000"/>
              <w:bottom w:val="single" w:sz="4" w:space="0" w:color="000000"/>
              <w:right w:val="nil"/>
            </w:tcBorders>
            <w:vAlign w:val="center"/>
            <w:hideMark/>
          </w:tcPr>
          <w:p w14:paraId="25DF739A" w14:textId="77777777" w:rsidR="003D721E" w:rsidRDefault="003D721E" w:rsidP="00F6063D">
            <w:pPr>
              <w:keepNext/>
              <w:keepLines/>
              <w:spacing w:line="276" w:lineRule="auto"/>
              <w:ind w:left="1008" w:hanging="1008"/>
              <w:outlineLvl w:val="4"/>
              <w:rPr>
                <w:rFonts w:asciiTheme="minorHAnsi" w:hAnsiTheme="minorHAnsi" w:cstheme="minorHAnsi"/>
                <w:b/>
              </w:rPr>
            </w:pPr>
            <w:r>
              <w:rPr>
                <w:rFonts w:asciiTheme="minorHAnsi" w:hAnsiTheme="minorHAnsi" w:cstheme="minorHAnsi"/>
                <w:b/>
              </w:rPr>
              <w:t>Έναρξη</w:t>
            </w:r>
          </w:p>
        </w:tc>
        <w:tc>
          <w:tcPr>
            <w:tcW w:w="2835" w:type="dxa"/>
            <w:tcBorders>
              <w:top w:val="single" w:sz="4" w:space="0" w:color="000000"/>
              <w:left w:val="single" w:sz="4" w:space="0" w:color="000000"/>
              <w:bottom w:val="single" w:sz="4" w:space="0" w:color="000000"/>
              <w:right w:val="nil"/>
            </w:tcBorders>
            <w:vAlign w:val="center"/>
            <w:hideMark/>
          </w:tcPr>
          <w:p w14:paraId="0862A760" w14:textId="77777777" w:rsidR="003D721E" w:rsidRDefault="003D721E" w:rsidP="00F6063D">
            <w:pPr>
              <w:spacing w:line="276" w:lineRule="auto"/>
              <w:rPr>
                <w:rFonts w:asciiTheme="minorHAnsi" w:hAnsiTheme="minorHAnsi" w:cstheme="minorHAnsi"/>
              </w:rPr>
            </w:pPr>
            <w:r w:rsidRPr="0064638D">
              <w:rPr>
                <w:rFonts w:asciiTheme="minorHAnsi" w:hAnsiTheme="minorHAnsi" w:cstheme="minorHAnsi"/>
              </w:rPr>
              <w:t>Ολοκλήρωση Φάσης-</w:t>
            </w:r>
            <w:r>
              <w:rPr>
                <w:rFonts w:asciiTheme="minorHAnsi" w:hAnsiTheme="minorHAnsi" w:cstheme="minorHAnsi"/>
              </w:rPr>
              <w:t>3</w:t>
            </w:r>
          </w:p>
        </w:tc>
        <w:tc>
          <w:tcPr>
            <w:tcW w:w="1701" w:type="dxa"/>
            <w:tcBorders>
              <w:top w:val="single" w:sz="4" w:space="0" w:color="000000"/>
              <w:left w:val="single" w:sz="4" w:space="0" w:color="000000"/>
              <w:bottom w:val="single" w:sz="4" w:space="0" w:color="000000"/>
              <w:right w:val="nil"/>
            </w:tcBorders>
            <w:vAlign w:val="center"/>
            <w:hideMark/>
          </w:tcPr>
          <w:p w14:paraId="4BBBCBD7" w14:textId="77777777" w:rsidR="003D721E" w:rsidRDefault="003D721E" w:rsidP="00F6063D">
            <w:pPr>
              <w:spacing w:line="276" w:lineRule="auto"/>
              <w:rPr>
                <w:rFonts w:asciiTheme="minorHAnsi" w:hAnsiTheme="minorHAnsi" w:cstheme="minorHAnsi"/>
                <w:b/>
              </w:rPr>
            </w:pPr>
            <w:r>
              <w:rPr>
                <w:rFonts w:asciiTheme="minorHAnsi" w:hAnsiTheme="minorHAnsi" w:cstheme="minorHAnsi"/>
                <w:b/>
              </w:rPr>
              <w:t>Λήξη</w:t>
            </w:r>
          </w:p>
        </w:tc>
        <w:tc>
          <w:tcPr>
            <w:tcW w:w="1730" w:type="dxa"/>
            <w:tcBorders>
              <w:top w:val="single" w:sz="4" w:space="0" w:color="000000"/>
              <w:left w:val="single" w:sz="4" w:space="0" w:color="000000"/>
              <w:bottom w:val="single" w:sz="4" w:space="0" w:color="000000"/>
              <w:right w:val="single" w:sz="4" w:space="0" w:color="000000"/>
            </w:tcBorders>
            <w:vAlign w:val="center"/>
            <w:hideMark/>
          </w:tcPr>
          <w:p w14:paraId="7E87D942" w14:textId="77777777" w:rsidR="003D721E" w:rsidRDefault="003D721E" w:rsidP="00F6063D">
            <w:pPr>
              <w:spacing w:line="276" w:lineRule="auto"/>
              <w:rPr>
                <w:rFonts w:asciiTheme="minorHAnsi" w:hAnsiTheme="minorHAnsi" w:cstheme="minorHAnsi"/>
              </w:rPr>
            </w:pPr>
            <w:r w:rsidRPr="00BF158E">
              <w:rPr>
                <w:rFonts w:asciiTheme="minorHAnsi" w:hAnsiTheme="minorHAnsi" w:cstheme="minorHAnsi"/>
              </w:rPr>
              <w:t xml:space="preserve">+ </w:t>
            </w:r>
            <w:r>
              <w:rPr>
                <w:rFonts w:asciiTheme="minorHAnsi" w:hAnsiTheme="minorHAnsi" w:cstheme="minorHAnsi"/>
              </w:rPr>
              <w:t>2</w:t>
            </w:r>
            <w:r w:rsidRPr="00BF158E">
              <w:rPr>
                <w:rFonts w:asciiTheme="minorHAnsi" w:hAnsiTheme="minorHAnsi" w:cstheme="minorHAnsi"/>
              </w:rPr>
              <w:t xml:space="preserve"> μήνες</w:t>
            </w:r>
          </w:p>
        </w:tc>
      </w:tr>
      <w:tr w:rsidR="003D721E" w14:paraId="278B0E1E" w14:textId="77777777" w:rsidTr="00F6063D">
        <w:tc>
          <w:tcPr>
            <w:tcW w:w="2132" w:type="dxa"/>
            <w:tcBorders>
              <w:top w:val="nil"/>
              <w:left w:val="single" w:sz="4" w:space="0" w:color="000000"/>
              <w:bottom w:val="single" w:sz="4" w:space="0" w:color="000000"/>
              <w:right w:val="nil"/>
            </w:tcBorders>
            <w:vAlign w:val="center"/>
            <w:hideMark/>
          </w:tcPr>
          <w:p w14:paraId="62D02ED2" w14:textId="77777777" w:rsidR="003D721E" w:rsidRDefault="003D721E" w:rsidP="00F6063D">
            <w:pPr>
              <w:spacing w:line="276" w:lineRule="auto"/>
              <w:rPr>
                <w:rFonts w:asciiTheme="minorHAnsi" w:hAnsiTheme="minorHAnsi" w:cstheme="minorHAnsi"/>
                <w:b/>
              </w:rPr>
            </w:pPr>
            <w:r>
              <w:rPr>
                <w:rFonts w:asciiTheme="minorHAnsi" w:hAnsiTheme="minorHAnsi" w:cstheme="minorHAnsi"/>
                <w:b/>
              </w:rPr>
              <w:t>Τίτλος Φάσης</w:t>
            </w:r>
          </w:p>
        </w:tc>
        <w:tc>
          <w:tcPr>
            <w:tcW w:w="6266" w:type="dxa"/>
            <w:gridSpan w:val="3"/>
            <w:tcBorders>
              <w:top w:val="nil"/>
              <w:left w:val="single" w:sz="4" w:space="0" w:color="000000"/>
              <w:bottom w:val="single" w:sz="4" w:space="0" w:color="000000"/>
              <w:right w:val="single" w:sz="4" w:space="0" w:color="000000"/>
            </w:tcBorders>
            <w:vAlign w:val="center"/>
            <w:hideMark/>
          </w:tcPr>
          <w:p w14:paraId="67A106B4" w14:textId="77777777" w:rsidR="003D721E" w:rsidRDefault="003D721E" w:rsidP="00F6063D">
            <w:pPr>
              <w:spacing w:line="276" w:lineRule="auto"/>
              <w:rPr>
                <w:rFonts w:asciiTheme="minorHAnsi" w:hAnsiTheme="minorHAnsi" w:cstheme="minorHAnsi"/>
              </w:rPr>
            </w:pPr>
            <w:r>
              <w:rPr>
                <w:rFonts w:asciiTheme="minorHAnsi" w:hAnsiTheme="minorHAnsi" w:cstheme="minorHAnsi"/>
              </w:rPr>
              <w:t>Αναβάθμιση Υπερυπολογιστή</w:t>
            </w:r>
          </w:p>
        </w:tc>
      </w:tr>
      <w:tr w:rsidR="003D721E" w14:paraId="173FC056"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1CA96FDD" w14:textId="77777777" w:rsidR="003D721E" w:rsidRDefault="003D721E" w:rsidP="00F6063D">
            <w:pPr>
              <w:spacing w:line="276" w:lineRule="auto"/>
              <w:rPr>
                <w:rFonts w:asciiTheme="minorHAnsi" w:hAnsiTheme="minorHAnsi" w:cstheme="minorHAnsi"/>
              </w:rPr>
            </w:pPr>
            <w:r>
              <w:rPr>
                <w:rFonts w:asciiTheme="minorHAnsi" w:hAnsiTheme="minorHAnsi" w:cstheme="minorHAnsi"/>
                <w:b/>
              </w:rPr>
              <w:lastRenderedPageBreak/>
              <w:t>Στόχοι Φάσης</w:t>
            </w:r>
            <w:r>
              <w:rPr>
                <w:rFonts w:asciiTheme="minorHAnsi" w:hAnsiTheme="minorHAnsi" w:cstheme="minorHAnsi"/>
                <w:b/>
                <w:bCs/>
                <w:lang w:val="en-GB"/>
              </w:rPr>
              <w:t xml:space="preserve">: </w:t>
            </w:r>
          </w:p>
          <w:p w14:paraId="2B353865" w14:textId="77777777" w:rsidR="003D721E" w:rsidRDefault="003D721E" w:rsidP="00F6063D">
            <w:pPr>
              <w:numPr>
                <w:ilvl w:val="0"/>
                <w:numId w:val="123"/>
              </w:numPr>
              <w:spacing w:line="276" w:lineRule="auto"/>
              <w:rPr>
                <w:rFonts w:asciiTheme="minorHAnsi" w:hAnsiTheme="minorHAnsi" w:cstheme="minorHAnsi"/>
                <w:b/>
                <w:i/>
                <w:iCs/>
                <w:color w:val="000000"/>
              </w:rPr>
            </w:pPr>
            <w:r>
              <w:rPr>
                <w:rFonts w:asciiTheme="minorHAnsi" w:hAnsiTheme="minorHAnsi" w:cstheme="minorHAnsi"/>
                <w:b/>
              </w:rPr>
              <w:t>Στόχος 1</w:t>
            </w:r>
            <w:r>
              <w:rPr>
                <w:rFonts w:asciiTheme="minorHAnsi" w:hAnsiTheme="minorHAnsi" w:cstheme="minorHAnsi"/>
              </w:rPr>
              <w:t xml:space="preserve">: Εγκατάσταση του εξοπλισμού αναβάθμισης </w:t>
            </w:r>
          </w:p>
          <w:p w14:paraId="33C13CA1"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2</w:t>
            </w:r>
            <w:r>
              <w:rPr>
                <w:rFonts w:asciiTheme="minorHAnsi" w:hAnsiTheme="minorHAnsi" w:cstheme="minorHAnsi"/>
              </w:rPr>
              <w:t>: Ολοκλήρωση δοκιμών εγκατάστασης</w:t>
            </w:r>
          </w:p>
        </w:tc>
      </w:tr>
      <w:tr w:rsidR="003D721E" w:rsidRPr="00227E31" w14:paraId="066DB7C3"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03C2608A"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b/>
              </w:rPr>
              <w:t>Περιγραφή φάσης:</w:t>
            </w:r>
            <w:r>
              <w:rPr>
                <w:rFonts w:asciiTheme="minorHAnsi" w:hAnsiTheme="minorHAnsi" w:cstheme="minorHAnsi"/>
              </w:rPr>
              <w:t xml:space="preserve"> Η φάση αφορά στην παραλαβή και εγκατάσταση του εξοπλισμού και του λογισμικού που αφορά την αναβάθμιση του υπερυπολογιστή Δαίδαλος. Με την ολοκλήρωση της φάσης το σύνολο του εξοπλισμού θα πρέπει να έχει εγκατασταθεί στο νέο κέντρο δεδομένων της ΕΔΥΤΕ Α.Ε. και να έχουν τεθεί σε λειτουργία όλα τα υποσυστήματά του.</w:t>
            </w:r>
          </w:p>
          <w:p w14:paraId="52FE3193"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rPr>
              <w:t>Η παράδοση του εξοπλισμού &amp; λογισμικού θα γίνει στο νέο κέντρο δεδομένων της ΕΔΥΤΕ Α.Ε. και περιλαμβάνει την επιβεβαίωση της συμφωνίας, σε επίπεδο κωδικού είδους, του παραδιδόμενου εξοπλισμού &amp; λογισμικού με την λίστα του εξοπλισμού &amp; λογισμικού που θα περιλαμβάνεται στη σύμβαση του έργου. Σε περίπτωση ασυμφωνίας των κωδικών των παραδιδόμενων ειδών με τα αναγραφόμενα στη σύμβαση, ο ανάδοχος υποχρεούται να παραλάβει ως επιστρεφόμενα τα είδη αυτά και να παραδώσει τα συμφωνημένα κατά την σύμβαση είδη. Διευκρινίζεται ότι ως ασυμφωνία κωδικών δεν λογίζεται η διαφορετική τυπική περιγραφή του προβλεπόμενου εξοπλισμού σε παραστατικά (δελτία αποστολής) προμηθευτών του αναδόχου, εφόσον επιβεβαιώνεται ότι παραδίδεται πράγματι ο συμβατικά προβλεπόμενος εξοπλισμός.</w:t>
            </w:r>
          </w:p>
          <w:p w14:paraId="7CC0AB04" w14:textId="77777777" w:rsidR="003D721E" w:rsidRDefault="003D721E" w:rsidP="00F6063D">
            <w:pPr>
              <w:spacing w:after="120" w:line="276" w:lineRule="auto"/>
              <w:jc w:val="both"/>
              <w:rPr>
                <w:rFonts w:asciiTheme="minorHAnsi" w:hAnsiTheme="minorHAnsi" w:cstheme="minorHAnsi"/>
              </w:rPr>
            </w:pPr>
            <w:r>
              <w:rPr>
                <w:rFonts w:asciiTheme="minorHAnsi" w:hAnsiTheme="minorHAnsi" w:cstheme="minorHAnsi"/>
              </w:rPr>
              <w:t>Για την ολοκλήρωση της εγκατάστασης ο ανάδοχος θα πρέπει να δοκιμάσει το σύστημα στην υποδομή ισχύος και ψύξης του κέντρου δεδομένων για τουλάχιστον 5 ημέρες.</w:t>
            </w:r>
          </w:p>
        </w:tc>
      </w:tr>
      <w:tr w:rsidR="003D721E" w14:paraId="3090FD07" w14:textId="77777777" w:rsidTr="00F6063D">
        <w:tc>
          <w:tcPr>
            <w:tcW w:w="8398" w:type="dxa"/>
            <w:gridSpan w:val="4"/>
            <w:tcBorders>
              <w:top w:val="single" w:sz="4" w:space="0" w:color="000000"/>
              <w:left w:val="single" w:sz="4" w:space="0" w:color="000000"/>
              <w:bottom w:val="single" w:sz="4" w:space="0" w:color="000000"/>
              <w:right w:val="single" w:sz="4" w:space="0" w:color="000000"/>
            </w:tcBorders>
            <w:vAlign w:val="center"/>
            <w:hideMark/>
          </w:tcPr>
          <w:p w14:paraId="3A2F5855" w14:textId="77777777" w:rsidR="003D721E" w:rsidRDefault="003D721E" w:rsidP="00F6063D">
            <w:pPr>
              <w:spacing w:line="276" w:lineRule="auto"/>
              <w:jc w:val="both"/>
              <w:rPr>
                <w:rFonts w:asciiTheme="minorHAnsi" w:hAnsiTheme="minorHAnsi" w:cstheme="minorHAnsi"/>
              </w:rPr>
            </w:pPr>
            <w:r>
              <w:rPr>
                <w:rFonts w:asciiTheme="minorHAnsi" w:hAnsiTheme="minorHAnsi" w:cstheme="minorHAnsi"/>
              </w:rPr>
              <w:t>Για την επιτυχή ολοκλήρωση της φάσης απαιτείται να έχουν ολοκληρωθεί με επιτυχία οι δοκιμές εγκατάστασης και να έχει πραγματοποιηθεί η παράδοση των ακόλουθων παραδοτέων:</w:t>
            </w:r>
          </w:p>
          <w:p w14:paraId="455C79F6" w14:textId="77777777" w:rsidR="003D721E" w:rsidRDefault="003D721E" w:rsidP="00F6063D">
            <w:pPr>
              <w:numPr>
                <w:ilvl w:val="0"/>
                <w:numId w:val="124"/>
              </w:numPr>
              <w:spacing w:line="276" w:lineRule="auto"/>
              <w:rPr>
                <w:rFonts w:asciiTheme="minorHAnsi" w:hAnsiTheme="minorHAnsi" w:cstheme="minorHAnsi"/>
                <w:b/>
                <w:i/>
                <w:iCs/>
                <w:color w:val="000000"/>
              </w:rPr>
            </w:pPr>
            <w:r>
              <w:rPr>
                <w:rFonts w:asciiTheme="minorHAnsi" w:hAnsiTheme="minorHAnsi" w:cstheme="minorHAnsi"/>
              </w:rPr>
              <w:t>Π</w:t>
            </w:r>
            <w:r w:rsidRPr="00774D29">
              <w:rPr>
                <w:rFonts w:asciiTheme="minorHAnsi" w:hAnsiTheme="minorHAnsi" w:cstheme="minorHAnsi"/>
              </w:rPr>
              <w:t>4</w:t>
            </w:r>
            <w:r>
              <w:rPr>
                <w:rFonts w:asciiTheme="minorHAnsi" w:hAnsiTheme="minorHAnsi" w:cstheme="minorHAnsi"/>
              </w:rPr>
              <w:t>.1: Εξοπλισμός αναβάθμισης υπερυπολογιστή</w:t>
            </w:r>
          </w:p>
          <w:p w14:paraId="07BFBE58"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Π</w:t>
            </w:r>
            <w:r w:rsidRPr="00774D29">
              <w:rPr>
                <w:rFonts w:asciiTheme="minorHAnsi" w:hAnsiTheme="minorHAnsi" w:cstheme="minorHAnsi"/>
              </w:rPr>
              <w:t>4</w:t>
            </w:r>
            <w:r>
              <w:rPr>
                <w:rFonts w:asciiTheme="minorHAnsi" w:hAnsiTheme="minorHAnsi" w:cstheme="minorHAnsi"/>
              </w:rPr>
              <w:t>.2: Τεκμηρίωση εγκατάστασης και εξοπλισμού</w:t>
            </w:r>
          </w:p>
          <w:p w14:paraId="61F5DFA1" w14:textId="77777777" w:rsidR="003D721E" w:rsidRDefault="003D721E" w:rsidP="00F6063D">
            <w:pPr>
              <w:numPr>
                <w:ilvl w:val="0"/>
                <w:numId w:val="124"/>
              </w:numPr>
              <w:spacing w:line="276" w:lineRule="auto"/>
              <w:rPr>
                <w:rFonts w:asciiTheme="minorHAnsi" w:hAnsiTheme="minorHAnsi" w:cstheme="minorHAnsi"/>
              </w:rPr>
            </w:pPr>
            <w:r>
              <w:rPr>
                <w:rFonts w:asciiTheme="minorHAnsi" w:hAnsiTheme="minorHAnsi" w:cstheme="minorHAnsi"/>
              </w:rPr>
              <w:t>Π</w:t>
            </w:r>
            <w:r w:rsidRPr="00774D29">
              <w:rPr>
                <w:rFonts w:asciiTheme="minorHAnsi" w:hAnsiTheme="minorHAnsi" w:cstheme="minorHAnsi"/>
              </w:rPr>
              <w:t>4</w:t>
            </w:r>
            <w:r>
              <w:rPr>
                <w:rFonts w:asciiTheme="minorHAnsi" w:hAnsiTheme="minorHAnsi" w:cstheme="minorHAnsi"/>
              </w:rPr>
              <w:t>.3: Αναφορά δοκιμών εγκατάστασης αναβαθμισμένου συστήματος</w:t>
            </w:r>
          </w:p>
        </w:tc>
      </w:tr>
    </w:tbl>
    <w:p w14:paraId="4547D1B4" w14:textId="77777777" w:rsidR="003D721E" w:rsidRDefault="003D721E" w:rsidP="003D721E">
      <w:pPr>
        <w:autoSpaceDE w:val="0"/>
        <w:spacing w:line="360" w:lineRule="auto"/>
        <w:jc w:val="both"/>
        <w:rPr>
          <w:rFonts w:asciiTheme="minorHAnsi" w:hAnsiTheme="minorHAnsi" w:cstheme="minorHAnsi"/>
        </w:rPr>
      </w:pPr>
    </w:p>
    <w:p w14:paraId="6F44D043" w14:textId="77777777" w:rsidR="003D721E" w:rsidRPr="00773E24" w:rsidRDefault="003D721E" w:rsidP="00773E24">
      <w:pPr>
        <w:spacing w:after="120"/>
        <w:ind w:firstLine="720"/>
        <w:rPr>
          <w:rFonts w:asciiTheme="minorHAnsi" w:hAnsiTheme="minorHAnsi" w:cstheme="minorHAnsi"/>
          <w:b/>
        </w:rPr>
      </w:pPr>
      <w:r w:rsidRPr="00773E24">
        <w:rPr>
          <w:rFonts w:asciiTheme="minorHAnsi" w:hAnsiTheme="minorHAnsi" w:cstheme="minorHAnsi"/>
          <w:b/>
        </w:rPr>
        <w:t>Φάση 5 : Πιλοτική Λειτουργία Αναβαθμισμένου Συστήματος</w:t>
      </w:r>
    </w:p>
    <w:tbl>
      <w:tblPr>
        <w:tblW w:w="8400" w:type="dxa"/>
        <w:tblInd w:w="-10" w:type="dxa"/>
        <w:tblLayout w:type="fixed"/>
        <w:tblCellMar>
          <w:top w:w="57" w:type="dxa"/>
          <w:bottom w:w="57" w:type="dxa"/>
        </w:tblCellMar>
        <w:tblLook w:val="04A0" w:firstRow="1" w:lastRow="0" w:firstColumn="1" w:lastColumn="0" w:noHBand="0" w:noVBand="1"/>
      </w:tblPr>
      <w:tblGrid>
        <w:gridCol w:w="1848"/>
        <w:gridCol w:w="2745"/>
        <w:gridCol w:w="1650"/>
        <w:gridCol w:w="2157"/>
      </w:tblGrid>
      <w:tr w:rsidR="003D721E" w14:paraId="05C32D9C" w14:textId="77777777" w:rsidTr="00F6063D">
        <w:tc>
          <w:tcPr>
            <w:tcW w:w="1848" w:type="dxa"/>
            <w:tcBorders>
              <w:top w:val="single" w:sz="4" w:space="0" w:color="000000"/>
              <w:left w:val="single" w:sz="4" w:space="0" w:color="000000"/>
              <w:bottom w:val="single" w:sz="4" w:space="0" w:color="000000"/>
              <w:right w:val="nil"/>
            </w:tcBorders>
            <w:hideMark/>
          </w:tcPr>
          <w:p w14:paraId="3DF68D6E"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b/>
              </w:rPr>
              <w:t>Έναρξη</w:t>
            </w:r>
          </w:p>
        </w:tc>
        <w:tc>
          <w:tcPr>
            <w:tcW w:w="2744" w:type="dxa"/>
            <w:tcBorders>
              <w:top w:val="single" w:sz="4" w:space="0" w:color="000000"/>
              <w:left w:val="single" w:sz="4" w:space="0" w:color="000000"/>
              <w:bottom w:val="single" w:sz="4" w:space="0" w:color="000000"/>
              <w:right w:val="nil"/>
            </w:tcBorders>
            <w:hideMark/>
          </w:tcPr>
          <w:p w14:paraId="369C8ECD"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rPr>
              <w:t>Ολοκλήρωση Φάσης-4</w:t>
            </w:r>
          </w:p>
        </w:tc>
        <w:tc>
          <w:tcPr>
            <w:tcW w:w="1650" w:type="dxa"/>
            <w:tcBorders>
              <w:top w:val="single" w:sz="4" w:space="0" w:color="000000"/>
              <w:left w:val="single" w:sz="4" w:space="0" w:color="000000"/>
              <w:bottom w:val="single" w:sz="4" w:space="0" w:color="000000"/>
              <w:right w:val="nil"/>
            </w:tcBorders>
            <w:hideMark/>
          </w:tcPr>
          <w:p w14:paraId="2F1F2025"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b/>
              </w:rPr>
              <w:t>Λήξη</w:t>
            </w:r>
          </w:p>
        </w:tc>
        <w:tc>
          <w:tcPr>
            <w:tcW w:w="2156" w:type="dxa"/>
            <w:tcBorders>
              <w:top w:val="single" w:sz="4" w:space="0" w:color="000000"/>
              <w:left w:val="single" w:sz="4" w:space="0" w:color="000000"/>
              <w:bottom w:val="single" w:sz="4" w:space="0" w:color="000000"/>
              <w:right w:val="single" w:sz="4" w:space="0" w:color="000000"/>
            </w:tcBorders>
            <w:hideMark/>
          </w:tcPr>
          <w:p w14:paraId="582104D4"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rPr>
              <w:t xml:space="preserve"> </w:t>
            </w:r>
            <w:r w:rsidRPr="00BF158E">
              <w:rPr>
                <w:rFonts w:asciiTheme="minorHAnsi" w:hAnsiTheme="minorHAnsi" w:cstheme="minorHAnsi"/>
              </w:rPr>
              <w:t xml:space="preserve">+ </w:t>
            </w:r>
            <w:r>
              <w:rPr>
                <w:rFonts w:asciiTheme="minorHAnsi" w:hAnsiTheme="minorHAnsi" w:cstheme="minorHAnsi"/>
              </w:rPr>
              <w:t>2,5</w:t>
            </w:r>
            <w:r w:rsidRPr="00BF158E">
              <w:rPr>
                <w:rFonts w:asciiTheme="minorHAnsi" w:hAnsiTheme="minorHAnsi" w:cstheme="minorHAnsi"/>
              </w:rPr>
              <w:t xml:space="preserve"> μήν</w:t>
            </w:r>
            <w:r>
              <w:rPr>
                <w:rFonts w:asciiTheme="minorHAnsi" w:hAnsiTheme="minorHAnsi" w:cstheme="minorHAnsi"/>
              </w:rPr>
              <w:t>ε</w:t>
            </w:r>
            <w:r w:rsidRPr="00BF158E">
              <w:rPr>
                <w:rFonts w:asciiTheme="minorHAnsi" w:hAnsiTheme="minorHAnsi" w:cstheme="minorHAnsi"/>
              </w:rPr>
              <w:t>ς</w:t>
            </w:r>
          </w:p>
        </w:tc>
      </w:tr>
      <w:tr w:rsidR="003D721E" w14:paraId="41A48A44" w14:textId="77777777" w:rsidTr="00F6063D">
        <w:tc>
          <w:tcPr>
            <w:tcW w:w="1848" w:type="dxa"/>
            <w:tcBorders>
              <w:top w:val="nil"/>
              <w:left w:val="single" w:sz="4" w:space="0" w:color="000000"/>
              <w:bottom w:val="single" w:sz="4" w:space="0" w:color="000000"/>
              <w:right w:val="nil"/>
            </w:tcBorders>
            <w:hideMark/>
          </w:tcPr>
          <w:p w14:paraId="2BB95F10" w14:textId="77777777" w:rsidR="003D721E" w:rsidRDefault="003D721E" w:rsidP="00F6063D">
            <w:pPr>
              <w:spacing w:before="100" w:beforeAutospacing="1" w:after="100" w:afterAutospacing="1" w:line="276" w:lineRule="auto"/>
              <w:rPr>
                <w:rFonts w:asciiTheme="minorHAnsi" w:hAnsiTheme="minorHAnsi" w:cstheme="minorHAnsi"/>
                <w:b/>
              </w:rPr>
            </w:pPr>
            <w:r>
              <w:rPr>
                <w:rFonts w:asciiTheme="minorHAnsi" w:hAnsiTheme="minorHAnsi" w:cstheme="minorHAnsi"/>
                <w:b/>
              </w:rPr>
              <w:t>Τίτλος Φάσης</w:t>
            </w:r>
          </w:p>
        </w:tc>
        <w:tc>
          <w:tcPr>
            <w:tcW w:w="6550" w:type="dxa"/>
            <w:gridSpan w:val="3"/>
            <w:tcBorders>
              <w:top w:val="nil"/>
              <w:left w:val="single" w:sz="4" w:space="0" w:color="000000"/>
              <w:bottom w:val="single" w:sz="4" w:space="0" w:color="000000"/>
              <w:right w:val="single" w:sz="4" w:space="0" w:color="000000"/>
            </w:tcBorders>
            <w:hideMark/>
          </w:tcPr>
          <w:p w14:paraId="0180B4CB" w14:textId="77777777" w:rsidR="003D721E" w:rsidRDefault="003D721E" w:rsidP="00F6063D">
            <w:pPr>
              <w:spacing w:before="100" w:beforeAutospacing="1" w:after="100" w:afterAutospacing="1" w:line="276" w:lineRule="auto"/>
              <w:rPr>
                <w:rFonts w:asciiTheme="minorHAnsi" w:hAnsiTheme="minorHAnsi" w:cstheme="minorHAnsi"/>
              </w:rPr>
            </w:pPr>
            <w:r>
              <w:rPr>
                <w:rFonts w:asciiTheme="minorHAnsi" w:hAnsiTheme="minorHAnsi" w:cstheme="minorHAnsi"/>
              </w:rPr>
              <w:t>Πιλοτική Λειτουργία Αναβαθμισμένου Συστήματος</w:t>
            </w:r>
          </w:p>
        </w:tc>
      </w:tr>
      <w:tr w:rsidR="003D721E" w14:paraId="134D038B" w14:textId="77777777" w:rsidTr="00F6063D">
        <w:tc>
          <w:tcPr>
            <w:tcW w:w="8398" w:type="dxa"/>
            <w:gridSpan w:val="4"/>
            <w:tcBorders>
              <w:top w:val="single" w:sz="4" w:space="0" w:color="000000"/>
              <w:left w:val="single" w:sz="4" w:space="0" w:color="000000"/>
              <w:bottom w:val="single" w:sz="4" w:space="0" w:color="000000"/>
              <w:right w:val="single" w:sz="4" w:space="0" w:color="000000"/>
            </w:tcBorders>
            <w:hideMark/>
          </w:tcPr>
          <w:p w14:paraId="60592739" w14:textId="77777777" w:rsidR="003D721E" w:rsidRDefault="003D721E" w:rsidP="00F6063D">
            <w:pPr>
              <w:spacing w:line="276" w:lineRule="auto"/>
              <w:rPr>
                <w:rFonts w:asciiTheme="minorHAnsi" w:hAnsiTheme="minorHAnsi" w:cstheme="minorHAnsi"/>
                <w:lang w:val="en-GB"/>
              </w:rPr>
            </w:pPr>
            <w:r>
              <w:rPr>
                <w:rFonts w:asciiTheme="minorHAnsi" w:hAnsiTheme="minorHAnsi" w:cstheme="minorHAnsi"/>
                <w:b/>
              </w:rPr>
              <w:t>Στόχοι Φάσης</w:t>
            </w:r>
            <w:r>
              <w:rPr>
                <w:rFonts w:asciiTheme="minorHAnsi" w:hAnsiTheme="minorHAnsi" w:cstheme="minorHAnsi"/>
                <w:b/>
                <w:bCs/>
                <w:lang w:val="en-GB"/>
              </w:rPr>
              <w:t>:</w:t>
            </w:r>
          </w:p>
          <w:p w14:paraId="574296D0"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1</w:t>
            </w:r>
            <w:r>
              <w:rPr>
                <w:rFonts w:asciiTheme="minorHAnsi" w:hAnsiTheme="minorHAnsi" w:cstheme="minorHAnsi"/>
              </w:rPr>
              <w:t>: Πιλοτική λειτουργία της υποδομής</w:t>
            </w:r>
          </w:p>
          <w:p w14:paraId="30A092FD" w14:textId="77777777" w:rsidR="003D721E" w:rsidRDefault="003D721E" w:rsidP="00F6063D">
            <w:pPr>
              <w:numPr>
                <w:ilvl w:val="0"/>
                <w:numId w:val="123"/>
              </w:numPr>
              <w:spacing w:before="100" w:beforeAutospacing="1" w:after="100" w:afterAutospacing="1" w:line="276" w:lineRule="auto"/>
              <w:rPr>
                <w:rFonts w:asciiTheme="minorHAnsi" w:hAnsiTheme="minorHAnsi" w:cstheme="minorHAnsi"/>
              </w:rPr>
            </w:pPr>
            <w:r>
              <w:rPr>
                <w:rFonts w:asciiTheme="minorHAnsi" w:hAnsiTheme="minorHAnsi" w:cstheme="minorHAnsi"/>
                <w:b/>
              </w:rPr>
              <w:lastRenderedPageBreak/>
              <w:t>Στόχος 2:</w:t>
            </w:r>
            <w:r>
              <w:rPr>
                <w:rFonts w:asciiTheme="minorHAnsi" w:hAnsiTheme="minorHAnsi" w:cstheme="minorHAnsi"/>
              </w:rPr>
              <w:t xml:space="preserve"> Εξασφάλιση ορθής λειτουργίας του αναβαθμισμένου συστήματος</w:t>
            </w:r>
          </w:p>
          <w:p w14:paraId="1B33BD31" w14:textId="77777777" w:rsidR="003D721E" w:rsidRDefault="003D721E" w:rsidP="00F6063D">
            <w:pPr>
              <w:numPr>
                <w:ilvl w:val="0"/>
                <w:numId w:val="123"/>
              </w:numPr>
              <w:spacing w:before="100" w:beforeAutospacing="1" w:after="100" w:afterAutospacing="1" w:line="276" w:lineRule="auto"/>
              <w:rPr>
                <w:rFonts w:asciiTheme="minorHAnsi" w:hAnsiTheme="minorHAnsi" w:cstheme="minorHAnsi"/>
              </w:rPr>
            </w:pPr>
            <w:r>
              <w:rPr>
                <w:rFonts w:asciiTheme="minorHAnsi" w:hAnsiTheme="minorHAnsi" w:cstheme="minorHAnsi"/>
                <w:b/>
              </w:rPr>
              <w:t>Στόχος 3:</w:t>
            </w:r>
            <w:r>
              <w:rPr>
                <w:rFonts w:asciiTheme="minorHAnsi" w:hAnsiTheme="minorHAnsi" w:cstheme="minorHAnsi"/>
              </w:rPr>
              <w:t xml:space="preserve"> Αναφορά συνεχούς και απρόσκοπτης λειτουργίας</w:t>
            </w:r>
          </w:p>
          <w:p w14:paraId="2AEDCD01"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4:</w:t>
            </w:r>
            <w:r>
              <w:rPr>
                <w:rFonts w:asciiTheme="minorHAnsi" w:hAnsiTheme="minorHAnsi" w:cstheme="minorHAnsi"/>
              </w:rPr>
              <w:t xml:space="preserve"> Ολοκλήρωση δοκιμών απόδοσης</w:t>
            </w:r>
          </w:p>
          <w:p w14:paraId="7FDE6EC9" w14:textId="77777777" w:rsidR="003D721E" w:rsidRDefault="003D721E" w:rsidP="00F6063D">
            <w:pPr>
              <w:numPr>
                <w:ilvl w:val="0"/>
                <w:numId w:val="123"/>
              </w:numPr>
              <w:spacing w:line="276" w:lineRule="auto"/>
              <w:rPr>
                <w:rFonts w:asciiTheme="minorHAnsi" w:hAnsiTheme="minorHAnsi" w:cstheme="minorHAnsi"/>
              </w:rPr>
            </w:pPr>
            <w:r>
              <w:rPr>
                <w:rFonts w:asciiTheme="minorHAnsi" w:hAnsiTheme="minorHAnsi" w:cstheme="minorHAnsi"/>
                <w:b/>
              </w:rPr>
              <w:t>Στόχος 5:</w:t>
            </w:r>
            <w:r>
              <w:rPr>
                <w:rFonts w:asciiTheme="minorHAnsi" w:hAnsiTheme="minorHAnsi" w:cstheme="minorHAnsi"/>
              </w:rPr>
              <w:t xml:space="preserve"> Έναρξη παραγωγικής λειτουργίας</w:t>
            </w:r>
          </w:p>
        </w:tc>
      </w:tr>
      <w:tr w:rsidR="003D721E" w:rsidRPr="00227E31" w14:paraId="2FA58D4E" w14:textId="77777777" w:rsidTr="00F6063D">
        <w:tc>
          <w:tcPr>
            <w:tcW w:w="8398" w:type="dxa"/>
            <w:gridSpan w:val="4"/>
            <w:tcBorders>
              <w:top w:val="single" w:sz="4" w:space="0" w:color="000000"/>
              <w:left w:val="single" w:sz="4" w:space="0" w:color="000000"/>
              <w:bottom w:val="single" w:sz="4" w:space="0" w:color="000000"/>
              <w:right w:val="single" w:sz="4" w:space="0" w:color="000000"/>
            </w:tcBorders>
            <w:hideMark/>
          </w:tcPr>
          <w:p w14:paraId="0C8D9BFA" w14:textId="77777777" w:rsidR="003D721E" w:rsidRDefault="003D721E" w:rsidP="00F6063D">
            <w:pPr>
              <w:spacing w:before="100" w:beforeAutospacing="1" w:after="100" w:afterAutospacing="1" w:line="276" w:lineRule="auto"/>
              <w:jc w:val="both"/>
              <w:rPr>
                <w:rFonts w:asciiTheme="minorHAnsi" w:hAnsiTheme="minorHAnsi" w:cstheme="minorHAnsi"/>
              </w:rPr>
            </w:pPr>
            <w:r>
              <w:rPr>
                <w:rFonts w:asciiTheme="minorHAnsi" w:hAnsiTheme="minorHAnsi" w:cstheme="minorHAnsi"/>
                <w:b/>
              </w:rPr>
              <w:lastRenderedPageBreak/>
              <w:t>Περιγραφή Φάσης</w:t>
            </w:r>
            <w:r>
              <w:rPr>
                <w:rFonts w:asciiTheme="minorHAnsi" w:hAnsiTheme="minorHAnsi" w:cstheme="minorHAnsi"/>
              </w:rPr>
              <w:t>: H Αναθέτουσα Αρχή σε συνεργασία με τον ανάδοχο θα θέσει σε λειτουργία το σύνολο του εξοπλισμού και θα εκτελέσει δοκιμές απόδοσης του εξοπλισμού που εγκαταστάθηκε κατά τη Φάση-4 και του συνολικού εξοπλισμού, σύμφωνα με τις προδιαγραφές της διακήρυξης. Σε περίπτωση βλάβης ή προβλήματος κατά την εκτέλεση των δοκιμών, ο ανάδοχος οφείλει να προβεί στις απαραίτητες ενέργειες αντικατάστασης ή αποκατάστασης της λειτουργικότητας του εξοπλισμού.</w:t>
            </w:r>
          </w:p>
        </w:tc>
      </w:tr>
      <w:tr w:rsidR="003D721E" w14:paraId="3EF0D862" w14:textId="77777777" w:rsidTr="00F6063D">
        <w:tc>
          <w:tcPr>
            <w:tcW w:w="8398" w:type="dxa"/>
            <w:gridSpan w:val="4"/>
            <w:tcBorders>
              <w:top w:val="single" w:sz="4" w:space="0" w:color="000000"/>
              <w:left w:val="single" w:sz="4" w:space="0" w:color="000000"/>
              <w:bottom w:val="single" w:sz="4" w:space="0" w:color="000000"/>
              <w:right w:val="single" w:sz="4" w:space="0" w:color="000000"/>
            </w:tcBorders>
            <w:hideMark/>
          </w:tcPr>
          <w:p w14:paraId="7D2AA7BF" w14:textId="77777777" w:rsidR="003D721E" w:rsidRDefault="003D721E" w:rsidP="00F6063D">
            <w:pPr>
              <w:spacing w:line="276" w:lineRule="auto"/>
              <w:jc w:val="both"/>
              <w:rPr>
                <w:rFonts w:asciiTheme="minorHAnsi" w:hAnsiTheme="minorHAnsi" w:cstheme="minorHAnsi"/>
              </w:rPr>
            </w:pPr>
            <w:r>
              <w:rPr>
                <w:rFonts w:asciiTheme="minorHAnsi" w:hAnsiTheme="minorHAnsi" w:cstheme="minorHAnsi"/>
              </w:rPr>
              <w:t>Για την επιτυχή ολοκλήρωση της φάσης απαιτείται να έχουν ολοκληρωθεί με επιτυχία οι δοκιμές συνεχούς και απρόσκοπτης λειτουργίας και οι δοκιμές απόδοσης του εξοπλισμού που εγκαταστάθηκε κατά τη Φάση-4 και να έχει πραγματοποιηθεί η παράδοση των ακόλουθων παραδοτέων:</w:t>
            </w:r>
          </w:p>
          <w:p w14:paraId="6872565A" w14:textId="77777777" w:rsidR="003D721E" w:rsidRPr="00D72040" w:rsidRDefault="003D721E" w:rsidP="00F6063D">
            <w:pPr>
              <w:numPr>
                <w:ilvl w:val="0"/>
                <w:numId w:val="124"/>
              </w:numPr>
              <w:spacing w:after="100" w:afterAutospacing="1" w:line="276" w:lineRule="auto"/>
              <w:ind w:left="357" w:hanging="357"/>
              <w:jc w:val="both"/>
              <w:rPr>
                <w:rFonts w:asciiTheme="minorHAnsi" w:hAnsiTheme="minorHAnsi" w:cstheme="minorHAnsi"/>
              </w:rPr>
            </w:pPr>
            <w:r>
              <w:rPr>
                <w:rFonts w:asciiTheme="minorHAnsi" w:hAnsiTheme="minorHAnsi" w:cstheme="minorHAnsi"/>
              </w:rPr>
              <w:t>Π5.1: Αναφορά συνεχούς και απρόσκοπτης λειτουργίας</w:t>
            </w:r>
          </w:p>
          <w:p w14:paraId="0567A03A" w14:textId="77777777" w:rsidR="003D721E" w:rsidRDefault="003D721E" w:rsidP="00F6063D">
            <w:pPr>
              <w:numPr>
                <w:ilvl w:val="0"/>
                <w:numId w:val="124"/>
              </w:numPr>
              <w:spacing w:line="276" w:lineRule="auto"/>
              <w:ind w:left="357" w:hanging="357"/>
              <w:jc w:val="both"/>
              <w:rPr>
                <w:rFonts w:asciiTheme="minorHAnsi" w:hAnsiTheme="minorHAnsi" w:cstheme="minorHAnsi"/>
              </w:rPr>
            </w:pPr>
            <w:r>
              <w:rPr>
                <w:rFonts w:asciiTheme="minorHAnsi" w:hAnsiTheme="minorHAnsi" w:cstheme="minorHAnsi"/>
              </w:rPr>
              <w:t>Π5.2: Αναφορά δοκιμών απόδοσης αναβαθμισμένου συστήματος</w:t>
            </w:r>
          </w:p>
          <w:p w14:paraId="737A8944" w14:textId="77777777" w:rsidR="003D721E" w:rsidRDefault="003D721E" w:rsidP="00F6063D">
            <w:pPr>
              <w:numPr>
                <w:ilvl w:val="0"/>
                <w:numId w:val="124"/>
              </w:numPr>
              <w:spacing w:line="276" w:lineRule="auto"/>
              <w:ind w:left="357" w:hanging="357"/>
              <w:jc w:val="both"/>
              <w:rPr>
                <w:rFonts w:asciiTheme="minorHAnsi" w:hAnsiTheme="minorHAnsi" w:cstheme="minorHAnsi"/>
              </w:rPr>
            </w:pPr>
            <w:r>
              <w:rPr>
                <w:rFonts w:asciiTheme="minorHAnsi" w:hAnsiTheme="minorHAnsi" w:cstheme="minorHAnsi"/>
              </w:rPr>
              <w:t>Π5.3: Ηλεκτρονικός φάκελος έργου (Συγκεντρωμένα τα επικαιροποιημένα παραδοτέα στην τελική τους έκδοση, οι αναφορές και η αλληλογραφία του έργου σε δομημένο ηλεκτρονικό φάκελο ανά φάση του έργου και ταξινομημένο ανά χρονική σειρά)</w:t>
            </w:r>
          </w:p>
        </w:tc>
      </w:tr>
    </w:tbl>
    <w:p w14:paraId="38AA09FC" w14:textId="77777777" w:rsidR="003D721E" w:rsidRPr="00BD0CC8" w:rsidRDefault="003D721E" w:rsidP="003D721E">
      <w:pPr>
        <w:autoSpaceDE w:val="0"/>
        <w:spacing w:line="360" w:lineRule="auto"/>
        <w:jc w:val="both"/>
        <w:rPr>
          <w:rFonts w:asciiTheme="minorHAnsi" w:hAnsiTheme="minorHAnsi" w:cstheme="minorHAnsi"/>
        </w:rPr>
      </w:pPr>
    </w:p>
    <w:p w14:paraId="6E4DCEFA" w14:textId="77777777" w:rsidR="00604182" w:rsidRDefault="003D721E" w:rsidP="00B20831">
      <w:pPr>
        <w:widowControl w:val="0"/>
        <w:suppressAutoHyphens/>
        <w:overflowPunct w:val="0"/>
        <w:autoSpaceDE w:val="0"/>
        <w:autoSpaceDN w:val="0"/>
        <w:adjustRightInd w:val="0"/>
        <w:spacing w:line="360" w:lineRule="auto"/>
        <w:contextualSpacing/>
        <w:jc w:val="both"/>
        <w:textAlignment w:val="baseline"/>
        <w:rPr>
          <w:rFonts w:asciiTheme="minorHAnsi" w:hAnsiTheme="minorHAnsi" w:cstheme="minorHAnsi"/>
        </w:rPr>
      </w:pPr>
      <w:r>
        <w:rPr>
          <w:rFonts w:asciiTheme="minorHAnsi" w:hAnsiTheme="minorHAnsi" w:cstheme="minorHAnsi"/>
          <w:b/>
        </w:rPr>
        <w:t>Με την επιτυχή ολοκλήρωση της ΦΑΣΗΣ – 5 συντάσσεται πρωτόκολλο οριστικής παραλαβής και ολοκληρώνεται η οριστική παραλαβή του αντικειμένου</w:t>
      </w:r>
      <w:r>
        <w:rPr>
          <w:rFonts w:asciiTheme="minorHAnsi" w:hAnsiTheme="minorHAnsi" w:cstheme="minorHAnsi"/>
        </w:rPr>
        <w:t>.</w:t>
      </w:r>
    </w:p>
    <w:p w14:paraId="3A0A4322"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10" w:name="_Toc77027036"/>
      <w:bookmarkStart w:id="811" w:name="_Toc154668166"/>
      <w:r w:rsidRPr="00E3637C">
        <w:rPr>
          <w:rFonts w:asciiTheme="minorHAnsi" w:hAnsiTheme="minorHAnsi" w:cstheme="minorHAnsi"/>
          <w:b/>
          <w:bCs/>
          <w:iCs/>
        </w:rPr>
        <w:t>Άρθρο 4 – Χρονοδιάγραμμα</w:t>
      </w:r>
      <w:bookmarkEnd w:id="810"/>
      <w:bookmarkEnd w:id="811"/>
    </w:p>
    <w:p w14:paraId="36BE4200" w14:textId="77777777" w:rsidR="006C5F20" w:rsidRPr="00F86647" w:rsidRDefault="006C5F20" w:rsidP="001962F6">
      <w:pPr>
        <w:widowControl w:val="0"/>
        <w:numPr>
          <w:ilvl w:val="0"/>
          <w:numId w:val="11"/>
        </w:numPr>
        <w:suppressAutoHyphens/>
        <w:spacing w:line="360" w:lineRule="auto"/>
        <w:contextualSpacing/>
        <w:jc w:val="both"/>
        <w:rPr>
          <w:rFonts w:asciiTheme="minorHAnsi" w:hAnsiTheme="minorHAnsi" w:cstheme="minorHAnsi"/>
          <w:szCs w:val="22"/>
          <w:lang w:eastAsia="el-GR"/>
        </w:rPr>
      </w:pPr>
      <w:r w:rsidRPr="00F47EBA">
        <w:rPr>
          <w:rFonts w:asciiTheme="minorHAnsi" w:hAnsiTheme="minorHAnsi" w:cstheme="minorHAnsi"/>
          <w:szCs w:val="22"/>
          <w:lang w:eastAsia="el-GR"/>
        </w:rPr>
        <w:t>Η παράδοση της Προμήθειας του εξοπλισμού με τις συνοδευτικές της υπηρεσίες θα υ</w:t>
      </w:r>
      <w:r w:rsidRPr="00F86647">
        <w:rPr>
          <w:rFonts w:asciiTheme="minorHAnsi" w:hAnsiTheme="minorHAnsi" w:cstheme="minorHAnsi"/>
          <w:szCs w:val="22"/>
          <w:lang w:eastAsia="el-GR"/>
        </w:rPr>
        <w:t xml:space="preserve">λοποιηθεί σύμφωνα με τα όσα αναφέρονται στους όρους και στα ΠΑΡΑΡΤΗΜΑΤΑ της παρούσας, τα οποία αποτελούν αναπόσπαστο τμήμα αυτής. </w:t>
      </w:r>
    </w:p>
    <w:p w14:paraId="3BF6BAE3" w14:textId="77777777" w:rsidR="006C5F20" w:rsidRPr="0008644A" w:rsidRDefault="006C5F20" w:rsidP="001962F6">
      <w:pPr>
        <w:widowControl w:val="0"/>
        <w:numPr>
          <w:ilvl w:val="0"/>
          <w:numId w:val="11"/>
        </w:numPr>
        <w:suppressAutoHyphens/>
        <w:spacing w:line="360" w:lineRule="auto"/>
        <w:contextualSpacing/>
        <w:jc w:val="both"/>
        <w:rPr>
          <w:rFonts w:asciiTheme="minorHAnsi" w:hAnsiTheme="minorHAnsi" w:cstheme="minorHAnsi"/>
          <w:szCs w:val="22"/>
          <w:lang w:eastAsia="el-GR"/>
        </w:rPr>
      </w:pPr>
      <w:r w:rsidRPr="0085693F">
        <w:rPr>
          <w:rFonts w:asciiTheme="minorHAnsi" w:hAnsiTheme="minorHAnsi" w:cstheme="minorHAnsi"/>
          <w:szCs w:val="22"/>
          <w:lang w:eastAsia="el-GR"/>
        </w:rPr>
        <w:t xml:space="preserve">Ο </w:t>
      </w:r>
      <w:r w:rsidRPr="000C3833">
        <w:rPr>
          <w:rFonts w:asciiTheme="minorHAnsi" w:hAnsiTheme="minorHAnsi" w:cstheme="minorHAnsi"/>
          <w:szCs w:val="22"/>
          <w:lang w:eastAsia="el-GR"/>
        </w:rPr>
        <w:t>συμβατικός χρόνος παράδοσης των υλικών μπορεί να παρατείνεται</w:t>
      </w:r>
      <w:r w:rsidRPr="00F47EBA">
        <w:rPr>
          <w:rFonts w:asciiTheme="minorHAnsi" w:hAnsiTheme="minorHAnsi" w:cstheme="minorHAnsi"/>
          <w:szCs w:val="22"/>
          <w:lang w:eastAsia="el-GR"/>
        </w:rPr>
        <w:t>, πριν από τη λήξη του αρχικού συμβατικού χρόνου παράδοσης, υπ</w:t>
      </w:r>
      <w:r w:rsidRPr="00F86647">
        <w:rPr>
          <w:rFonts w:asciiTheme="minorHAnsi" w:hAnsiTheme="minorHAnsi" w:cstheme="minorHAnsi"/>
          <w:szCs w:val="22"/>
          <w:lang w:eastAsia="el-GR"/>
        </w:rPr>
        <w:t xml:space="preserve">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w:t>
      </w:r>
      <w:r w:rsidRPr="00F86647">
        <w:rPr>
          <w:rFonts w:asciiTheme="minorHAnsi" w:hAnsiTheme="minorHAnsi" w:cstheme="minorHAnsi"/>
          <w:szCs w:val="22"/>
          <w:lang w:eastAsia="el-GR"/>
        </w:rPr>
        <w:lastRenderedPageBreak/>
        <w:t>συλ</w:t>
      </w:r>
      <w:r w:rsidRPr="0085693F">
        <w:rPr>
          <w:rFonts w:asciiTheme="minorHAnsi" w:hAnsiTheme="minorHAnsi" w:cstheme="minorHAnsi"/>
          <w:szCs w:val="22"/>
          <w:lang w:eastAsia="el-GR"/>
        </w:rPr>
        <w:t xml:space="preserve">λογικού οργάνου, είτε με πρωτοβουλία της αναθέτουσας αρχής και εφόσον συμφωνεί ο ανάδοχος, 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w:t>
      </w:r>
      <w:r w:rsidRPr="0008644A">
        <w:rPr>
          <w:rFonts w:asciiTheme="minorHAnsi" w:hAnsiTheme="minorHAnsi" w:cstheme="minorHAnsi"/>
          <w:szCs w:val="22"/>
          <w:lang w:eastAsia="el-GR"/>
        </w:rPr>
        <w:t>ή μικρότερο από τον αρχικό συμβατικό χρόνο παράδοσης. Στην περίπτωση παράτασης του συμβατικού χρόνου παράδοσης, ο χρόνος παράτασης δεν συνυπολογίζεται στον συμβατικό χρόνο παράδοσης .</w:t>
      </w:r>
    </w:p>
    <w:p w14:paraId="036C7BD9" w14:textId="77777777" w:rsidR="006C5F20" w:rsidRPr="00F47EBA" w:rsidRDefault="006C5F20" w:rsidP="006C5F20">
      <w:pPr>
        <w:widowControl w:val="0"/>
        <w:suppressAutoHyphens/>
        <w:spacing w:line="360" w:lineRule="auto"/>
        <w:ind w:left="357"/>
        <w:contextualSpacing/>
        <w:jc w:val="both"/>
        <w:rPr>
          <w:rFonts w:asciiTheme="minorHAnsi" w:hAnsiTheme="minorHAnsi" w:cstheme="minorHAnsi"/>
          <w:szCs w:val="22"/>
          <w:lang w:eastAsia="el-GR"/>
        </w:rPr>
      </w:pPr>
      <w:r w:rsidRPr="00F47EBA">
        <w:rPr>
          <w:rFonts w:asciiTheme="minorHAnsi" w:hAnsiTheme="minorHAnsi" w:cstheme="minorHAnsi"/>
          <w:szCs w:val="22"/>
          <w:lang w:eastAsia="el-GR"/>
        </w:rPr>
        <w:t>Στην περίπτωση παράτασης του συμβατικού χρόνου παράδοσης των υλικών έπειτα από αίτημα του αναδόχου, επιβάλλονται οι κυρώσεις που προβλέπονται στο άρθρο 6 της παρούσας.</w:t>
      </w:r>
    </w:p>
    <w:p w14:paraId="73D7DE17" w14:textId="77777777" w:rsidR="006C5F20" w:rsidRPr="00F47EBA" w:rsidRDefault="006C5F20" w:rsidP="006C5F20">
      <w:pPr>
        <w:widowControl w:val="0"/>
        <w:suppressAutoHyphens/>
        <w:spacing w:line="360" w:lineRule="auto"/>
        <w:ind w:left="357"/>
        <w:contextualSpacing/>
        <w:jc w:val="both"/>
        <w:rPr>
          <w:rFonts w:asciiTheme="minorHAnsi" w:hAnsiTheme="minorHAnsi" w:cstheme="minorHAnsi"/>
          <w:szCs w:val="22"/>
          <w:lang w:eastAsia="el-GR"/>
        </w:rPr>
      </w:pPr>
      <w:r w:rsidRPr="00F47EBA">
        <w:rPr>
          <w:rFonts w:asciiTheme="minorHAnsi" w:hAnsiTheme="minorHAnsi" w:cstheme="minorHAnsi"/>
          <w:szCs w:val="22"/>
          <w:lang w:eastAsia="el-GR"/>
        </w:rPr>
        <w:t>Με αιτιολογημένη απόφαση του αρμόδιου αποφαινόμενου οργάνου, η οποία εκδίδεται ύστερα από γνωμοδότηση του αρμόδιου οργάνου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3B700347" w14:textId="52ABF85B" w:rsidR="006C5F20" w:rsidRPr="000C3833" w:rsidRDefault="006C5F20" w:rsidP="001962F6">
      <w:pPr>
        <w:widowControl w:val="0"/>
        <w:numPr>
          <w:ilvl w:val="0"/>
          <w:numId w:val="11"/>
        </w:numPr>
        <w:suppressAutoHyphens/>
        <w:spacing w:line="360" w:lineRule="auto"/>
        <w:contextualSpacing/>
        <w:jc w:val="both"/>
        <w:rPr>
          <w:rFonts w:asciiTheme="minorHAnsi" w:hAnsiTheme="minorHAnsi" w:cstheme="minorHAnsi"/>
          <w:bCs/>
          <w:szCs w:val="22"/>
          <w:lang w:eastAsia="el-GR"/>
        </w:rPr>
      </w:pPr>
      <w:r w:rsidRPr="00F47EBA">
        <w:rPr>
          <w:rFonts w:asciiTheme="minorHAnsi" w:hAnsiTheme="minorHAnsi" w:cstheme="minorHAnsi"/>
          <w:szCs w:val="22"/>
          <w:lang w:eastAsia="el-GR"/>
        </w:rPr>
        <w:t xml:space="preserve">Ο </w:t>
      </w:r>
      <w:r w:rsidRPr="000C3833">
        <w:rPr>
          <w:rFonts w:asciiTheme="minorHAnsi" w:hAnsiTheme="minorHAnsi" w:cstheme="minorHAnsi"/>
          <w:szCs w:val="22"/>
          <w:lang w:eastAsia="el-GR"/>
        </w:rPr>
        <w:t>συμβατικός χρόνος παροχής των υπηρεσιών μπορεί να παρατείνεται</w:t>
      </w:r>
      <w:r w:rsidRPr="00F47EBA">
        <w:rPr>
          <w:rFonts w:asciiTheme="minorHAnsi" w:hAnsiTheme="minorHAnsi" w:cstheme="minorHAnsi"/>
          <w:szCs w:val="22"/>
          <w:lang w:eastAsia="el-GR"/>
        </w:rPr>
        <w:t xml:space="preserve"> μετά από  αιτιολογημένη απόφαση της αναθέτουσας αρχής μέχρι το 50% αυτής, ύστερα από σχετικό αίτημα του </w:t>
      </w:r>
      <w:r w:rsidRPr="00F86647">
        <w:rPr>
          <w:rFonts w:asciiTheme="minorHAnsi" w:hAnsiTheme="minorHAnsi" w:cstheme="minorHAnsi"/>
          <w:szCs w:val="22"/>
          <w:lang w:eastAsia="el-GR"/>
        </w:rPr>
        <w:t xml:space="preserve"> αναδόχου που υποβάλλεται πριν από τη λήξη του αντίστοιχου χρόνου, σε αντικειμενικά δικαιολογημένες περιπτώσεις που δεν οφείλονται σε υπαιτιότητα του αναδόχου. Αν λήξει η συνολική διάρκεια της σύμβασης, χωρίς να υποβληθεί εγκαίρως αίτημα παράτασης ή, αν λή</w:t>
      </w:r>
      <w:r w:rsidRPr="0085693F">
        <w:rPr>
          <w:rFonts w:asciiTheme="minorHAnsi" w:hAnsiTheme="minorHAnsi" w:cstheme="minorHAnsi"/>
          <w:szCs w:val="22"/>
          <w:lang w:eastAsia="el-GR"/>
        </w:rPr>
        <w:t xml:space="preserve">ξει η παραταθείσα, κατά τα ανωτέρω, διάρκεια, χωρίς να υποβληθούν στην αναθέτουσα αρχή τα παραδοτέα της σύμβασης, ο ανάδοχος κηρύσσεται έκπτωτος. Αν οι υπηρεσίες παρασχεθούν από υπαιτιότητα του αναδόχου μετά τη λήξη της διάρκειας της σύμβασης, και μέχρι </w:t>
      </w:r>
      <w:r w:rsidRPr="0008644A">
        <w:rPr>
          <w:rFonts w:asciiTheme="minorHAnsi" w:hAnsiTheme="minorHAnsi" w:cstheme="minorHAnsi"/>
          <w:szCs w:val="22"/>
          <w:lang w:eastAsia="el-GR"/>
        </w:rPr>
        <w:t>λήξης του χρόνου της παράτασης που χορηγήθηκε επιβάλλονται εις βάρος του ποινικές ρήτρες, σύμφωνα με το άρθρο 218 του ν. 4412/2016 και το άρθρο 6 της παρούσας.</w:t>
      </w:r>
    </w:p>
    <w:p w14:paraId="533A9C6C" w14:textId="77777777" w:rsidR="006C5F20" w:rsidRPr="000C3833" w:rsidRDefault="006C5F20" w:rsidP="001962F6">
      <w:pPr>
        <w:widowControl w:val="0"/>
        <w:numPr>
          <w:ilvl w:val="0"/>
          <w:numId w:val="11"/>
        </w:numPr>
        <w:suppressAutoHyphens/>
        <w:spacing w:line="360" w:lineRule="auto"/>
        <w:contextualSpacing/>
        <w:jc w:val="both"/>
        <w:rPr>
          <w:rFonts w:asciiTheme="minorHAnsi" w:hAnsiTheme="minorHAnsi" w:cstheme="minorHAnsi"/>
          <w:bCs/>
          <w:szCs w:val="22"/>
          <w:lang w:eastAsia="el-GR"/>
        </w:rPr>
      </w:pPr>
      <w:r w:rsidRPr="00F47EBA">
        <w:rPr>
          <w:rFonts w:asciiTheme="minorHAnsi" w:hAnsiTheme="minorHAnsi" w:cstheme="minorHAnsi"/>
          <w:szCs w:val="22"/>
          <w:lang w:eastAsia="el-GR"/>
        </w:rPr>
        <w:t>Εάν λήξει ο συμβατικός χρόνος παράδοσης, χωρίς να υποβληθεί εγκαίρως αίτημα παράτασης ή, εάν λήξ</w:t>
      </w:r>
      <w:r w:rsidRPr="00F86647">
        <w:rPr>
          <w:rFonts w:asciiTheme="minorHAnsi" w:hAnsiTheme="minorHAnsi" w:cstheme="minorHAnsi"/>
          <w:szCs w:val="22"/>
          <w:lang w:eastAsia="el-GR"/>
        </w:rPr>
        <w:t>ει ο παραταθείς, κατά τα ανωτέρω, χρόνος, χωρίς να παραδοθεί ο εξοπλισμός/λογισμικό/υπηρεσίες, ο Ανάδοχος κηρύσσεται έκπτωτος.</w:t>
      </w:r>
    </w:p>
    <w:p w14:paraId="0A8FCF14" w14:textId="77777777" w:rsidR="006C5F20" w:rsidRPr="00F86647" w:rsidRDefault="006C5F20" w:rsidP="001962F6">
      <w:pPr>
        <w:widowControl w:val="0"/>
        <w:numPr>
          <w:ilvl w:val="0"/>
          <w:numId w:val="11"/>
        </w:numPr>
        <w:suppressAutoHyphens/>
        <w:spacing w:line="360" w:lineRule="auto"/>
        <w:contextualSpacing/>
        <w:jc w:val="both"/>
        <w:rPr>
          <w:rFonts w:asciiTheme="minorHAnsi" w:hAnsiTheme="minorHAnsi" w:cstheme="minorHAnsi"/>
          <w:szCs w:val="22"/>
          <w:lang w:eastAsia="el-GR"/>
        </w:rPr>
      </w:pPr>
      <w:r w:rsidRPr="00F47EBA">
        <w:rPr>
          <w:rFonts w:asciiTheme="minorHAnsi" w:hAnsiTheme="minorHAnsi" w:cstheme="minorHAnsi"/>
          <w:szCs w:val="22"/>
          <w:lang w:eastAsia="el-GR"/>
        </w:rPr>
        <w:lastRenderedPageBreak/>
        <w:t xml:space="preserve">Ο Ανάδοχος υποχρεούται να ειδοποιεί την υπηρεσία που εκτελεί την προμήθεια και την αρμόδια Επιτροπή Παρακολούθησης και Παραλαβής </w:t>
      </w:r>
      <w:r w:rsidRPr="00F86647">
        <w:rPr>
          <w:rFonts w:asciiTheme="minorHAnsi" w:hAnsiTheme="minorHAnsi" w:cstheme="minorHAnsi"/>
          <w:szCs w:val="22"/>
          <w:lang w:eastAsia="el-GR"/>
        </w:rPr>
        <w:t>(ΕΠΠ), για την ημερομηνία που προτίθεται να παραδώσει την προμήθεια, τουλάχιστον πέντε (5) εργάσιμες ημέρες νωρίτερα.</w:t>
      </w:r>
    </w:p>
    <w:p w14:paraId="4A07DEB3" w14:textId="77777777" w:rsidR="006C5F20" w:rsidRPr="003A14D5" w:rsidRDefault="006C5F20" w:rsidP="003A14D5">
      <w:pPr>
        <w:widowControl w:val="0"/>
        <w:suppressAutoHyphens/>
        <w:spacing w:before="360" w:line="360" w:lineRule="auto"/>
        <w:jc w:val="both"/>
        <w:outlineLvl w:val="2"/>
        <w:rPr>
          <w:rFonts w:asciiTheme="minorHAnsi" w:hAnsiTheme="minorHAnsi" w:cstheme="minorHAnsi"/>
          <w:b/>
          <w:bCs/>
          <w:iCs/>
        </w:rPr>
      </w:pPr>
      <w:bookmarkStart w:id="812" w:name="_Toc74918049"/>
      <w:bookmarkStart w:id="813" w:name="_Toc37321947"/>
      <w:bookmarkStart w:id="814" w:name="_Toc77027037"/>
      <w:bookmarkStart w:id="815" w:name="_Toc154668167"/>
      <w:r w:rsidRPr="003A14D5">
        <w:rPr>
          <w:rFonts w:asciiTheme="minorHAnsi" w:hAnsiTheme="minorHAnsi" w:cstheme="minorHAnsi"/>
          <w:b/>
          <w:bCs/>
          <w:iCs/>
        </w:rPr>
        <w:t>Άρθρο 5 – Σύσταση Επιτροπής Παρακολούθησης και Παραλαβής (ΕΠΠ) – Χρόνος και τρόπος παράδοσης/παραλαβής Προμήθειας/Παραδοτέων/ Συνοδευτικών Υπηρεσιών</w:t>
      </w:r>
      <w:bookmarkEnd w:id="812"/>
      <w:bookmarkEnd w:id="813"/>
      <w:bookmarkEnd w:id="815"/>
    </w:p>
    <w:p w14:paraId="2AF747DB" w14:textId="77777777"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sz w:val="24"/>
          <w:lang w:val="el-GR" w:eastAsia="el-GR"/>
        </w:rPr>
        <w:t xml:space="preserve">Η παρακολούθηση της εκτέλεσης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 xml:space="preserve">ς και η διοίκηση αυτής θα διενεργηθεί από Επιτροπή Παρακολούθησης και Παραλαβής (ΕΠΠ)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 xml:space="preserve">ς που συγκροτείται, σύμφωνα </w:t>
      </w:r>
      <w:r w:rsidR="00211E57">
        <w:rPr>
          <w:rFonts w:asciiTheme="minorHAnsi" w:hAnsiTheme="minorHAnsi" w:cstheme="minorHAnsi"/>
          <w:sz w:val="24"/>
          <w:lang w:val="el-GR" w:eastAsia="el-GR"/>
        </w:rPr>
        <w:t xml:space="preserve">με το </w:t>
      </w:r>
      <w:r w:rsidRPr="00D1286E">
        <w:rPr>
          <w:rFonts w:asciiTheme="minorHAnsi" w:hAnsiTheme="minorHAnsi" w:cstheme="minorHAnsi"/>
          <w:sz w:val="24"/>
          <w:lang w:val="el-GR" w:eastAsia="el-GR"/>
        </w:rPr>
        <w:t>Άρθρο</w:t>
      </w:r>
      <w:r w:rsidR="00211E57">
        <w:rPr>
          <w:rFonts w:asciiTheme="minorHAnsi" w:hAnsiTheme="minorHAnsi" w:cstheme="minorHAnsi"/>
          <w:sz w:val="24"/>
          <w:lang w:val="el-GR" w:eastAsia="el-GR"/>
        </w:rPr>
        <w:t xml:space="preserve"> </w:t>
      </w:r>
      <w:r w:rsidRPr="00D1286E">
        <w:rPr>
          <w:rFonts w:asciiTheme="minorHAnsi" w:hAnsiTheme="minorHAnsi" w:cstheme="minorHAnsi"/>
          <w:sz w:val="24"/>
          <w:lang w:val="el-GR" w:eastAsia="el-GR"/>
        </w:rPr>
        <w:t xml:space="preserve">221 του Ν. 4412/2016, η οποία και θα εισηγείται στο αρμόδιο αποφαινόμενο όργανο, Διοικητικό Συμβούλιο της Αναθέτουσας Αρχής, για όλα τα ζητήματα που αφορούν στην προσήκουσα εκτέλεση όλων των όρων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 xml:space="preserve">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ς, υπό τους όρους του Άρθρου 132 του Ν. 4412/2016.</w:t>
      </w:r>
    </w:p>
    <w:p w14:paraId="6B8C5354" w14:textId="77777777"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sz w:val="24"/>
          <w:lang w:val="el-GR" w:eastAsia="el-GR"/>
        </w:rPr>
        <w:t xml:space="preserve">Γενικότερα, η παράδοση/παραλαβή του εξοπλισμού, των σχετικών παραδοτέων, συνοδευτικών υπηρεσιών ή/και φάσεων  γίνεται από την Επιτροπή Παρακολούθησης και Παραλαβής (ΕΠΠ) που συγκροτείται σύμφωνα με </w:t>
      </w:r>
      <w:r w:rsidR="00DC7F4D">
        <w:rPr>
          <w:rFonts w:asciiTheme="minorHAnsi" w:hAnsiTheme="minorHAnsi" w:cstheme="minorHAnsi"/>
          <w:sz w:val="24"/>
          <w:lang w:val="el-GR" w:eastAsia="el-GR"/>
        </w:rPr>
        <w:t xml:space="preserve">το </w:t>
      </w:r>
      <w:r w:rsidRPr="00D1286E">
        <w:rPr>
          <w:rFonts w:asciiTheme="minorHAnsi" w:hAnsiTheme="minorHAnsi" w:cstheme="minorHAnsi"/>
          <w:sz w:val="24"/>
          <w:lang w:val="el-GR" w:eastAsia="el-GR"/>
        </w:rPr>
        <w:t xml:space="preserve">Άρθρο 221 του Ν.4412/16, σύμφωνα με τα οριζόμενα στο Άρθρο 208 και στο Άρθρο 219 Ν. 4412/2016, και η διαδικασία παραλαβής ορίζεται στις επόμενες παραγράφους του παρόντος. </w:t>
      </w:r>
    </w:p>
    <w:p w14:paraId="0165B541" w14:textId="77777777"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b/>
          <w:sz w:val="24"/>
          <w:lang w:val="el-GR" w:eastAsia="el-GR"/>
        </w:rPr>
        <w:t>Παραλαβή Προμήθειας (εξοπλισμού/λογισμικού):</w:t>
      </w:r>
      <w:r w:rsidRPr="00D1286E">
        <w:rPr>
          <w:rFonts w:asciiTheme="minorHAnsi" w:hAnsiTheme="minorHAnsi" w:cstheme="minorHAnsi"/>
          <w:sz w:val="24"/>
          <w:lang w:val="el-GR" w:eastAsia="el-GR"/>
        </w:rPr>
        <w:t xml:space="preserve"> Η παράδοση και η παραλαβή της προμήθειας του εξοπλισμού και του λογισμικού θα γίνει σύμφωνα με το χρονοδιάγραμμα υλοποίησης. Κατά τη διαδικασία παραλαβής του εξοπλισμού/λογισμικού διενεργείται ποσοτικός και ποιοτικός έλεγχος και εφόσον το επιθυμεί μπορεί να παραστεί και ο Ανάδοχος. Σύμφωνα με το Άρθρο 208 παρ. 3 «Παραλαβή υλικών», αν η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 xml:space="preserve"> προβλέπει μόνο μακροσκοπική εξέταση, συντάσσεται από την ΕΠΠ Πρακτικό οριστικής παραλαβής ή απόρριψης μετά τη διενέργεια της μακροσκοπικού ελέγχου. Μετά την ολοκλήρωση της ως άνω διαδικασίας η ΕΠΠ μπορεί:</w:t>
      </w:r>
    </w:p>
    <w:p w14:paraId="35E73C48"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lastRenderedPageBreak/>
        <w:t>α) να παραλάβει τον εξοπλισμό/λογισμικό,</w:t>
      </w:r>
    </w:p>
    <w:p w14:paraId="03005C72"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t xml:space="preserve">β) να παραλάβει τον εξοπλισμό/λογισμικό με παρατηρήσεις λόγω αποκλίσεων από τις τεχνικές προδιαγραφές της </w:t>
      </w:r>
      <w:r w:rsidR="009D60A9">
        <w:rPr>
          <w:rFonts w:ascii="Calibri" w:hAnsi="Calibri" w:cs="Calibri"/>
          <w:lang w:eastAsia="zh-CN"/>
        </w:rPr>
        <w:t>σύμβαση</w:t>
      </w:r>
      <w:r w:rsidRPr="00783127">
        <w:rPr>
          <w:rFonts w:ascii="Calibri" w:hAnsi="Calibri" w:cs="Calibri"/>
          <w:lang w:eastAsia="zh-CN"/>
        </w:rPr>
        <w:t>ς,</w:t>
      </w:r>
    </w:p>
    <w:p w14:paraId="3FE72887"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t>γ) να απορρίψει το τον εξοπλισμό/λογισμικό.</w:t>
      </w:r>
    </w:p>
    <w:p w14:paraId="220A95D8" w14:textId="77777777" w:rsidR="006C5F20" w:rsidRPr="00783127" w:rsidRDefault="006C5F20" w:rsidP="006C5F20">
      <w:pPr>
        <w:suppressAutoHyphens/>
        <w:spacing w:line="360" w:lineRule="auto"/>
        <w:ind w:firstLine="426"/>
        <w:jc w:val="both"/>
        <w:rPr>
          <w:rFonts w:ascii="Calibri" w:hAnsi="Calibri" w:cs="Calibri"/>
          <w:lang w:eastAsia="zh-CN"/>
        </w:rPr>
      </w:pPr>
      <w:r w:rsidRPr="00783127">
        <w:rPr>
          <w:rFonts w:ascii="Calibri" w:hAnsi="Calibri" w:cs="Calibri"/>
          <w:lang w:eastAsia="zh-CN"/>
        </w:rPr>
        <w:t>Το κόστος διενέργειας των ανωτέρω ελέγχων επιβαρύνει τον Ανάδοχο.</w:t>
      </w:r>
    </w:p>
    <w:p w14:paraId="0B233EF0"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t xml:space="preserve">Αν η ΕΠΠ παραλάβει τον εξοπλισμό/λογισμικό με παρατηρήσεις, αναφέρει στο σχετικό Πρακτικό τις αποκλίσεις που παρουσιάζει αυτό από τους όρους της </w:t>
      </w:r>
      <w:r w:rsidR="009D60A9">
        <w:rPr>
          <w:rFonts w:ascii="Calibri" w:hAnsi="Calibri" w:cs="Calibri"/>
          <w:lang w:eastAsia="zh-CN"/>
        </w:rPr>
        <w:t>σύμβαση</w:t>
      </w:r>
      <w:r w:rsidRPr="00783127">
        <w:rPr>
          <w:rFonts w:ascii="Calibri" w:hAnsi="Calibri" w:cs="Calibri"/>
          <w:lang w:eastAsia="zh-CN"/>
        </w:rPr>
        <w:t xml:space="preserve">ς και διατυπώνει αιτιολογημένα τη γνώμη της για το ζήτημα αν ο εξοπλισμός/λογισμικό είναι κατάλληλο ή όχι για τη χρήση που προορίζεται. Εφόσον κριθεί από την αρμόδια κατά περίπτωση υπηρεσία του φορέα που εκτελεί τη </w:t>
      </w:r>
      <w:r w:rsidR="009D60A9">
        <w:rPr>
          <w:rFonts w:ascii="Calibri" w:hAnsi="Calibri" w:cs="Calibri"/>
          <w:lang w:eastAsia="zh-CN"/>
        </w:rPr>
        <w:t>σύμβαση</w:t>
      </w:r>
      <w:r w:rsidRPr="00783127">
        <w:rPr>
          <w:rFonts w:ascii="Calibri" w:hAnsi="Calibri" w:cs="Calibri"/>
          <w:lang w:eastAsia="zh-CN"/>
        </w:rPr>
        <w:t xml:space="preserve">, ότι οι παρεκκλίσεις του εξοπλισμού/λογισμικού δεν επηρεάζουν την καταλληλότητά του και μπορεί να χρησιμοποιηθεί, με αιτιολογημένη απόφαση του αποφαινομένου οργάνου, ύστερα από γνωμοδότηση του αρμόδιου οργάνου, μπορεί να εγκριθεί η παραλαβή του εξοπλισμού/λογισμικού, με ή χωρίς έκπτωση επί της συμβατικής τιμής. Σε αντίθετη περίπτωση, εφόσον κριθεί από την αρμόδια κατά περίπτωση υπηρεσία του φορέα που εκτελεί τη </w:t>
      </w:r>
      <w:r w:rsidR="009D60A9">
        <w:rPr>
          <w:rFonts w:ascii="Calibri" w:hAnsi="Calibri" w:cs="Calibri"/>
          <w:lang w:eastAsia="zh-CN"/>
        </w:rPr>
        <w:t>σύμβαση</w:t>
      </w:r>
      <w:r w:rsidRPr="00783127">
        <w:rPr>
          <w:rFonts w:ascii="Calibri" w:hAnsi="Calibri" w:cs="Calibri"/>
          <w:lang w:eastAsia="zh-CN"/>
        </w:rPr>
        <w:t>, ότι οι παρεκκλίσεις του εξοπλισμού/λογισμικού επηρεάζουν την καταλληλότητά του και δεν μπορεί να χρησιμοποιηθεί, με αιτιολογημένη απόφαση του αποφαινομένου οργάνου, ύστερα από γνωμοδότηση του αρμόδιου οργάνου, ο εξοπλισμός/λογισμικό μπορεί να απορριφθεί.</w:t>
      </w:r>
    </w:p>
    <w:p w14:paraId="62322AE4" w14:textId="77777777" w:rsidR="006C5F20" w:rsidRPr="00783127" w:rsidRDefault="006C5F20" w:rsidP="003D408D">
      <w:pPr>
        <w:suppressAutoHyphens/>
        <w:spacing w:line="360" w:lineRule="auto"/>
        <w:ind w:left="426"/>
        <w:jc w:val="both"/>
        <w:rPr>
          <w:rFonts w:ascii="Calibri" w:hAnsi="Calibri" w:cs="Calibri"/>
          <w:lang w:eastAsia="zh-CN"/>
        </w:rPr>
      </w:pPr>
      <w:r w:rsidRPr="00783127">
        <w:rPr>
          <w:rFonts w:ascii="Calibri" w:hAnsi="Calibri" w:cs="Calibri"/>
          <w:lang w:eastAsia="zh-CN"/>
        </w:rPr>
        <w:t>Εάν ο εξοπλισμός/λογισμικό απορρίπτεται από την ΕΠΠ λόγω παρεκκλίσεων που διαπιστώθηκαν κατά τον μακροσκοπικό έλεγχο, η ΕΠΠ δεν προβαίνει στη λήψη και αποστολή δειγμάτων και αντιδειγμάτων</w:t>
      </w:r>
      <w:r w:rsidR="003D408D">
        <w:rPr>
          <w:rFonts w:ascii="Calibri" w:hAnsi="Calibri" w:cs="Calibri"/>
          <w:lang w:eastAsia="zh-CN"/>
        </w:rPr>
        <w:t xml:space="preserve"> για άλλους περαιτέρω ελέγχους.</w:t>
      </w:r>
    </w:p>
    <w:p w14:paraId="39A46563"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t xml:space="preserve"> </w:t>
      </w:r>
      <w:r w:rsidR="00AE0A14">
        <w:rPr>
          <w:rFonts w:ascii="Calibri" w:hAnsi="Calibri" w:cs="Calibri"/>
          <w:lang w:eastAsia="zh-CN"/>
        </w:rPr>
        <w:t>Τα πρακτικά</w:t>
      </w:r>
      <w:r w:rsidRPr="00783127">
        <w:rPr>
          <w:rFonts w:ascii="Calibri" w:hAnsi="Calibri" w:cs="Calibri"/>
          <w:lang w:eastAsia="zh-CN"/>
        </w:rPr>
        <w:t xml:space="preserve"> που συντάσσονται από τις επιτροπές παραλαβής,  </w:t>
      </w:r>
      <w:r w:rsidR="00DC7F4D" w:rsidRPr="00DC7F4D">
        <w:rPr>
          <w:rFonts w:ascii="Calibri" w:hAnsi="Calibri" w:cs="Calibri"/>
          <w:lang w:eastAsia="zh-CN"/>
        </w:rPr>
        <w:t xml:space="preserve">κοινοποιούνται υποχρεωτικά και στον ανάδοχο. </w:t>
      </w:r>
    </w:p>
    <w:p w14:paraId="72D26AC4"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t xml:space="preserve">Αν η παραλαβή του εξοπλισμού/λογισμικού και η σύνταξη του σχετικού Πρακτικού δεν πραγματοποιηθεί από την ΕΠΠ μέσα στον οριζόμενο από τη </w:t>
      </w:r>
      <w:r w:rsidR="009D60A9">
        <w:rPr>
          <w:rFonts w:ascii="Calibri" w:hAnsi="Calibri" w:cs="Calibri"/>
          <w:lang w:eastAsia="zh-CN"/>
        </w:rPr>
        <w:t>σύμβαση</w:t>
      </w:r>
      <w:r w:rsidRPr="00783127">
        <w:rPr>
          <w:rFonts w:ascii="Calibri" w:hAnsi="Calibri" w:cs="Calibri"/>
          <w:lang w:eastAsia="zh-CN"/>
        </w:rPr>
        <w:t xml:space="preserve"> χρόνο, θεωρείται ότι η παραλαβή συντελέστηκε </w:t>
      </w:r>
      <w:r w:rsidRPr="00783127">
        <w:rPr>
          <w:rFonts w:ascii="Calibri" w:hAnsi="Calibri" w:cs="Calibri"/>
          <w:b/>
          <w:lang w:eastAsia="zh-CN"/>
        </w:rPr>
        <w:t>αυτοδίκαια</w:t>
      </w:r>
      <w:r w:rsidRPr="00783127">
        <w:rPr>
          <w:rFonts w:ascii="Calibri" w:hAnsi="Calibri" w:cs="Calibri"/>
          <w:lang w:eastAsia="zh-CN"/>
        </w:rPr>
        <w:t>, με κάθε επιφύλαξη των δικαιωμάτων του Δημοσίου και εκδίδεται προς τούτο σχετική απόφαση του αρμοδίου αποφαινόμενου οργάνου, με βάση μόνο το θεωρημένο από την υπηρεσία που παραλαμβάνει την προμήθεια αποδεικτικό προσκόμισης τούτων.</w:t>
      </w:r>
    </w:p>
    <w:p w14:paraId="0D56DF50" w14:textId="77777777" w:rsidR="006C5F20" w:rsidRPr="00783127" w:rsidRDefault="006C5F20" w:rsidP="006C5F20">
      <w:pPr>
        <w:suppressAutoHyphens/>
        <w:spacing w:line="360" w:lineRule="auto"/>
        <w:ind w:left="426"/>
        <w:jc w:val="both"/>
        <w:rPr>
          <w:rFonts w:ascii="Calibri" w:hAnsi="Calibri" w:cs="Calibri"/>
          <w:lang w:eastAsia="zh-CN"/>
        </w:rPr>
      </w:pPr>
      <w:r w:rsidRPr="00783127">
        <w:rPr>
          <w:rFonts w:ascii="Calibri" w:hAnsi="Calibri" w:cs="Calibri"/>
          <w:lang w:eastAsia="zh-CN"/>
        </w:rPr>
        <w:lastRenderedPageBreak/>
        <w:t xml:space="preserve">Ανεξάρτητα από την, κατά τα ανωτέρω, αυτοδίκαιη παραλαβή και την πληρωμή του Αναδόχου, πραγματοποιούνται οι προβλεπόμενοι από την </w:t>
      </w:r>
      <w:r w:rsidR="009D60A9">
        <w:rPr>
          <w:rFonts w:ascii="Calibri" w:hAnsi="Calibri" w:cs="Calibri"/>
          <w:lang w:eastAsia="zh-CN"/>
        </w:rPr>
        <w:t>σύμβαση</w:t>
      </w:r>
      <w:r w:rsidRPr="00783127">
        <w:rPr>
          <w:rFonts w:ascii="Calibri" w:hAnsi="Calibri" w:cs="Calibri"/>
          <w:lang w:eastAsia="zh-CN"/>
        </w:rPr>
        <w:t xml:space="preserve"> έλεγχοι από Επιτροπή που συγκροτείται με απόφαση του αρμοδίου αποφαινόμενου οργάνου, στην οποία δεν μπορεί να συμμετέχουν ο πρόεδρος και τα μέλη της ΕΠΠ που δεν πραγματοποίησε την παραλαβή στον προβλεπόμενο από την </w:t>
      </w:r>
      <w:r w:rsidR="009D60A9">
        <w:rPr>
          <w:rFonts w:ascii="Calibri" w:hAnsi="Calibri" w:cs="Calibri"/>
          <w:lang w:eastAsia="zh-CN"/>
        </w:rPr>
        <w:t>σύμβαση</w:t>
      </w:r>
      <w:r w:rsidRPr="00783127">
        <w:rPr>
          <w:rFonts w:ascii="Calibri" w:hAnsi="Calibri" w:cs="Calibri"/>
          <w:lang w:eastAsia="zh-CN"/>
        </w:rPr>
        <w:t xml:space="preserve"> χρόνο. Η παραπάνω ΕΠΠ προβαίνει σε όλες τις διαδικασίες παραλαβής που προβλέπονται από την ως άνω παράγραφο και το Άρθρο 208 του Ν. 4412/2016 και συντάσσει τα σχετικά Πρακτικά. </w:t>
      </w:r>
    </w:p>
    <w:p w14:paraId="58C1A826" w14:textId="77777777" w:rsidR="006C5F20" w:rsidRPr="00783127" w:rsidRDefault="006C5F20" w:rsidP="006C5F20">
      <w:pPr>
        <w:suppressAutoHyphens/>
        <w:spacing w:line="360" w:lineRule="auto"/>
        <w:ind w:left="426"/>
        <w:jc w:val="both"/>
        <w:rPr>
          <w:rFonts w:ascii="Calibri" w:hAnsi="Calibri" w:cs="Calibri"/>
          <w:lang w:eastAsia="zh-CN"/>
        </w:rPr>
      </w:pPr>
      <w:bookmarkStart w:id="816" w:name="_Hlk78296613"/>
      <w:r>
        <w:rPr>
          <w:rFonts w:ascii="Calibri" w:hAnsi="Calibri" w:cs="Calibri"/>
          <w:b/>
          <w:lang w:eastAsia="zh-CN"/>
        </w:rPr>
        <w:t>Η</w:t>
      </w:r>
      <w:r w:rsidRPr="00783127">
        <w:rPr>
          <w:rFonts w:ascii="Calibri" w:hAnsi="Calibri" w:cs="Calibri"/>
          <w:b/>
          <w:lang w:eastAsia="zh-CN"/>
        </w:rPr>
        <w:t xml:space="preserve"> εγγυητικ</w:t>
      </w:r>
      <w:r>
        <w:rPr>
          <w:rFonts w:ascii="Calibri" w:hAnsi="Calibri" w:cs="Calibri"/>
          <w:b/>
          <w:lang w:eastAsia="zh-CN"/>
        </w:rPr>
        <w:t>ή</w:t>
      </w:r>
      <w:r w:rsidRPr="00783127">
        <w:rPr>
          <w:rFonts w:ascii="Calibri" w:hAnsi="Calibri" w:cs="Calibri"/>
          <w:b/>
          <w:lang w:eastAsia="zh-CN"/>
        </w:rPr>
        <w:t xml:space="preserve"> επιστολ</w:t>
      </w:r>
      <w:r>
        <w:rPr>
          <w:rFonts w:ascii="Calibri" w:hAnsi="Calibri" w:cs="Calibri"/>
          <w:b/>
          <w:lang w:eastAsia="zh-CN"/>
        </w:rPr>
        <w:t>ή</w:t>
      </w:r>
      <w:r w:rsidRPr="00783127">
        <w:rPr>
          <w:rFonts w:ascii="Calibri" w:hAnsi="Calibri" w:cs="Calibri"/>
          <w:b/>
          <w:lang w:eastAsia="zh-CN"/>
        </w:rPr>
        <w:t xml:space="preserve"> καλής εκτέλεσης </w:t>
      </w:r>
      <w:bookmarkEnd w:id="816"/>
      <w:r w:rsidRPr="00783127">
        <w:rPr>
          <w:rFonts w:ascii="Calibri" w:hAnsi="Calibri" w:cs="Calibri"/>
          <w:b/>
          <w:lang w:eastAsia="zh-CN"/>
        </w:rPr>
        <w:t>δεν επιστρέφ</w:t>
      </w:r>
      <w:r>
        <w:rPr>
          <w:rFonts w:ascii="Calibri" w:hAnsi="Calibri" w:cs="Calibri"/>
          <w:b/>
          <w:lang w:eastAsia="zh-CN"/>
        </w:rPr>
        <w:t>ε</w:t>
      </w:r>
      <w:r w:rsidRPr="00783127">
        <w:rPr>
          <w:rFonts w:ascii="Calibri" w:hAnsi="Calibri" w:cs="Calibri"/>
          <w:b/>
          <w:lang w:eastAsia="zh-CN"/>
        </w:rPr>
        <w:t>ται</w:t>
      </w:r>
      <w:r w:rsidRPr="00783127" w:rsidDel="00A76B96">
        <w:rPr>
          <w:rFonts w:ascii="Calibri" w:hAnsi="Calibri" w:cs="Calibri"/>
          <w:b/>
          <w:lang w:eastAsia="zh-CN"/>
        </w:rPr>
        <w:t xml:space="preserve"> </w:t>
      </w:r>
      <w:r w:rsidRPr="00783127">
        <w:rPr>
          <w:rFonts w:ascii="Calibri" w:hAnsi="Calibri" w:cs="Calibri"/>
          <w:b/>
          <w:lang w:eastAsia="zh-CN"/>
        </w:rPr>
        <w:t xml:space="preserve">πριν από την ολοκλήρωση όλων των </w:t>
      </w:r>
      <w:r w:rsidR="004706F1" w:rsidRPr="00783127">
        <w:rPr>
          <w:rFonts w:ascii="Calibri" w:hAnsi="Calibri" w:cs="Calibri"/>
          <w:b/>
          <w:lang w:eastAsia="zh-CN"/>
        </w:rPr>
        <w:t>προβλεπόμενων</w:t>
      </w:r>
      <w:r w:rsidRPr="00783127">
        <w:rPr>
          <w:rFonts w:ascii="Calibri" w:hAnsi="Calibri" w:cs="Calibri"/>
          <w:b/>
          <w:lang w:eastAsia="zh-CN"/>
        </w:rPr>
        <w:t xml:space="preserve"> από τη </w:t>
      </w:r>
      <w:r w:rsidR="009D60A9">
        <w:rPr>
          <w:rFonts w:ascii="Calibri" w:hAnsi="Calibri" w:cs="Calibri"/>
          <w:b/>
          <w:lang w:eastAsia="zh-CN"/>
        </w:rPr>
        <w:t>σύμβαση</w:t>
      </w:r>
      <w:r w:rsidRPr="00783127">
        <w:rPr>
          <w:rFonts w:ascii="Calibri" w:hAnsi="Calibri" w:cs="Calibri"/>
          <w:b/>
          <w:lang w:eastAsia="zh-CN"/>
        </w:rPr>
        <w:t xml:space="preserve"> ελέγχων και τη σύνταξη των σχετικών Πρακτικών, σύμφωνα με τα οριζόμενα στο Άρθρο 72 Ν. 4412/2016</w:t>
      </w:r>
      <w:r w:rsidRPr="00783127">
        <w:rPr>
          <w:rFonts w:ascii="Calibri" w:hAnsi="Calibri" w:cs="Calibri"/>
          <w:lang w:eastAsia="zh-CN"/>
        </w:rPr>
        <w:t>. Οποιαδήποτε ενέργεια που έγινε από την αρχική ΕΠΠ, δεν λαμβάνεται υπόψη.</w:t>
      </w:r>
    </w:p>
    <w:p w14:paraId="185C9A77" w14:textId="77777777" w:rsidR="006C5F20" w:rsidRPr="00E80363" w:rsidRDefault="006C5F20" w:rsidP="006C5F20">
      <w:pPr>
        <w:pStyle w:val="ListParagraph"/>
        <w:numPr>
          <w:ilvl w:val="4"/>
          <w:numId w:val="5"/>
        </w:numPr>
        <w:tabs>
          <w:tab w:val="clear" w:pos="1800"/>
          <w:tab w:val="num" w:pos="360"/>
        </w:tabs>
        <w:spacing w:line="360" w:lineRule="auto"/>
        <w:ind w:left="426"/>
        <w:rPr>
          <w:rFonts w:eastAsia="Calibri"/>
          <w:lang w:val="el-GR" w:eastAsia="en-US"/>
        </w:rPr>
      </w:pPr>
      <w:r w:rsidRPr="00D1286E">
        <w:rPr>
          <w:rFonts w:asciiTheme="minorHAnsi" w:hAnsiTheme="minorHAnsi" w:cstheme="minorHAnsi"/>
          <w:b/>
          <w:sz w:val="24"/>
          <w:lang w:val="el-GR" w:eastAsia="el-GR"/>
        </w:rPr>
        <w:t xml:space="preserve">Παραλαβή συνοδευτικών Υπηρεσιών/Παραδοτέων/Εγγύησης Καλής Λειτουργίας: </w:t>
      </w:r>
      <w:r w:rsidRPr="00D1286E">
        <w:rPr>
          <w:rFonts w:eastAsia="Calibri"/>
          <w:sz w:val="24"/>
          <w:lang w:val="el-GR" w:eastAsia="en-US"/>
        </w:rPr>
        <w:t xml:space="preserve">Κατά τη διαδικασία Παραλαβής διενεργείται ο απαιτούμενος έλεγχος, σύμφωνα με τα οριζόμενα στη </w:t>
      </w:r>
      <w:r w:rsidR="009D60A9">
        <w:rPr>
          <w:rFonts w:eastAsia="Calibri"/>
          <w:sz w:val="24"/>
          <w:lang w:val="el-GR" w:eastAsia="en-US"/>
        </w:rPr>
        <w:t>σύμβαση</w:t>
      </w:r>
      <w:r w:rsidRPr="00D1286E">
        <w:rPr>
          <w:rFonts w:eastAsia="Calibri"/>
          <w:sz w:val="24"/>
          <w:lang w:val="el-GR" w:eastAsia="en-US"/>
        </w:rPr>
        <w:t xml:space="preserve">, μπορεί δε να καλείται να παραστεί και ο Ανάδοχος. </w:t>
      </w:r>
      <w:r w:rsidRPr="00E80363">
        <w:rPr>
          <w:rFonts w:eastAsia="Calibri"/>
          <w:sz w:val="24"/>
          <w:lang w:val="el-GR" w:eastAsia="en-US"/>
        </w:rPr>
        <w:t>Σύμφωνα με το Άρθρο 219 Ν. 4412/2016, μετά την ολοκλήρωση της διαδικασίας, η ΕΠΠ:</w:t>
      </w:r>
    </w:p>
    <w:p w14:paraId="339E86D8" w14:textId="77777777" w:rsidR="006C5F20" w:rsidRPr="00783127" w:rsidRDefault="006C5F20" w:rsidP="006C5F20">
      <w:pPr>
        <w:suppressAutoHyphens/>
        <w:spacing w:line="360" w:lineRule="auto"/>
        <w:ind w:left="426"/>
        <w:jc w:val="both"/>
        <w:rPr>
          <w:rFonts w:ascii="Calibri" w:eastAsia="Calibri" w:hAnsi="Calibri" w:cs="Calibri"/>
          <w:lang w:eastAsia="en-US"/>
        </w:rPr>
      </w:pPr>
      <w:r w:rsidRPr="00783127">
        <w:rPr>
          <w:rFonts w:ascii="Calibri" w:eastAsia="Calibri" w:hAnsi="Calibri" w:cs="Calibri"/>
          <w:lang w:eastAsia="en-US"/>
        </w:rPr>
        <w:t xml:space="preserve">α) είτε παραλαμβάνει τις σχετικές υπηρεσίες/παραδοτέα, εφόσον καλύπτονται οι απαιτήσεις της </w:t>
      </w:r>
      <w:r w:rsidR="009D60A9">
        <w:rPr>
          <w:rFonts w:ascii="Calibri" w:eastAsia="Calibri" w:hAnsi="Calibri" w:cs="Calibri"/>
          <w:lang w:eastAsia="en-US"/>
        </w:rPr>
        <w:t>σύμβαση</w:t>
      </w:r>
      <w:r w:rsidRPr="00783127">
        <w:rPr>
          <w:rFonts w:ascii="Calibri" w:eastAsia="Calibri" w:hAnsi="Calibri" w:cs="Calibri"/>
          <w:lang w:eastAsia="en-US"/>
        </w:rPr>
        <w:t>ς χωρίς έγκριση ή απόφαση του αποφαινομένου οργάνου,</w:t>
      </w:r>
    </w:p>
    <w:p w14:paraId="63A7EE79" w14:textId="77777777" w:rsidR="006C5F20" w:rsidRPr="00783127" w:rsidRDefault="006C5F20" w:rsidP="006C5F20">
      <w:pPr>
        <w:suppressAutoHyphens/>
        <w:spacing w:line="360" w:lineRule="auto"/>
        <w:ind w:left="426"/>
        <w:jc w:val="both"/>
        <w:rPr>
          <w:rFonts w:ascii="Calibri" w:eastAsia="Calibri" w:hAnsi="Calibri" w:cs="Calibri"/>
          <w:lang w:eastAsia="en-US"/>
        </w:rPr>
      </w:pPr>
      <w:r w:rsidRPr="00783127">
        <w:rPr>
          <w:rFonts w:ascii="Calibri" w:eastAsia="Calibri" w:hAnsi="Calibri" w:cs="Calibri"/>
          <w:lang w:eastAsia="en-US"/>
        </w:rPr>
        <w:t xml:space="preserve">β) είτε εισηγείται για την παραλαβή με παρατηρήσεις ή την απόρριψη των </w:t>
      </w:r>
      <w:r w:rsidR="004706F1" w:rsidRPr="00783127">
        <w:rPr>
          <w:rFonts w:ascii="Calibri" w:eastAsia="Calibri" w:hAnsi="Calibri" w:cs="Calibri"/>
          <w:lang w:eastAsia="en-US"/>
        </w:rPr>
        <w:t>παρεχόμενων</w:t>
      </w:r>
      <w:r w:rsidRPr="00783127">
        <w:rPr>
          <w:rFonts w:ascii="Calibri" w:eastAsia="Calibri" w:hAnsi="Calibri" w:cs="Calibri"/>
          <w:lang w:eastAsia="en-US"/>
        </w:rPr>
        <w:t xml:space="preserve"> υπηρεσιών ή παραδοτέων, σύμφωνα με τις παραγράφους 3 και 4 του Άρθρου 219 Ν. 4412/2019. Τα ανωτέρω εφαρμόζονται και σε τμηματικές παραλαβές.</w:t>
      </w:r>
    </w:p>
    <w:p w14:paraId="3C748846" w14:textId="77777777" w:rsidR="006C5F20" w:rsidRPr="00783127" w:rsidRDefault="006C5F20" w:rsidP="006C5F20">
      <w:pPr>
        <w:suppressAutoHyphens/>
        <w:spacing w:line="360" w:lineRule="auto"/>
        <w:ind w:left="426"/>
        <w:jc w:val="both"/>
        <w:rPr>
          <w:rFonts w:ascii="Calibri" w:eastAsia="Calibri" w:hAnsi="Calibri" w:cs="Calibri"/>
          <w:lang w:eastAsia="en-US"/>
        </w:rPr>
      </w:pPr>
      <w:r w:rsidRPr="00783127">
        <w:rPr>
          <w:rFonts w:ascii="Calibri" w:eastAsia="Calibri" w:hAnsi="Calibri" w:cs="Calibri"/>
          <w:lang w:eastAsia="en-US"/>
        </w:rPr>
        <w:t xml:space="preserve">Αν η ΕΠΠ κρίνει ότι οι παρεχόμενες υπηρεσίες/παραδοτέα δεν ανταποκρίνονται πλήρως στους όρους της σύμβασης, συντάσσεται Πρακτικό προσωρινής παραλαβής, που αναφέρει τις παρεκκλίσεις που διαπιστώθηκαν από τους όρους της </w:t>
      </w:r>
      <w:r w:rsidR="009D60A9">
        <w:rPr>
          <w:rFonts w:ascii="Calibri" w:eastAsia="Calibri" w:hAnsi="Calibri" w:cs="Calibri"/>
          <w:lang w:eastAsia="en-US"/>
        </w:rPr>
        <w:t>σύμβαση</w:t>
      </w:r>
      <w:r w:rsidRPr="00783127">
        <w:rPr>
          <w:rFonts w:ascii="Calibri" w:eastAsia="Calibri" w:hAnsi="Calibri" w:cs="Calibri"/>
          <w:lang w:eastAsia="en-US"/>
        </w:rPr>
        <w:t>ς και γνωμοδοτεί αν οι αναφερόμενες παρεκκλίσεις επηρεάζουν την καταλληλότητα των παρεχόμενων υπηρεσιών/παραδοτέων και συνεπώς αν μπορούν οι τελευταίες να καλύψουν τις σχετικές ανάγκες. Για την εφαρμογή των παραπάνω ορίζονται τα ακόλουθα:</w:t>
      </w:r>
    </w:p>
    <w:p w14:paraId="5D9CC9FB" w14:textId="77777777" w:rsidR="006C5F20" w:rsidRPr="00783127" w:rsidRDefault="006C5F20" w:rsidP="006C5F20">
      <w:pPr>
        <w:suppressAutoHyphens/>
        <w:spacing w:line="360" w:lineRule="auto"/>
        <w:ind w:left="720"/>
        <w:jc w:val="both"/>
        <w:rPr>
          <w:rFonts w:ascii="Calibri" w:eastAsia="Calibri" w:hAnsi="Calibri" w:cs="Calibri"/>
          <w:lang w:eastAsia="en-US"/>
        </w:rPr>
      </w:pPr>
      <w:r w:rsidRPr="00783127">
        <w:rPr>
          <w:rFonts w:ascii="Calibri" w:eastAsia="Calibri" w:hAnsi="Calibri" w:cs="Calibri"/>
          <w:lang w:eastAsia="en-US"/>
        </w:rPr>
        <w:lastRenderedPageBreak/>
        <w:t xml:space="preserve">α) Στην περίπτωση που διαπιστωθεί ότι, δεν επηρεάζεται η καταλληλότητα, με αιτιολογημένη απόφαση του αρμόδιου αποφαινόμενου οργάνου, μπορεί να εγκριθεί η παραλαβή των εν λόγω παρεχόμενων υπηρεσιών/παραδοτέων, με έκπτωση επί της συμβατικής αξίας, η οποία θα πρέπει να είναι ανάλογη προς τις διαπιστωθείσες παρεκκλίσεις. Μετά την έκδοση της ως άνω απόφασης, η ΕΠΠ υποχρεούται να προβεί στην οριστική παραλαβή των παρεχόμενων υπηρεσιών/παραδοτέων της </w:t>
      </w:r>
      <w:r w:rsidR="009D60A9">
        <w:rPr>
          <w:rFonts w:ascii="Calibri" w:eastAsia="Calibri" w:hAnsi="Calibri" w:cs="Calibri"/>
          <w:lang w:eastAsia="en-US"/>
        </w:rPr>
        <w:t>σύμβαση</w:t>
      </w:r>
      <w:r w:rsidRPr="00783127">
        <w:rPr>
          <w:rFonts w:ascii="Calibri" w:eastAsia="Calibri" w:hAnsi="Calibri" w:cs="Calibri"/>
          <w:lang w:eastAsia="en-US"/>
        </w:rPr>
        <w:t>ς και να συντάξει σχετικό πρωτόκολλο οριστικής παραλαβής, σύμφωνα με τα αναφερόμενα στην απόφαση.</w:t>
      </w:r>
    </w:p>
    <w:p w14:paraId="62FD993E" w14:textId="77777777" w:rsidR="006C5F20" w:rsidRPr="00783127" w:rsidRDefault="006C5F20" w:rsidP="006C5F20">
      <w:pPr>
        <w:suppressAutoHyphens/>
        <w:spacing w:line="360" w:lineRule="auto"/>
        <w:ind w:left="720"/>
        <w:jc w:val="both"/>
        <w:rPr>
          <w:rFonts w:ascii="Calibri" w:eastAsia="Calibri" w:hAnsi="Calibri" w:cs="Calibri"/>
          <w:lang w:eastAsia="en-US"/>
        </w:rPr>
      </w:pPr>
      <w:r w:rsidRPr="00783127">
        <w:rPr>
          <w:rFonts w:ascii="Calibri" w:eastAsia="Calibri" w:hAnsi="Calibri" w:cs="Calibri"/>
          <w:lang w:eastAsia="en-US"/>
        </w:rPr>
        <w:t>β) Αν διαπιστωθεί ότι επηρεάζεται η καταλληλότητα, με αιτιολογημένη απόφαση του αρμόδιου αποφαινόμενου οργάνου απορρίπτονται οι παρεχόμενες υπηρεσίες/τα παραδοτέα, με την επιφύλαξη των οριζομένων στο Άρθρο 220 Ν. 4412/2016.</w:t>
      </w:r>
    </w:p>
    <w:p w14:paraId="35ECD16A" w14:textId="77777777" w:rsidR="006C5F20" w:rsidRPr="00783127" w:rsidRDefault="006C5F20" w:rsidP="006C5F20">
      <w:pPr>
        <w:suppressAutoHyphens/>
        <w:spacing w:line="360" w:lineRule="auto"/>
        <w:ind w:left="720"/>
        <w:jc w:val="both"/>
        <w:rPr>
          <w:rFonts w:ascii="Calibri" w:eastAsia="Calibri" w:hAnsi="Calibri" w:cs="Calibri"/>
          <w:lang w:eastAsia="en-US"/>
        </w:rPr>
      </w:pPr>
      <w:r w:rsidRPr="00783127">
        <w:rPr>
          <w:rFonts w:ascii="Calibri" w:eastAsia="Calibri" w:hAnsi="Calibri" w:cs="Calibri"/>
          <w:lang w:eastAsia="en-US"/>
        </w:rPr>
        <w:t xml:space="preserve">Αν παρέλθει χρονικό διάστημα μεγαλύτερο των τριάντα (30) ημερών από την ημερομηνία υποβολής του παραδοτέου από τον οικονομικό φορέα και δεν έχει εκδοθεί πρωτόκολλο παραλαβής της παραγράφου 2 του Άρθρου 219 Ν. 4412/2016 ή πρωτόκολλο με παρατηρήσεις της παραγράφου 3 του Άρθρου 219 Ν. 4412/2016, θεωρείται ότι η παραλαβή έχει συντελεσθεί </w:t>
      </w:r>
      <w:r w:rsidRPr="00783127">
        <w:rPr>
          <w:rFonts w:ascii="Calibri" w:eastAsia="Calibri" w:hAnsi="Calibri" w:cs="Calibri"/>
          <w:b/>
          <w:lang w:eastAsia="en-US"/>
        </w:rPr>
        <w:t>αυτοδίκαια</w:t>
      </w:r>
      <w:r w:rsidRPr="00783127">
        <w:rPr>
          <w:rFonts w:ascii="Calibri" w:eastAsia="Calibri" w:hAnsi="Calibri" w:cs="Calibri"/>
          <w:lang w:eastAsia="en-US"/>
        </w:rPr>
        <w:t xml:space="preserve">. Ανεξάρτητα από την, κατά τα ανωτέρω, αυτοδίκαιη παραλαβή και την πληρωμή του Αναδόχου, πραγματοποιούνται οι προβλεπόμενοι από τη </w:t>
      </w:r>
      <w:r w:rsidR="009D60A9">
        <w:rPr>
          <w:rFonts w:ascii="Calibri" w:eastAsia="Calibri" w:hAnsi="Calibri" w:cs="Calibri"/>
          <w:lang w:eastAsia="en-US"/>
        </w:rPr>
        <w:t>σύμβαση</w:t>
      </w:r>
      <w:r w:rsidRPr="00783127">
        <w:rPr>
          <w:rFonts w:ascii="Calibri" w:eastAsia="Calibri" w:hAnsi="Calibri" w:cs="Calibri"/>
          <w:lang w:eastAsia="en-US"/>
        </w:rPr>
        <w:t xml:space="preserve"> έλεγχοι από Επιτροπή που συγκροτείται με απόφαση του αρμοδίου αποφαινομένου οργάνου, στην οποία δεν μπορεί να συμμετέχουν ο πρόεδρος και τα μέλη της αρχικής ΕΠΠ. Η παραπάνω επιτροπή παραλαβής προβαίνει σε όλες τις διαδικασίες παραλαβής που προβλέπονται από την </w:t>
      </w:r>
      <w:r w:rsidR="009D60A9">
        <w:rPr>
          <w:rFonts w:ascii="Calibri" w:eastAsia="Calibri" w:hAnsi="Calibri" w:cs="Calibri"/>
          <w:lang w:eastAsia="en-US"/>
        </w:rPr>
        <w:t>σύμβαση</w:t>
      </w:r>
      <w:r w:rsidRPr="00783127">
        <w:rPr>
          <w:rFonts w:ascii="Calibri" w:eastAsia="Calibri" w:hAnsi="Calibri" w:cs="Calibri"/>
          <w:lang w:eastAsia="en-US"/>
        </w:rPr>
        <w:t xml:space="preserve"> και συντάσσει τα σχετικά Πρακτικά. </w:t>
      </w:r>
    </w:p>
    <w:p w14:paraId="592AACF1" w14:textId="77777777" w:rsidR="006C5F20" w:rsidRPr="00783127" w:rsidRDefault="006C5F20" w:rsidP="006C5F20">
      <w:pPr>
        <w:suppressAutoHyphens/>
        <w:spacing w:line="360" w:lineRule="auto"/>
        <w:ind w:left="426"/>
        <w:jc w:val="both"/>
        <w:rPr>
          <w:rFonts w:ascii="Calibri" w:eastAsia="Calibri" w:hAnsi="Calibri" w:cs="Calibri"/>
          <w:lang w:eastAsia="en-US"/>
        </w:rPr>
      </w:pPr>
      <w:r w:rsidRPr="00FB47F5">
        <w:rPr>
          <w:rFonts w:ascii="Calibri" w:eastAsia="Calibri" w:hAnsi="Calibri" w:cs="Calibri"/>
          <w:b/>
          <w:u w:val="single"/>
          <w:lang w:eastAsia="en-US"/>
        </w:rPr>
        <w:t xml:space="preserve">Η εγγυητική επιστολή καλής εκτέλεσης </w:t>
      </w:r>
      <w:r w:rsidRPr="00783127">
        <w:rPr>
          <w:rFonts w:ascii="Calibri" w:eastAsia="Calibri" w:hAnsi="Calibri" w:cs="Calibri"/>
          <w:b/>
          <w:u w:val="single"/>
          <w:lang w:eastAsia="en-US"/>
        </w:rPr>
        <w:t>δεν επιστρέφ</w:t>
      </w:r>
      <w:r>
        <w:rPr>
          <w:rFonts w:ascii="Calibri" w:eastAsia="Calibri" w:hAnsi="Calibri" w:cs="Calibri"/>
          <w:b/>
          <w:u w:val="single"/>
          <w:lang w:eastAsia="en-US"/>
        </w:rPr>
        <w:t>ε</w:t>
      </w:r>
      <w:r w:rsidRPr="00783127">
        <w:rPr>
          <w:rFonts w:ascii="Calibri" w:eastAsia="Calibri" w:hAnsi="Calibri" w:cs="Calibri"/>
          <w:b/>
          <w:u w:val="single"/>
          <w:lang w:eastAsia="en-US"/>
        </w:rPr>
        <w:t>ται</w:t>
      </w:r>
      <w:r w:rsidRPr="00783127" w:rsidDel="00A76B96">
        <w:rPr>
          <w:rFonts w:ascii="Calibri" w:eastAsia="Calibri" w:hAnsi="Calibri" w:cs="Calibri"/>
          <w:b/>
          <w:u w:val="single"/>
          <w:lang w:eastAsia="en-US"/>
        </w:rPr>
        <w:t xml:space="preserve"> </w:t>
      </w:r>
      <w:r w:rsidRPr="00783127">
        <w:rPr>
          <w:rFonts w:ascii="Calibri" w:eastAsia="Calibri" w:hAnsi="Calibri" w:cs="Calibri"/>
          <w:b/>
          <w:u w:val="single"/>
          <w:lang w:eastAsia="en-US"/>
        </w:rPr>
        <w:t xml:space="preserve">πριν την ολοκλήρωση όλων των </w:t>
      </w:r>
      <w:r w:rsidR="004706F1" w:rsidRPr="00783127">
        <w:rPr>
          <w:rFonts w:ascii="Calibri" w:eastAsia="Calibri" w:hAnsi="Calibri" w:cs="Calibri"/>
          <w:b/>
          <w:u w:val="single"/>
          <w:lang w:eastAsia="en-US"/>
        </w:rPr>
        <w:t>προβλεπόμενων</w:t>
      </w:r>
      <w:r w:rsidRPr="00783127">
        <w:rPr>
          <w:rFonts w:ascii="Calibri" w:eastAsia="Calibri" w:hAnsi="Calibri" w:cs="Calibri"/>
          <w:b/>
          <w:u w:val="single"/>
          <w:lang w:eastAsia="en-US"/>
        </w:rPr>
        <w:t xml:space="preserve"> από τη </w:t>
      </w:r>
      <w:r w:rsidR="009D60A9">
        <w:rPr>
          <w:rFonts w:ascii="Calibri" w:eastAsia="Calibri" w:hAnsi="Calibri" w:cs="Calibri"/>
          <w:b/>
          <w:u w:val="single"/>
          <w:lang w:eastAsia="en-US"/>
        </w:rPr>
        <w:t>σύμβαση</w:t>
      </w:r>
      <w:r w:rsidRPr="00783127">
        <w:rPr>
          <w:rFonts w:ascii="Calibri" w:eastAsia="Calibri" w:hAnsi="Calibri" w:cs="Calibri"/>
          <w:b/>
          <w:u w:val="single"/>
          <w:lang w:eastAsia="en-US"/>
        </w:rPr>
        <w:t xml:space="preserve"> ελέγχων και τη σύνταξη των σχετικών Πρακτικών</w:t>
      </w:r>
      <w:r w:rsidRPr="00783127">
        <w:rPr>
          <w:rFonts w:ascii="Calibri" w:eastAsia="Calibri" w:hAnsi="Calibri" w:cs="Calibri"/>
          <w:b/>
          <w:lang w:eastAsia="en-US"/>
        </w:rPr>
        <w:t>.</w:t>
      </w:r>
      <w:r w:rsidRPr="00783127">
        <w:rPr>
          <w:rFonts w:ascii="Calibri" w:eastAsia="Calibri" w:hAnsi="Calibri" w:cs="Calibri"/>
          <w:lang w:eastAsia="en-US"/>
        </w:rPr>
        <w:t xml:space="preserve"> Οποιαδήποτε ενέργεια που έγινε από την αρχική ΕΠΠ, δεν λαμβάνεται υπόψη.</w:t>
      </w:r>
    </w:p>
    <w:p w14:paraId="553986CC" w14:textId="77777777"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sz w:val="24"/>
          <w:lang w:val="el-GR" w:eastAsia="el-GR"/>
        </w:rPr>
        <w:t xml:space="preserve">Αν ο εξοπλισμός/λογισμικό παραδοθεί ή/και οι υπηρεσίες παρασχεθούν ή/και τα παραδοτέα παραδοθούν από υπαιτιότητα του Αναδόχου μετά τη λήξη της διάρκειας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 xml:space="preserve">ς, και μέχρι λήξης του χρόνου της παράτασης που χορηγήθηκε, </w:t>
      </w:r>
      <w:r w:rsidRPr="00D1286E">
        <w:rPr>
          <w:rFonts w:asciiTheme="minorHAnsi" w:hAnsiTheme="minorHAnsi" w:cstheme="minorHAnsi"/>
          <w:sz w:val="24"/>
          <w:lang w:val="el-GR" w:eastAsia="el-GR"/>
        </w:rPr>
        <w:lastRenderedPageBreak/>
        <w:t>επιβάλλονται εις βάρος του κυρώσεις/ποινικές ρήτρες, σύμφωνα με τα Άρθρα 207 και 218 του Ν. 4412/2016 αντίστοιχα καθώς και στο Άρθρο 6 της παρούσας.</w:t>
      </w:r>
    </w:p>
    <w:p w14:paraId="1AF51382" w14:textId="77777777"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b/>
          <w:sz w:val="24"/>
          <w:lang w:val="el-GR" w:eastAsia="el-GR"/>
        </w:rPr>
        <w:t>Απόρριψη εξοπλισμού/λογισμικού – Αντικατάσταση:</w:t>
      </w:r>
      <w:r w:rsidRPr="00D1286E">
        <w:rPr>
          <w:rFonts w:asciiTheme="minorHAnsi" w:hAnsiTheme="minorHAnsi" w:cstheme="minorHAnsi"/>
          <w:sz w:val="24"/>
          <w:lang w:val="el-GR" w:eastAsia="el-GR"/>
        </w:rPr>
        <w:t xml:space="preserve"> Σε περίπτωση οριστικής απόρριψης ολόκληρης ή μέρους της συμβατικής ποσότητας του εξοπλισμού/λογισμικού, με απόφαση του </w:t>
      </w:r>
      <w:r w:rsidR="004706F1" w:rsidRPr="00D1286E">
        <w:rPr>
          <w:rFonts w:asciiTheme="minorHAnsi" w:hAnsiTheme="minorHAnsi" w:cstheme="minorHAnsi"/>
          <w:sz w:val="24"/>
          <w:lang w:val="el-GR" w:eastAsia="el-GR"/>
        </w:rPr>
        <w:t>αποφαινόμενου</w:t>
      </w:r>
      <w:r w:rsidRPr="00D1286E">
        <w:rPr>
          <w:rFonts w:asciiTheme="minorHAnsi" w:hAnsiTheme="minorHAnsi" w:cstheme="minorHAnsi"/>
          <w:sz w:val="24"/>
          <w:lang w:val="el-GR" w:eastAsia="el-GR"/>
        </w:rPr>
        <w:t xml:space="preserve"> οργάνου ύστερα από γνωμοδότηση του αρμόδιου οργάνου, μπορεί να εγκρίνεται αντικατάστασή της με άλλη, που να είναι σύμφωνη με τους όρους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 xml:space="preserve">ς, μέσα σε τακτή προθεσμία που ορίζεται από την απόφαση αυτή, σύμφωνα με το Άρθρο 213 Ν. 4412/2016. </w:t>
      </w:r>
    </w:p>
    <w:p w14:paraId="46FA1C12" w14:textId="77777777" w:rsidR="006C5F20" w:rsidRPr="00783127" w:rsidRDefault="006C5F20" w:rsidP="006C5F20">
      <w:pPr>
        <w:suppressAutoHyphens/>
        <w:spacing w:line="360" w:lineRule="auto"/>
        <w:ind w:left="426"/>
        <w:jc w:val="both"/>
        <w:rPr>
          <w:rFonts w:ascii="Calibri" w:eastAsia="SimSun" w:hAnsi="Calibri" w:cs="Calibri"/>
          <w:lang w:eastAsia="zh-CN"/>
        </w:rPr>
      </w:pPr>
      <w:r w:rsidRPr="00783127">
        <w:rPr>
          <w:rFonts w:ascii="Calibri" w:eastAsia="SimSun" w:hAnsi="Calibri" w:cs="Calibri"/>
          <w:lang w:eastAsia="zh-CN"/>
        </w:rPr>
        <w:t>Αν η αντικατάσταση του εξοπλισμού/λογισμικού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προμηθευτής θεωρείται ως εκπρόθεσμος και υπόκειται σε κυρώσεις λόγω εκπρόθεσμης παράδοσης. Αν ο Ανάδοχος δεν αντικαταστήσει τον εξοπλισμό/λογισμικό που απορρίφθηκε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0413C113" w14:textId="77777777" w:rsidR="006C5F20" w:rsidRPr="00783127" w:rsidRDefault="00DC7F4D" w:rsidP="006C5F20">
      <w:pPr>
        <w:suppressAutoHyphens/>
        <w:spacing w:line="360" w:lineRule="auto"/>
        <w:ind w:left="426"/>
        <w:jc w:val="both"/>
        <w:rPr>
          <w:rFonts w:ascii="Calibri" w:eastAsia="SimSun" w:hAnsi="Calibri" w:cs="Calibri"/>
          <w:lang w:eastAsia="zh-CN"/>
        </w:rPr>
      </w:pPr>
      <w:r w:rsidRPr="00DC7F4D">
        <w:rPr>
          <w:rFonts w:ascii="Calibri" w:eastAsia="SimSun" w:hAnsi="Calibri" w:cs="Calibri"/>
          <w:lang w:eastAsia="zh-CN"/>
        </w:rPr>
        <w:t>Η επιστροφή του εξοπλισμού/λογισμικού που απορρίφθηκε γίνεται σύμφωνα με τα προβλεπόμενα στις παρ. 2 και 3  του άρθρου 213 του ν. 4412/2016, μετά την προσκόμιση ίσης ποσότητας με τον απορριφθέντα και αφού αυτή παραληφθεί οριστικά.</w:t>
      </w:r>
      <w:r w:rsidR="006C5F20" w:rsidRPr="00783127">
        <w:rPr>
          <w:rFonts w:ascii="Calibri" w:eastAsia="SimSun" w:hAnsi="Calibri" w:cs="Calibri"/>
          <w:lang w:eastAsia="zh-CN"/>
        </w:rPr>
        <w:t xml:space="preserve">. Στην περίπτωση αυτή ο Ανάδοχος υποχρεούται να παραλάβει την ποσότητα που απορρίφθηκε και αντικαταστάθηκε μέσα σε είκοσι (20) ημέρες από την ημερομηνία της οριστικής παραλαβής της νέας ποσότητας. Η προθεσμία αυτή μπορεί να παραταθεί ύστερα από αίτημα του προμηθευτή, που υποβάλλεται απαραίτητα πέντε (5) τουλάχιστον ημέρες πριν από την εκπνοή της, με απόφαση του αρμοδίου αποφαινομένου οργάνου με την οποία και επιβάλλεται πρόστιμο σε ποσοστό 2,5% επί της συμβατικής αξίας της συγκεκριμένης ποσότητας. Αν παρέλθει η προθεσμία αυτή και η παράταση που χορηγήθηκε και ο Ανάδοχος δεν παρέλαβε την απορριφθείσα ποσότητα, η Αναθέτουσα Αρχή μπορεί να προβεί στην καταστροφή ή εκποίηση της ποσότητας αυτής, κατά τις ισχύουσες διατάξεις. Με απόφαση του αρμοδίου αποφαινομένου οργάνου, ύστερα από γνωμοδότηση του αρμοδίου οργάνου, μπορεί </w:t>
      </w:r>
      <w:r w:rsidR="006C5F20" w:rsidRPr="00783127">
        <w:rPr>
          <w:rFonts w:ascii="Calibri" w:eastAsia="SimSun" w:hAnsi="Calibri" w:cs="Calibri"/>
          <w:lang w:eastAsia="zh-CN"/>
        </w:rPr>
        <w:lastRenderedPageBreak/>
        <w:t>να εγκριθεί η επιστροφή στον Ανάδοχο του εξοπλισμού/λογισμικού που απορρίφθηκε πριν από την αντικατάστασή του, με την προϋπόθεση ο Ανάδοχος να καταθέσει χρηματική εγγύηση που να καλύπτει την καταβληθείσα αξία της ποσότητας που απορρίφθηκε.</w:t>
      </w:r>
    </w:p>
    <w:p w14:paraId="04E2A3EA" w14:textId="77777777"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b/>
          <w:sz w:val="24"/>
          <w:lang w:val="el-GR" w:eastAsia="el-GR"/>
        </w:rPr>
        <w:t xml:space="preserve">Απόρριψη υπηρεσιών/παραδοτέων– Αντικατάσταση: </w:t>
      </w:r>
      <w:r w:rsidRPr="00D1286E">
        <w:rPr>
          <w:rFonts w:asciiTheme="minorHAnsi" w:hAnsiTheme="minorHAnsi" w:cstheme="minorHAnsi"/>
          <w:sz w:val="24"/>
          <w:lang w:val="el-GR" w:eastAsia="el-GR"/>
        </w:rPr>
        <w:t xml:space="preserve">Σε περίπτωση οριστικής απόρριψης ολόκληρης ή μέρους του  των υπηρεσιών ή/και των παραδοτέων που αποτελούν το αντικείμενο της παρούσας, με απόφαση του αποφαινόμενου οργάνου ύστερα από γνωμοδότηση του αρμόδιου οργάνου, μπορεί να εγκρίνεται αντικατάστασή της με άλλη, που να είναι σύμφωνη με τους όρους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ς, μέσα σε τακτή προθεσμία που ορίζεται από την απόφαση αυτή, σύμφωνα με το Άρθρο 220 Ν. 4412/2016.</w:t>
      </w:r>
    </w:p>
    <w:p w14:paraId="05B6E95B" w14:textId="77777777" w:rsidR="006C5F20" w:rsidRPr="00D1286E" w:rsidRDefault="006C5F20" w:rsidP="006C5F20">
      <w:pPr>
        <w:suppressAutoHyphens/>
        <w:spacing w:line="360" w:lineRule="auto"/>
        <w:ind w:left="426"/>
        <w:jc w:val="both"/>
        <w:rPr>
          <w:rFonts w:ascii="Calibri" w:eastAsia="SimSun" w:hAnsi="Calibri" w:cs="Calibri"/>
          <w:lang w:eastAsia="zh-CN"/>
        </w:rPr>
      </w:pPr>
      <w:r w:rsidRPr="00D1286E">
        <w:rPr>
          <w:rFonts w:ascii="Calibri" w:eastAsia="SimSun" w:hAnsi="Calibri" w:cs="Calibri"/>
          <w:lang w:eastAsia="zh-CN"/>
        </w:rPr>
        <w:t xml:space="preserve">Αν η αντικατάσταση γίνεται μετά τη λήξη της συνολικής διάρκειας της σύμβασης, η προθεσμία που ορίζεται για την αντικατάσταση δεν μπορεί να είναι μεγαλύτερη του 25% της συνολικής διάρκειας της </w:t>
      </w:r>
      <w:r w:rsidR="009D60A9">
        <w:rPr>
          <w:rFonts w:ascii="Calibri" w:eastAsia="SimSun" w:hAnsi="Calibri" w:cs="Calibri"/>
          <w:lang w:eastAsia="zh-CN"/>
        </w:rPr>
        <w:t>σύμβαση</w:t>
      </w:r>
      <w:r w:rsidRPr="00D1286E">
        <w:rPr>
          <w:rFonts w:ascii="Calibri" w:eastAsia="SimSun" w:hAnsi="Calibri" w:cs="Calibri"/>
          <w:lang w:eastAsia="zh-CN"/>
        </w:rPr>
        <w:t>ς,  ο δε Ανάδοχος θεωρείται ως εκπρόθεσμος και υπόκειται σε ποινικές ρήτρες, σύμφωνα με το Άρθρο 218 Ν. 4412/2016 και το άρθρο 6 της παρούσας,  λόγω εκπρόθεσμης παράδοσης.</w:t>
      </w:r>
    </w:p>
    <w:p w14:paraId="5522F504" w14:textId="77777777" w:rsidR="006C5F20" w:rsidRPr="00D1286E" w:rsidRDefault="006C5F20" w:rsidP="006C5F20">
      <w:pPr>
        <w:suppressAutoHyphens/>
        <w:spacing w:line="360" w:lineRule="auto"/>
        <w:ind w:left="426"/>
        <w:jc w:val="both"/>
        <w:rPr>
          <w:rFonts w:ascii="Calibri" w:eastAsia="SimSun" w:hAnsi="Calibri" w:cs="Calibri"/>
          <w:lang w:eastAsia="zh-CN"/>
        </w:rPr>
      </w:pPr>
      <w:r w:rsidRPr="00D1286E">
        <w:rPr>
          <w:rFonts w:ascii="Calibri" w:eastAsia="SimSun" w:hAnsi="Calibri" w:cs="Calibri"/>
          <w:lang w:eastAsia="zh-CN"/>
        </w:rPr>
        <w:t>Αν ο Ανάδοχος δεν αντικαταστήσει τις υπηρεσίες ή/και τα παραδοτέα  που απορρίφθηκε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391E73B2" w14:textId="5E3B930A" w:rsidR="006C5F20" w:rsidRPr="00D1286E" w:rsidRDefault="006C5F20" w:rsidP="006C5F20">
      <w:pPr>
        <w:pStyle w:val="ListParagraph"/>
        <w:numPr>
          <w:ilvl w:val="4"/>
          <w:numId w:val="5"/>
        </w:numPr>
        <w:tabs>
          <w:tab w:val="clear" w:pos="1800"/>
          <w:tab w:val="num" w:pos="360"/>
        </w:tabs>
        <w:spacing w:line="360" w:lineRule="auto"/>
        <w:ind w:left="426"/>
        <w:rPr>
          <w:rFonts w:asciiTheme="minorHAnsi" w:hAnsiTheme="minorHAnsi" w:cstheme="minorHAnsi"/>
          <w:sz w:val="24"/>
          <w:lang w:val="el-GR" w:eastAsia="el-GR"/>
        </w:rPr>
      </w:pPr>
      <w:r w:rsidRPr="00D1286E">
        <w:rPr>
          <w:rFonts w:asciiTheme="minorHAnsi" w:hAnsiTheme="minorHAnsi" w:cstheme="minorHAnsi"/>
          <w:b/>
          <w:sz w:val="24"/>
          <w:lang w:val="el-GR" w:eastAsia="el-GR"/>
        </w:rPr>
        <w:t xml:space="preserve">Εγγυημένη λειτουργία προμήθειας: </w:t>
      </w:r>
      <w:r w:rsidRPr="00D1286E">
        <w:rPr>
          <w:rFonts w:asciiTheme="minorHAnsi" w:hAnsiTheme="minorHAnsi" w:cstheme="minorHAnsi"/>
          <w:sz w:val="24"/>
          <w:lang w:val="el-GR" w:eastAsia="el-GR"/>
        </w:rPr>
        <w:t>Κατά την περίοδο της εγγυημένης λειτουργίας</w:t>
      </w:r>
      <w:r w:rsidRPr="00D1286E">
        <w:rPr>
          <w:rFonts w:asciiTheme="minorHAnsi" w:hAnsiTheme="minorHAnsi" w:cstheme="minorHAnsi"/>
          <w:b/>
          <w:sz w:val="24"/>
          <w:lang w:val="el-GR" w:eastAsia="el-GR"/>
        </w:rPr>
        <w:t xml:space="preserve"> (</w:t>
      </w:r>
      <w:r w:rsidRPr="00D1286E">
        <w:rPr>
          <w:rFonts w:asciiTheme="minorHAnsi" w:hAnsiTheme="minorHAnsi" w:cstheme="minorHAnsi"/>
          <w:sz w:val="24"/>
          <w:lang w:val="el-GR" w:eastAsia="el-GR"/>
        </w:rPr>
        <w:t>διάρκεια</w:t>
      </w:r>
      <w:r w:rsidRPr="00D1286E">
        <w:rPr>
          <w:rFonts w:asciiTheme="minorHAnsi" w:hAnsiTheme="minorHAnsi" w:cstheme="minorHAnsi"/>
          <w:b/>
          <w:sz w:val="24"/>
          <w:lang w:val="el-GR" w:eastAsia="el-GR"/>
        </w:rPr>
        <w:t xml:space="preserve"> Εγγύησης Καλής Λειτουργίας), </w:t>
      </w:r>
      <w:r w:rsidRPr="00D1286E">
        <w:rPr>
          <w:rFonts w:asciiTheme="minorHAnsi" w:hAnsiTheme="minorHAnsi" w:cstheme="minorHAnsi"/>
          <w:sz w:val="24"/>
          <w:lang w:val="el-GR" w:eastAsia="el-GR"/>
        </w:rPr>
        <w:t xml:space="preserve">ο Ανάδοχος ευθύνεται για την καλή λειτουργία του εξοπλισμού/λογισμικού, σύμφωνα με όσα ορίζονται στο Άρθρο 215 Ν. 4412/2016. Επίσης, οφείλει κατά το χρόνο της εγγυημένης λειτουργίας να προβαίνει στην προβλεπόμενη συντήρηση και να αποκαταστήσει οποιαδήποτε βλάβη με τρόπο και σε χρόνο που περιγράφεται στις τεχνικές προδιαγραφές και στα λοιπά τεύχη της </w:t>
      </w:r>
      <w:r w:rsidR="009D60A9">
        <w:rPr>
          <w:rFonts w:asciiTheme="minorHAnsi" w:hAnsiTheme="minorHAnsi" w:cstheme="minorHAnsi"/>
          <w:sz w:val="24"/>
          <w:lang w:val="el-GR" w:eastAsia="el-GR"/>
        </w:rPr>
        <w:t>σύμβαση</w:t>
      </w:r>
      <w:r w:rsidRPr="00D1286E">
        <w:rPr>
          <w:rFonts w:asciiTheme="minorHAnsi" w:hAnsiTheme="minorHAnsi" w:cstheme="minorHAnsi"/>
          <w:sz w:val="24"/>
          <w:lang w:val="el-GR" w:eastAsia="el-GR"/>
        </w:rPr>
        <w:t>ς.</w:t>
      </w:r>
      <w:r w:rsidR="007949EA">
        <w:rPr>
          <w:rFonts w:asciiTheme="minorHAnsi" w:hAnsiTheme="minorHAnsi" w:cstheme="minorHAnsi"/>
          <w:sz w:val="24"/>
          <w:lang w:val="el-GR" w:eastAsia="el-GR"/>
        </w:rPr>
        <w:br/>
        <w:t xml:space="preserve">Ο Ανάδοχος θα εκδίδει ετήσιες αναφορές με στατιστικά και πληροφοριακά στοιχεία για τις υπηρεσίες εγγύησης καλής λειτουργίας εξοπλισμού στις οποίες θα </w:t>
      </w:r>
      <w:r w:rsidR="007949EA">
        <w:rPr>
          <w:rFonts w:asciiTheme="minorHAnsi" w:hAnsiTheme="minorHAnsi" w:cstheme="minorHAnsi"/>
          <w:sz w:val="24"/>
          <w:lang w:val="el-GR" w:eastAsia="el-GR"/>
        </w:rPr>
        <w:lastRenderedPageBreak/>
        <w:t>αναφέρονται κατ’ ελάχιστο το πλήθος και το είδος των δελτίων βλαβών, οι χρόνοι απόκρισης και αποκατάστασης κλπ.</w:t>
      </w:r>
    </w:p>
    <w:p w14:paraId="604933F3" w14:textId="05E09501" w:rsidR="006C5F20" w:rsidRPr="00D1286E" w:rsidRDefault="006C5F20" w:rsidP="000C3833">
      <w:pPr>
        <w:spacing w:line="360" w:lineRule="auto"/>
        <w:ind w:left="426"/>
        <w:jc w:val="both"/>
        <w:rPr>
          <w:rFonts w:asciiTheme="minorHAnsi" w:hAnsiTheme="minorHAnsi" w:cstheme="minorHAnsi"/>
          <w:lang w:eastAsia="el-GR"/>
        </w:rPr>
      </w:pPr>
      <w:r w:rsidRPr="00D1286E">
        <w:rPr>
          <w:rFonts w:asciiTheme="minorHAnsi" w:hAnsiTheme="minorHAnsi" w:cstheme="minorHAnsi"/>
          <w:lang w:eastAsia="el-GR"/>
        </w:rPr>
        <w:t xml:space="preserve">Για την παρακολούθηση της εκπλήρωσης των συμβατικών υποχρεώσεων του Αναδόχου η αρμόδια ΕΠΠ, προβαίνει στον απαιτούμενο έλεγχο της συμμόρφωσης του Αναδόχου στα προβλεπόμενα στην </w:t>
      </w:r>
      <w:r w:rsidR="009D60A9">
        <w:rPr>
          <w:rFonts w:asciiTheme="minorHAnsi" w:hAnsiTheme="minorHAnsi" w:cstheme="minorHAnsi"/>
          <w:lang w:eastAsia="el-GR"/>
        </w:rPr>
        <w:t>σύμβαση</w:t>
      </w:r>
      <w:r w:rsidRPr="00D1286E">
        <w:rPr>
          <w:rFonts w:asciiTheme="minorHAnsi" w:hAnsiTheme="minorHAnsi" w:cstheme="minorHAnsi"/>
          <w:lang w:eastAsia="el-GR"/>
        </w:rPr>
        <w:t xml:space="preserve"> για την εγγυημένη λειτουργία καθ’ όλον τον χρόνο ισχύος της τηρώντας σχετικά πρακτικά</w:t>
      </w:r>
      <w:r w:rsidR="00295F97">
        <w:rPr>
          <w:rFonts w:asciiTheme="minorHAnsi" w:hAnsiTheme="minorHAnsi" w:cstheme="minorHAnsi"/>
          <w:lang w:eastAsia="el-GR"/>
        </w:rPr>
        <w:t xml:space="preserve"> ετησίως</w:t>
      </w:r>
      <w:r w:rsidRPr="00D1286E">
        <w:rPr>
          <w:rFonts w:asciiTheme="minorHAnsi" w:hAnsiTheme="minorHAnsi" w:cstheme="minorHAnsi"/>
          <w:lang w:eastAsia="el-GR"/>
        </w:rPr>
        <w:t xml:space="preserve">. Σε περίπτωση μη συμμόρφωσης του Αναδόχου προς τις συμβατικές του υποχρεώσεις, η ΕΠΠ εισηγείται στο αποφαινόμενο όργανο της </w:t>
      </w:r>
      <w:r w:rsidR="009D60A9">
        <w:rPr>
          <w:rFonts w:asciiTheme="minorHAnsi" w:hAnsiTheme="minorHAnsi" w:cstheme="minorHAnsi"/>
          <w:lang w:eastAsia="el-GR"/>
        </w:rPr>
        <w:t>σύμβαση</w:t>
      </w:r>
      <w:r w:rsidRPr="00D1286E">
        <w:rPr>
          <w:rFonts w:asciiTheme="minorHAnsi" w:hAnsiTheme="minorHAnsi" w:cstheme="minorHAnsi"/>
          <w:lang w:eastAsia="el-GR"/>
        </w:rPr>
        <w:t>ς την έκπτωση του Αναδόχου.</w:t>
      </w:r>
    </w:p>
    <w:p w14:paraId="735AEBA2" w14:textId="370957CE" w:rsidR="006C5F20" w:rsidRPr="000D7DBB" w:rsidRDefault="006C5F20" w:rsidP="006C5F20">
      <w:pPr>
        <w:pStyle w:val="ListParagraph"/>
        <w:numPr>
          <w:ilvl w:val="4"/>
          <w:numId w:val="5"/>
        </w:numPr>
        <w:tabs>
          <w:tab w:val="clear" w:pos="1800"/>
          <w:tab w:val="num" w:pos="360"/>
        </w:tabs>
        <w:spacing w:line="360" w:lineRule="auto"/>
        <w:ind w:left="426"/>
        <w:rPr>
          <w:lang w:val="el-GR"/>
        </w:rPr>
      </w:pPr>
      <w:r w:rsidRPr="000D7DBB">
        <w:rPr>
          <w:b/>
          <w:sz w:val="24"/>
          <w:lang w:val="el-GR"/>
        </w:rPr>
        <w:t>Παραλαβή υπηρεσιών εγγυημένης λειτουργίας της προμήθειας:</w:t>
      </w:r>
      <w:r w:rsidRPr="000D7DBB">
        <w:rPr>
          <w:sz w:val="24"/>
          <w:lang w:val="el-GR"/>
        </w:rPr>
        <w:t xml:space="preserve"> Μέσα σε ένα (1) μήνα από την λήξη του προβλεπόμενου χρόνου της εγγυημένη</w:t>
      </w:r>
      <w:r w:rsidR="00B97621">
        <w:rPr>
          <w:sz w:val="24"/>
          <w:lang w:val="el-GR"/>
        </w:rPr>
        <w:t xml:space="preserve">ς λειτουργίας όπως ορίζεται στο </w:t>
      </w:r>
      <w:r w:rsidR="00DC7F4D" w:rsidRPr="00DC7F4D">
        <w:rPr>
          <w:sz w:val="24"/>
          <w:lang w:val="el-GR"/>
        </w:rPr>
        <w:t xml:space="preserve">ΠΑΡΑΡΤΗΜΑ Ι – Αναλυτική Περιγραφή Φυσικού και Οικονομικού Αντικειμένου της </w:t>
      </w:r>
      <w:r w:rsidR="009D60A9">
        <w:rPr>
          <w:sz w:val="24"/>
          <w:lang w:val="el-GR"/>
        </w:rPr>
        <w:t>σύμβαση</w:t>
      </w:r>
      <w:r w:rsidR="00DC7F4D" w:rsidRPr="00DC7F4D">
        <w:rPr>
          <w:sz w:val="24"/>
          <w:lang w:val="el-GR"/>
        </w:rPr>
        <w:t>ς</w:t>
      </w:r>
      <w:r w:rsidRPr="000D7DBB">
        <w:rPr>
          <w:sz w:val="24"/>
          <w:lang w:val="el-GR"/>
        </w:rPr>
        <w:t xml:space="preserve">, η αρμόδια ΕΠΠ συντάσσει σχετικό Πρακτικό παραλαβής της εγγυημένης λειτουργίας, στο οποίο αποφαίνεται για την συμμόρφωση του Αναδόχου στις απαιτήσεις της </w:t>
      </w:r>
      <w:r w:rsidR="009D60A9">
        <w:rPr>
          <w:sz w:val="24"/>
          <w:lang w:val="el-GR"/>
        </w:rPr>
        <w:t>σύμβαση</w:t>
      </w:r>
      <w:r w:rsidRPr="000D7DBB">
        <w:rPr>
          <w:sz w:val="24"/>
          <w:lang w:val="el-GR"/>
        </w:rPr>
        <w:t xml:space="preserve">ς. Σε περίπτωση μη συμμόρφωσης, ολικής ή μερικής, του Αναδόχου, το συλλογικό όργανο μπορεί να προτείνει την ολική ή μερική κατάπτωση της εγγυήσεως καλής λειτουργίας που προβλέπεται στο άρθρο </w:t>
      </w:r>
      <w:r w:rsidR="00295F97">
        <w:rPr>
          <w:sz w:val="24"/>
          <w:lang w:val="el-GR"/>
        </w:rPr>
        <w:t>7</w:t>
      </w:r>
      <w:r w:rsidR="00295F97" w:rsidRPr="000D7DBB">
        <w:rPr>
          <w:sz w:val="24"/>
          <w:lang w:val="el-GR"/>
        </w:rPr>
        <w:t xml:space="preserve">  </w:t>
      </w:r>
      <w:r w:rsidRPr="000D7DBB">
        <w:rPr>
          <w:sz w:val="24"/>
          <w:lang w:val="el-GR"/>
        </w:rPr>
        <w:t>της παρούσας και σύμφωνα με όσα ορίζονται στο Άρθρο 72 Ν. 4412/2016. Το Πρακτικό εγκρίνεται από το αρμόδιο αποφαινόμενο όργανο</w:t>
      </w:r>
      <w:r w:rsidRPr="000D7DBB">
        <w:rPr>
          <w:lang w:val="el-GR"/>
        </w:rPr>
        <w:t>.</w:t>
      </w:r>
    </w:p>
    <w:p w14:paraId="020E9772" w14:textId="77777777" w:rsidR="006C5F20" w:rsidRPr="003A14D5" w:rsidRDefault="006C5F20" w:rsidP="003A14D5">
      <w:pPr>
        <w:widowControl w:val="0"/>
        <w:suppressAutoHyphens/>
        <w:spacing w:before="360" w:line="360" w:lineRule="auto"/>
        <w:jc w:val="both"/>
        <w:outlineLvl w:val="2"/>
        <w:rPr>
          <w:rFonts w:asciiTheme="minorHAnsi" w:hAnsiTheme="minorHAnsi" w:cstheme="minorHAnsi"/>
          <w:b/>
          <w:bCs/>
          <w:iCs/>
        </w:rPr>
      </w:pPr>
      <w:bookmarkStart w:id="817" w:name="_Toc154668168"/>
      <w:bookmarkEnd w:id="814"/>
      <w:r w:rsidRPr="003A14D5">
        <w:rPr>
          <w:rFonts w:asciiTheme="minorHAnsi" w:hAnsiTheme="minorHAnsi" w:cstheme="minorHAnsi"/>
          <w:b/>
          <w:bCs/>
          <w:iCs/>
        </w:rPr>
        <w:t>Άρθρο 6 – Έκπτωση – Κυρώσεις - Ποινικές Ρήτρες</w:t>
      </w:r>
      <w:bookmarkEnd w:id="817"/>
      <w:r w:rsidRPr="003A14D5">
        <w:rPr>
          <w:rFonts w:asciiTheme="minorHAnsi" w:hAnsiTheme="minorHAnsi" w:cstheme="minorHAnsi"/>
          <w:b/>
          <w:bCs/>
          <w:iCs/>
        </w:rPr>
        <w:t xml:space="preserve"> </w:t>
      </w:r>
    </w:p>
    <w:p w14:paraId="04D4B1FB" w14:textId="77777777" w:rsidR="00126FE1" w:rsidRPr="00126FE1" w:rsidRDefault="00126FE1" w:rsidP="00126FE1">
      <w:pPr>
        <w:autoSpaceDE w:val="0"/>
        <w:spacing w:line="360" w:lineRule="auto"/>
        <w:jc w:val="both"/>
        <w:rPr>
          <w:rFonts w:ascii="Calibri" w:hAnsi="Calibri" w:cs="Calibri"/>
          <w:lang w:eastAsia="zh-CN"/>
        </w:rPr>
      </w:pPr>
      <w:bookmarkStart w:id="818" w:name="_Hlk109144249"/>
      <w:r w:rsidRPr="00B50A97">
        <w:rPr>
          <w:rFonts w:asciiTheme="minorHAnsi" w:hAnsiTheme="minorHAnsi" w:cstheme="minorHAnsi"/>
          <w:b/>
        </w:rPr>
        <w:t>1</w:t>
      </w:r>
      <w:r w:rsidRPr="00126FE1">
        <w:t xml:space="preserve">. </w:t>
      </w:r>
      <w:r w:rsidRPr="00126FE1">
        <w:rPr>
          <w:rFonts w:ascii="Calibri" w:hAnsi="Calibri" w:cs="Calibri"/>
          <w:lang w:eastAsia="zh-CN"/>
        </w:rPr>
        <w:t>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14:paraId="6EBC9B30"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α) στην περίπτωση της παρ. 7 του άρθρου 105 περί κατακύρωσης και σύναψης σύμβασης,</w:t>
      </w:r>
    </w:p>
    <w:p w14:paraId="549A6954"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42C7919C"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lastRenderedPageBreak/>
        <w:t xml:space="preserve">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και στην παρούσα, με την επιφύλαξη της επόμενης παραγράφου (όσον αφορά τα υλικά της σύμβασης), ή/και εφόσον </w:t>
      </w:r>
      <w:r w:rsidRPr="00126FE1">
        <w:rPr>
          <w:rFonts w:ascii="Calibri" w:eastAsia="SimSun" w:hAnsi="Calibri" w:cs="Calibri"/>
          <w:lang w:eastAsia="en-US"/>
        </w:rPr>
        <w:t>δεν παράσχει τις υπηρεσίες ή δεν υποβάλει τα παραδοτέα ή δεν προβεί στην αντικατάστασή τους μέσα στον συμβατικό χρόνο ή στον χρόνο παράτασης που του δοθεί, σύμφωνα με τα όσα προβλέπονται στο άρθρο 217 περί διάρκειας σύμβασης παροχής υπηρεσίας και στην παρούσα, με την επιφύλαξη της επόμενης παραγράφου</w:t>
      </w:r>
      <w:r w:rsidRPr="00126FE1">
        <w:rPr>
          <w:rFonts w:ascii="Calibri" w:hAnsi="Calibri" w:cs="Calibri"/>
          <w:lang w:eastAsia="zh-CN"/>
        </w:rPr>
        <w:t>.</w:t>
      </w:r>
    </w:p>
    <w:p w14:paraId="7D29DC31"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Στην περίπτωση συνδρομής λόγου έκπτωσης του αναδόχου από σύμβαση κατά την ως άνω περίπτωση γ’,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που θα ταχθεί από την κοινοποίηση της ανωτέρω όχλησης (η τασσόμενη προθεσμία πρέπει να είναι εύλογη και ανάλογη της διάρκειας της σύμβασης και πάντως όχι μικρότερη των δεκαπέντε (15) ημερών.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49F151CA"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Ο ανάδοχος δεν κηρύσσεται έκπτωτος για λόγους που αφορούν σε υπαιτιότητα του φορέα εκτέλεσης της σύμβασης ή αν συντρέχουν λόγοι ανωτέρας βίας.</w:t>
      </w:r>
    </w:p>
    <w:p w14:paraId="49DB9450"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07D5AA6A"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α) ολική κατάπτωση της εγγύησης συμμετοχής ή καλής εκτέλεσης της σύμβασης κατά περίπτωση,</w:t>
      </w:r>
    </w:p>
    <w:p w14:paraId="2AF766D2"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 xml:space="preserve">β) είσπραξη εντόκως της προκαταβολής που χορηγήθηκε στον έκπτωτο από τη σύμβαση ανάδοχο είτε από ποσόν που δικαιούται να λάβει είτε με κατάθεση του ποσού από τον ίδιο είτε με κατάπτωση της εγγύησης προκαταβολής. Ο υπολογισμός των τόκων γίνεται από την ημερομηνία λήψης της προκαταβολής από τον ανάδοχο μέχρι την ημερομηνία </w:t>
      </w:r>
      <w:r w:rsidRPr="00126FE1">
        <w:rPr>
          <w:rFonts w:ascii="Calibri" w:hAnsi="Calibri" w:cs="Calibri"/>
          <w:lang w:eastAsia="zh-CN"/>
        </w:rPr>
        <w:lastRenderedPageBreak/>
        <w:t>έκδοσης της απόφασης κήρυξής του ως εκπτώτου, με το ισχύον κάθε φορά ανώτατο όριο επιτοκίου για τόκο από δικαιοπραξία, από την ημερομηνία δε αυτή και μέχρι της επιστροφής της, με το ισχύον κάθε φορά επιτόκιο για τόκο υπερημερίας.</w:t>
      </w:r>
    </w:p>
    <w:p w14:paraId="7030569C"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γ)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09779417"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4B78DBBF"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ΤΚΤ = Τιμή κατακύρωσης της προμήθειας των αγαθών, που δεν προσκομίστηκαν προσηκόντως από τον έκπτωτο οικονομικό φορέα στον νέο ανάδοχο.</w:t>
      </w:r>
    </w:p>
    <w:p w14:paraId="7692FA5C"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7F9BA2AA"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1,03</w:t>
      </w:r>
    </w:p>
    <w:p w14:paraId="10BC4EB8"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 xml:space="preserve">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w:t>
      </w:r>
      <w:r w:rsidRPr="00126FE1">
        <w:rPr>
          <w:rFonts w:ascii="Calibri" w:hAnsi="Calibri" w:cs="Calibri"/>
          <w:lang w:eastAsia="zh-CN"/>
        </w:rPr>
        <w:lastRenderedPageBreak/>
        <w:t>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23249F2B"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lang w:eastAsia="zh-CN"/>
        </w:rPr>
        <w:t xml:space="preserve">δ)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 του ως άνω νόμου, περί αποκλεισμού οικονομικού φορέα από δημόσιες συμβάσεις. </w:t>
      </w:r>
    </w:p>
    <w:bookmarkEnd w:id="818"/>
    <w:p w14:paraId="4EFB028C" w14:textId="77777777" w:rsidR="003D408D" w:rsidRDefault="00126FE1" w:rsidP="00126FE1">
      <w:pPr>
        <w:autoSpaceDE w:val="0"/>
        <w:spacing w:line="360" w:lineRule="auto"/>
        <w:jc w:val="both"/>
        <w:rPr>
          <w:rFonts w:ascii="Calibri" w:hAnsi="Calibri" w:cs="Calibri"/>
          <w:lang w:eastAsia="zh-CN"/>
        </w:rPr>
      </w:pPr>
      <w:r w:rsidRPr="00126FE1">
        <w:rPr>
          <w:rFonts w:ascii="Calibri" w:hAnsi="Calibri" w:cs="Calibri"/>
          <w:b/>
          <w:bCs/>
          <w:lang w:eastAsia="zh-CN"/>
        </w:rPr>
        <w:t>2.</w:t>
      </w:r>
      <w:r w:rsidRPr="00126FE1">
        <w:rPr>
          <w:rFonts w:ascii="Calibri" w:hAnsi="Calibri" w:cs="Calibri"/>
          <w:lang w:eastAsia="zh-CN"/>
        </w:rPr>
        <w:t xml:space="preserve"> </w:t>
      </w:r>
      <w:r w:rsidRPr="00126FE1">
        <w:rPr>
          <w:rFonts w:ascii="Calibri" w:eastAsia="Calibri" w:hAnsi="Calibri" w:cs="Calibri"/>
          <w:b/>
          <w:u w:val="single"/>
          <w:lang w:eastAsia="en-US"/>
        </w:rPr>
        <w:t>Προμήθεια εξοπλισμού και λογισμικού:</w:t>
      </w:r>
      <w:r w:rsidRPr="00126FE1">
        <w:rPr>
          <w:rFonts w:ascii="Calibri" w:hAnsi="Calibri" w:cs="Calibri"/>
          <w:lang w:eastAsia="zh-CN"/>
        </w:rPr>
        <w:t xml:space="preserve"> </w:t>
      </w:r>
      <w:bookmarkStart w:id="819" w:name="_Hlk109144307"/>
      <w:r w:rsidRPr="00126FE1">
        <w:rPr>
          <w:rFonts w:ascii="Calibri" w:hAnsi="Calibri" w:cs="Calibri"/>
          <w:lang w:eastAsia="zh-CN"/>
        </w:rPr>
        <w:t xml:space="preserve">Η παράδοση και η παραλαβή της προμήθειας του εξοπλισμού και του λογισμικού θα γίνει σύμφωνα με το χρονοδιάγραμμα υλοποίησης, όπως αυτό θα αναλύεται στην </w:t>
      </w:r>
      <w:r w:rsidR="009D60A9">
        <w:rPr>
          <w:rFonts w:ascii="Calibri" w:hAnsi="Calibri" w:cs="Calibri"/>
          <w:lang w:eastAsia="zh-CN"/>
        </w:rPr>
        <w:t>σύμβαση</w:t>
      </w:r>
      <w:r w:rsidRPr="00126FE1">
        <w:rPr>
          <w:rFonts w:ascii="Calibri" w:hAnsi="Calibri" w:cs="Calibri"/>
          <w:lang w:eastAsia="zh-CN"/>
        </w:rPr>
        <w:t>, σύμφωνα με τ</w:t>
      </w:r>
      <w:r w:rsidR="00AF08D4">
        <w:rPr>
          <w:rFonts w:ascii="Calibri" w:hAnsi="Calibri" w:cs="Calibri"/>
          <w:lang w:eastAsia="zh-CN"/>
        </w:rPr>
        <w:t xml:space="preserve">ο άρθρο 3 </w:t>
      </w:r>
      <w:r w:rsidR="003D408D">
        <w:rPr>
          <w:rFonts w:ascii="Calibri" w:hAnsi="Calibri" w:cs="Calibri"/>
          <w:lang w:eastAsia="zh-CN"/>
        </w:rPr>
        <w:t>της παρούσης.</w:t>
      </w:r>
    </w:p>
    <w:p w14:paraId="0E9D8B1B" w14:textId="77777777" w:rsidR="00126FE1" w:rsidRPr="00126FE1" w:rsidRDefault="00126FE1" w:rsidP="00126FE1">
      <w:pPr>
        <w:autoSpaceDE w:val="0"/>
        <w:spacing w:line="360" w:lineRule="auto"/>
        <w:jc w:val="both"/>
        <w:rPr>
          <w:rFonts w:ascii="Calibri" w:hAnsi="Calibri" w:cs="Calibri"/>
          <w:b/>
          <w:u w:val="single"/>
          <w:lang w:eastAsia="zh-CN"/>
        </w:rPr>
      </w:pPr>
      <w:r w:rsidRPr="00126FE1">
        <w:rPr>
          <w:rFonts w:ascii="Calibri" w:hAnsi="Calibri" w:cs="Calibri"/>
          <w:b/>
          <w:u w:val="single"/>
          <w:lang w:eastAsia="zh-CN"/>
        </w:rPr>
        <w:t>Αναλυτικότερα:</w:t>
      </w:r>
    </w:p>
    <w:bookmarkEnd w:id="819"/>
    <w:p w14:paraId="4CEE40E8" w14:textId="77777777" w:rsidR="00126FE1" w:rsidRPr="00126FE1" w:rsidRDefault="00126FE1" w:rsidP="00126FE1">
      <w:pPr>
        <w:numPr>
          <w:ilvl w:val="0"/>
          <w:numId w:val="57"/>
        </w:numPr>
        <w:suppressAutoHyphens/>
        <w:autoSpaceDE w:val="0"/>
        <w:spacing w:after="160" w:line="360" w:lineRule="auto"/>
        <w:contextualSpacing/>
        <w:jc w:val="both"/>
        <w:rPr>
          <w:rFonts w:ascii="Calibri" w:hAnsi="Calibri" w:cs="Calibri"/>
          <w:lang w:eastAsia="zh-CN"/>
        </w:rPr>
      </w:pPr>
      <w:r w:rsidRPr="005E10AC">
        <w:rPr>
          <w:rFonts w:ascii="Calibri" w:hAnsi="Calibri" w:cs="Calibri"/>
          <w:lang w:eastAsia="zh-CN"/>
        </w:rPr>
        <w:t>Αν η Προμήθεια (εξοπλισμός και λογισμικό) φορτωθεί ή παραδοθεί ή αντικατασταθεί μετά τη λήξη του συμβατικού χρόνου και μέχρι λήξης το</w:t>
      </w:r>
      <w:r w:rsidRPr="00481A9E">
        <w:rPr>
          <w:rFonts w:ascii="Calibri" w:hAnsi="Calibri" w:cs="Calibri"/>
          <w:lang w:eastAsia="zh-CN"/>
        </w:rPr>
        <w:t>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 Το παραπάνω πρόστιμο υπολογίζεται</w:t>
      </w:r>
      <w:r w:rsidRPr="00126FE1">
        <w:rPr>
          <w:rFonts w:ascii="Calibri" w:hAnsi="Calibri" w:cs="Calibri"/>
          <w:lang w:eastAsia="zh-CN"/>
        </w:rPr>
        <w:t xml:space="preserve">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 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 Εφόσον ο ανάδοχος έχει λάβει προκαταβολή, εκτός από το προβλεπόμενο κατά τα ανωτέρω πρόστιμο, καταλογίζεται σε βάρος του και τόκος επί του ποσού της προκαταβολής, που υπολογίζεται από την επόμενη της λήξης του συμβατικού χρόνου, μέχρι την προσκόμιση του συμβατικού υλικού, με το ισχύον κάθε φορά ανώτατο όριο του ποσοστού του τόκου υπερημερίας. 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w:t>
      </w:r>
      <w:r w:rsidRPr="00126FE1">
        <w:rPr>
          <w:rFonts w:ascii="Calibri" w:hAnsi="Calibri" w:cs="Calibri"/>
          <w:lang w:eastAsia="zh-CN"/>
        </w:rPr>
        <w:lastRenderedPageBreak/>
        <w:t xml:space="preserve">καλής εκτέλεσης και προκαταβολής αντίστοιχα, εφόσον ο ανάδοχος δεν καταθέσει το απαιτούμενο ποσό. </w:t>
      </w:r>
    </w:p>
    <w:p w14:paraId="6B3CE3AA" w14:textId="77777777" w:rsidR="00126FE1" w:rsidRPr="00126FE1" w:rsidRDefault="00126FE1" w:rsidP="00126FE1">
      <w:pPr>
        <w:numPr>
          <w:ilvl w:val="0"/>
          <w:numId w:val="53"/>
        </w:numPr>
        <w:suppressAutoHyphens/>
        <w:spacing w:after="160" w:line="360" w:lineRule="auto"/>
        <w:contextualSpacing/>
        <w:jc w:val="both"/>
        <w:rPr>
          <w:rFonts w:ascii="Calibri" w:hAnsi="Calibri" w:cs="Calibri"/>
          <w:color w:val="000000"/>
          <w:lang w:eastAsia="el-GR"/>
        </w:rPr>
      </w:pPr>
      <w:r w:rsidRPr="00126FE1">
        <w:rPr>
          <w:rFonts w:ascii="Calibri" w:hAnsi="Calibri" w:cs="Calibri"/>
          <w:color w:val="000000"/>
          <w:lang w:eastAsia="el-GR"/>
        </w:rPr>
        <w:t>Αν ο εγκατεστημένος εξοπλισμός της Αναθέτουσας Αρχής στον κόμβο καταστραφεί εξαιτίας δυσλειτουργίας ή αστοχίας οποιουδήποτε εξοπλισμού της παρούσας, ο Ανάδοχος οφείλει να καταβάλλει αποζημίωση ίση με το 50% της εμπορικής αξίας του κατεστραμμένου εξοπλισμού και μέχρι 50% επί του συμβατικού τιμήματος του έργου.</w:t>
      </w:r>
    </w:p>
    <w:p w14:paraId="19F6D35E" w14:textId="77777777" w:rsidR="00126FE1" w:rsidRPr="00126FE1" w:rsidRDefault="00126FE1" w:rsidP="00126FE1">
      <w:pPr>
        <w:numPr>
          <w:ilvl w:val="0"/>
          <w:numId w:val="103"/>
        </w:numPr>
        <w:suppressAutoHyphens/>
        <w:spacing w:after="200" w:line="360" w:lineRule="auto"/>
        <w:contextualSpacing/>
        <w:jc w:val="both"/>
        <w:rPr>
          <w:rFonts w:ascii="Calibri" w:hAnsi="Calibri" w:cs="Calibri"/>
          <w:color w:val="000000"/>
          <w:lang w:eastAsia="el-GR"/>
        </w:rPr>
      </w:pPr>
      <w:r w:rsidRPr="00126FE1">
        <w:rPr>
          <w:rFonts w:ascii="Calibri" w:eastAsia="Calibri" w:hAnsi="Calibri" w:cs="Calibri"/>
          <w:sz w:val="22"/>
          <w:lang w:eastAsia="en-US"/>
        </w:rPr>
        <w:t xml:space="preserve"> </w:t>
      </w:r>
      <w:r w:rsidRPr="00126FE1">
        <w:rPr>
          <w:rFonts w:ascii="Calibri" w:hAnsi="Calibri" w:cs="Calibri"/>
          <w:color w:val="000000"/>
          <w:lang w:eastAsia="el-GR"/>
        </w:rPr>
        <w:t xml:space="preserve">Αν παρέλθει η συμφωνημένη ημερομηνία </w:t>
      </w:r>
      <w:r w:rsidR="003D408D">
        <w:rPr>
          <w:rFonts w:ascii="Calibri" w:hAnsi="Calibri" w:cs="Calibri"/>
          <w:color w:val="000000"/>
          <w:lang w:eastAsia="el-GR"/>
        </w:rPr>
        <w:t xml:space="preserve">Εγκατάσταση </w:t>
      </w:r>
      <w:r w:rsidRPr="00126FE1">
        <w:rPr>
          <w:rFonts w:ascii="Calibri" w:hAnsi="Calibri" w:cs="Calibri"/>
          <w:color w:val="000000"/>
          <w:lang w:eastAsia="el-GR"/>
        </w:rPr>
        <w:t xml:space="preserve">εξοπλισμού &amp; λογισμικού (ΦΑΣΗ-2) και οι απαιτούμενες ενέργειες δεν ολοκληρωθούν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w:t>
      </w:r>
      <w:r w:rsidR="0044202E" w:rsidRPr="0044202E">
        <w:rPr>
          <w:rFonts w:ascii="Calibri" w:hAnsi="Calibri" w:cs="Calibri"/>
          <w:color w:val="000000"/>
          <w:lang w:eastAsia="el-GR"/>
        </w:rPr>
        <w:t xml:space="preserve">του υλικού ή λογισμικού που παραδόθηκε εκπρόθεσμα </w:t>
      </w:r>
      <w:r w:rsidRPr="00126FE1">
        <w:rPr>
          <w:rFonts w:ascii="Calibri" w:hAnsi="Calibri" w:cs="Calibri"/>
          <w:color w:val="000000"/>
          <w:lang w:eastAsia="el-GR"/>
        </w:rPr>
        <w:t xml:space="preserve">μη συμπεριλαμβανομένου του ΦΠΑ με ανώτατο όριο 5% επί του συμβατικού τιμήματος </w:t>
      </w:r>
      <w:r w:rsidR="0044202E" w:rsidRPr="0044202E">
        <w:rPr>
          <w:rFonts w:ascii="Calibri" w:hAnsi="Calibri" w:cs="Calibri"/>
          <w:color w:val="000000"/>
          <w:lang w:eastAsia="el-GR"/>
        </w:rPr>
        <w:t>του υλικού ή λογισμικού που παραδόθηκε εκπρόθεσμα</w:t>
      </w:r>
      <w:r w:rsidR="0044202E" w:rsidRPr="00126FE1">
        <w:rPr>
          <w:rFonts w:ascii="Calibri" w:hAnsi="Calibri" w:cs="Calibri"/>
          <w:color w:val="000000"/>
          <w:lang w:eastAsia="el-GR"/>
        </w:rPr>
        <w:t xml:space="preserve"> </w:t>
      </w:r>
      <w:r w:rsidRPr="00126FE1">
        <w:rPr>
          <w:rFonts w:ascii="Calibri" w:hAnsi="Calibri" w:cs="Calibri"/>
          <w:color w:val="000000"/>
          <w:lang w:eastAsia="el-GR"/>
        </w:rPr>
        <w:t>μη συμπεριλαμβανομένου του ΦΠΑ.</w:t>
      </w:r>
    </w:p>
    <w:p w14:paraId="2D177220" w14:textId="77777777" w:rsidR="00126FE1" w:rsidRDefault="00126FE1" w:rsidP="00126FE1">
      <w:pPr>
        <w:numPr>
          <w:ilvl w:val="0"/>
          <w:numId w:val="53"/>
        </w:numPr>
        <w:suppressAutoHyphens/>
        <w:spacing w:after="160" w:line="360" w:lineRule="auto"/>
        <w:contextualSpacing/>
        <w:jc w:val="both"/>
        <w:rPr>
          <w:rFonts w:ascii="Calibri" w:hAnsi="Calibri" w:cs="Calibri"/>
          <w:color w:val="000000"/>
          <w:lang w:eastAsia="el-GR"/>
        </w:rPr>
      </w:pPr>
      <w:r w:rsidRPr="00126FE1">
        <w:rPr>
          <w:rFonts w:ascii="Calibri" w:hAnsi="Calibri" w:cs="Calibri"/>
          <w:color w:val="000000"/>
          <w:lang w:eastAsia="el-GR"/>
        </w:rPr>
        <w:t xml:space="preserve">Αν παρέλθει χρονικό διάστημα ενός (1) μηνός από την συμφωνηθείσα ημερομηνία </w:t>
      </w:r>
      <w:r w:rsidR="003D408D">
        <w:rPr>
          <w:rFonts w:ascii="Calibri" w:hAnsi="Calibri" w:cs="Calibri"/>
          <w:color w:val="000000"/>
          <w:lang w:eastAsia="el-GR"/>
        </w:rPr>
        <w:t xml:space="preserve">Εγκατάσταση </w:t>
      </w:r>
      <w:r w:rsidR="003D408D" w:rsidRPr="00126FE1">
        <w:rPr>
          <w:rFonts w:ascii="Calibri" w:hAnsi="Calibri" w:cs="Calibri"/>
          <w:color w:val="000000"/>
          <w:lang w:eastAsia="el-GR"/>
        </w:rPr>
        <w:t xml:space="preserve">εξοπλισμού &amp; λογισμικού (ΦΑΣΗ-2) </w:t>
      </w:r>
      <w:r w:rsidRPr="00126FE1">
        <w:rPr>
          <w:rFonts w:ascii="Calibri" w:hAnsi="Calibri" w:cs="Calibri"/>
          <w:color w:val="000000"/>
          <w:lang w:eastAsia="el-GR"/>
        </w:rPr>
        <w:t>και οι ενέργειες δεν ολοκληρωθούν, τότε η Αναθέτουσα Αρχή δύναται να καταγγείλει τη σύμβαση ή/και να ζητήσει να εκπέσει η εγγυητική επιστολή «Καλής εκτέλεσης» ή/και να κηρύξει έκπτωτο τον Ανάδοχο.</w:t>
      </w:r>
    </w:p>
    <w:p w14:paraId="7781F935" w14:textId="77777777" w:rsidR="004A03EB" w:rsidRPr="00126FE1" w:rsidRDefault="004A03EB" w:rsidP="004A03EB">
      <w:pPr>
        <w:numPr>
          <w:ilvl w:val="0"/>
          <w:numId w:val="53"/>
        </w:numPr>
        <w:suppressAutoHyphens/>
        <w:spacing w:after="160" w:line="360" w:lineRule="auto"/>
        <w:contextualSpacing/>
        <w:jc w:val="both"/>
        <w:rPr>
          <w:color w:val="000000"/>
          <w:lang w:eastAsia="el-GR"/>
        </w:rPr>
      </w:pPr>
      <w:r w:rsidRPr="00126FE1">
        <w:rPr>
          <w:rFonts w:ascii="Calibri" w:hAnsi="Calibri" w:cs="Calibri"/>
          <w:color w:val="000000"/>
          <w:lang w:eastAsia="el-GR"/>
        </w:rPr>
        <w:t xml:space="preserve">Αν παρέλθει η συμφωνημένη ημερομηνία παραλαβής της </w:t>
      </w:r>
      <w:r>
        <w:rPr>
          <w:rFonts w:ascii="Calibri" w:hAnsi="Calibri" w:cs="Calibri"/>
          <w:color w:val="000000"/>
          <w:lang w:eastAsia="el-GR"/>
        </w:rPr>
        <w:t>Πιλοτικής Λειτουργίας (</w:t>
      </w:r>
      <w:r w:rsidRPr="00126FE1">
        <w:rPr>
          <w:rFonts w:ascii="Calibri" w:hAnsi="Calibri" w:cs="Calibri"/>
          <w:color w:val="000000"/>
          <w:lang w:eastAsia="el-GR"/>
        </w:rPr>
        <w:t>ΦΑΣΗ-</w:t>
      </w:r>
      <w:r>
        <w:rPr>
          <w:rFonts w:ascii="Calibri" w:hAnsi="Calibri" w:cs="Calibri"/>
          <w:color w:val="000000"/>
          <w:lang w:eastAsia="el-GR"/>
        </w:rPr>
        <w:t>3)</w:t>
      </w:r>
      <w:r w:rsidRPr="00126FE1">
        <w:rPr>
          <w:rFonts w:ascii="Calibri" w:hAnsi="Calibri" w:cs="Calibri"/>
          <w:color w:val="000000"/>
          <w:lang w:eastAsia="el-GR"/>
        </w:rPr>
        <w:t xml:space="preserve"> και οι απαιτούμενες ενέργειες δεν ολοκληρωθούν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w:t>
      </w:r>
      <w:r w:rsidRPr="0044202E">
        <w:rPr>
          <w:rFonts w:ascii="Calibri" w:hAnsi="Calibri" w:cs="Calibri"/>
          <w:color w:val="000000"/>
          <w:lang w:eastAsia="el-GR"/>
        </w:rPr>
        <w:t>του υλικού ή λογισμικού που παραδόθηκε εκπρόθεσμα</w:t>
      </w:r>
      <w:r w:rsidRPr="00126FE1">
        <w:rPr>
          <w:rFonts w:ascii="Calibri" w:hAnsi="Calibri" w:cs="Calibri"/>
          <w:color w:val="000000"/>
          <w:lang w:eastAsia="el-GR"/>
        </w:rPr>
        <w:t xml:space="preserve"> μη συμπεριλαμβανομένου του ΦΠΑ με ανώτατο όριο 5% επί του συμβατικού τιμήματος </w:t>
      </w:r>
      <w:r w:rsidRPr="0044202E">
        <w:rPr>
          <w:rFonts w:ascii="Calibri" w:hAnsi="Calibri" w:cs="Calibri"/>
          <w:color w:val="000000"/>
          <w:lang w:eastAsia="el-GR"/>
        </w:rPr>
        <w:t>του υλικού ή λογισμικού που παραδόθηκε εκπρόθεσμα</w:t>
      </w:r>
      <w:r w:rsidRPr="00126FE1">
        <w:rPr>
          <w:rFonts w:ascii="Calibri" w:hAnsi="Calibri" w:cs="Calibri"/>
          <w:color w:val="000000"/>
          <w:lang w:eastAsia="el-GR"/>
        </w:rPr>
        <w:t xml:space="preserve"> μη συμπεριλαμβανομένου του ΦΠΑ.</w:t>
      </w:r>
    </w:p>
    <w:p w14:paraId="50426050" w14:textId="77777777" w:rsidR="004A03EB" w:rsidRPr="004A03EB" w:rsidRDefault="004A03EB" w:rsidP="004A03EB">
      <w:pPr>
        <w:numPr>
          <w:ilvl w:val="0"/>
          <w:numId w:val="53"/>
        </w:numPr>
        <w:suppressAutoHyphens/>
        <w:spacing w:after="160" w:line="360" w:lineRule="auto"/>
        <w:contextualSpacing/>
        <w:jc w:val="both"/>
        <w:rPr>
          <w:rFonts w:ascii="Calibri" w:hAnsi="Calibri" w:cs="Calibri"/>
          <w:color w:val="000000"/>
          <w:lang w:eastAsia="el-GR"/>
        </w:rPr>
      </w:pPr>
      <w:r w:rsidRPr="00126FE1">
        <w:rPr>
          <w:rFonts w:ascii="Calibri" w:hAnsi="Calibri" w:cs="Calibri"/>
          <w:color w:val="000000"/>
          <w:lang w:eastAsia="el-GR"/>
        </w:rPr>
        <w:t xml:space="preserve">Αν παρέλθει χρονικό διάστημα ενός (1) μηνός από την συμφωνηθείσα ημερομηνία παραλαβής </w:t>
      </w:r>
      <w:r>
        <w:rPr>
          <w:rFonts w:ascii="Calibri" w:hAnsi="Calibri" w:cs="Calibri"/>
          <w:color w:val="000000"/>
          <w:lang w:eastAsia="el-GR"/>
        </w:rPr>
        <w:t>Πιλοτικής Λειτουργίας (</w:t>
      </w:r>
      <w:r w:rsidRPr="00126FE1">
        <w:rPr>
          <w:rFonts w:ascii="Calibri" w:hAnsi="Calibri" w:cs="Calibri"/>
          <w:color w:val="000000"/>
          <w:lang w:eastAsia="el-GR"/>
        </w:rPr>
        <w:t>ΦΑΣΗ-</w:t>
      </w:r>
      <w:r>
        <w:rPr>
          <w:rFonts w:ascii="Calibri" w:hAnsi="Calibri" w:cs="Calibri"/>
          <w:color w:val="000000"/>
          <w:lang w:eastAsia="el-GR"/>
        </w:rPr>
        <w:t xml:space="preserve">3) </w:t>
      </w:r>
      <w:r w:rsidRPr="00126FE1">
        <w:rPr>
          <w:rFonts w:ascii="Calibri" w:hAnsi="Calibri" w:cs="Calibri"/>
          <w:color w:val="000000"/>
          <w:lang w:eastAsia="el-GR"/>
        </w:rPr>
        <w:t xml:space="preserve">και οι ενέργειες δεν ολοκληρωθούν, τότε </w:t>
      </w:r>
      <w:r w:rsidRPr="00126FE1">
        <w:rPr>
          <w:rFonts w:ascii="Calibri" w:hAnsi="Calibri" w:cs="Calibri"/>
          <w:color w:val="000000"/>
          <w:lang w:eastAsia="el-GR"/>
        </w:rPr>
        <w:lastRenderedPageBreak/>
        <w:t>η Αναθέτουσα Αρχή δύναται να καταγγείλει τη σύμβαση ή/και να ζητήσει να εκπέσει η εγγυητική επιστολή «Καλής εκτέλεσης» ή/και να κηρύξει έκπτωτο τον Ανάδοχο.</w:t>
      </w:r>
    </w:p>
    <w:p w14:paraId="1D75B2DC" w14:textId="2A38A4A8" w:rsidR="00126FE1" w:rsidRPr="00DA0D02" w:rsidRDefault="00126FE1" w:rsidP="00DA0D02">
      <w:pPr>
        <w:numPr>
          <w:ilvl w:val="0"/>
          <w:numId w:val="53"/>
        </w:numPr>
        <w:suppressAutoHyphens/>
        <w:spacing w:after="160" w:line="360" w:lineRule="auto"/>
        <w:contextualSpacing/>
        <w:jc w:val="both"/>
        <w:rPr>
          <w:color w:val="000000"/>
          <w:lang w:eastAsia="el-GR"/>
        </w:rPr>
      </w:pPr>
      <w:r w:rsidRPr="00DA0D02">
        <w:rPr>
          <w:rFonts w:ascii="Calibri" w:hAnsi="Calibri" w:cs="Calibri"/>
          <w:color w:val="000000"/>
          <w:lang w:eastAsia="el-GR"/>
        </w:rPr>
        <w:t xml:space="preserve">Αν παρέλθει η συμφωνημένη ημερομηνία παραλαβής της </w:t>
      </w:r>
      <w:r w:rsidR="00DA0D02" w:rsidRPr="00DA0D02">
        <w:rPr>
          <w:rFonts w:ascii="Calibri" w:hAnsi="Calibri" w:cs="Calibri"/>
          <w:color w:val="000000"/>
          <w:lang w:eastAsia="el-GR"/>
        </w:rPr>
        <w:t>Αναβάθμισης Υπερυπολογιστή</w:t>
      </w:r>
      <w:r w:rsidR="00DA0D02" w:rsidRPr="00DA0D02" w:rsidDel="00DA0D02">
        <w:rPr>
          <w:rFonts w:ascii="Calibri" w:hAnsi="Calibri" w:cs="Calibri"/>
          <w:color w:val="000000"/>
          <w:lang w:eastAsia="el-GR"/>
        </w:rPr>
        <w:t xml:space="preserve"> </w:t>
      </w:r>
      <w:r w:rsidR="003D408D" w:rsidRPr="00DA0D02">
        <w:rPr>
          <w:rFonts w:ascii="Calibri" w:hAnsi="Calibri" w:cs="Calibri"/>
          <w:color w:val="000000"/>
          <w:lang w:eastAsia="el-GR"/>
        </w:rPr>
        <w:t>(</w:t>
      </w:r>
      <w:r w:rsidRPr="00DA0D02">
        <w:rPr>
          <w:rFonts w:ascii="Calibri" w:hAnsi="Calibri" w:cs="Calibri"/>
          <w:color w:val="000000"/>
          <w:lang w:eastAsia="el-GR"/>
        </w:rPr>
        <w:t>ΦΑΣΗ-4</w:t>
      </w:r>
      <w:r w:rsidR="003D408D" w:rsidRPr="00DA0D02">
        <w:rPr>
          <w:rFonts w:ascii="Calibri" w:hAnsi="Calibri" w:cs="Calibri"/>
          <w:color w:val="000000"/>
          <w:lang w:eastAsia="el-GR"/>
        </w:rPr>
        <w:t>)</w:t>
      </w:r>
      <w:r w:rsidRPr="00DA0D02">
        <w:rPr>
          <w:rFonts w:ascii="Calibri" w:hAnsi="Calibri" w:cs="Calibri"/>
          <w:color w:val="000000"/>
          <w:lang w:eastAsia="el-GR"/>
        </w:rPr>
        <w:t xml:space="preserve"> και οι απαιτούμενες ενέργειες δεν ολοκληρωθούν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w:t>
      </w:r>
      <w:r w:rsidR="0044202E" w:rsidRPr="00DA0D02">
        <w:rPr>
          <w:rFonts w:ascii="Calibri" w:hAnsi="Calibri" w:cs="Calibri"/>
          <w:color w:val="000000"/>
          <w:lang w:eastAsia="el-GR"/>
        </w:rPr>
        <w:t xml:space="preserve">του υλικού ή λογισμικού που παραδόθηκε εκπρόθεσμα </w:t>
      </w:r>
      <w:r w:rsidRPr="00DA0D02">
        <w:rPr>
          <w:rFonts w:ascii="Calibri" w:hAnsi="Calibri" w:cs="Calibri"/>
          <w:color w:val="000000"/>
          <w:lang w:eastAsia="el-GR"/>
        </w:rPr>
        <w:t xml:space="preserve">μη συμπεριλαμβανομένου του ΦΠΑ με ανώτατο όριο 5% επί του συμβατικού τιμήματος </w:t>
      </w:r>
      <w:r w:rsidR="0044202E" w:rsidRPr="00DA0D02">
        <w:rPr>
          <w:rFonts w:ascii="Calibri" w:hAnsi="Calibri" w:cs="Calibri"/>
          <w:color w:val="000000"/>
          <w:lang w:eastAsia="el-GR"/>
        </w:rPr>
        <w:t xml:space="preserve">του υλικού ή λογισμικού που παραδόθηκε εκπρόθεσμα </w:t>
      </w:r>
      <w:r w:rsidRPr="00DA0D02">
        <w:rPr>
          <w:rFonts w:ascii="Calibri" w:hAnsi="Calibri" w:cs="Calibri"/>
          <w:color w:val="000000"/>
          <w:lang w:eastAsia="el-GR"/>
        </w:rPr>
        <w:t>μη συμπεριλαμβανομένου του ΦΠΑ.</w:t>
      </w:r>
    </w:p>
    <w:p w14:paraId="475B5493" w14:textId="6C49A6C4" w:rsidR="00126FE1" w:rsidRDefault="00126FE1" w:rsidP="00126FE1">
      <w:pPr>
        <w:numPr>
          <w:ilvl w:val="0"/>
          <w:numId w:val="53"/>
        </w:numPr>
        <w:suppressAutoHyphens/>
        <w:spacing w:after="160" w:line="360" w:lineRule="auto"/>
        <w:contextualSpacing/>
        <w:jc w:val="both"/>
        <w:rPr>
          <w:rFonts w:ascii="Calibri" w:hAnsi="Calibri" w:cs="Calibri"/>
          <w:color w:val="000000"/>
          <w:lang w:eastAsia="el-GR"/>
        </w:rPr>
      </w:pPr>
      <w:r w:rsidRPr="00126FE1">
        <w:rPr>
          <w:rFonts w:ascii="Calibri" w:hAnsi="Calibri" w:cs="Calibri"/>
          <w:color w:val="000000"/>
          <w:lang w:eastAsia="el-GR"/>
        </w:rPr>
        <w:t xml:space="preserve">Αν παρέλθει χρονικό διάστημα ενός (1) μηνός από την συμφωνηθείσα ημερομηνία παραλαβής </w:t>
      </w:r>
      <w:r w:rsidR="00DA0D02">
        <w:rPr>
          <w:rFonts w:ascii="Calibri" w:hAnsi="Calibri" w:cs="Calibri"/>
          <w:color w:val="000000"/>
          <w:lang w:eastAsia="el-GR"/>
        </w:rPr>
        <w:t xml:space="preserve">της </w:t>
      </w:r>
      <w:r w:rsidR="00DA0D02" w:rsidRPr="00DA0D02">
        <w:rPr>
          <w:rFonts w:ascii="Calibri" w:hAnsi="Calibri" w:cs="Calibri"/>
          <w:color w:val="000000"/>
          <w:lang w:eastAsia="el-GR"/>
        </w:rPr>
        <w:t>Αναβάθμισης Υπερυπολογιστή</w:t>
      </w:r>
      <w:r w:rsidR="00DA0D02" w:rsidRPr="00DA0D02" w:rsidDel="00DA0D02">
        <w:rPr>
          <w:rFonts w:ascii="Calibri" w:hAnsi="Calibri" w:cs="Calibri"/>
          <w:color w:val="000000"/>
          <w:lang w:eastAsia="el-GR"/>
        </w:rPr>
        <w:t xml:space="preserve"> </w:t>
      </w:r>
      <w:r w:rsidR="003D408D">
        <w:rPr>
          <w:rFonts w:ascii="Calibri" w:hAnsi="Calibri" w:cs="Calibri"/>
          <w:color w:val="000000"/>
          <w:lang w:eastAsia="el-GR"/>
        </w:rPr>
        <w:t>(</w:t>
      </w:r>
      <w:r w:rsidR="003D408D" w:rsidRPr="00126FE1">
        <w:rPr>
          <w:rFonts w:ascii="Calibri" w:hAnsi="Calibri" w:cs="Calibri"/>
          <w:color w:val="000000"/>
          <w:lang w:eastAsia="el-GR"/>
        </w:rPr>
        <w:t>ΦΑΣΗ-4</w:t>
      </w:r>
      <w:r w:rsidR="003D408D">
        <w:rPr>
          <w:rFonts w:ascii="Calibri" w:hAnsi="Calibri" w:cs="Calibri"/>
          <w:color w:val="000000"/>
          <w:lang w:eastAsia="el-GR"/>
        </w:rPr>
        <w:t>)</w:t>
      </w:r>
      <w:r w:rsidR="004A03EB">
        <w:rPr>
          <w:rFonts w:ascii="Calibri" w:hAnsi="Calibri" w:cs="Calibri"/>
          <w:color w:val="000000"/>
          <w:lang w:eastAsia="el-GR"/>
        </w:rPr>
        <w:t xml:space="preserve"> </w:t>
      </w:r>
      <w:r w:rsidRPr="00126FE1">
        <w:rPr>
          <w:rFonts w:ascii="Calibri" w:hAnsi="Calibri" w:cs="Calibri"/>
          <w:color w:val="000000"/>
          <w:lang w:eastAsia="el-GR"/>
        </w:rPr>
        <w:t>και οι ενέργειες δεν ολοκληρωθούν, τότε η Αναθέτουσα Αρχή δύναται να καταγγείλει τη σύμβαση ή/και να ζητήσει να εκπέσει η εγγυητική επιστολή «Καλής εκτέλεσης» ή/και να κηρύξει έκπτωτο τον Ανάδοχο.</w:t>
      </w:r>
    </w:p>
    <w:p w14:paraId="15C85D27" w14:textId="77777777" w:rsidR="00DA0D02" w:rsidRPr="00DA0D02" w:rsidRDefault="00DA0D02" w:rsidP="00DA0D02">
      <w:pPr>
        <w:numPr>
          <w:ilvl w:val="0"/>
          <w:numId w:val="53"/>
        </w:numPr>
        <w:suppressAutoHyphens/>
        <w:spacing w:after="160" w:line="360" w:lineRule="auto"/>
        <w:contextualSpacing/>
        <w:jc w:val="both"/>
        <w:rPr>
          <w:color w:val="000000"/>
          <w:lang w:eastAsia="el-GR"/>
        </w:rPr>
      </w:pPr>
      <w:r w:rsidRPr="00DA0D02">
        <w:rPr>
          <w:rFonts w:ascii="Calibri" w:hAnsi="Calibri" w:cs="Calibri"/>
          <w:color w:val="000000"/>
          <w:lang w:eastAsia="el-GR"/>
        </w:rPr>
        <w:t>Αν παρέλθει η συμφωνημένη ημερομηνία παραλαβής της Πιλοτική</w:t>
      </w:r>
      <w:r>
        <w:rPr>
          <w:rFonts w:ascii="Calibri" w:hAnsi="Calibri" w:cs="Calibri"/>
          <w:color w:val="000000"/>
          <w:lang w:eastAsia="el-GR"/>
        </w:rPr>
        <w:t>ς</w:t>
      </w:r>
      <w:r w:rsidRPr="00DA0D02">
        <w:rPr>
          <w:rFonts w:ascii="Calibri" w:hAnsi="Calibri" w:cs="Calibri"/>
          <w:color w:val="000000"/>
          <w:lang w:eastAsia="el-GR"/>
        </w:rPr>
        <w:t xml:space="preserve"> Λειτουργία</w:t>
      </w:r>
      <w:r>
        <w:rPr>
          <w:rFonts w:ascii="Calibri" w:hAnsi="Calibri" w:cs="Calibri"/>
          <w:color w:val="000000"/>
          <w:lang w:eastAsia="el-GR"/>
        </w:rPr>
        <w:t xml:space="preserve">ς </w:t>
      </w:r>
      <w:r w:rsidRPr="00DA0D02">
        <w:rPr>
          <w:rFonts w:ascii="Calibri" w:hAnsi="Calibri" w:cs="Calibri"/>
          <w:color w:val="000000"/>
          <w:lang w:eastAsia="el-GR"/>
        </w:rPr>
        <w:t>Αναβαθμισμένου Συστήματος (ΦΑΣΗ-</w:t>
      </w:r>
      <w:r>
        <w:rPr>
          <w:rFonts w:ascii="Calibri" w:hAnsi="Calibri" w:cs="Calibri"/>
          <w:color w:val="000000"/>
          <w:lang w:eastAsia="el-GR"/>
        </w:rPr>
        <w:t>5</w:t>
      </w:r>
      <w:r w:rsidRPr="00DA0D02">
        <w:rPr>
          <w:rFonts w:ascii="Calibri" w:hAnsi="Calibri" w:cs="Calibri"/>
          <w:color w:val="000000"/>
          <w:lang w:eastAsia="el-GR"/>
        </w:rPr>
        <w:t>) και οι απαιτούμενες ενέργειες δεν ολοκληρωθούν σύμφωνα με τους συμβατικούς όρους, τότε ο Ανάδοχος υποχρεούται να καταβάλλει ως ποινική ρήτρα για κάθε ημερολογιακή ημέρα καθυστέρησης ποσοστό 0.2% επί του συμβατικού τιμήματος του υλικού ή λογισμικού που παραδόθηκε εκπρόθεσμα μη συμπεριλαμβανομένου του ΦΠΑ με ανώτατο όριο 5% επί του συμβατικού τιμήματος του υλικού ή λογισμικού που παραδόθηκε εκπρόθεσμα μη συμπεριλαμβανομένου του ΦΠΑ.</w:t>
      </w:r>
    </w:p>
    <w:p w14:paraId="42AA5B2A" w14:textId="77777777" w:rsidR="00DA0D02" w:rsidRPr="00DA0D02" w:rsidRDefault="00DA0D02" w:rsidP="00DA0D02">
      <w:pPr>
        <w:numPr>
          <w:ilvl w:val="0"/>
          <w:numId w:val="53"/>
        </w:numPr>
        <w:suppressAutoHyphens/>
        <w:spacing w:after="160" w:line="360" w:lineRule="auto"/>
        <w:contextualSpacing/>
        <w:jc w:val="both"/>
        <w:rPr>
          <w:rFonts w:ascii="Calibri" w:hAnsi="Calibri" w:cs="Calibri"/>
          <w:color w:val="000000"/>
          <w:lang w:eastAsia="el-GR"/>
        </w:rPr>
      </w:pPr>
      <w:r w:rsidRPr="00126FE1">
        <w:rPr>
          <w:rFonts w:ascii="Calibri" w:hAnsi="Calibri" w:cs="Calibri"/>
          <w:color w:val="000000"/>
          <w:lang w:eastAsia="el-GR"/>
        </w:rPr>
        <w:t xml:space="preserve">Αν παρέλθει χρονικό διάστημα ενός (1) μηνός από την συμφωνηθείσα ημερομηνία παραλαβής </w:t>
      </w:r>
      <w:r>
        <w:rPr>
          <w:rFonts w:ascii="Calibri" w:hAnsi="Calibri" w:cs="Calibri"/>
          <w:color w:val="000000"/>
          <w:lang w:eastAsia="el-GR"/>
        </w:rPr>
        <w:t xml:space="preserve">της </w:t>
      </w:r>
      <w:r w:rsidRPr="00DA0D02">
        <w:rPr>
          <w:rFonts w:ascii="Calibri" w:hAnsi="Calibri" w:cs="Calibri"/>
          <w:color w:val="000000"/>
          <w:lang w:eastAsia="el-GR"/>
        </w:rPr>
        <w:t>Πιλοτική</w:t>
      </w:r>
      <w:r>
        <w:rPr>
          <w:rFonts w:ascii="Calibri" w:hAnsi="Calibri" w:cs="Calibri"/>
          <w:color w:val="000000"/>
          <w:lang w:eastAsia="el-GR"/>
        </w:rPr>
        <w:t>ς</w:t>
      </w:r>
      <w:r w:rsidRPr="00DA0D02">
        <w:rPr>
          <w:rFonts w:ascii="Calibri" w:hAnsi="Calibri" w:cs="Calibri"/>
          <w:color w:val="000000"/>
          <w:lang w:eastAsia="el-GR"/>
        </w:rPr>
        <w:t xml:space="preserve"> Λειτουργία</w:t>
      </w:r>
      <w:r>
        <w:rPr>
          <w:rFonts w:ascii="Calibri" w:hAnsi="Calibri" w:cs="Calibri"/>
          <w:color w:val="000000"/>
          <w:lang w:eastAsia="el-GR"/>
        </w:rPr>
        <w:t xml:space="preserve">ς </w:t>
      </w:r>
      <w:r w:rsidRPr="00DA0D02">
        <w:rPr>
          <w:rFonts w:ascii="Calibri" w:hAnsi="Calibri" w:cs="Calibri"/>
          <w:color w:val="000000"/>
          <w:lang w:eastAsia="el-GR"/>
        </w:rPr>
        <w:t>Αναβαθμισμένου Συστήματος (ΦΑΣΗ-</w:t>
      </w:r>
      <w:r>
        <w:rPr>
          <w:rFonts w:ascii="Calibri" w:hAnsi="Calibri" w:cs="Calibri"/>
          <w:color w:val="000000"/>
          <w:lang w:eastAsia="el-GR"/>
        </w:rPr>
        <w:t>5</w:t>
      </w:r>
      <w:r w:rsidRPr="00DA0D02">
        <w:rPr>
          <w:rFonts w:ascii="Calibri" w:hAnsi="Calibri" w:cs="Calibri"/>
          <w:color w:val="000000"/>
          <w:lang w:eastAsia="el-GR"/>
        </w:rPr>
        <w:t xml:space="preserve">) </w:t>
      </w:r>
      <w:r w:rsidRPr="00126FE1">
        <w:rPr>
          <w:rFonts w:ascii="Calibri" w:hAnsi="Calibri" w:cs="Calibri"/>
          <w:color w:val="000000"/>
          <w:lang w:eastAsia="el-GR"/>
        </w:rPr>
        <w:t>και οι ενέργειες δεν ολοκληρωθούν, τότε η Αναθέτουσα Αρχή δύναται να καταγγείλει τη σύμβαση ή/και να ζητήσει να εκπέσει η εγγυητική επιστολή «Καλής εκτέλεσης» ή/και να κηρύξει έκπτωτο τον Ανάδοχο.</w:t>
      </w:r>
    </w:p>
    <w:p w14:paraId="1C78245D" w14:textId="77777777" w:rsidR="00126FE1" w:rsidRPr="00126FE1" w:rsidRDefault="00126FE1" w:rsidP="00126FE1">
      <w:pPr>
        <w:autoSpaceDE w:val="0"/>
        <w:spacing w:line="360" w:lineRule="auto"/>
        <w:jc w:val="both"/>
        <w:rPr>
          <w:rFonts w:ascii="Calibri" w:hAnsi="Calibri" w:cs="Calibri"/>
          <w:lang w:eastAsia="zh-CN"/>
        </w:rPr>
      </w:pPr>
      <w:r w:rsidRPr="00126FE1">
        <w:rPr>
          <w:rFonts w:ascii="Calibri" w:hAnsi="Calibri" w:cs="Calibri"/>
          <w:u w:val="single"/>
          <w:lang w:eastAsia="zh-CN"/>
        </w:rPr>
        <w:t>Τέλος, σε περίπτωση ένωσης οικονομικών φορέων ή κοινοπραξίας, το πρόστιμο και οι τόκοι επιβάλλονται αναλόγως σε όλα τα μέλη της ένωση ή της κοινοπραξίας.</w:t>
      </w:r>
    </w:p>
    <w:p w14:paraId="4817CFEA" w14:textId="77777777" w:rsidR="00F9756C" w:rsidRDefault="00F9756C" w:rsidP="00126FE1">
      <w:pPr>
        <w:autoSpaceDE w:val="0"/>
        <w:spacing w:line="360" w:lineRule="auto"/>
        <w:rPr>
          <w:rFonts w:asciiTheme="minorHAnsi" w:hAnsiTheme="minorHAnsi" w:cstheme="minorHAnsi"/>
        </w:rPr>
      </w:pPr>
    </w:p>
    <w:p w14:paraId="54900C76" w14:textId="77777777" w:rsidR="005448EF" w:rsidRPr="005448EF" w:rsidRDefault="005448EF" w:rsidP="005448EF">
      <w:pPr>
        <w:autoSpaceDE w:val="0"/>
        <w:spacing w:line="360" w:lineRule="auto"/>
        <w:jc w:val="both"/>
        <w:rPr>
          <w:rFonts w:ascii="Calibri" w:eastAsia="Calibri" w:hAnsi="Calibri" w:cs="Calibri"/>
          <w:b/>
          <w:u w:val="single"/>
          <w:lang w:eastAsia="en-US"/>
        </w:rPr>
      </w:pPr>
      <w:r>
        <w:rPr>
          <w:rFonts w:ascii="Calibri" w:eastAsia="Calibri" w:hAnsi="Calibri" w:cs="Calibri"/>
          <w:b/>
          <w:u w:val="single"/>
          <w:lang w:eastAsia="en-US"/>
        </w:rPr>
        <w:t xml:space="preserve">3. </w:t>
      </w:r>
      <w:r w:rsidRPr="005448EF">
        <w:rPr>
          <w:rFonts w:ascii="Calibri" w:eastAsia="Calibri" w:hAnsi="Calibri" w:cs="Calibri"/>
          <w:b/>
          <w:u w:val="single"/>
          <w:lang w:eastAsia="en-US"/>
        </w:rPr>
        <w:t>Παροχή Υπηρεσιών/Παράδοση Παραδοτέων/Τεκμηρίωση υπηρεσιών.</w:t>
      </w:r>
    </w:p>
    <w:p w14:paraId="353AFD82" w14:textId="77777777" w:rsidR="005448EF" w:rsidRPr="005448EF" w:rsidRDefault="005448EF" w:rsidP="005448EF">
      <w:pPr>
        <w:autoSpaceDE w:val="0"/>
        <w:spacing w:line="360" w:lineRule="auto"/>
        <w:jc w:val="both"/>
        <w:rPr>
          <w:rFonts w:ascii="Calibri" w:eastAsia="Calibri" w:hAnsi="Calibri" w:cs="Calibri"/>
          <w:lang w:eastAsia="en-US"/>
        </w:rPr>
      </w:pPr>
      <w:r w:rsidRPr="005448EF">
        <w:rPr>
          <w:rFonts w:ascii="Calibri" w:hAnsi="Calibri" w:cs="Calibri"/>
          <w:lang w:eastAsia="el-GR"/>
        </w:rPr>
        <w:t xml:space="preserve">Η παροχή υπηρεσιών/παράδοση παραδοτέων και τεκμηρίωση υπηρεσιών θα γίνει σύμφωνα με το χρονοδιάγραμμα υλοποίησης, όπως αυτό θα αναλύεται στην </w:t>
      </w:r>
      <w:r w:rsidR="009D60A9">
        <w:rPr>
          <w:rFonts w:ascii="Calibri" w:hAnsi="Calibri" w:cs="Calibri"/>
          <w:lang w:eastAsia="el-GR"/>
        </w:rPr>
        <w:t>σύμβαση</w:t>
      </w:r>
      <w:r w:rsidRPr="005448EF">
        <w:rPr>
          <w:rFonts w:ascii="Calibri" w:hAnsi="Calibri" w:cs="Calibri"/>
          <w:lang w:eastAsia="el-GR"/>
        </w:rPr>
        <w:t xml:space="preserve">, σύμφωνα με την παράγραφο Διάρκεια </w:t>
      </w:r>
      <w:r w:rsidR="009D60A9">
        <w:rPr>
          <w:rFonts w:ascii="Calibri" w:hAnsi="Calibri" w:cs="Calibri"/>
          <w:lang w:eastAsia="el-GR"/>
        </w:rPr>
        <w:t>Σύμβαση</w:t>
      </w:r>
      <w:r w:rsidRPr="005448EF">
        <w:rPr>
          <w:rFonts w:ascii="Calibri" w:hAnsi="Calibri" w:cs="Calibri"/>
          <w:lang w:eastAsia="el-GR"/>
        </w:rPr>
        <w:t>ς – Χρονοδιάγραμμα - Φάσεις και Παραδοτέα του ΠΑΡΑΡΤΗΜΑ Ι – Αναλυτική Περιγραφή Φυσικού και Οικονομικού Αντικειμένου της Σύμβασης, σύμφωνα με τις ελάχιστες προδιαγραφές ποιότητας υπηρεσιών.</w:t>
      </w:r>
    </w:p>
    <w:p w14:paraId="331C3A9F" w14:textId="77777777" w:rsidR="005448EF" w:rsidRPr="005448EF" w:rsidRDefault="005448EF" w:rsidP="000972E9">
      <w:pPr>
        <w:autoSpaceDE w:val="0"/>
        <w:spacing w:line="360" w:lineRule="auto"/>
        <w:jc w:val="both"/>
        <w:rPr>
          <w:rFonts w:ascii="Calibri" w:eastAsia="Calibri" w:hAnsi="Calibri" w:cs="Calibri"/>
          <w:lang w:eastAsia="en-US"/>
        </w:rPr>
      </w:pPr>
      <w:r w:rsidRPr="005448EF">
        <w:rPr>
          <w:rFonts w:ascii="Calibri" w:eastAsia="Calibri" w:hAnsi="Calibri" w:cs="Calibri"/>
          <w:lang w:eastAsia="en-US"/>
        </w:rPr>
        <w:t>Αν οι υπηρεσίες παρασχεθούν από υπαιτιότητα του αναδόχου μετά τη λήξη της διάρκειας της σύμβασης και μέχρι λήξης του χρόνου της παράτασης που χορηγήθηκε, επιβάλλονται εις βάρος του ποινικές ρήτρες, με αιτιολογημένη απόφαση της αναθέτουσας αρχής.</w:t>
      </w:r>
    </w:p>
    <w:p w14:paraId="5D01A9CC" w14:textId="77777777" w:rsidR="005448EF" w:rsidRPr="005448EF" w:rsidRDefault="005448EF" w:rsidP="005448EF">
      <w:pPr>
        <w:autoSpaceDE w:val="0"/>
        <w:spacing w:line="360" w:lineRule="auto"/>
        <w:jc w:val="both"/>
        <w:rPr>
          <w:rFonts w:ascii="Calibri" w:eastAsia="Calibri" w:hAnsi="Calibri" w:cs="Calibri"/>
          <w:lang w:eastAsia="en-US"/>
        </w:rPr>
      </w:pPr>
      <w:r w:rsidRPr="005448EF">
        <w:rPr>
          <w:rFonts w:ascii="Calibri" w:eastAsia="Calibri" w:hAnsi="Calibri" w:cs="Calibri"/>
          <w:lang w:eastAsia="en-US"/>
        </w:rPr>
        <w:t>Ποινικές ρήτρες μπορεί να επιβάλλονται και σε άλλες περιπτώσεις πλημμελούς εκτέλεσης των όρων της σύμβασης, σύμφωνα με τα κατωτέρα αναφερόμενα.</w:t>
      </w:r>
    </w:p>
    <w:p w14:paraId="23DBCE41" w14:textId="77777777" w:rsidR="005448EF" w:rsidRPr="005E10AC" w:rsidRDefault="005448EF" w:rsidP="005448EF">
      <w:pPr>
        <w:autoSpaceDE w:val="0"/>
        <w:spacing w:line="360" w:lineRule="auto"/>
        <w:jc w:val="both"/>
        <w:rPr>
          <w:rFonts w:ascii="Calibri" w:eastAsia="Calibri" w:hAnsi="Calibri" w:cs="Calibri"/>
          <w:lang w:eastAsia="en-US"/>
        </w:rPr>
      </w:pPr>
      <w:r w:rsidRPr="005448EF">
        <w:rPr>
          <w:rFonts w:ascii="Calibri" w:eastAsia="Calibri" w:hAnsi="Calibri" w:cs="Calibri"/>
          <w:lang w:eastAsia="en-US"/>
        </w:rPr>
        <w:t xml:space="preserve">Οι </w:t>
      </w:r>
      <w:r w:rsidRPr="005E10AC">
        <w:rPr>
          <w:rFonts w:ascii="Calibri" w:eastAsia="Calibri" w:hAnsi="Calibri" w:cs="Calibri"/>
          <w:lang w:eastAsia="en-US"/>
        </w:rPr>
        <w:t>ποινικές ρήτρες υπολογίζονται ως εξής:</w:t>
      </w:r>
    </w:p>
    <w:p w14:paraId="4284509B" w14:textId="77777777" w:rsidR="005448EF" w:rsidRPr="005448EF" w:rsidRDefault="005448EF" w:rsidP="005448EF">
      <w:pPr>
        <w:numPr>
          <w:ilvl w:val="0"/>
          <w:numId w:val="103"/>
        </w:numPr>
        <w:suppressAutoHyphens/>
        <w:autoSpaceDE w:val="0"/>
        <w:spacing w:after="200" w:line="360" w:lineRule="auto"/>
        <w:contextualSpacing/>
        <w:jc w:val="both"/>
        <w:rPr>
          <w:rFonts w:ascii="Calibri" w:eastAsia="Calibri" w:hAnsi="Calibri" w:cs="Calibri"/>
          <w:lang w:eastAsia="en-US"/>
        </w:rPr>
      </w:pPr>
      <w:r w:rsidRPr="00481A9E">
        <w:rPr>
          <w:rFonts w:ascii="Calibri" w:eastAsia="Calibri" w:hAnsi="Calibri" w:cs="Calibri"/>
          <w:lang w:eastAsia="en-US"/>
        </w:rPr>
        <w:t>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τμηματικών/ενδιαμέσων</w:t>
      </w:r>
      <w:r w:rsidRPr="005448EF">
        <w:rPr>
          <w:rFonts w:ascii="Calibri" w:eastAsia="Calibri" w:hAnsi="Calibri" w:cs="Calibri"/>
          <w:lang w:eastAsia="en-US"/>
        </w:rPr>
        <w:t xml:space="preserve">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14:paraId="69151E9A" w14:textId="77777777" w:rsidR="005448EF" w:rsidRPr="005448EF" w:rsidRDefault="005448EF" w:rsidP="005448EF">
      <w:pPr>
        <w:numPr>
          <w:ilvl w:val="0"/>
          <w:numId w:val="103"/>
        </w:numPr>
        <w:suppressAutoHyphens/>
        <w:autoSpaceDE w:val="0"/>
        <w:spacing w:after="200" w:line="360" w:lineRule="auto"/>
        <w:contextualSpacing/>
        <w:jc w:val="both"/>
        <w:rPr>
          <w:rFonts w:ascii="Calibri" w:eastAsia="Calibri" w:hAnsi="Calibri" w:cs="Calibri"/>
          <w:lang w:eastAsia="en-US"/>
        </w:rPr>
      </w:pPr>
      <w:r w:rsidRPr="005448EF">
        <w:rPr>
          <w:rFonts w:ascii="Calibri" w:eastAsia="Calibri" w:hAnsi="Calibri" w:cs="Calibri"/>
          <w:lang w:eastAsia="en-US"/>
        </w:rPr>
        <w:t>Για καθυστέρηση που υπερβαίνει το 50% επιβάλλεται ποινική ρήτρα 5% χωρίς ΦΠΑ επί της συμβατικής αξίας των υπηρεσιών που παρασχέθηκαν εκπρόθεσμα.</w:t>
      </w:r>
    </w:p>
    <w:p w14:paraId="6A43E10B" w14:textId="77777777" w:rsidR="005448EF" w:rsidRPr="005448EF" w:rsidRDefault="005448EF" w:rsidP="005448EF">
      <w:pPr>
        <w:numPr>
          <w:ilvl w:val="0"/>
          <w:numId w:val="103"/>
        </w:numPr>
        <w:autoSpaceDE w:val="0"/>
        <w:spacing w:line="360" w:lineRule="auto"/>
        <w:jc w:val="both"/>
        <w:rPr>
          <w:rFonts w:ascii="Calibri" w:hAnsi="Calibri" w:cs="Calibri"/>
          <w:lang w:eastAsia="zh-CN"/>
        </w:rPr>
      </w:pPr>
      <w:r w:rsidRPr="005448EF">
        <w:rPr>
          <w:rFonts w:ascii="Calibri" w:hAnsi="Calibri" w:cs="Calibri"/>
          <w:lang w:eastAsia="zh-CN"/>
        </w:rPr>
        <w:t xml:space="preserve">Σε περίπτωση βλάβης, αν δεν επέλθει πλήρης αποκατάσταση της βλάβης εντός μίας (1) εργάσιμης ημέρας από τη στιγμή της αναγγελίας της βλάβης (στο χρόνο αποκατάστασης συμπεριλαμβάνεται και ο χρόνος εντοπισμού της βλάβης), τότε ο Ανάδοχος υποχρεούται να καταβάλλει ως ποινική ρήτρα για κάθε μέρα καθυστέρησης ποσοστό 1% επί του συμβατικού τιμήματος </w:t>
      </w:r>
      <w:r w:rsidR="00C03FF3" w:rsidRPr="005448EF">
        <w:rPr>
          <w:rFonts w:ascii="Calibri" w:eastAsia="Calibri" w:hAnsi="Calibri" w:cs="Calibri"/>
          <w:lang w:eastAsia="en-US"/>
        </w:rPr>
        <w:t>των υπηρεσιών που παρασχέθηκαν εκπρόθεσμα</w:t>
      </w:r>
      <w:r w:rsidR="0044202E" w:rsidRPr="005448EF">
        <w:rPr>
          <w:rFonts w:ascii="Calibri" w:hAnsi="Calibri" w:cs="Calibri"/>
          <w:lang w:eastAsia="zh-CN"/>
        </w:rPr>
        <w:t xml:space="preserve"> </w:t>
      </w:r>
      <w:r w:rsidRPr="005448EF">
        <w:rPr>
          <w:rFonts w:ascii="Calibri" w:hAnsi="Calibri" w:cs="Calibri"/>
          <w:lang w:eastAsia="zh-CN"/>
        </w:rPr>
        <w:t>μη συμπεριλαμβανομένου του ΦΠΑ με ανώτατο όριο 7% επί του συμβατικού τιμήματος</w:t>
      </w:r>
      <w:r w:rsidR="0044202E">
        <w:rPr>
          <w:rFonts w:ascii="Calibri" w:hAnsi="Calibri" w:cs="Calibri"/>
          <w:lang w:eastAsia="zh-CN"/>
        </w:rPr>
        <w:t xml:space="preserve"> </w:t>
      </w:r>
      <w:r w:rsidR="00C03FF3" w:rsidRPr="005448EF">
        <w:rPr>
          <w:rFonts w:ascii="Calibri" w:eastAsia="Calibri" w:hAnsi="Calibri" w:cs="Calibri"/>
          <w:lang w:eastAsia="en-US"/>
        </w:rPr>
        <w:t>των υπηρεσιών που παρασχέθηκαν εκπρόθεσμα</w:t>
      </w:r>
      <w:r w:rsidR="00B97621">
        <w:rPr>
          <w:rFonts w:ascii="Calibri" w:eastAsia="Calibri" w:hAnsi="Calibri" w:cs="Calibri"/>
          <w:lang w:eastAsia="en-US"/>
        </w:rPr>
        <w:t xml:space="preserve"> </w:t>
      </w:r>
      <w:r w:rsidRPr="005448EF">
        <w:rPr>
          <w:rFonts w:ascii="Calibri" w:hAnsi="Calibri" w:cs="Calibri"/>
          <w:lang w:eastAsia="zh-CN"/>
        </w:rPr>
        <w:t>μη συμπεριλαμβανομένου του ΦΠΑ.</w:t>
      </w:r>
      <w:r w:rsidR="00C03FF3">
        <w:rPr>
          <w:rFonts w:ascii="Calibri" w:hAnsi="Calibri" w:cs="Calibri"/>
          <w:lang w:eastAsia="zh-CN"/>
        </w:rPr>
        <w:t xml:space="preserve"> </w:t>
      </w:r>
      <w:r w:rsidR="005E10AC" w:rsidRPr="00804661">
        <w:rPr>
          <w:rFonts w:ascii="Calibri" w:hAnsi="Calibri" w:cs="Calibri"/>
          <w:lang w:eastAsia="zh-CN"/>
        </w:rPr>
        <w:t xml:space="preserve">Σημειώνεται ότι η αποκατάσταση της βλάβης θα γίνεται είτε με επισκευή ή αντικατάσταση του προβληματικού τμήματος του εξοπλισμού - εφόσον αφορά βλάβη στο υλικό </w:t>
      </w:r>
      <w:r w:rsidR="005E10AC" w:rsidRPr="00804661">
        <w:rPr>
          <w:rFonts w:ascii="Calibri" w:hAnsi="Calibri" w:cs="Calibri"/>
          <w:lang w:eastAsia="zh-CN"/>
        </w:rPr>
        <w:lastRenderedPageBreak/>
        <w:t>- είτε με εφαρμογή προσωρινής λύσης η οποία δεν θέτει σε κίνδυνο την αξιοπιστία του δικτύου ΕΔΕΤ και είναι αποδεκτή από αυτή - εφόσον αφορά βλάβη στο λογισμικό.</w:t>
      </w:r>
    </w:p>
    <w:p w14:paraId="491D60CD" w14:textId="77777777" w:rsidR="005448EF" w:rsidRPr="005448EF" w:rsidRDefault="005448EF" w:rsidP="005448EF">
      <w:pPr>
        <w:numPr>
          <w:ilvl w:val="0"/>
          <w:numId w:val="103"/>
        </w:numPr>
        <w:suppressAutoHyphens/>
        <w:spacing w:after="200" w:line="360" w:lineRule="auto"/>
        <w:contextualSpacing/>
        <w:jc w:val="both"/>
        <w:rPr>
          <w:rFonts w:ascii="Calibri" w:hAnsi="Calibri" w:cs="Calibri"/>
          <w:lang w:eastAsia="zh-CN"/>
        </w:rPr>
      </w:pPr>
      <w:r w:rsidRPr="005448EF">
        <w:rPr>
          <w:rFonts w:ascii="Calibri" w:hAnsi="Calibri" w:cs="Calibri"/>
          <w:lang w:eastAsia="zh-CN"/>
        </w:rPr>
        <w:t>Σε περίπτωση βλάβης, αν δεν επέλθει πλήρης αποκατάσταση της βλάβης εντός επτά (7) ημερολογιακών ημερών από τη στιγμή της αναγγελίας της βλάβης (στο χρόνο αποκατάστασης συμπεριλαμβάνεται και ο χρόνος εντοπισμού της βλάβης), τότε η Αναθέτουσα Αρχή δύναται να καταγγείλει τη σύμβαση ή/και να ζητήσει να εκπέσει η εγγυητική επιστολή καλής λειτουργίας ή/και να κηρύξει έκπτωτο τον Ανάδοχο.</w:t>
      </w:r>
      <w:r w:rsidR="005E10AC">
        <w:rPr>
          <w:rFonts w:ascii="Calibri" w:hAnsi="Calibri" w:cs="Calibri"/>
          <w:lang w:eastAsia="zh-CN"/>
        </w:rPr>
        <w:t xml:space="preserve"> </w:t>
      </w:r>
      <w:r w:rsidR="005E10AC" w:rsidRPr="005E10AC">
        <w:rPr>
          <w:rFonts w:ascii="Calibri" w:hAnsi="Calibri" w:cs="Calibri"/>
          <w:lang w:eastAsia="zh-CN"/>
        </w:rPr>
        <w:t>Σημειώνεται ότι η αποκατάσταση της βλάβης θα γίνεται είτε με επισκευή ή αντικατάσταση του προβληματικού τμήματος του εξοπλισμού -εφόσον αφορά βλάβη στο υλικό- είτε με εφαρμογή προσωρινής λύσης η οποία δεν θέτει σε κίνδυνο την αξιοπιστία του δικτύου ΕΔΕΤ και είναι αποδεκτή από αυτή -εφόσον αφορά βλάβη στο λογισμικό.</w:t>
      </w:r>
    </w:p>
    <w:p w14:paraId="07177157" w14:textId="77777777" w:rsidR="005448EF" w:rsidRPr="005448EF" w:rsidRDefault="005448EF" w:rsidP="005448EF">
      <w:pPr>
        <w:numPr>
          <w:ilvl w:val="0"/>
          <w:numId w:val="103"/>
        </w:numPr>
        <w:autoSpaceDE w:val="0"/>
        <w:spacing w:line="360" w:lineRule="auto"/>
        <w:jc w:val="both"/>
        <w:rPr>
          <w:rFonts w:ascii="Calibri" w:hAnsi="Calibri" w:cs="Calibri"/>
          <w:lang w:eastAsia="zh-CN"/>
        </w:rPr>
      </w:pPr>
      <w:r w:rsidRPr="005448EF">
        <w:rPr>
          <w:rFonts w:ascii="Calibri" w:hAnsi="Calibri" w:cs="Calibri"/>
          <w:lang w:eastAsia="zh-CN"/>
        </w:rPr>
        <w:t xml:space="preserve">Σε περίπτωση στην οποία η επίλυση ή κατάστρωση πλάνου επίλυσης (αν τεκμηριωμένα η επίλυση δεν μπορεί να γίνει άμεσα) ενός αιτήματος υποστήριξης/αλλαγής παραμετροποίησης δεν γίνει εντός της επόμενης εργάσιμης ημέρας από την υποβολή του αιτήματος τότε ο Ανάδοχος υποχρεούται να καταβάλλει ως ποινική ρήτρα για κάθε </w:t>
      </w:r>
      <w:r w:rsidR="005E10AC">
        <w:rPr>
          <w:rFonts w:ascii="Calibri" w:hAnsi="Calibri" w:cs="Calibri"/>
          <w:lang w:eastAsia="zh-CN"/>
        </w:rPr>
        <w:t xml:space="preserve">ημερολογιακή </w:t>
      </w:r>
      <w:r w:rsidRPr="005448EF">
        <w:rPr>
          <w:rFonts w:ascii="Calibri" w:hAnsi="Calibri" w:cs="Calibri"/>
          <w:lang w:eastAsia="zh-CN"/>
        </w:rPr>
        <w:t>μέρα καθυστέρησης ποσοστό 1% επί του συμβατικού τιμήματος</w:t>
      </w:r>
      <w:r w:rsidR="0044202E">
        <w:rPr>
          <w:rFonts w:ascii="Calibri" w:hAnsi="Calibri" w:cs="Calibri"/>
          <w:lang w:eastAsia="zh-CN"/>
        </w:rPr>
        <w:t xml:space="preserve"> </w:t>
      </w:r>
      <w:r w:rsidR="00C03FF3" w:rsidRPr="005448EF">
        <w:rPr>
          <w:rFonts w:ascii="Calibri" w:eastAsia="Calibri" w:hAnsi="Calibri" w:cs="Calibri"/>
          <w:lang w:eastAsia="en-US"/>
        </w:rPr>
        <w:t>των υπηρεσιών που παρασχέθηκαν εκπρόθεσμα</w:t>
      </w:r>
      <w:r w:rsidR="00B97621">
        <w:rPr>
          <w:rFonts w:ascii="Calibri" w:eastAsia="Calibri" w:hAnsi="Calibri" w:cs="Calibri"/>
          <w:lang w:eastAsia="en-US"/>
        </w:rPr>
        <w:t xml:space="preserve"> </w:t>
      </w:r>
      <w:r w:rsidRPr="005448EF">
        <w:rPr>
          <w:rFonts w:ascii="Calibri" w:hAnsi="Calibri" w:cs="Calibri"/>
          <w:lang w:eastAsia="zh-CN"/>
        </w:rPr>
        <w:t xml:space="preserve">μη συμπεριλαμβανομένου του ΦΠΑ με ανώτατο όριο </w:t>
      </w:r>
      <w:r w:rsidR="005E10AC">
        <w:rPr>
          <w:rFonts w:ascii="Calibri" w:hAnsi="Calibri" w:cs="Calibri"/>
          <w:lang w:eastAsia="zh-CN"/>
        </w:rPr>
        <w:t>7</w:t>
      </w:r>
      <w:r w:rsidRPr="005448EF">
        <w:rPr>
          <w:rFonts w:ascii="Calibri" w:hAnsi="Calibri" w:cs="Calibri"/>
          <w:lang w:eastAsia="zh-CN"/>
        </w:rPr>
        <w:t>% επί του συμβατικού τιμήματος</w:t>
      </w:r>
      <w:r w:rsidR="0044202E">
        <w:rPr>
          <w:rFonts w:ascii="Calibri" w:hAnsi="Calibri" w:cs="Calibri"/>
          <w:lang w:eastAsia="zh-CN"/>
        </w:rPr>
        <w:t xml:space="preserve"> </w:t>
      </w:r>
      <w:r w:rsidR="00C03FF3" w:rsidRPr="005448EF">
        <w:rPr>
          <w:rFonts w:ascii="Calibri" w:eastAsia="Calibri" w:hAnsi="Calibri" w:cs="Calibri"/>
          <w:lang w:eastAsia="en-US"/>
        </w:rPr>
        <w:t>των υπηρεσιών που παρασχέθηκαν εκπρόθεσμα</w:t>
      </w:r>
      <w:r w:rsidR="00C03FF3">
        <w:rPr>
          <w:rFonts w:ascii="Calibri" w:eastAsia="Calibri" w:hAnsi="Calibri" w:cs="Calibri"/>
          <w:lang w:eastAsia="en-US"/>
        </w:rPr>
        <w:t xml:space="preserve"> </w:t>
      </w:r>
      <w:r w:rsidRPr="005448EF">
        <w:rPr>
          <w:rFonts w:ascii="Calibri" w:hAnsi="Calibri" w:cs="Calibri"/>
          <w:lang w:eastAsia="zh-CN"/>
        </w:rPr>
        <w:t>μη συμπεριλαμβανομένου του ΦΠΑ.</w:t>
      </w:r>
    </w:p>
    <w:p w14:paraId="2963DA6B" w14:textId="77777777" w:rsidR="005448EF" w:rsidRPr="005448EF" w:rsidRDefault="005448EF" w:rsidP="005448EF">
      <w:pPr>
        <w:numPr>
          <w:ilvl w:val="0"/>
          <w:numId w:val="103"/>
        </w:numPr>
        <w:autoSpaceDE w:val="0"/>
        <w:spacing w:line="360" w:lineRule="auto"/>
        <w:jc w:val="both"/>
        <w:rPr>
          <w:rFonts w:ascii="Calibri" w:hAnsi="Calibri" w:cs="Calibri"/>
          <w:lang w:eastAsia="zh-CN"/>
        </w:rPr>
      </w:pPr>
      <w:r w:rsidRPr="005448EF">
        <w:rPr>
          <w:rFonts w:ascii="Calibri" w:hAnsi="Calibri" w:cs="Calibri"/>
          <w:lang w:eastAsia="zh-CN"/>
        </w:rPr>
        <w:t>Σε περίπτωση στην οποία η επίλυση ή κατάστρωση πλάνου επίλυσης (αν τεκμηριωμένα η επίλυση δεν μπορεί να γίνει άμεσα) ενός αιτήματος υποστήριξης/αλλαγής παραμετροποίησης δεν γίνει εντός επτά (7) εργάσιμων ημερών από την ημέρα υποβολής του αιτήματος υποστήριξης/αλλαγής παραμετροποίησης τότε η Αναθέτουσα Αρχή δύναται να καταγγείλει τη σύμβαση ή/και να ζητήσει να εκπέσει η εγγυητική επιστολή καλής λειτουργίας ή/και να κηρύξει έκπτωτο τον Ανάδοχο.</w:t>
      </w:r>
    </w:p>
    <w:p w14:paraId="76BEFD1B" w14:textId="77777777" w:rsidR="00126FE1" w:rsidRPr="000F148E" w:rsidRDefault="005448EF" w:rsidP="00D05119">
      <w:pPr>
        <w:numPr>
          <w:ilvl w:val="0"/>
          <w:numId w:val="103"/>
        </w:numPr>
        <w:suppressAutoHyphens/>
        <w:spacing w:after="200" w:line="360" w:lineRule="auto"/>
        <w:contextualSpacing/>
        <w:jc w:val="both"/>
        <w:rPr>
          <w:rFonts w:ascii="Calibri" w:hAnsi="Calibri" w:cs="Calibri"/>
          <w:sz w:val="22"/>
          <w:lang w:eastAsia="zh-CN"/>
        </w:rPr>
      </w:pPr>
      <w:r w:rsidRPr="00A30665">
        <w:rPr>
          <w:rFonts w:ascii="Calibri" w:eastAsia="Calibri" w:hAnsi="Calibri" w:cs="Calibri"/>
          <w:lang w:eastAsia="en-US"/>
        </w:rPr>
        <w:t>Οι ποινικές ρήτρες για υπέρβαση των τμηματικών προθεσμιών είναι ανεξάρτητες από τις επιβαλλόμενες για υπέρβαση της συνολικής διάρκειας της σύμβασης</w:t>
      </w:r>
      <w:r w:rsidR="00A30665" w:rsidRPr="00A30665">
        <w:rPr>
          <w:rFonts w:ascii="Calibri" w:eastAsia="Calibri" w:hAnsi="Calibri" w:cs="Calibri"/>
          <w:lang w:eastAsia="en-US"/>
        </w:rPr>
        <w:t>.</w:t>
      </w:r>
    </w:p>
    <w:p w14:paraId="1800E488" w14:textId="77777777" w:rsidR="006C5F20" w:rsidRPr="00F9756C" w:rsidRDefault="006C5F20" w:rsidP="00F9756C">
      <w:pPr>
        <w:autoSpaceDE w:val="0"/>
        <w:spacing w:line="360" w:lineRule="auto"/>
        <w:jc w:val="both"/>
        <w:rPr>
          <w:rFonts w:asciiTheme="minorHAnsi" w:hAnsiTheme="minorHAnsi" w:cstheme="minorHAnsi"/>
        </w:rPr>
      </w:pPr>
      <w:r w:rsidRPr="00D05119">
        <w:rPr>
          <w:rFonts w:asciiTheme="minorHAnsi" w:hAnsiTheme="minorHAnsi" w:cstheme="minorHAnsi"/>
          <w:b/>
        </w:rPr>
        <w:t>4</w:t>
      </w:r>
      <w:r w:rsidRPr="00D05119">
        <w:rPr>
          <w:rFonts w:asciiTheme="minorHAnsi" w:hAnsiTheme="minorHAnsi" w:cstheme="minorHAnsi"/>
          <w:b/>
          <w:shd w:val="clear" w:color="auto" w:fill="FFFFFF" w:themeFill="background1"/>
        </w:rPr>
        <w:t>.</w:t>
      </w:r>
      <w:r w:rsidRPr="00D05119">
        <w:rPr>
          <w:rFonts w:asciiTheme="minorHAnsi" w:hAnsiTheme="minorHAnsi" w:cstheme="minorHAnsi"/>
          <w:shd w:val="clear" w:color="auto" w:fill="FFFFFF" w:themeFill="background1"/>
        </w:rPr>
        <w:t xml:space="preserve"> Οι</w:t>
      </w:r>
      <w:r w:rsidRPr="00F9756C">
        <w:rPr>
          <w:rFonts w:asciiTheme="minorHAnsi" w:hAnsiTheme="minorHAnsi" w:cstheme="minorHAnsi"/>
        </w:rPr>
        <w:t xml:space="preserve"> ποινικές ρήτρες δεν επιβάλλονται και η έκπτωση δεν επέρχεται αν ο Ανάδοχος  αποδείξει ότι η καθυστέρηση οφείλεται σε ανωτέρα βία ή σε υπαιτιότητα της Αναθέτουσας </w:t>
      </w:r>
      <w:r w:rsidRPr="00F9756C">
        <w:rPr>
          <w:rFonts w:asciiTheme="minorHAnsi" w:hAnsiTheme="minorHAnsi" w:cstheme="minorHAnsi"/>
        </w:rPr>
        <w:lastRenderedPageBreak/>
        <w:t xml:space="preserve">Αρχής. Η επιβολή ποινικών ρητρών δεν στερεί από την </w:t>
      </w:r>
      <w:r w:rsidR="00B97621" w:rsidRPr="00F9756C">
        <w:rPr>
          <w:rFonts w:asciiTheme="minorHAnsi" w:hAnsiTheme="minorHAnsi" w:cstheme="minorHAnsi"/>
        </w:rPr>
        <w:t>Αναθέτουσα</w:t>
      </w:r>
      <w:r w:rsidRPr="00F9756C">
        <w:rPr>
          <w:rFonts w:asciiTheme="minorHAnsi" w:hAnsiTheme="minorHAnsi" w:cstheme="minorHAnsi"/>
        </w:rPr>
        <w:t xml:space="preserve"> </w:t>
      </w:r>
      <w:r w:rsidR="00B97621" w:rsidRPr="00F9756C">
        <w:rPr>
          <w:rFonts w:asciiTheme="minorHAnsi" w:hAnsiTheme="minorHAnsi" w:cstheme="minorHAnsi"/>
        </w:rPr>
        <w:t>Αρχή</w:t>
      </w:r>
      <w:r w:rsidRPr="00F9756C">
        <w:rPr>
          <w:rFonts w:asciiTheme="minorHAnsi" w:hAnsiTheme="minorHAnsi" w:cstheme="minorHAnsi"/>
        </w:rPr>
        <w:t xml:space="preserve"> το δικαίωμα να κηρύξει τον </w:t>
      </w:r>
      <w:r w:rsidR="00B97621" w:rsidRPr="00F9756C">
        <w:rPr>
          <w:rFonts w:asciiTheme="minorHAnsi" w:hAnsiTheme="minorHAnsi" w:cstheme="minorHAnsi"/>
        </w:rPr>
        <w:t>Ανάδοχο</w:t>
      </w:r>
      <w:r w:rsidRPr="00F9756C">
        <w:rPr>
          <w:rFonts w:asciiTheme="minorHAnsi" w:hAnsiTheme="minorHAnsi" w:cstheme="minorHAnsi"/>
        </w:rPr>
        <w:t xml:space="preserve"> έκπτωτο.</w:t>
      </w:r>
    </w:p>
    <w:p w14:paraId="754BE249" w14:textId="77777777" w:rsidR="006C5F20" w:rsidRPr="00F9756C" w:rsidRDefault="006C5F20" w:rsidP="006C5F20">
      <w:pPr>
        <w:autoSpaceDE w:val="0"/>
        <w:spacing w:line="360" w:lineRule="auto"/>
        <w:jc w:val="both"/>
        <w:rPr>
          <w:rFonts w:asciiTheme="minorHAnsi" w:hAnsiTheme="minorHAnsi" w:cstheme="minorHAnsi"/>
        </w:rPr>
      </w:pPr>
      <w:r w:rsidRPr="00F9756C">
        <w:rPr>
          <w:rFonts w:asciiTheme="minorHAnsi" w:hAnsiTheme="minorHAnsi" w:cstheme="minorHAnsi"/>
          <w:b/>
        </w:rPr>
        <w:t>5.</w:t>
      </w:r>
      <w:r w:rsidRPr="00F9756C">
        <w:rPr>
          <w:rFonts w:asciiTheme="minorHAnsi" w:hAnsiTheme="minorHAnsi" w:cstheme="minorHAnsi"/>
        </w:rPr>
        <w:t xml:space="preserve"> Η Αναθέτουσα Αρχή έχει το δικαίωμα να κηρύξει έκπτωτο τον Ανάδοχο αν δεν εκπληρώνει ή εκπληρώνει πλημμελώς τις συμβατικές του υποχρεώσεις ή παραβιάζει ουσιώδη όρο της </w:t>
      </w:r>
      <w:r w:rsidR="009D60A9">
        <w:rPr>
          <w:rFonts w:asciiTheme="minorHAnsi" w:hAnsiTheme="minorHAnsi" w:cstheme="minorHAnsi"/>
        </w:rPr>
        <w:t>σύμβαση</w:t>
      </w:r>
      <w:r w:rsidRPr="00F9756C">
        <w:rPr>
          <w:rFonts w:asciiTheme="minorHAnsi" w:hAnsiTheme="minorHAnsi" w:cstheme="minorHAnsi"/>
        </w:rPr>
        <w:t>ς που θα υπογραφεί, χωρίς να καταβάλλει οποιαδήποτε αποζημίωση.</w:t>
      </w:r>
    </w:p>
    <w:p w14:paraId="7B350327" w14:textId="77777777" w:rsidR="006C5F20" w:rsidRPr="00126FE1" w:rsidRDefault="006C5F20" w:rsidP="006C5F20">
      <w:pPr>
        <w:autoSpaceDE w:val="0"/>
        <w:spacing w:line="360" w:lineRule="auto"/>
        <w:jc w:val="both"/>
        <w:rPr>
          <w:rFonts w:asciiTheme="minorHAnsi" w:hAnsiTheme="minorHAnsi" w:cstheme="minorHAnsi"/>
        </w:rPr>
      </w:pPr>
      <w:r w:rsidRPr="00126FE1">
        <w:rPr>
          <w:rFonts w:asciiTheme="minorHAnsi" w:hAnsiTheme="minorHAnsi" w:cstheme="minorHAnsi"/>
          <w:b/>
        </w:rPr>
        <w:t>6.</w:t>
      </w:r>
      <w:r w:rsidRPr="00126FE1">
        <w:rPr>
          <w:rFonts w:asciiTheme="minorHAnsi" w:hAnsiTheme="minorHAnsi" w:cstheme="minorHAnsi"/>
        </w:rPr>
        <w:t xml:space="preserve"> Οι χρόνοι υπολογίζονται σε ημερολογιακές ημέρες, τα ποσά όπως προβλέπονται στη </w:t>
      </w:r>
      <w:r w:rsidR="009D60A9">
        <w:rPr>
          <w:rFonts w:asciiTheme="minorHAnsi" w:hAnsiTheme="minorHAnsi" w:cstheme="minorHAnsi"/>
        </w:rPr>
        <w:t>σύμβαση</w:t>
      </w:r>
      <w:r w:rsidRPr="00126FE1">
        <w:rPr>
          <w:rFonts w:asciiTheme="minorHAnsi" w:hAnsiTheme="minorHAnsi" w:cstheme="minorHAnsi"/>
        </w:rPr>
        <w:t xml:space="preserve"> (μη συμπεριλαμβανομένου ΦΠΑ) και οι προθεσμίες χωρίς μεταθέσεις. Όπου προσμετράται προθεσμία σε ημέρες, οι ημέρες αυτές είναι ημερολογιακές.</w:t>
      </w:r>
    </w:p>
    <w:p w14:paraId="3BC6DA17" w14:textId="0ED561FD" w:rsidR="006C5F20" w:rsidRPr="008411F4" w:rsidRDefault="006C5F20" w:rsidP="006C5F20">
      <w:pPr>
        <w:autoSpaceDE w:val="0"/>
        <w:spacing w:line="360" w:lineRule="auto"/>
        <w:jc w:val="both"/>
        <w:rPr>
          <w:rFonts w:asciiTheme="minorHAnsi" w:hAnsiTheme="minorHAnsi" w:cstheme="minorHAnsi"/>
        </w:rPr>
      </w:pPr>
      <w:r w:rsidRPr="005448EF">
        <w:rPr>
          <w:rFonts w:asciiTheme="minorHAnsi" w:hAnsiTheme="minorHAnsi" w:cstheme="minorHAnsi"/>
        </w:rPr>
        <w:t xml:space="preserve">7. Οι κυρώσεις και ρήτρες της παρούσας θα επιβάλλονται με απόφαση της Αναθέτουσας Αρχής και θα παρακρατούνται από την επομένη πληρωμή του Αναδόχου ή θα καταβάλλονται από τον ίδιο ή θα καταπίπτουν από την αντίστοιχη Εγγύηση Καλής Εκτέλεσης/Καλής </w:t>
      </w:r>
      <w:r w:rsidRPr="008411F4">
        <w:rPr>
          <w:rFonts w:asciiTheme="minorHAnsi" w:hAnsiTheme="minorHAnsi" w:cstheme="minorHAnsi"/>
        </w:rPr>
        <w:t>Λειτουργίας.</w:t>
      </w:r>
    </w:p>
    <w:p w14:paraId="40860863" w14:textId="2B1CD2D2" w:rsidR="006C5F20" w:rsidRPr="00DA1C20" w:rsidRDefault="006C5F20" w:rsidP="008411F4">
      <w:pPr>
        <w:suppressAutoHyphens/>
        <w:autoSpaceDE w:val="0"/>
        <w:spacing w:line="360" w:lineRule="auto"/>
        <w:jc w:val="both"/>
        <w:rPr>
          <w:rFonts w:asciiTheme="minorHAnsi" w:hAnsiTheme="minorHAnsi" w:cstheme="minorHAnsi"/>
          <w:sz w:val="22"/>
          <w:szCs w:val="22"/>
          <w:lang w:eastAsia="zh-CN"/>
        </w:rPr>
      </w:pPr>
      <w:r w:rsidRPr="008411F4">
        <w:rPr>
          <w:rFonts w:asciiTheme="minorHAnsi" w:hAnsiTheme="minorHAnsi" w:cstheme="minorHAnsi"/>
        </w:rPr>
        <w:t>8. Σε περίπτωση</w:t>
      </w:r>
      <w:r w:rsidRPr="00580F43">
        <w:rPr>
          <w:rFonts w:asciiTheme="minorHAnsi" w:hAnsiTheme="minorHAnsi" w:cstheme="minorHAnsi"/>
        </w:rPr>
        <w:t xml:space="preserve"> Ένωσης οι ω</w:t>
      </w:r>
      <w:r w:rsidRPr="00872538">
        <w:rPr>
          <w:rFonts w:asciiTheme="minorHAnsi" w:hAnsiTheme="minorHAnsi" w:cstheme="minorHAnsi"/>
        </w:rPr>
        <w:t>ς ανωτέρω ποινικές ρήτρες επιβάλλονται στα μέλη της Ένωσης, τα οποία συμφωνείται να ευθύνονται αλληλεγγύως και εις ολόκληρον.</w:t>
      </w:r>
      <w:r w:rsidRPr="005A5C9B">
        <w:rPr>
          <w:rFonts w:asciiTheme="minorHAnsi" w:hAnsiTheme="minorHAnsi" w:cstheme="minorHAnsi"/>
        </w:rPr>
        <w:t xml:space="preserve"> </w:t>
      </w:r>
    </w:p>
    <w:p w14:paraId="70FC90C2" w14:textId="77777777" w:rsidR="006C5F20" w:rsidRPr="005A24B0" w:rsidRDefault="006C5F20" w:rsidP="003A14D5">
      <w:pPr>
        <w:widowControl w:val="0"/>
        <w:suppressAutoHyphens/>
        <w:spacing w:before="360" w:line="360" w:lineRule="auto"/>
        <w:jc w:val="both"/>
        <w:outlineLvl w:val="2"/>
        <w:rPr>
          <w:rFonts w:asciiTheme="minorHAnsi" w:hAnsiTheme="minorHAnsi" w:cstheme="minorHAnsi"/>
          <w:b/>
          <w:bCs/>
          <w:iCs/>
        </w:rPr>
      </w:pPr>
      <w:bookmarkStart w:id="820" w:name="_Toc77027039"/>
      <w:bookmarkStart w:id="821" w:name="_Toc154668169"/>
      <w:r w:rsidRPr="005A24B0">
        <w:rPr>
          <w:rFonts w:asciiTheme="minorHAnsi" w:hAnsiTheme="minorHAnsi" w:cstheme="minorHAnsi"/>
          <w:b/>
          <w:bCs/>
          <w:iCs/>
        </w:rPr>
        <w:t>Άρθρο 7 – Αμοιβή- Εγγυήσεις</w:t>
      </w:r>
      <w:bookmarkEnd w:id="821"/>
    </w:p>
    <w:p w14:paraId="244A57AB" w14:textId="77777777" w:rsidR="006C5F20" w:rsidRPr="005A24B0" w:rsidRDefault="006C5F20" w:rsidP="001962F6">
      <w:pPr>
        <w:pStyle w:val="ListParagraph"/>
        <w:widowControl w:val="0"/>
        <w:numPr>
          <w:ilvl w:val="0"/>
          <w:numId w:val="99"/>
        </w:numPr>
        <w:spacing w:line="360" w:lineRule="auto"/>
        <w:rPr>
          <w:rFonts w:asciiTheme="minorHAnsi" w:hAnsiTheme="minorHAnsi" w:cstheme="minorHAnsi"/>
          <w:sz w:val="24"/>
          <w:lang w:val="el-GR"/>
        </w:rPr>
      </w:pPr>
      <w:r w:rsidRPr="005A24B0">
        <w:rPr>
          <w:rFonts w:asciiTheme="minorHAnsi" w:hAnsiTheme="minorHAnsi" w:cstheme="minorHAnsi"/>
          <w:sz w:val="24"/>
          <w:lang w:val="el-GR"/>
        </w:rPr>
        <w:t xml:space="preserve">Η αμοιβή που θα καταβληθεί από την Αναθέτουσα Αρχή στον Ανάδοχο ανέρχεται στο συνολικό ποσό των ΕΥΡΩ: ……. […….. + ΦΠΑ (24%) ….]. Ο Ανάδοχος αναλαμβάνει την εκτέλεση της </w:t>
      </w:r>
      <w:r w:rsidR="009D60A9">
        <w:rPr>
          <w:rFonts w:asciiTheme="minorHAnsi" w:hAnsiTheme="minorHAnsi" w:cstheme="minorHAnsi"/>
          <w:sz w:val="24"/>
          <w:lang w:val="el-GR"/>
        </w:rPr>
        <w:t>σύμβαση</w:t>
      </w:r>
      <w:r w:rsidRPr="005A24B0">
        <w:rPr>
          <w:rFonts w:asciiTheme="minorHAnsi" w:hAnsiTheme="minorHAnsi" w:cstheme="minorHAnsi"/>
          <w:sz w:val="24"/>
          <w:lang w:val="el-GR"/>
        </w:rPr>
        <w:t xml:space="preserve">ς θεωρώντας το συμβατικό αντάλλαγμα επαρκές, νόμιμο και εύλογο για την εκτέλεση του αντικειμένου της παρούσας με τα επ’ αυτής Παραρτήματα, μετά από συνολική έρευνα που πραγματοποίησε πριν την κατάθεση της προσφοράς του. Στο τίμημα περιλαμβάνονται όλες οι ενδεχόμενες αμοιβές τρίτων καθώς και οι δαπάνες του Αναδόχου για την εκτέλεση της Προμήθειας, χωρίς καμία περαιτέρω επιβάρυνση της Αναθέτουσας Αρχής. Το εν λόγω τίμημα, εκτός εάν ορίζεται ρητά το αντίθετο στην παρούσα, περιλαμβάνει επίσης όλες τις δαπάνες του Αναδόχου, οποιασδήποτε φύσης και είδους, οποτεδήποτε και για οποιαδήποτε αιτία απαιτηθούν, συμπεριλαμβανομένων και των εξόδων συσκευασίας, ναύλων, ασφαλίστρων, δασμών, εξόδων εκτελωνισμού, φυλάκτρων, μεταφορικών, φόρων, και κέρδους του Αναδόχου, ρητά συμφωνημένου ότι η ανωτέρω απαρίθμηση είναι ενδεικτική. Η Αναλυτική κατάσταση κόστους έχει ως αναφέρεται στο ΠΑΡΑΡΤΗΜΑ Ε’ της παρούσας, το οποίο </w:t>
      </w:r>
      <w:r w:rsidRPr="005A24B0">
        <w:rPr>
          <w:rFonts w:asciiTheme="minorHAnsi" w:hAnsiTheme="minorHAnsi" w:cstheme="minorHAnsi"/>
          <w:sz w:val="24"/>
          <w:lang w:val="el-GR"/>
        </w:rPr>
        <w:lastRenderedPageBreak/>
        <w:t>αποτελεί αναπόσπαστο τμήμα αυτής.</w:t>
      </w:r>
    </w:p>
    <w:p w14:paraId="5311F1E5" w14:textId="59CF910E" w:rsidR="006C5F20" w:rsidRPr="005A24B0" w:rsidRDefault="006C5F20" w:rsidP="001962F6">
      <w:pPr>
        <w:pStyle w:val="ListParagraph"/>
        <w:widowControl w:val="0"/>
        <w:numPr>
          <w:ilvl w:val="0"/>
          <w:numId w:val="99"/>
        </w:numPr>
        <w:spacing w:line="360" w:lineRule="auto"/>
        <w:rPr>
          <w:rFonts w:asciiTheme="minorHAnsi" w:hAnsiTheme="minorHAnsi" w:cstheme="minorHAnsi"/>
          <w:sz w:val="24"/>
          <w:lang w:val="el-GR"/>
        </w:rPr>
      </w:pPr>
      <w:r w:rsidRPr="005A24B0">
        <w:rPr>
          <w:rFonts w:asciiTheme="minorHAnsi" w:hAnsiTheme="minorHAnsi" w:cstheme="minorHAnsi"/>
          <w:sz w:val="24"/>
          <w:lang w:val="el-GR"/>
        </w:rPr>
        <w:t xml:space="preserve">Για την υπογραφή της </w:t>
      </w:r>
      <w:r w:rsidR="009D60A9">
        <w:rPr>
          <w:rFonts w:asciiTheme="minorHAnsi" w:hAnsiTheme="minorHAnsi" w:cstheme="minorHAnsi"/>
          <w:sz w:val="24"/>
          <w:lang w:val="el-GR"/>
        </w:rPr>
        <w:t>σύμβαση</w:t>
      </w:r>
      <w:r w:rsidRPr="005A24B0">
        <w:rPr>
          <w:rFonts w:asciiTheme="minorHAnsi" w:hAnsiTheme="minorHAnsi" w:cstheme="minorHAnsi"/>
          <w:sz w:val="24"/>
          <w:lang w:val="el-GR"/>
        </w:rPr>
        <w:t xml:space="preserve">ς απαιτείται η παροχή </w:t>
      </w:r>
      <w:r w:rsidRPr="005A24B0">
        <w:rPr>
          <w:rFonts w:asciiTheme="minorHAnsi" w:hAnsiTheme="minorHAnsi" w:cstheme="minorHAnsi"/>
          <w:b/>
          <w:sz w:val="24"/>
          <w:lang w:val="el-GR"/>
        </w:rPr>
        <w:t>Εγγύησης Καλής Εκτέλεσης</w:t>
      </w:r>
      <w:r w:rsidRPr="005A24B0">
        <w:rPr>
          <w:rFonts w:asciiTheme="minorHAnsi" w:hAnsiTheme="minorHAnsi" w:cstheme="minorHAnsi"/>
          <w:sz w:val="24"/>
          <w:lang w:val="el-GR"/>
        </w:rPr>
        <w:t xml:space="preserve">, σύμφωνα με το Άρθρο 72 παρ. 1 </w:t>
      </w:r>
      <w:r w:rsidR="001A7A42">
        <w:rPr>
          <w:rFonts w:asciiTheme="minorHAnsi" w:hAnsiTheme="minorHAnsi" w:cstheme="minorHAnsi"/>
          <w:sz w:val="24"/>
          <w:lang w:val="el-GR"/>
        </w:rPr>
        <w:t xml:space="preserve">4 </w:t>
      </w:r>
      <w:r w:rsidRPr="005A24B0">
        <w:rPr>
          <w:rFonts w:asciiTheme="minorHAnsi" w:hAnsiTheme="minorHAnsi" w:cstheme="minorHAnsi"/>
          <w:sz w:val="24"/>
          <w:lang w:val="el-GR"/>
        </w:rPr>
        <w:t xml:space="preserve"> του Ν. 4412/2016. Για την κάλυψη της απαίτησης αυτής ο Ανάδοχος υποχρεούται να καταθέσει:</w:t>
      </w:r>
      <w:r w:rsidR="00601B16" w:rsidRPr="005A24B0">
        <w:rPr>
          <w:rFonts w:asciiTheme="minorHAnsi" w:hAnsiTheme="minorHAnsi" w:cstheme="minorHAnsi"/>
          <w:sz w:val="24"/>
          <w:lang w:val="el-GR"/>
        </w:rPr>
        <w:t xml:space="preserve"> </w:t>
      </w:r>
      <w:r w:rsidRPr="005A24B0">
        <w:rPr>
          <w:rFonts w:asciiTheme="minorHAnsi" w:hAnsiTheme="minorHAnsi" w:cstheme="minorHAnsi"/>
          <w:b/>
          <w:sz w:val="24"/>
          <w:lang w:val="el-GR"/>
        </w:rPr>
        <w:t>Εγγύησης Καλής Εκτέλεσης</w:t>
      </w:r>
      <w:r w:rsidRPr="005A24B0">
        <w:rPr>
          <w:rFonts w:asciiTheme="minorHAnsi" w:hAnsiTheme="minorHAnsi" w:cstheme="minorHAnsi"/>
          <w:sz w:val="24"/>
          <w:lang w:val="el-GR"/>
        </w:rPr>
        <w:t xml:space="preserve"> σε ποσοστό </w:t>
      </w:r>
      <w:r w:rsidRPr="005A24B0">
        <w:rPr>
          <w:rFonts w:asciiTheme="minorHAnsi" w:hAnsiTheme="minorHAnsi" w:cstheme="minorHAnsi"/>
          <w:b/>
          <w:sz w:val="24"/>
          <w:lang w:val="el-GR"/>
        </w:rPr>
        <w:t>4</w:t>
      </w:r>
      <w:r w:rsidRPr="00EF41FE">
        <w:rPr>
          <w:rFonts w:asciiTheme="minorHAnsi" w:hAnsiTheme="minorHAnsi" w:cstheme="minorHAnsi"/>
          <w:b/>
          <w:sz w:val="24"/>
          <w:lang w:val="el-GR"/>
        </w:rPr>
        <w:t>%</w:t>
      </w:r>
      <w:r w:rsidRPr="000F148E">
        <w:rPr>
          <w:rFonts w:asciiTheme="minorHAnsi" w:hAnsiTheme="minorHAnsi" w:cstheme="minorHAnsi"/>
          <w:b/>
          <w:sz w:val="24"/>
          <w:lang w:val="el-GR"/>
        </w:rPr>
        <w:t xml:space="preserve"> επί της εκτιμώμενης αξίας της </w:t>
      </w:r>
      <w:r w:rsidR="009D60A9">
        <w:rPr>
          <w:rFonts w:asciiTheme="minorHAnsi" w:hAnsiTheme="minorHAnsi" w:cstheme="minorHAnsi"/>
          <w:b/>
          <w:sz w:val="24"/>
          <w:lang w:val="el-GR"/>
        </w:rPr>
        <w:t>σύμβαση</w:t>
      </w:r>
      <w:r w:rsidRPr="000F148E">
        <w:rPr>
          <w:rFonts w:asciiTheme="minorHAnsi" w:hAnsiTheme="minorHAnsi" w:cstheme="minorHAnsi"/>
          <w:b/>
          <w:sz w:val="24"/>
          <w:lang w:val="el-GR"/>
        </w:rPr>
        <w:t>ς</w:t>
      </w:r>
      <w:r w:rsidR="005C0C0E" w:rsidRPr="005A24B0">
        <w:rPr>
          <w:rFonts w:asciiTheme="minorHAnsi" w:hAnsiTheme="minorHAnsi" w:cstheme="minorHAnsi"/>
          <w:sz w:val="24"/>
          <w:lang w:val="el-GR"/>
        </w:rPr>
        <w:t xml:space="preserve"> </w:t>
      </w:r>
      <w:r w:rsidRPr="005A24B0">
        <w:rPr>
          <w:rFonts w:asciiTheme="minorHAnsi" w:hAnsiTheme="minorHAnsi" w:cstheme="minorHAnsi"/>
          <w:sz w:val="24"/>
          <w:lang w:val="el-GR"/>
        </w:rPr>
        <w:t xml:space="preserve">, εκτός ΦΠΑ, διάρκειας </w:t>
      </w:r>
      <w:r w:rsidR="00295F97" w:rsidRPr="00295F97">
        <w:rPr>
          <w:rFonts w:asciiTheme="minorHAnsi" w:hAnsiTheme="minorHAnsi" w:cstheme="minorHAnsi"/>
          <w:sz w:val="24"/>
          <w:lang w:val="el-GR"/>
        </w:rPr>
        <w:t>δεκαπέντε (15) μηνών από την υπογραφή της σύμβασης</w:t>
      </w:r>
      <w:r w:rsidR="00295F97">
        <w:rPr>
          <w:rFonts w:asciiTheme="minorHAnsi" w:hAnsiTheme="minorHAnsi" w:cstheme="minorHAnsi"/>
          <w:sz w:val="24"/>
          <w:lang w:val="el-GR"/>
        </w:rPr>
        <w:t>.</w:t>
      </w:r>
    </w:p>
    <w:p w14:paraId="7279AF90" w14:textId="77777777" w:rsidR="006C5F20" w:rsidRPr="00557EB1" w:rsidRDefault="006C5F20" w:rsidP="001962F6">
      <w:pPr>
        <w:widowControl w:val="0"/>
        <w:numPr>
          <w:ilvl w:val="0"/>
          <w:numId w:val="99"/>
        </w:numPr>
        <w:suppressAutoHyphens/>
        <w:spacing w:line="360" w:lineRule="auto"/>
        <w:contextualSpacing/>
        <w:jc w:val="both"/>
        <w:rPr>
          <w:rFonts w:asciiTheme="minorHAnsi" w:hAnsiTheme="minorHAnsi" w:cstheme="minorHAnsi"/>
        </w:rPr>
      </w:pPr>
      <w:r w:rsidRPr="00557EB1">
        <w:rPr>
          <w:rFonts w:asciiTheme="minorHAnsi" w:hAnsiTheme="minorHAnsi" w:cstheme="minorHAnsi"/>
        </w:rPr>
        <w:t>Η εγγύηση καλής εκτέλεσης, προκειμένου να γίνει αποδεκτή, πρέπει να περιλαμβάνει κατ' ελάχιστον τα αναφερόμενα στην παράγραφο 2.1.5. στοιχεία της διακήρυξης και επιπλέον τον αριθμό και τον τίτλο της σχετικής σύμβασης. Το περιεχόμενό της είναι σύμφωνο με τα οριζόμενα στο άρθρο 72 του ν. 4412/2016.</w:t>
      </w:r>
    </w:p>
    <w:p w14:paraId="41510B31" w14:textId="77777777" w:rsidR="006C5F20" w:rsidRPr="009E11CA" w:rsidRDefault="006C5F20" w:rsidP="001962F6">
      <w:pPr>
        <w:pStyle w:val="ListParagraph"/>
        <w:widowControl w:val="0"/>
        <w:numPr>
          <w:ilvl w:val="0"/>
          <w:numId w:val="99"/>
        </w:numPr>
        <w:spacing w:line="360" w:lineRule="auto"/>
        <w:rPr>
          <w:rFonts w:asciiTheme="minorHAnsi" w:hAnsiTheme="minorHAnsi" w:cstheme="minorHAnsi"/>
          <w:sz w:val="24"/>
          <w:lang w:val="el-GR"/>
        </w:rPr>
      </w:pPr>
      <w:r w:rsidRPr="009E11CA">
        <w:rPr>
          <w:rFonts w:asciiTheme="minorHAnsi" w:hAnsiTheme="minorHAnsi" w:cstheme="minorHAnsi"/>
          <w:sz w:val="24"/>
          <w:lang w:val="el-GR"/>
        </w:rPr>
        <w:t xml:space="preserve">Η Εγγύηση Καλής Εκτέλεσης της </w:t>
      </w:r>
      <w:r w:rsidR="009D60A9">
        <w:rPr>
          <w:rFonts w:asciiTheme="minorHAnsi" w:hAnsiTheme="minorHAnsi" w:cstheme="minorHAnsi"/>
          <w:sz w:val="24"/>
          <w:lang w:val="el-GR"/>
        </w:rPr>
        <w:t>σύμβαση</w:t>
      </w:r>
      <w:r w:rsidRPr="009E11CA">
        <w:rPr>
          <w:rFonts w:asciiTheme="minorHAnsi" w:hAnsiTheme="minorHAnsi" w:cstheme="minorHAnsi"/>
          <w:sz w:val="24"/>
          <w:lang w:val="el-GR"/>
        </w:rPr>
        <w:t xml:space="preserve">ς καλύπτει συνολικά και χωρίς διακρίσεις την εφαρμογή όλων των όρων της </w:t>
      </w:r>
      <w:r w:rsidR="009D60A9">
        <w:rPr>
          <w:rFonts w:asciiTheme="minorHAnsi" w:hAnsiTheme="minorHAnsi" w:cstheme="minorHAnsi"/>
          <w:sz w:val="24"/>
          <w:lang w:val="el-GR"/>
        </w:rPr>
        <w:t>σύμβαση</w:t>
      </w:r>
      <w:r w:rsidRPr="009E11CA">
        <w:rPr>
          <w:rFonts w:asciiTheme="minorHAnsi" w:hAnsiTheme="minorHAnsi" w:cstheme="minorHAnsi"/>
          <w:sz w:val="24"/>
          <w:lang w:val="el-GR"/>
        </w:rPr>
        <w:t xml:space="preserve">ς και κάθε απαίτηση της αναθέτουσας αρχής έναντι του αναδόχου, συμπεριλαμβανομένης τυχόν ισόποσης προς αυτόν προκαταβολής.  Η Εγγύηση Καλής Εκτέλεσης καταπίπτει σε περίπτωση παράβασης των όρων της </w:t>
      </w:r>
      <w:r w:rsidR="009D60A9">
        <w:rPr>
          <w:rFonts w:asciiTheme="minorHAnsi" w:hAnsiTheme="minorHAnsi" w:cstheme="minorHAnsi"/>
          <w:sz w:val="24"/>
          <w:lang w:val="el-GR"/>
        </w:rPr>
        <w:t>σύμβαση</w:t>
      </w:r>
      <w:r w:rsidRPr="009E11CA">
        <w:rPr>
          <w:rFonts w:asciiTheme="minorHAnsi" w:hAnsiTheme="minorHAnsi" w:cstheme="minorHAnsi"/>
          <w:sz w:val="24"/>
          <w:lang w:val="el-GR"/>
        </w:rPr>
        <w:t>ς, όπως αυτή ειδικότερα ορίζει.</w:t>
      </w:r>
    </w:p>
    <w:p w14:paraId="5D273595" w14:textId="77777777" w:rsidR="006C5F20" w:rsidRPr="00514D87" w:rsidRDefault="006C5F20" w:rsidP="001962F6">
      <w:pPr>
        <w:pStyle w:val="ListParagraph"/>
        <w:widowControl w:val="0"/>
        <w:numPr>
          <w:ilvl w:val="0"/>
          <w:numId w:val="99"/>
        </w:numPr>
        <w:spacing w:line="360" w:lineRule="auto"/>
        <w:rPr>
          <w:rFonts w:asciiTheme="minorHAnsi" w:hAnsiTheme="minorHAnsi" w:cstheme="minorHAnsi"/>
          <w:sz w:val="24"/>
          <w:lang w:val="el-GR"/>
        </w:rPr>
      </w:pPr>
      <w:r w:rsidRPr="009E11CA">
        <w:rPr>
          <w:rFonts w:asciiTheme="minorHAnsi" w:hAnsiTheme="minorHAnsi" w:cstheme="minorHAnsi"/>
          <w:sz w:val="24"/>
          <w:lang w:val="el-GR"/>
        </w:rPr>
        <w:t xml:space="preserve">Σε περίπτωση τροποποίησης της </w:t>
      </w:r>
      <w:r w:rsidR="009D60A9">
        <w:rPr>
          <w:rFonts w:asciiTheme="minorHAnsi" w:hAnsiTheme="minorHAnsi" w:cstheme="minorHAnsi"/>
          <w:sz w:val="24"/>
          <w:lang w:val="el-GR"/>
        </w:rPr>
        <w:t>σύμβαση</w:t>
      </w:r>
      <w:r w:rsidRPr="009E11CA">
        <w:rPr>
          <w:rFonts w:asciiTheme="minorHAnsi" w:hAnsiTheme="minorHAnsi" w:cstheme="minorHAnsi"/>
          <w:sz w:val="24"/>
          <w:lang w:val="el-GR"/>
        </w:rPr>
        <w:t xml:space="preserve">ς,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4% επί του ποσού της αύξησης, εκτός ΦΠΑ. </w:t>
      </w:r>
    </w:p>
    <w:p w14:paraId="443F8CB7" w14:textId="77777777" w:rsidR="006C5F20" w:rsidRPr="009E11CA" w:rsidRDefault="006C5F20" w:rsidP="001962F6">
      <w:pPr>
        <w:pStyle w:val="ListParagraph"/>
        <w:widowControl w:val="0"/>
        <w:numPr>
          <w:ilvl w:val="0"/>
          <w:numId w:val="99"/>
        </w:numPr>
        <w:spacing w:line="360" w:lineRule="auto"/>
        <w:rPr>
          <w:rFonts w:asciiTheme="minorHAnsi" w:hAnsiTheme="minorHAnsi" w:cstheme="minorHAnsi"/>
          <w:sz w:val="24"/>
          <w:lang w:val="el-GR"/>
        </w:rPr>
      </w:pPr>
      <w:r w:rsidRPr="009E11CA">
        <w:rPr>
          <w:rFonts w:asciiTheme="minorHAnsi" w:hAnsiTheme="minorHAnsi" w:cstheme="minorHAnsi"/>
          <w:sz w:val="24"/>
          <w:lang w:val="el-GR"/>
        </w:rPr>
        <w:t xml:space="preserve">Η Εγγύηση Καλής Εκτέλεσης επιστρέφεται στο σύνολό της μετά την Οριστική Ποσοτική και Ποιοτική Παραλαβή. Σε περίπτωση που στο πρωτόκολλο οριστικής και ποσοτικής παραλαβής αναφέρονται παρατηρήσεις ή υπάρχει εκπρόθεσμη παράδοση, η επιστροφή </w:t>
      </w:r>
      <w:r>
        <w:rPr>
          <w:rFonts w:asciiTheme="minorHAnsi" w:hAnsiTheme="minorHAnsi" w:cstheme="minorHAnsi"/>
          <w:sz w:val="24"/>
          <w:lang w:val="el-GR"/>
        </w:rPr>
        <w:t>της</w:t>
      </w:r>
      <w:r w:rsidRPr="009E11CA">
        <w:rPr>
          <w:rFonts w:asciiTheme="minorHAnsi" w:hAnsiTheme="minorHAnsi" w:cstheme="minorHAnsi"/>
          <w:sz w:val="24"/>
          <w:lang w:val="el-GR"/>
        </w:rPr>
        <w:t xml:space="preserve"> </w:t>
      </w:r>
      <w:r>
        <w:rPr>
          <w:rFonts w:asciiTheme="minorHAnsi" w:hAnsiTheme="minorHAnsi" w:cstheme="minorHAnsi"/>
          <w:sz w:val="24"/>
          <w:lang w:val="el-GR"/>
        </w:rPr>
        <w:t>εγγύησης</w:t>
      </w:r>
      <w:r w:rsidRPr="009E11CA">
        <w:rPr>
          <w:rFonts w:asciiTheme="minorHAnsi" w:hAnsiTheme="minorHAnsi" w:cstheme="minorHAnsi"/>
          <w:sz w:val="24"/>
          <w:lang w:val="el-GR"/>
        </w:rPr>
        <w:t xml:space="preserve"> καλής εκτέλεσης γίνεται μετά από την αντιμετώπιση, σύμφωνα με όσα προβλέπονται, των παρατηρήσεων και του εκπρόθεσμου.</w:t>
      </w:r>
    </w:p>
    <w:p w14:paraId="55061E6C" w14:textId="763D9561" w:rsidR="006C5F20" w:rsidRPr="009E11CA" w:rsidRDefault="00AF1CA9" w:rsidP="001962F6">
      <w:pPr>
        <w:pStyle w:val="ListParagraph"/>
        <w:widowControl w:val="0"/>
        <w:numPr>
          <w:ilvl w:val="0"/>
          <w:numId w:val="99"/>
        </w:numPr>
        <w:spacing w:line="360" w:lineRule="auto"/>
        <w:rPr>
          <w:rFonts w:asciiTheme="minorHAnsi" w:hAnsiTheme="minorHAnsi" w:cstheme="minorHAnsi"/>
          <w:sz w:val="24"/>
          <w:lang w:val="el-GR"/>
        </w:rPr>
      </w:pPr>
      <w:r>
        <w:rPr>
          <w:rFonts w:asciiTheme="minorHAnsi" w:hAnsiTheme="minorHAnsi" w:cstheme="minorHAnsi"/>
          <w:sz w:val="24"/>
          <w:lang w:val="el-GR"/>
        </w:rPr>
        <w:t>Μετά την επιστροφή της εγγυητικής</w:t>
      </w:r>
      <w:r w:rsidRPr="00AF1CA9">
        <w:rPr>
          <w:rFonts w:asciiTheme="minorHAnsi" w:hAnsiTheme="minorHAnsi" w:cstheme="minorHAnsi"/>
          <w:sz w:val="24"/>
          <w:lang w:val="el-GR"/>
        </w:rPr>
        <w:t xml:space="preserve"> Καλής Εκτέλεσης</w:t>
      </w:r>
      <w:r>
        <w:rPr>
          <w:rFonts w:asciiTheme="minorHAnsi" w:hAnsiTheme="minorHAnsi" w:cstheme="minorHAnsi"/>
          <w:sz w:val="24"/>
          <w:lang w:val="el-GR"/>
        </w:rPr>
        <w:t xml:space="preserve"> και της </w:t>
      </w:r>
      <w:r w:rsidRPr="00AF1CA9">
        <w:rPr>
          <w:rFonts w:asciiTheme="minorHAnsi" w:hAnsiTheme="minorHAnsi" w:cstheme="minorHAnsi"/>
          <w:sz w:val="24"/>
          <w:lang w:val="el-GR"/>
        </w:rPr>
        <w:t xml:space="preserve">εγγυητικής </w:t>
      </w:r>
      <w:r>
        <w:rPr>
          <w:rFonts w:asciiTheme="minorHAnsi" w:hAnsiTheme="minorHAnsi" w:cstheme="minorHAnsi"/>
          <w:sz w:val="24"/>
          <w:lang w:val="el-GR"/>
        </w:rPr>
        <w:t>προκαταβολής, ο</w:t>
      </w:r>
      <w:r w:rsidRPr="00AF1CA9">
        <w:rPr>
          <w:rFonts w:asciiTheme="minorHAnsi" w:hAnsiTheme="minorHAnsi" w:cstheme="minorHAnsi"/>
          <w:sz w:val="24"/>
          <w:lang w:val="el-GR"/>
        </w:rPr>
        <w:t xml:space="preserve"> </w:t>
      </w:r>
      <w:r w:rsidR="006C5F20" w:rsidRPr="009E11CA">
        <w:rPr>
          <w:rFonts w:asciiTheme="minorHAnsi" w:hAnsiTheme="minorHAnsi" w:cstheme="minorHAnsi"/>
          <w:sz w:val="24"/>
          <w:lang w:val="el-GR"/>
        </w:rPr>
        <w:t xml:space="preserve">Ανάδοχος είναι υποχρεωμένος να καταθέσει </w:t>
      </w:r>
      <w:r>
        <w:rPr>
          <w:rFonts w:asciiTheme="minorHAnsi" w:hAnsiTheme="minorHAnsi" w:cstheme="minorHAnsi"/>
          <w:sz w:val="24"/>
          <w:lang w:val="el-GR"/>
        </w:rPr>
        <w:t>εγγυητική</w:t>
      </w:r>
      <w:r w:rsidRPr="009E11CA">
        <w:rPr>
          <w:rFonts w:asciiTheme="minorHAnsi" w:hAnsiTheme="minorHAnsi" w:cstheme="minorHAnsi"/>
          <w:sz w:val="24"/>
          <w:lang w:val="el-GR"/>
        </w:rPr>
        <w:t xml:space="preserve"> </w:t>
      </w:r>
      <w:r w:rsidR="006C5F20" w:rsidRPr="009E11CA">
        <w:rPr>
          <w:rFonts w:asciiTheme="minorHAnsi" w:hAnsiTheme="minorHAnsi" w:cstheme="minorHAnsi"/>
          <w:sz w:val="24"/>
          <w:lang w:val="el-GR"/>
        </w:rPr>
        <w:t xml:space="preserve">Καλής Λειτουργίας σε ποσοστό </w:t>
      </w:r>
      <w:r w:rsidR="006C5F20" w:rsidRPr="000F148E">
        <w:rPr>
          <w:rFonts w:asciiTheme="minorHAnsi" w:hAnsiTheme="minorHAnsi" w:cstheme="minorHAnsi"/>
          <w:b/>
          <w:sz w:val="24"/>
          <w:lang w:val="el-GR"/>
        </w:rPr>
        <w:t xml:space="preserve">5% επί </w:t>
      </w:r>
      <w:r w:rsidR="00EF41FE" w:rsidRPr="000F148E">
        <w:rPr>
          <w:rFonts w:asciiTheme="minorHAnsi" w:hAnsiTheme="minorHAnsi" w:cstheme="minorHAnsi"/>
          <w:b/>
          <w:sz w:val="24"/>
          <w:lang w:val="el-GR"/>
        </w:rPr>
        <w:t>της εκτιμώμενης</w:t>
      </w:r>
      <w:r w:rsidR="006C5F20" w:rsidRPr="000F148E">
        <w:rPr>
          <w:rFonts w:asciiTheme="minorHAnsi" w:hAnsiTheme="minorHAnsi" w:cstheme="minorHAnsi"/>
          <w:b/>
          <w:sz w:val="24"/>
          <w:lang w:val="el-GR"/>
        </w:rPr>
        <w:t xml:space="preserve"> αξίας της </w:t>
      </w:r>
      <w:r w:rsidR="009D60A9">
        <w:rPr>
          <w:rFonts w:asciiTheme="minorHAnsi" w:hAnsiTheme="minorHAnsi" w:cstheme="minorHAnsi"/>
          <w:b/>
          <w:sz w:val="24"/>
          <w:lang w:val="el-GR"/>
        </w:rPr>
        <w:t>σύμβαση</w:t>
      </w:r>
      <w:r w:rsidR="006C5F20" w:rsidRPr="000F148E">
        <w:rPr>
          <w:rFonts w:asciiTheme="minorHAnsi" w:hAnsiTheme="minorHAnsi" w:cstheme="minorHAnsi"/>
          <w:b/>
          <w:sz w:val="24"/>
          <w:lang w:val="el-GR"/>
        </w:rPr>
        <w:t>ς</w:t>
      </w:r>
      <w:r w:rsidR="00647F27" w:rsidRPr="000F148E">
        <w:rPr>
          <w:rFonts w:asciiTheme="minorHAnsi" w:hAnsiTheme="minorHAnsi" w:cstheme="minorHAnsi"/>
          <w:b/>
          <w:sz w:val="24"/>
          <w:lang w:val="el-GR"/>
        </w:rPr>
        <w:t xml:space="preserve">, </w:t>
      </w:r>
      <w:r w:rsidR="006C5F20" w:rsidRPr="009E11CA">
        <w:rPr>
          <w:rFonts w:asciiTheme="minorHAnsi" w:hAnsiTheme="minorHAnsi" w:cstheme="minorHAnsi"/>
          <w:sz w:val="24"/>
          <w:lang w:val="el-GR"/>
        </w:rPr>
        <w:t>ως ακολούθως:</w:t>
      </w:r>
    </w:p>
    <w:p w14:paraId="66C9FC2F" w14:textId="636BA037" w:rsidR="006C5F20" w:rsidRDefault="006C5F20" w:rsidP="006C5F20">
      <w:pPr>
        <w:widowControl w:val="0"/>
        <w:spacing w:line="360" w:lineRule="auto"/>
        <w:ind w:left="360"/>
        <w:jc w:val="both"/>
        <w:rPr>
          <w:rFonts w:asciiTheme="minorHAnsi" w:hAnsiTheme="minorHAnsi" w:cstheme="minorHAnsi"/>
        </w:rPr>
      </w:pPr>
      <w:r w:rsidRPr="009E11CA">
        <w:rPr>
          <w:rFonts w:asciiTheme="minorHAnsi" w:hAnsiTheme="minorHAnsi" w:cstheme="minorHAnsi"/>
        </w:rPr>
        <w:t>Θα κατατεθεί μία εγγυητική επιστολή καλής λειτουργίας μετά την επιτυχή</w:t>
      </w:r>
      <w:r>
        <w:rPr>
          <w:rFonts w:asciiTheme="minorHAnsi" w:hAnsiTheme="minorHAnsi" w:cstheme="minorHAnsi"/>
        </w:rPr>
        <w:t xml:space="preserve"> </w:t>
      </w:r>
      <w:r w:rsidRPr="009E11CA">
        <w:rPr>
          <w:rFonts w:asciiTheme="minorHAnsi" w:hAnsiTheme="minorHAnsi" w:cstheme="minorHAnsi"/>
        </w:rPr>
        <w:t xml:space="preserve">ολοκλήρωση της Οριστικής Παραλαβής του αντικειμένου της παρούσας, σύμφωνα με τις απαιτήσεις </w:t>
      </w:r>
      <w:r w:rsidRPr="009E11CA">
        <w:rPr>
          <w:rFonts w:asciiTheme="minorHAnsi" w:hAnsiTheme="minorHAnsi" w:cstheme="minorHAnsi"/>
        </w:rPr>
        <w:lastRenderedPageBreak/>
        <w:t>του Άρθρου 72 παράγραφο</w:t>
      </w:r>
      <w:r w:rsidR="001A7A42">
        <w:rPr>
          <w:rFonts w:asciiTheme="minorHAnsi" w:hAnsiTheme="minorHAnsi" w:cstheme="minorHAnsi"/>
        </w:rPr>
        <w:t xml:space="preserve"> 10</w:t>
      </w:r>
      <w:r w:rsidRPr="009E11CA">
        <w:rPr>
          <w:rFonts w:asciiTheme="minorHAnsi" w:hAnsiTheme="minorHAnsi" w:cstheme="minorHAnsi"/>
        </w:rPr>
        <w:t xml:space="preserve"> του Ν.4412/2016 με διάρκεια τουλάχιστον </w:t>
      </w:r>
      <w:r w:rsidR="00834F62">
        <w:rPr>
          <w:rFonts w:asciiTheme="minorHAnsi" w:hAnsiTheme="minorHAnsi" w:cstheme="minorHAnsi"/>
        </w:rPr>
        <w:t>πέντε</w:t>
      </w:r>
      <w:r w:rsidR="00834F62" w:rsidRPr="009E11CA">
        <w:rPr>
          <w:rFonts w:asciiTheme="minorHAnsi" w:hAnsiTheme="minorHAnsi" w:cstheme="minorHAnsi"/>
        </w:rPr>
        <w:t xml:space="preserve"> </w:t>
      </w:r>
      <w:r w:rsidRPr="009E11CA">
        <w:rPr>
          <w:rFonts w:asciiTheme="minorHAnsi" w:hAnsiTheme="minorHAnsi" w:cstheme="minorHAnsi"/>
        </w:rPr>
        <w:t>(</w:t>
      </w:r>
      <w:r w:rsidR="00834F62">
        <w:rPr>
          <w:rFonts w:asciiTheme="minorHAnsi" w:hAnsiTheme="minorHAnsi" w:cstheme="minorHAnsi"/>
        </w:rPr>
        <w:t>5</w:t>
      </w:r>
      <w:r w:rsidRPr="009E11CA">
        <w:rPr>
          <w:rFonts w:asciiTheme="minorHAnsi" w:hAnsiTheme="minorHAnsi" w:cstheme="minorHAnsi"/>
        </w:rPr>
        <w:t xml:space="preserve">) ετών </w:t>
      </w:r>
      <w:r w:rsidR="00295F97" w:rsidRPr="00295F97">
        <w:rPr>
          <w:rFonts w:asciiTheme="minorHAnsi" w:hAnsiTheme="minorHAnsi" w:cstheme="minorHAnsi"/>
        </w:rPr>
        <w:t xml:space="preserve">και 2 μηνών </w:t>
      </w:r>
      <w:r w:rsidRPr="009E11CA">
        <w:rPr>
          <w:rFonts w:asciiTheme="minorHAnsi" w:hAnsiTheme="minorHAnsi" w:cstheme="minorHAnsi"/>
        </w:rPr>
        <w:t>από την Οριστική Παραλαβή.</w:t>
      </w:r>
    </w:p>
    <w:p w14:paraId="6DDC86F1" w14:textId="77777777" w:rsidR="006C5F20" w:rsidRPr="009E11CA" w:rsidRDefault="006C5F20" w:rsidP="001962F6">
      <w:pPr>
        <w:pStyle w:val="ListParagraph"/>
        <w:widowControl w:val="0"/>
        <w:numPr>
          <w:ilvl w:val="0"/>
          <w:numId w:val="99"/>
        </w:numPr>
        <w:spacing w:line="360" w:lineRule="auto"/>
        <w:rPr>
          <w:rFonts w:asciiTheme="minorHAnsi" w:hAnsiTheme="minorHAnsi" w:cstheme="minorHAnsi"/>
          <w:sz w:val="24"/>
          <w:lang w:val="el-GR"/>
        </w:rPr>
      </w:pPr>
      <w:r w:rsidRPr="009E11CA">
        <w:rPr>
          <w:rFonts w:asciiTheme="minorHAnsi" w:hAnsiTheme="minorHAnsi" w:cstheme="minorHAnsi"/>
          <w:sz w:val="24"/>
          <w:lang w:val="el-GR"/>
        </w:rPr>
        <w:t>Η Εγγύηση Καλής Λειτουργίας επιστρέφεται μετά τη λήξη της περιόδου Εγγύησης, όπως αυτή περιγράφεται ανωτέρω και μετά από την εκκαθάριση των τυχόν απαιτήσεων από τους δύο συμβαλλόμενους.</w:t>
      </w:r>
    </w:p>
    <w:p w14:paraId="4031ACA8" w14:textId="77777777" w:rsidR="006C5F20" w:rsidRPr="00E80363" w:rsidRDefault="006C5F20" w:rsidP="003A14D5">
      <w:pPr>
        <w:widowControl w:val="0"/>
        <w:suppressAutoHyphens/>
        <w:spacing w:before="360" w:line="360" w:lineRule="auto"/>
        <w:jc w:val="both"/>
        <w:outlineLvl w:val="2"/>
        <w:rPr>
          <w:rFonts w:asciiTheme="minorHAnsi" w:hAnsiTheme="minorHAnsi" w:cstheme="minorHAnsi"/>
          <w:b/>
          <w:bCs/>
          <w:iCs/>
        </w:rPr>
      </w:pPr>
      <w:bookmarkStart w:id="822" w:name="_Toc77027040"/>
      <w:bookmarkStart w:id="823" w:name="_Toc154668170"/>
      <w:bookmarkEnd w:id="820"/>
      <w:r w:rsidRPr="006951C4">
        <w:rPr>
          <w:rFonts w:asciiTheme="minorHAnsi" w:hAnsiTheme="minorHAnsi" w:cstheme="minorHAnsi"/>
          <w:b/>
          <w:bCs/>
          <w:iCs/>
        </w:rPr>
        <w:t>Άρθρο 8 – Τρόπος Πληρωμής</w:t>
      </w:r>
      <w:bookmarkEnd w:id="822"/>
      <w:bookmarkEnd w:id="823"/>
      <w:r w:rsidRPr="00E80363">
        <w:rPr>
          <w:rFonts w:asciiTheme="minorHAnsi" w:hAnsiTheme="minorHAnsi" w:cstheme="minorHAnsi"/>
          <w:b/>
          <w:bCs/>
          <w:iCs/>
        </w:rPr>
        <w:t xml:space="preserve"> </w:t>
      </w:r>
    </w:p>
    <w:p w14:paraId="4CB99274" w14:textId="225FD061" w:rsidR="004A03EB" w:rsidRDefault="00BD0982" w:rsidP="004A03EB">
      <w:pPr>
        <w:suppressAutoHyphens/>
        <w:spacing w:line="360" w:lineRule="auto"/>
        <w:jc w:val="both"/>
        <w:rPr>
          <w:rFonts w:ascii="Calibri" w:hAnsi="Calibri" w:cs="Calibri"/>
          <w:lang w:eastAsia="zh-CN"/>
        </w:rPr>
      </w:pPr>
      <w:r>
        <w:rPr>
          <w:rFonts w:ascii="Calibri" w:hAnsi="Calibri" w:cs="Calibri"/>
          <w:lang w:eastAsia="zh-CN"/>
        </w:rPr>
        <w:t xml:space="preserve">1. </w:t>
      </w:r>
      <w:r w:rsidR="004A03EB" w:rsidRPr="00D05E85">
        <w:rPr>
          <w:rFonts w:ascii="Calibri" w:hAnsi="Calibri" w:cs="Calibri"/>
          <w:lang w:val="en-US" w:eastAsia="zh-CN"/>
        </w:rPr>
        <w:t>H</w:t>
      </w:r>
      <w:r w:rsidR="004A03EB" w:rsidRPr="00D05E85">
        <w:rPr>
          <w:rFonts w:ascii="Calibri" w:hAnsi="Calibri" w:cs="Calibri"/>
          <w:lang w:eastAsia="zh-CN"/>
        </w:rPr>
        <w:t xml:space="preserve"> πληρωμή του αναδόχου θα πραγματοποιηθεί με το</w:t>
      </w:r>
      <w:r w:rsidR="004A03EB">
        <w:rPr>
          <w:rFonts w:ascii="Calibri" w:hAnsi="Calibri" w:cs="Calibri"/>
          <w:lang w:eastAsia="zh-CN"/>
        </w:rPr>
        <w:t>ν</w:t>
      </w:r>
      <w:r w:rsidR="004A03EB" w:rsidRPr="00D05E85">
        <w:rPr>
          <w:rFonts w:ascii="Calibri" w:hAnsi="Calibri" w:cs="Calibri"/>
          <w:lang w:eastAsia="zh-CN"/>
        </w:rPr>
        <w:t xml:space="preserve"> κάτωθι τρόπο:</w:t>
      </w:r>
    </w:p>
    <w:p w14:paraId="06345BCA" w14:textId="06FB1288" w:rsidR="004A03EB" w:rsidRDefault="004A03EB" w:rsidP="004A03EB">
      <w:pPr>
        <w:pStyle w:val="ListParagraph"/>
        <w:numPr>
          <w:ilvl w:val="0"/>
          <w:numId w:val="54"/>
        </w:numPr>
        <w:spacing w:after="0" w:line="360" w:lineRule="auto"/>
        <w:rPr>
          <w:rFonts w:asciiTheme="minorHAnsi" w:hAnsiTheme="minorHAnsi" w:cstheme="minorHAnsi"/>
          <w:sz w:val="24"/>
          <w:lang w:val="el-GR"/>
        </w:rPr>
      </w:pPr>
      <w:r>
        <w:rPr>
          <w:rFonts w:asciiTheme="minorHAnsi" w:hAnsiTheme="minorHAnsi" w:cstheme="minorHAnsi"/>
          <w:sz w:val="24"/>
          <w:lang w:val="el-GR"/>
        </w:rPr>
        <w:t xml:space="preserve">Χορήγηση έντοκης προκαταβολής ποσοστού τριάντα τοις εκατό (30%) </w:t>
      </w:r>
      <w:r w:rsidR="00265B46">
        <w:rPr>
          <w:rFonts w:asciiTheme="minorHAnsi" w:hAnsiTheme="minorHAnsi" w:cstheme="minorHAnsi"/>
          <w:sz w:val="24"/>
          <w:lang w:val="el-GR"/>
        </w:rPr>
        <w:t xml:space="preserve">εκ </w:t>
      </w:r>
      <w:r>
        <w:rPr>
          <w:rFonts w:asciiTheme="minorHAnsi" w:hAnsiTheme="minorHAnsi" w:cstheme="minorHAnsi"/>
          <w:sz w:val="24"/>
          <w:lang w:val="el-GR"/>
        </w:rPr>
        <w:t xml:space="preserve">του </w:t>
      </w:r>
      <w:r w:rsidR="00265B46">
        <w:rPr>
          <w:rFonts w:asciiTheme="minorHAnsi" w:hAnsiTheme="minorHAnsi" w:cstheme="minorHAnsi"/>
          <w:sz w:val="24"/>
          <w:lang w:val="el-GR"/>
        </w:rPr>
        <w:t xml:space="preserve">συνολικού </w:t>
      </w:r>
      <w:r>
        <w:rPr>
          <w:rFonts w:asciiTheme="minorHAnsi" w:hAnsiTheme="minorHAnsi" w:cstheme="minorHAnsi"/>
          <w:sz w:val="24"/>
          <w:lang w:val="el-GR"/>
        </w:rPr>
        <w:t xml:space="preserve">συμβατικού τιμήματος (μη συμπεριλαμβανομένου ΦΠΑ) του έργου μετά την υπογραφή της σύμβασης, έναντι </w:t>
      </w:r>
      <w:r w:rsidR="00FA0BD2" w:rsidRPr="00FA0BD2">
        <w:rPr>
          <w:rFonts w:asciiTheme="minorHAnsi" w:hAnsiTheme="minorHAnsi" w:cstheme="minorHAnsi"/>
          <w:sz w:val="24"/>
          <w:lang w:val="el-GR"/>
        </w:rPr>
        <w:t>ισόποσης εγγυητικής επιστολής προκαταβολής</w:t>
      </w:r>
      <w:r w:rsidR="00FA0BD2">
        <w:rPr>
          <w:rFonts w:asciiTheme="minorHAnsi" w:hAnsiTheme="minorHAnsi" w:cstheme="minorHAnsi"/>
          <w:sz w:val="24"/>
          <w:lang w:val="el-GR"/>
        </w:rPr>
        <w:t>.</w:t>
      </w:r>
    </w:p>
    <w:p w14:paraId="21B1FA39" w14:textId="2BBF533F" w:rsidR="002E55C2" w:rsidRPr="002E55C2" w:rsidRDefault="002E55C2" w:rsidP="002E55C2">
      <w:pPr>
        <w:pStyle w:val="ListParagraph"/>
        <w:numPr>
          <w:ilvl w:val="0"/>
          <w:numId w:val="54"/>
        </w:numPr>
        <w:spacing w:line="360" w:lineRule="auto"/>
        <w:rPr>
          <w:rFonts w:asciiTheme="minorHAnsi" w:hAnsiTheme="minorHAnsi" w:cstheme="minorHAnsi"/>
          <w:sz w:val="24"/>
          <w:lang w:val="el-GR"/>
        </w:rPr>
      </w:pPr>
      <w:r w:rsidRPr="002E55C2">
        <w:rPr>
          <w:rFonts w:asciiTheme="minorHAnsi" w:hAnsiTheme="minorHAnsi" w:cstheme="minorHAnsi"/>
          <w:sz w:val="24"/>
          <w:lang w:val="el-GR"/>
        </w:rPr>
        <w:t xml:space="preserve">Εξόφληση του </w:t>
      </w:r>
      <w:r w:rsidR="007A7A69">
        <w:rPr>
          <w:rFonts w:asciiTheme="minorHAnsi" w:hAnsiTheme="minorHAnsi" w:cstheme="minorHAnsi"/>
          <w:sz w:val="24"/>
          <w:lang w:val="el-GR"/>
        </w:rPr>
        <w:t xml:space="preserve">υπόλοιπου </w:t>
      </w:r>
      <w:r w:rsidRPr="002E55C2">
        <w:rPr>
          <w:rFonts w:asciiTheme="minorHAnsi" w:hAnsiTheme="minorHAnsi" w:cstheme="minorHAnsi"/>
          <w:sz w:val="24"/>
          <w:lang w:val="el-GR"/>
        </w:rPr>
        <w:t xml:space="preserve">συμβατικού τιμήματος με τον αναλογούντα ΦΠΑ της </w:t>
      </w:r>
      <w:r>
        <w:rPr>
          <w:rFonts w:asciiTheme="minorHAnsi" w:hAnsiTheme="minorHAnsi" w:cstheme="minorHAnsi"/>
          <w:sz w:val="24"/>
          <w:lang w:val="el-GR"/>
        </w:rPr>
        <w:t>«</w:t>
      </w:r>
      <w:r w:rsidRPr="002E55C2">
        <w:rPr>
          <w:rFonts w:asciiTheme="minorHAnsi" w:hAnsiTheme="minorHAnsi" w:cstheme="minorHAnsi"/>
          <w:sz w:val="24"/>
          <w:lang w:val="el-GR"/>
        </w:rPr>
        <w:t>Φάσης Α: Υλοποίηση υπερυπολογιστή Δαίδαλος</w:t>
      </w:r>
      <w:r>
        <w:rPr>
          <w:rFonts w:asciiTheme="minorHAnsi" w:hAnsiTheme="minorHAnsi" w:cstheme="minorHAnsi"/>
          <w:sz w:val="24"/>
          <w:lang w:val="el-GR"/>
        </w:rPr>
        <w:t>»</w:t>
      </w:r>
      <w:r w:rsidRPr="002E55C2">
        <w:rPr>
          <w:rFonts w:asciiTheme="minorHAnsi" w:hAnsiTheme="minorHAnsi" w:cstheme="minorHAnsi"/>
          <w:sz w:val="24"/>
          <w:lang w:val="el-GR"/>
        </w:rPr>
        <w:t xml:space="preserve"> μετά την οριστική παραλαβή της «Φάσης 3: Πιλοτική Λειτουργία» σύμφωνα με την παράγραφο 4.1 Διάρκεια σύμβασης – Χρονοδιάγραμμα – Φάσεις και Παραδοτέα του παραρτήματος Ι της παρούσας.</w:t>
      </w:r>
    </w:p>
    <w:p w14:paraId="43D92C22" w14:textId="77777777" w:rsidR="002E55C2" w:rsidRPr="002E55C2" w:rsidRDefault="002E55C2" w:rsidP="002E55C2">
      <w:pPr>
        <w:pStyle w:val="ListParagraph"/>
        <w:numPr>
          <w:ilvl w:val="0"/>
          <w:numId w:val="54"/>
        </w:numPr>
        <w:spacing w:line="360" w:lineRule="auto"/>
        <w:rPr>
          <w:rFonts w:asciiTheme="minorHAnsi" w:hAnsiTheme="minorHAnsi" w:cstheme="minorHAnsi"/>
          <w:sz w:val="24"/>
          <w:lang w:val="el-GR"/>
        </w:rPr>
      </w:pPr>
      <w:r w:rsidRPr="002E55C2">
        <w:rPr>
          <w:rFonts w:asciiTheme="minorHAnsi" w:hAnsiTheme="minorHAnsi" w:cstheme="minorHAnsi"/>
          <w:sz w:val="24"/>
          <w:lang w:val="el-GR"/>
        </w:rPr>
        <w:t xml:space="preserve">Εξόφληση του συμβατικού τιμήματος της </w:t>
      </w:r>
      <w:r>
        <w:rPr>
          <w:rFonts w:asciiTheme="minorHAnsi" w:hAnsiTheme="minorHAnsi" w:cstheme="minorHAnsi"/>
          <w:sz w:val="24"/>
          <w:lang w:val="el-GR"/>
        </w:rPr>
        <w:t>«</w:t>
      </w:r>
      <w:r w:rsidRPr="002E55C2">
        <w:rPr>
          <w:rFonts w:asciiTheme="minorHAnsi" w:hAnsiTheme="minorHAnsi" w:cstheme="minorHAnsi"/>
          <w:sz w:val="24"/>
          <w:lang w:val="el-GR"/>
        </w:rPr>
        <w:t>Φάσης Β: Αναβάθμιση υπερυπολογιστή Δαίδαλος</w:t>
      </w:r>
      <w:r>
        <w:rPr>
          <w:rFonts w:asciiTheme="minorHAnsi" w:hAnsiTheme="minorHAnsi" w:cstheme="minorHAnsi"/>
          <w:sz w:val="24"/>
          <w:lang w:val="el-GR"/>
        </w:rPr>
        <w:t>»</w:t>
      </w:r>
      <w:r w:rsidRPr="002E55C2">
        <w:rPr>
          <w:rFonts w:asciiTheme="minorHAnsi" w:hAnsiTheme="minorHAnsi" w:cstheme="minorHAnsi"/>
          <w:sz w:val="24"/>
          <w:lang w:val="el-GR"/>
        </w:rPr>
        <w:t xml:space="preserve"> μετά την οριστική παραλαβή της «Φάσης 5: Πιλοτική Λειτουργία Αναβαθμισμένου Συστήματος» σύμφωνα με την παράγραφο 4.1 Διάρκεια σύμβασης – Χρονοδιάγραμμα – Φάσεις και Παραδοτέα του παραρτήματος Ι της παρούσας</w:t>
      </w:r>
    </w:p>
    <w:p w14:paraId="06DE3DFF" w14:textId="4312921B" w:rsidR="004A03EB" w:rsidRPr="005904C9" w:rsidRDefault="004A03EB" w:rsidP="004A03EB">
      <w:pPr>
        <w:spacing w:before="120" w:line="360" w:lineRule="auto"/>
        <w:ind w:left="91"/>
        <w:jc w:val="both"/>
        <w:rPr>
          <w:rFonts w:asciiTheme="minorHAnsi" w:hAnsiTheme="minorHAnsi" w:cstheme="minorHAnsi"/>
        </w:rPr>
      </w:pPr>
      <w:r w:rsidRPr="005904C9">
        <w:rPr>
          <w:rFonts w:asciiTheme="minorHAnsi" w:hAnsiTheme="minorHAnsi" w:cstheme="minorHAnsi"/>
        </w:rPr>
        <w:t>Η παραπάνω προκαταβολή θα είναι έντοκη. Κατά την εξόφληση θα παρακρατείται τόκος επί της εισπραχθείσας προκαταβολής και για το χρονικό διάστημα υπολογιζόμενου από την ημερομηνία λήψεως μέχρι την ημερομηνία οριστικής και ποιοτικής παραλαβής.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το οποίο θα παραμένει σταθερό μέχρι την εξάντληση του ποσού της χορηγηθείσας προκαταβολής.</w:t>
      </w:r>
    </w:p>
    <w:p w14:paraId="16FD204D" w14:textId="77777777" w:rsidR="004A03EB" w:rsidRDefault="004A03EB" w:rsidP="004A03EB">
      <w:pPr>
        <w:suppressAutoHyphens/>
        <w:spacing w:line="360" w:lineRule="auto"/>
        <w:jc w:val="both"/>
        <w:rPr>
          <w:rFonts w:ascii="Calibri" w:hAnsi="Calibri" w:cs="Calibri"/>
          <w:lang w:eastAsia="zh-CN"/>
        </w:rPr>
      </w:pPr>
      <w:r w:rsidRPr="006E7673">
        <w:rPr>
          <w:rFonts w:ascii="Calibri" w:hAnsi="Calibri" w:cs="Calibri"/>
          <w:lang w:eastAsia="zh-CN"/>
        </w:rPr>
        <w:t xml:space="preserve">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w:t>
      </w:r>
      <w:r w:rsidRPr="006E7673">
        <w:rPr>
          <w:rFonts w:ascii="Calibri" w:hAnsi="Calibri" w:cs="Calibri"/>
          <w:lang w:eastAsia="zh-CN"/>
        </w:rPr>
        <w:lastRenderedPageBreak/>
        <w:t xml:space="preserve">από τις αρμόδιες υπηρεσίες που διενεργούν τον έλεγχο και την πληρωμή. </w:t>
      </w:r>
      <w:r w:rsidR="00BE007B" w:rsidRPr="00BE007B">
        <w:rPr>
          <w:rFonts w:ascii="Calibri" w:hAnsi="Calibri" w:cs="Calibri"/>
          <w:lang w:eastAsia="zh-CN"/>
        </w:rPr>
        <w:t xml:space="preserve">Κατά την πρώτη πληρωμή, θα παρακρατηθεί από την αμοιβή του Αναδόχου το ποσό που αντιστοιχεί στα έξοδα δημοσίευσης της Προκήρυξης της παρούσας καθώς και τυχόν έξοδα δημοσίευσης παρατάσεων ή/και τροποποιήσεων αυτής σύμφωνα με την παράγραφο 1.6 (Γ.) της </w:t>
      </w:r>
      <w:r w:rsidR="009D60A9">
        <w:rPr>
          <w:rFonts w:ascii="Calibri" w:hAnsi="Calibri" w:cs="Calibri"/>
          <w:lang w:eastAsia="zh-CN"/>
        </w:rPr>
        <w:t>διακήρ</w:t>
      </w:r>
      <w:r w:rsidR="00BE007B" w:rsidRPr="00BE007B">
        <w:rPr>
          <w:rFonts w:ascii="Calibri" w:hAnsi="Calibri" w:cs="Calibri"/>
          <w:lang w:eastAsia="zh-CN"/>
        </w:rPr>
        <w:t>υξης.</w:t>
      </w:r>
    </w:p>
    <w:p w14:paraId="07CCFA73" w14:textId="77777777" w:rsidR="00BD0982" w:rsidRPr="00BD0982" w:rsidRDefault="00BD0982" w:rsidP="00BD0982">
      <w:pPr>
        <w:suppressAutoHyphens/>
        <w:spacing w:line="360" w:lineRule="auto"/>
        <w:jc w:val="both"/>
        <w:rPr>
          <w:rFonts w:ascii="Calibri" w:hAnsi="Calibri" w:cs="Calibri"/>
          <w:lang w:eastAsia="zh-CN"/>
        </w:rPr>
      </w:pPr>
      <w:r>
        <w:rPr>
          <w:rFonts w:ascii="Calibri" w:hAnsi="Calibri" w:cs="Calibri"/>
          <w:lang w:eastAsia="zh-CN"/>
        </w:rPr>
        <w:t xml:space="preserve">2. </w:t>
      </w:r>
      <w:r w:rsidRPr="00BD0982">
        <w:rPr>
          <w:rFonts w:ascii="Calibri" w:hAnsi="Calibri" w:cs="Calibri"/>
          <w:lang w:eastAsia="zh-CN"/>
        </w:rPr>
        <w:t>Τον Ανάδοχο βαρύνουν οι υπέρ τρίτων κρατήσεις, ως και κάθε άλλη επιβάρυνση, σύμφωνα με την κείμενη νομοθεσία, μη συμπεριλαμβανομένου Φ.Π.Α., για την εκτέλεση της σύμβασης με τον τρόπο που προβλέπεται στα έγγραφα αυτής. Ιδίως βαρύνεται με τις ακόλουθες κρατήσεις:</w:t>
      </w:r>
    </w:p>
    <w:p w14:paraId="5DB0C466" w14:textId="77777777" w:rsidR="00BD0982" w:rsidRPr="00BD0982" w:rsidRDefault="00BD0982" w:rsidP="00BD0982">
      <w:pPr>
        <w:suppressAutoHyphens/>
        <w:spacing w:line="360" w:lineRule="auto"/>
        <w:jc w:val="both"/>
        <w:rPr>
          <w:rFonts w:ascii="Calibri" w:hAnsi="Calibri" w:cs="Calibri"/>
          <w:lang w:eastAsia="zh-CN"/>
        </w:rPr>
      </w:pPr>
      <w:r w:rsidRPr="00BD0982">
        <w:rPr>
          <w:rFonts w:ascii="Calibri" w:hAnsi="Calibri" w:cs="Calibri"/>
          <w:lang w:eastAsia="zh-CN"/>
        </w:rPr>
        <w:tab/>
        <w:t>α)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 Μέχρι την έκδοση της κοινής απόφασης της παρ. 6 του άρθρου 36 του ν. 4412/2016, η ως άνω κράτηση δεν επιβάλλεται.</w:t>
      </w:r>
    </w:p>
    <w:p w14:paraId="616B66DA" w14:textId="77777777" w:rsidR="00BD0982" w:rsidRPr="00BD0982" w:rsidRDefault="00BD0982" w:rsidP="00BD0982">
      <w:pPr>
        <w:suppressAutoHyphens/>
        <w:spacing w:line="360" w:lineRule="auto"/>
        <w:jc w:val="both"/>
        <w:rPr>
          <w:rFonts w:ascii="Calibri" w:hAnsi="Calibri" w:cs="Calibri"/>
          <w:lang w:eastAsia="zh-CN"/>
        </w:rPr>
      </w:pPr>
      <w:r w:rsidRPr="00BD0982">
        <w:rPr>
          <w:rFonts w:ascii="Calibri" w:hAnsi="Calibri" w:cs="Calibri"/>
          <w:lang w:eastAsia="zh-CN"/>
        </w:rPr>
        <w:tab/>
        <w:t>β) Κράτηση 0,10% η οποία υπολογίζεται επί της αξίας κάθε πληρωμής προ φόρων και κρατήσεων της αρχικής καθώς και κάθε συμπληρωματικής ή τροποποιητικής σύμβασης υπέρ της Ενιαίας Αρχής Δημοσίων Συμβάσεων (ΕΑΔΗΣΥ) (άρθρο 350 παρ. 3 του ν. 4412/2016).</w:t>
      </w:r>
    </w:p>
    <w:p w14:paraId="7055A550" w14:textId="77777777" w:rsidR="00BD0982" w:rsidRPr="00BD0982" w:rsidRDefault="00BD0982" w:rsidP="00BD0982">
      <w:pPr>
        <w:suppressAutoHyphens/>
        <w:spacing w:line="360" w:lineRule="auto"/>
        <w:jc w:val="both"/>
        <w:rPr>
          <w:rFonts w:ascii="Calibri" w:hAnsi="Calibri" w:cs="Calibri"/>
          <w:lang w:eastAsia="zh-CN"/>
        </w:rPr>
      </w:pPr>
      <w:r w:rsidRPr="00BD0982">
        <w:rPr>
          <w:rFonts w:ascii="Calibri" w:hAnsi="Calibri" w:cs="Calibri"/>
          <w:lang w:eastAsia="zh-CN"/>
        </w:rPr>
        <w:tab/>
        <w:t>Οι υπέρ τρίτων κρατήσεις υπόκεινται στο εκάστοτε ισχύον αναλογικό τέλος χαρτοσήμου 3% και στην επ’ αυτού εισφορά υπέρ ΟΓΑ 20%.</w:t>
      </w:r>
    </w:p>
    <w:p w14:paraId="20B3F263" w14:textId="77777777" w:rsidR="00BD0982" w:rsidRDefault="00BD0982" w:rsidP="00BD0982">
      <w:pPr>
        <w:suppressAutoHyphens/>
        <w:spacing w:line="360" w:lineRule="auto"/>
        <w:jc w:val="both"/>
        <w:rPr>
          <w:rFonts w:ascii="Calibri" w:hAnsi="Calibri" w:cs="Calibri"/>
          <w:lang w:eastAsia="zh-CN"/>
        </w:rPr>
      </w:pPr>
      <w:r w:rsidRPr="00BD0982">
        <w:rPr>
          <w:rFonts w:ascii="Calibri" w:hAnsi="Calibri" w:cs="Calibri"/>
          <w:lang w:eastAsia="zh-CN"/>
        </w:rPr>
        <w:t>Με κάθε πληρωμή θα γίνεται η προβλεπόμενη από την κείμενη νομοθεσία παρακράτηση φόρου εισοδήματος επί του καθαρού ποσού.</w:t>
      </w:r>
    </w:p>
    <w:p w14:paraId="3266916A" w14:textId="77777777" w:rsidR="00246188" w:rsidRDefault="00246188" w:rsidP="00BD0982">
      <w:pPr>
        <w:suppressAutoHyphens/>
        <w:spacing w:line="360" w:lineRule="auto"/>
        <w:jc w:val="both"/>
        <w:rPr>
          <w:rFonts w:ascii="Calibri" w:hAnsi="Calibri" w:cs="Calibri"/>
          <w:lang w:eastAsia="zh-CN"/>
        </w:rPr>
      </w:pPr>
      <w:r w:rsidRPr="00246188">
        <w:rPr>
          <w:rFonts w:ascii="Calibri" w:hAnsi="Calibri" w:cs="Calibri"/>
          <w:lang w:eastAsia="zh-CN"/>
        </w:rPr>
        <w:t>Κατά την πρώτη πληρωμή, θα παρακρατηθεί από την αμοιβή του Αναδόχου το ποσό που αντιστοιχεί στα έξοδα δημοσίευσης της Προκήρυξης της παρούσας καθώς και τυχόν έξοδα δημοσίευσης παρατάσεων ή/και τροποποιήσεων αυτής ήτοι ποσού…… ευρώ, σύμφωνα με την παράγραφο 1.6 (Γ.) της Διακήρυξης.</w:t>
      </w:r>
    </w:p>
    <w:p w14:paraId="23E553FF" w14:textId="77777777" w:rsidR="006C5F20" w:rsidRPr="003A14D5" w:rsidRDefault="006C5F20" w:rsidP="003A14D5">
      <w:pPr>
        <w:widowControl w:val="0"/>
        <w:suppressAutoHyphens/>
        <w:spacing w:before="360" w:line="360" w:lineRule="auto"/>
        <w:jc w:val="both"/>
        <w:outlineLvl w:val="2"/>
        <w:rPr>
          <w:rFonts w:asciiTheme="minorHAnsi" w:hAnsiTheme="minorHAnsi" w:cstheme="minorHAnsi"/>
          <w:b/>
          <w:bCs/>
          <w:iCs/>
        </w:rPr>
      </w:pPr>
      <w:bookmarkStart w:id="824" w:name="_Toc154668171"/>
      <w:r w:rsidRPr="009E11CA">
        <w:rPr>
          <w:rFonts w:asciiTheme="minorHAnsi" w:hAnsiTheme="minorHAnsi" w:cstheme="minorHAnsi"/>
          <w:b/>
          <w:bCs/>
          <w:iCs/>
        </w:rPr>
        <w:t>Άρθρο 9 – Λοιπές Υποχρεώσεις Αναδόχου – Υποχρεώσεις Αναθέτουσας Αρχής</w:t>
      </w:r>
      <w:bookmarkEnd w:id="824"/>
    </w:p>
    <w:p w14:paraId="2FD411DD"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lastRenderedPageBreak/>
        <w:t>1.</w:t>
      </w:r>
      <w:r w:rsidRPr="00E3637C">
        <w:rPr>
          <w:rFonts w:asciiTheme="minorHAnsi" w:hAnsiTheme="minorHAnsi" w:cstheme="minorHAnsi"/>
          <w:lang w:eastAsia="zh-CN"/>
        </w:rPr>
        <w:t xml:space="preserve"> Κατά την εκτέλεση της παρούσας, όπως ισχύει με τα επ’ αυτής ΠΑΡΑΡΤΗΜΑΤΑ ο Ανάδοχος τηρεί τις υποχρεώσεις στους τομείς του περιβαλλοντικού, κοινωνικοασφαλιστικού και εργατικού δικαίου, που έχουν θεσπιστεί με το δίκαιο της Ένωσης, το εθνικό δίκαιο, συλλογικές συμβάσεις ή διεθνείς διατάξεις περιβαλλοντικού, κοινωνικοασφαλιστικού και εργατικού δίκαιο, οι οποίες απαριθμούνται στο Παράρτημα Χ του Προσαρτήματος Α του Ν. 4412/2016. Επιπλέον, κατά την εκτέλεση της παρούσας ο ανάδοχος υποχρεούται να τηρεί τις διατάξεις της νομοθεσίας περί υγείας και ασφάλειας των εργαζομένων και πρόληψης του επαγγελματικού κινδύνου. Η τήρηση των εν λόγω υποχρεώσεων από τον ανάδοχο και τους υπεργολάβους του ελέγχεται και βεβαιώνεται από τα όργανα που επιβλέπουν την εκτέλεση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και τις αρμόδιες δημόσιες αρχές και υπηρεσίες που ενεργούν εντός των ορίων της ευθύνης και της αρμοδιότητάς τους. Η αθέτηση της υποχρέωσης αυτής συνιστά σοβαρό επαγγελματικό παράπτωμα του οικονομικού φορέα κατά την έννοια Άρθρου 73 Ν. 4412/2016, κατά τα ειδικότερα οριζόμενα στις κείμενες διατάξεις.</w:t>
      </w:r>
    </w:p>
    <w:p w14:paraId="75BE15E9"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Ο Ανάδοχος υποχρεούται να φέρει σε πέρας την ανατεθείσα προμήθεια, όπως αυτή περιγράφεται στα Άρθρα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στα Παραρτήματα που προσαρτώνται και αποτελούν αναπόσπαστα μέρη της παρούσας και ακολουθώντας το χρονοδιάγραμμα που περιλαμβάνεται στο ΠΑΡΑΡΤΗΜΑ Γ’ της παρούσας.</w:t>
      </w:r>
    </w:p>
    <w:p w14:paraId="185B888E"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Ο Ανάδοχος θα εκπληρώσει όλες τις υποχρεώσεις του που απορρέουν από την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σύμφωνα με τα διεθνή πρότυπα και συστάσεις, την επιστημονική δεοντολογία με κάθε επιμέλεια και επαγγελματική δεξιότητα και με εκείνο το υψηλό βαθμό ικανότητας και επαγγελματικής κρίσης που αρμόζει σε φορείς αναγνωρισμένους για την επιστημονική και τεχνική κατάρτιση τους.</w:t>
      </w:r>
    </w:p>
    <w:p w14:paraId="0A925B46"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οφείλει να εκτελεστεί σύμφωνα με το ισχύον θεσμικό πλαίσιο και τις αρχές της καλής πίστης και των χρηστών συναλλαγών. </w:t>
      </w:r>
    </w:p>
    <w:p w14:paraId="2BC43BF0"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5.</w:t>
      </w:r>
      <w:r w:rsidRPr="00E3637C">
        <w:rPr>
          <w:rFonts w:asciiTheme="minorHAnsi" w:hAnsiTheme="minorHAnsi" w:cstheme="minorHAnsi"/>
          <w:lang w:eastAsia="zh-CN"/>
        </w:rPr>
        <w:t xml:space="preserve"> Ο Ανάδοχος κατά την υπογραφή της παρούσας τεκμαίρεται ότι έχει πλήρη γνώση του συνόλου των συνθηκών εκτέλεσης του αντικειμένου της παρούσας και των αντιστοίχων κινδύνων. Ο Ανάδοχος φέρει την ευθύνη καλής και άρτιας εκτέλεσης του συνόλου της παροχής της Προμήθειας που αναλαμβάνει. Αναλαμβάνει επίσης την εκτέλεση της σύμβασης θεωρώντας το συμβατικό αντάλλαγμα επαρκές, νόμιμο και αληθινό για την </w:t>
      </w:r>
      <w:r w:rsidRPr="00E3637C">
        <w:rPr>
          <w:rFonts w:asciiTheme="minorHAnsi" w:hAnsiTheme="minorHAnsi" w:cstheme="minorHAnsi"/>
          <w:lang w:eastAsia="zh-CN"/>
        </w:rPr>
        <w:lastRenderedPageBreak/>
        <w:t>εκτέλεση του αντικειμένου της παρούσας μετά από συνολική έρευνα (τεχνικο-οικονομική) που πραγματοποίησε πριν την κατάθεση της προσφοράς του.</w:t>
      </w:r>
    </w:p>
    <w:p w14:paraId="223C1FCF"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6.</w:t>
      </w:r>
      <w:r w:rsidRPr="00E3637C">
        <w:rPr>
          <w:rFonts w:asciiTheme="minorHAnsi" w:hAnsiTheme="minorHAnsi" w:cstheme="minorHAnsi"/>
          <w:lang w:eastAsia="zh-CN"/>
        </w:rPr>
        <w:t xml:space="preserve"> Καθ’ όλη τη διάρκεια εκτέλεσης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αντικειμένου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w:t>
      </w:r>
    </w:p>
    <w:p w14:paraId="779D15D2"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7.</w:t>
      </w:r>
      <w:r w:rsidRPr="00E3637C">
        <w:rPr>
          <w:rFonts w:asciiTheme="minorHAnsi" w:hAnsiTheme="minorHAnsi" w:cstheme="minorHAnsi"/>
          <w:lang w:eastAsia="zh-CN"/>
        </w:rPr>
        <w:t xml:space="preserve"> Ο Ανάδοχος υποχρεούται να παρίσταται σε υπηρεσιακές συνεδριάσεις που αφορούν στη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(τακτικές και έκτακτες), παρουσιάζοντας τα απαραίτητα στοιχεία για την αποτελεσματική λήψη αποφάσεων.</w:t>
      </w:r>
    </w:p>
    <w:p w14:paraId="605B2062"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8.</w:t>
      </w:r>
      <w:r w:rsidRPr="00E3637C">
        <w:rPr>
          <w:rFonts w:asciiTheme="minorHAnsi" w:hAnsiTheme="minorHAnsi" w:cstheme="minorHAnsi"/>
          <w:lang w:eastAsia="zh-CN"/>
        </w:rPr>
        <w:t xml:space="preserve"> Ο Ανάδοχος θα είναι πλήρως και αποκλειστικά μόνος υπεύθυνος για την τήρηση της ισχύουσας νομοθεσίας σε σχέση με οποιαδήποτε εργασία εκτελείται από μέλη της Ομάδας Έργου, που θα ασχοληθούν ή θα παράσχουν οποιεσδήποτε υπηρεσίες σε σχέση με την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 Σε περίπτωση οποιασδήποτε παράβασης ή ζημίας που προκληθεί σε τρίτους υποχρεούται μόνος αυτός προς αποκατάστασή της.</w:t>
      </w:r>
    </w:p>
    <w:p w14:paraId="22F63CA0"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9.</w:t>
      </w:r>
      <w:r w:rsidRPr="00E3637C">
        <w:rPr>
          <w:rFonts w:asciiTheme="minorHAnsi" w:hAnsiTheme="minorHAnsi" w:cstheme="minorHAnsi"/>
          <w:lang w:eastAsia="zh-CN"/>
        </w:rPr>
        <w:t xml:space="preserve"> 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υπόσχεται δε και βεβαιώνει ότι θα επιδεικνύουν πνεύμα συνεργασίας κατά τις επαφές τους με τις αρμόδιες υπηρεσίες και τα στελέχη της Αναθέτουσας Αρχής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αντίστοιχης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μόνο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δεκαπέντε (15) ημέρες πριν από την αντικατάσταση.</w:t>
      </w:r>
    </w:p>
    <w:p w14:paraId="5B80849D"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10.</w:t>
      </w:r>
      <w:r w:rsidRPr="00E3637C">
        <w:rPr>
          <w:rFonts w:asciiTheme="minorHAnsi" w:hAnsiTheme="minorHAnsi" w:cstheme="minorHAnsi"/>
          <w:lang w:eastAsia="zh-CN"/>
        </w:rPr>
        <w:t xml:space="preserve"> 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Αναθέτουσας Αρχής.</w:t>
      </w:r>
    </w:p>
    <w:p w14:paraId="6C6C679B"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lastRenderedPageBreak/>
        <w:t>11.</w:t>
      </w:r>
      <w:r w:rsidRPr="00E3637C">
        <w:rPr>
          <w:rFonts w:asciiTheme="minorHAnsi" w:hAnsiTheme="minorHAnsi" w:cstheme="minorHAnsi"/>
          <w:lang w:eastAsia="zh-CN"/>
        </w:rPr>
        <w:t xml:space="preserve"> Απαγορεύεται στον Ανάδοχο η οποιαδήποτε προωθητική ενέργεια, διαφήμιση, ή άλλου τύπου παρεμφερής δραστηριότητα η οποία θα συνδεθεί με τις υπηρεσίες της παρούσας χωρίς την έγκριση της Αναθέτουσας Αρχής.</w:t>
      </w:r>
    </w:p>
    <w:p w14:paraId="15CF86B8"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12.</w:t>
      </w:r>
      <w:r w:rsidRPr="00E3637C">
        <w:rPr>
          <w:rFonts w:asciiTheme="minorHAnsi" w:hAnsiTheme="minorHAnsi" w:cstheme="minorHAnsi"/>
          <w:lang w:eastAsia="zh-CN"/>
        </w:rPr>
        <w:t xml:space="preserve"> Κατά την εκτέλεση της παρούσας, ο Ανάδοχος τηρεί υποχρεωτικά τις απαιτήσεις που προκύπτουν από τις διατάξεις του Ν. 4577/2018 για την «Ενσωμάτωση στην ελληνική νομοθεσία της Οδηγίας 2016/1148/ΕΕ του Ευρωπαϊκού Κοινοβουλίου και του Συμβουλίου σχετικά με μέτρα για υψηλό κοινό επίπεδο ασφάλειας συστημάτων δικτύου και πληροφοριών σε ολόκληρη την Ένωση και άλλες διατάξεις», όπως κάθε φορά ισχύει και της ΥΑ 1027/Β’/08-10-2019 για «Θέματα εφαρμογής και διαδικασιών του ν. 4577/2018 (Α’ 199)», όπως κάθε φορά ισχύει.</w:t>
      </w:r>
    </w:p>
    <w:p w14:paraId="556FF96A"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13.</w:t>
      </w:r>
      <w:r w:rsidRPr="00E3637C">
        <w:rPr>
          <w:rFonts w:asciiTheme="minorHAnsi" w:hAnsiTheme="minorHAnsi" w:cstheme="minorHAnsi"/>
          <w:lang w:eastAsia="zh-CN"/>
        </w:rPr>
        <w:t xml:space="preserve"> Σημειώνεται ότι οι υποχρεώσεις που πηγάζουν από την ενωσιακή και εθνική νομοθεσία για τους παρόχους υπηρεσιών ηλεκτρονικών επικοινωνιών και για τη διατήρηση των δεδομένων των ηλεκτρονικών επικοινωνιών βαρύνουν τον εκάστοτε ωφελούμενο φορέα.</w:t>
      </w:r>
    </w:p>
    <w:p w14:paraId="43C036AB" w14:textId="77777777" w:rsidR="006C5F20" w:rsidRPr="00E3637C" w:rsidRDefault="006C5F20" w:rsidP="006C5F20">
      <w:pPr>
        <w:suppressAutoHyphens/>
        <w:spacing w:line="360" w:lineRule="auto"/>
        <w:contextualSpacing/>
        <w:jc w:val="both"/>
        <w:rPr>
          <w:rFonts w:asciiTheme="minorHAnsi" w:hAnsiTheme="minorHAnsi" w:cstheme="minorHAnsi"/>
          <w:bCs/>
          <w:lang w:eastAsia="zh-CN"/>
        </w:rPr>
      </w:pPr>
      <w:r w:rsidRPr="00E3637C">
        <w:rPr>
          <w:rFonts w:asciiTheme="minorHAnsi" w:hAnsiTheme="minorHAnsi" w:cstheme="minorHAnsi"/>
          <w:b/>
          <w:bCs/>
          <w:lang w:eastAsia="zh-CN"/>
        </w:rPr>
        <w:t>14.</w:t>
      </w:r>
      <w:r w:rsidRPr="00E3637C">
        <w:rPr>
          <w:rFonts w:asciiTheme="minorHAnsi" w:hAnsiTheme="minorHAnsi" w:cstheme="minorHAnsi"/>
          <w:bCs/>
          <w:lang w:eastAsia="zh-CN"/>
        </w:rPr>
        <w:t xml:space="preserve">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2 και 11 του άρθρου 4β ή και της παρ. 1 του άρθρου 12 ή και της παρ. 1 του άρθρου 16 του ν.2939/2001.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της παραγράφου 4 του άρθρου 105 του ν. 4412/2016 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παραγράφου 7 του άρθρου 105 του ν. 4412/2016.</w:t>
      </w:r>
    </w:p>
    <w:p w14:paraId="3FFE0BD2" w14:textId="77777777" w:rsidR="006C5F20" w:rsidRPr="00E3637C" w:rsidRDefault="006C5F20" w:rsidP="006C5F20">
      <w:pPr>
        <w:suppressAutoHyphens/>
        <w:spacing w:line="360" w:lineRule="auto"/>
        <w:jc w:val="both"/>
        <w:rPr>
          <w:rFonts w:asciiTheme="minorHAnsi" w:hAnsiTheme="minorHAnsi" w:cstheme="minorHAnsi"/>
        </w:rPr>
      </w:pPr>
      <w:r w:rsidRPr="00E3637C">
        <w:rPr>
          <w:rFonts w:asciiTheme="minorHAnsi" w:hAnsiTheme="minorHAnsi" w:cstheme="minorHAnsi"/>
          <w:b/>
        </w:rPr>
        <w:t>15.</w:t>
      </w:r>
      <w:r w:rsidRPr="00E3637C">
        <w:rPr>
          <w:rFonts w:asciiTheme="minorHAnsi" w:hAnsiTheme="minorHAnsi" w:cstheme="minorHAnsi"/>
        </w:rPr>
        <w:t xml:space="preserve"> Ο ανάδοχος δεσμεύεται ότι : </w:t>
      </w:r>
    </w:p>
    <w:p w14:paraId="10185EFE" w14:textId="77777777" w:rsidR="006C5F20" w:rsidRPr="00E3637C" w:rsidRDefault="006C5F20" w:rsidP="006C5F20">
      <w:pPr>
        <w:suppressAutoHyphens/>
        <w:spacing w:line="360" w:lineRule="auto"/>
        <w:jc w:val="both"/>
        <w:rPr>
          <w:rFonts w:asciiTheme="minorHAnsi" w:hAnsiTheme="minorHAnsi" w:cstheme="minorHAnsi"/>
        </w:rPr>
      </w:pPr>
      <w:r w:rsidRPr="00E3637C">
        <w:rPr>
          <w:rFonts w:asciiTheme="minorHAnsi" w:hAnsiTheme="minorHAnsi" w:cstheme="minorHAnsi"/>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14:paraId="1200F8BD" w14:textId="77777777" w:rsidR="006C5F20" w:rsidRPr="00E3637C" w:rsidRDefault="006C5F20" w:rsidP="006C5F20">
      <w:pPr>
        <w:suppressAutoHyphens/>
        <w:spacing w:line="360" w:lineRule="auto"/>
        <w:jc w:val="both"/>
        <w:rPr>
          <w:rFonts w:asciiTheme="minorHAnsi" w:hAnsiTheme="minorHAnsi" w:cstheme="minorHAnsi"/>
        </w:rPr>
      </w:pPr>
      <w:r w:rsidRPr="00E3637C">
        <w:rPr>
          <w:rFonts w:asciiTheme="minorHAnsi" w:hAnsiTheme="minorHAnsi" w:cstheme="minorHAnsi"/>
        </w:rPr>
        <w:lastRenderedPageBreak/>
        <w:t xml:space="preserve">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 </w:t>
      </w:r>
    </w:p>
    <w:p w14:paraId="4A53228E" w14:textId="77777777" w:rsidR="006C5F20" w:rsidRPr="00E3637C" w:rsidRDefault="006C5F20" w:rsidP="006C5F20">
      <w:pPr>
        <w:suppressAutoHyphens/>
        <w:spacing w:line="360" w:lineRule="auto"/>
        <w:jc w:val="both"/>
        <w:rPr>
          <w:rFonts w:asciiTheme="minorHAnsi" w:hAnsiTheme="minorHAnsi" w:cstheme="minorHAnsi"/>
          <w:lang w:eastAsia="zh-CN"/>
        </w:rPr>
      </w:pPr>
      <w:r w:rsidRPr="00E3637C">
        <w:rPr>
          <w:rFonts w:asciiTheme="minorHAnsi" w:hAnsiTheme="minorHAnsi" w:cstheme="minorHAnsi"/>
        </w:rPr>
        <w:t>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w:t>
      </w:r>
    </w:p>
    <w:p w14:paraId="72618EC1"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25" w:name="_Toc154668172"/>
      <w:r w:rsidRPr="00E3637C">
        <w:rPr>
          <w:rFonts w:asciiTheme="minorHAnsi" w:hAnsiTheme="minorHAnsi" w:cstheme="minorHAnsi"/>
          <w:b/>
          <w:bCs/>
          <w:iCs/>
        </w:rPr>
        <w:t>Άρθρο 10 – Αποζημίωση για Ζημίες</w:t>
      </w:r>
      <w:bookmarkEnd w:id="825"/>
    </w:p>
    <w:p w14:paraId="23AE74E8"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Ο Ανάδοχος σε περίπτωση παράβασης οποιουδήποτε όρου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με τα επ’ αυτής ΠΑΡΑΡΤΗΜΑΤΑ ή της </w:t>
      </w:r>
      <w:r w:rsidR="009D60A9">
        <w:rPr>
          <w:rFonts w:asciiTheme="minorHAnsi" w:hAnsiTheme="minorHAnsi" w:cstheme="minorHAnsi"/>
          <w:lang w:eastAsia="zh-CN"/>
        </w:rPr>
        <w:t>διακήρ</w:t>
      </w:r>
      <w:r w:rsidRPr="00E3637C">
        <w:rPr>
          <w:rFonts w:asciiTheme="minorHAnsi" w:hAnsiTheme="minorHAnsi" w:cstheme="minorHAnsi"/>
          <w:lang w:eastAsia="zh-CN"/>
        </w:rPr>
        <w:t>υξης ή της προσφοράς του, έχει υποχρέωση να αποζημιώσει την Αναθέτουσα Αρχή ή το Ελληνικό Δημόσιο, για κάθε θετική και αποθετική ζημία που προκάλεσε με αυτήν τη παράβαση εξ οιασδήποτε αιτίας και αν προέρχεται.</w:t>
      </w:r>
    </w:p>
    <w:p w14:paraId="76C7A63E"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Η Αναθέτουσα Αρχή απαλλάσσεται από κάθε ευθύνη και υποχρέωση από τυχόν ατύχημα ή από κάθε άλλη αιτία κατά την εκτέλεση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Η Αναθέτουσα Αρχή επίσης δεν έχει υποχρέωση καταβολής αποζημίωσης για υπερωριακή απασχόληση ή οποιαδήποτε άλλη αμοιβή στο προσωπικό του Αναδόχου ή τρίτων.</w:t>
      </w:r>
    </w:p>
    <w:p w14:paraId="6441A10A"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Ο Ανάδοχος αποζημιώνει την Αναθέτουσα Αρχή σε περίπτωση οποιασδήποτε αγωγής, απαίτησης ή διαδικασίας κατά της Αναθέτουσας Αρχής εκ μέρους τρίτων για κάθε είδους ζημίες που προκλήθηκαν από οποιαδήποτε πράξη ή παράλειψη του αναδόχου κατά την εκτέλεση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Εάν η ως άνω απαίτηση του τρίτου εγερθεί κατά της Αναθέτουσας Αρχής πριν τη λήξη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η Αναθέτουσα Αρχή διατηρεί το δικαίωμα να παρακρατήσει από την αμοιβή του Αναδόχου το ύψος της απαίτησης του τρίτου μέχρι </w:t>
      </w:r>
      <w:r w:rsidRPr="00E3637C">
        <w:rPr>
          <w:rFonts w:asciiTheme="minorHAnsi" w:hAnsiTheme="minorHAnsi" w:cstheme="minorHAnsi"/>
          <w:lang w:eastAsia="zh-CN"/>
        </w:rPr>
        <w:lastRenderedPageBreak/>
        <w:t>την τελεσίδικη δικαστική κρίση.</w:t>
      </w:r>
    </w:p>
    <w:p w14:paraId="44CBFB09"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26" w:name="_Toc154668173"/>
      <w:r w:rsidRPr="00E3637C">
        <w:rPr>
          <w:rFonts w:asciiTheme="minorHAnsi" w:hAnsiTheme="minorHAnsi" w:cstheme="minorHAnsi"/>
          <w:b/>
          <w:bCs/>
          <w:iCs/>
        </w:rPr>
        <w:t>Άρθρο 11 – Ενημερωτικά Εγχειρίδια και Τεκμηρίωση</w:t>
      </w:r>
      <w:bookmarkEnd w:id="826"/>
    </w:p>
    <w:p w14:paraId="606A7284"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lang w:eastAsia="zh-CN"/>
        </w:rPr>
        <w:t xml:space="preserve">Ο Ανάδοχος θα πρέπει να παραδώσει όλα τα απαραίτητα για τη λειτουργία του εξοπλισμού τεχνικά φυλλάδια, ενημερωτικά εγχειρίδια και άλλο υλικό τεκμηρίωσης σε ηλεκτρονική και έντυπη μορφή καθώς και διαγράμματα των συνδέσεων για την περίπτωση μετεγκατάστασής του. </w:t>
      </w:r>
    </w:p>
    <w:p w14:paraId="6EB82185"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27" w:name="_Toc154668174"/>
      <w:r w:rsidRPr="00E3637C">
        <w:rPr>
          <w:rFonts w:asciiTheme="minorHAnsi" w:hAnsiTheme="minorHAnsi" w:cstheme="minorHAnsi"/>
          <w:b/>
          <w:bCs/>
          <w:iCs/>
        </w:rPr>
        <w:t>Άρθρο 12 – Υπεργολαβίες</w:t>
      </w:r>
      <w:bookmarkEnd w:id="827"/>
    </w:p>
    <w:p w14:paraId="28EAD6EA"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Ο Ανάδοχος εγγυάται για τη διάθεση των συνεργατών, που διαθέτουν την απαιτούμενη εμπειρία, τεχνογνωσία και ικανότητα, ώστε να ανταποκριθούν πλήρως στις απαιτήσεις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w:t>
      </w:r>
    </w:p>
    <w:p w14:paraId="5443A28D"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Απαγορεύεται ρητά στον Ανάδοχο να αναθέσει οποιοδήποτε μέρος ή το σύνολο  εκτέλεσης  του αντικειμένου της παρούσας υπεργολαβικά σε τρίτο φυσικό ή νομικό πρόσωπο, το οποίο δεν είχε συμπεριλάβει στην προσφορά του. Ο Ανάδοχος δεν απαλλάσσεται από τις συμβατικές του υποχρεώσεις και ευθύνες λόγω ανάθεσης της εκτέλεσης τμήματος/τμημάτων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σε υπεργολάβους. Η τήρηση των υποχρεώσεων της παρ. 2 του Άρθρου 18 του Ν. 4412/2016 από υπεργολάβους δεν αίρει την ευθύνη του κυρίου αναδόχου. </w:t>
      </w:r>
    </w:p>
    <w:p w14:paraId="41BFE95E"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Κατά την υπογραφή της παρούσας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Αναδόχου με υπεργολάβο/υπεργολάβους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αυτός υποχρεούται σε άμεση γνωστοποίηση της διακοπής αυτής στην Αναθέτουσα Αρχή, οφείλει δε να διασφαλίσει την ομαλή εκτέλεση του τμήματος/των τμημάτων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είτε από τον ίδιο, είτε από νέο </w:t>
      </w:r>
      <w:r w:rsidRPr="00E3637C">
        <w:rPr>
          <w:rFonts w:asciiTheme="minorHAnsi" w:hAnsiTheme="minorHAnsi" w:cstheme="minorHAnsi"/>
          <w:lang w:eastAsia="zh-CN"/>
        </w:rPr>
        <w:lastRenderedPageBreak/>
        <w:t xml:space="preserve">υπεργολάβο τον οποίο θα γνωστοποιήσει στην αναθέτουσα αρχή κατά την ως άνω διαδικασία. Σε περίπτωση που ο ανάδοχος έχει στηριχθεί στις ικανότητες του υπεργολάβου όσον αφορά τη χρηματοοικονομική επάρκεια-τεχνική και επαγγελματική ικανότητα, σύμφωνα με τις απαιτήσεις της διακήρυξης, αντικαθίσταται από νέο υπεργολάβο με ικανότητες που καλύπτουν τουλάχιστον τις απαιτήσεις της διακήρυξης ως προς τη χρηματοοικονομική επάρκεια-τεχνική και επαγγελματική ικανότητα. Ο Ανάδοχος υποβάλλει προς έγκριση στην Αναθέτουσα Αρχή τα έγγραφα που πιστοποιούν τις ικανότητες του νέου υπεργολάβου και η αρμόδια Επιτροπή με πρακτικό της αποφασίζει την αποδοχή ή μη του νέου υπεργολάβου.  </w:t>
      </w:r>
    </w:p>
    <w:p w14:paraId="7A68956F" w14:textId="77777777" w:rsidR="006C5F20" w:rsidRPr="00E3637C" w:rsidRDefault="006C5F20" w:rsidP="006C5F20">
      <w:pPr>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Ο Ανάδοχος δεν απαλλάσσεται από τις συμβατικές του υποχρεώσεις και ευθύνες λόγω ανάθεσης της εκτέλεσης τμήματος/τμημάτων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σε υπεργολάβους. Η τήρηση των υποχρεώσεων της παρ. 2 του Άρθρου 18 του Ν. 4412/2016 από υπεργολάβους δεν αίρει την ευθύνη του κυρίου αναδόχου. </w:t>
      </w:r>
    </w:p>
    <w:p w14:paraId="1939BECF"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28" w:name="_Toc154668175"/>
      <w:r w:rsidRPr="00E3637C">
        <w:rPr>
          <w:rFonts w:asciiTheme="minorHAnsi" w:hAnsiTheme="minorHAnsi" w:cstheme="minorHAnsi"/>
          <w:b/>
          <w:bCs/>
          <w:iCs/>
        </w:rPr>
        <w:t>Άρθρο 13 – Ανεκχώρητο</w:t>
      </w:r>
      <w:bookmarkEnd w:id="828"/>
      <w:r w:rsidRPr="00E3637C">
        <w:rPr>
          <w:rFonts w:asciiTheme="minorHAnsi" w:hAnsiTheme="minorHAnsi" w:cstheme="minorHAnsi"/>
          <w:b/>
          <w:bCs/>
          <w:iCs/>
        </w:rPr>
        <w:t xml:space="preserve"> </w:t>
      </w:r>
    </w:p>
    <w:p w14:paraId="5759CBDC" w14:textId="77777777" w:rsidR="006C5F20" w:rsidRPr="00E3637C" w:rsidRDefault="006C5F20" w:rsidP="006C5F20">
      <w:pPr>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Απαγορεύεται η εκχώρηση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και όλα τα δικαιώματα και υποχρεώσεις που πηγάζουν από αυτήν και από τα απ’</w:t>
      </w:r>
      <w:r w:rsidR="00B97621">
        <w:rPr>
          <w:rFonts w:asciiTheme="minorHAnsi" w:hAnsiTheme="minorHAnsi" w:cstheme="minorHAnsi"/>
          <w:lang w:eastAsia="zh-CN"/>
        </w:rPr>
        <w:t xml:space="preserve"> </w:t>
      </w:r>
      <w:r w:rsidRPr="00E3637C">
        <w:rPr>
          <w:rFonts w:asciiTheme="minorHAnsi" w:hAnsiTheme="minorHAnsi" w:cstheme="minorHAnsi"/>
          <w:lang w:eastAsia="zh-CN"/>
        </w:rPr>
        <w:t xml:space="preserve">αυτής ΠΑΡΑΡΤΗΜΑΤΑ σε οποιοδήποτε τρίτο, χωρίς την προηγούμενη έγγραφη έγκριση της Αναθέτουσας Αρχής, η οποία δίδεται, κατά την απόλυτη κρίση της, σε όλως εξαιρετικές περιπτώσεις. Σε περίπτωση αποδοχής της εκχώρησης από την Αναθέτουσα Αρχή, ο Ανάδοχος είναι υποχρεωμένος να προσκομίζει στην Αναθέτουσα Αρχή τα σχετικά συμφωνητικά. Σε καμία δε ανάλογη περίπτωση ο Ανάδοχος δεν απαλλάσσεται από τις συμβατικές του υποχρεώσεις και ευθύνες λόγω εκχώρησης, ούτε η Αναθέτουσα Αρχή συνδέεται συμβατικά με τα τρίτα αυτά πρόσωπα. Εάν το συμβατικό τίμημα εκχωρηθεί εν όλω ή εν μέρει σε Τράπεζα ή εάν εκχωρηθούν σε Τράπεζα οικονομικά στοιχεία της παρούσας , δηλαδή οι Επιχειρηματικές Απαιτήσεις με την μορφή </w:t>
      </w:r>
      <w:r w:rsidRPr="00E3637C">
        <w:rPr>
          <w:rFonts w:asciiTheme="minorHAnsi" w:hAnsiTheme="minorHAnsi" w:cstheme="minorHAnsi"/>
          <w:lang w:val="en-GB" w:eastAsia="zh-CN"/>
        </w:rPr>
        <w:t>factoring</w:t>
      </w:r>
      <w:r w:rsidRPr="00E3637C">
        <w:rPr>
          <w:rFonts w:asciiTheme="minorHAnsi" w:hAnsiTheme="minorHAnsi" w:cstheme="minorHAnsi"/>
          <w:lang w:eastAsia="zh-CN"/>
        </w:rPr>
        <w:t xml:space="preserve">, κατά τα ως άνω, σε περίπτωση που, για λόγους που άπτονται στις συμβατικές σχέσεις μεταξύ των συμβαλλομένων μερών,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w:t>
      </w:r>
      <w:r w:rsidRPr="00E3637C">
        <w:rPr>
          <w:rFonts w:asciiTheme="minorHAnsi" w:hAnsiTheme="minorHAnsi" w:cstheme="minorHAnsi"/>
          <w:lang w:eastAsia="zh-CN"/>
        </w:rPr>
        <w:lastRenderedPageBreak/>
        <w:t xml:space="preserve">σύμβασης, καταλογισμός ρητρών, συμβιβασμός κλπ.) η Αναθέτουσα Αρχή δεν έχει καμία ευθύνη έναντι της εκδοχέως Τράπεζας. </w:t>
      </w:r>
    </w:p>
    <w:p w14:paraId="2AEEADC2"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Η εκχώρηση-μεταβίβαση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δύναται να συντελεσθεί αποκλειστικά και μόνο για ιδιαιτέρως σοβαρό λόγο και χρήζει πλήρους αιτιολόγησης τόσο ως προς το αίτημα του Αναδόχου όσο και ως προς την εγκριτική απόφαση/συναίνεση της Αναθέτουσας Αρχής.</w:t>
      </w:r>
    </w:p>
    <w:p w14:paraId="218CC877"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Ο σοβαρός λόγος δεν πρέπει σε καμία περίπτωση να προσβάλλει τα δικαιώματα των υποψήφιων αναδόχων που μετείχαν στην διαδικασία και θα είχαν δικαίωμα στην ανάθεση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μετά από τυχόν έκπτωση του Αναδόχου.</w:t>
      </w:r>
    </w:p>
    <w:p w14:paraId="30F340AB"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Σημειώνεται ότι πρέπει να υφίσταται νόμιμη αιτία που επιβάλλει την υποκατάσταση του αναδόχου από συγκεκριμένο τρίτο και ότι η πλήρωση των κριτηρίων επιλογής που ίσχυσαν για την ανάθεση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στο πρόσωπο εκείνου που υποκαθιστά δεν αρκεί δεδομένου ότι οι προϋποθέσεις αυτές πληρούνται και από τον δεύτερο στη σειρά κατάταξης υποψήφιο ανάδοχο. </w:t>
      </w:r>
    </w:p>
    <w:p w14:paraId="7F04A5E0"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29" w:name="_Toc154668176"/>
      <w:r w:rsidRPr="00E3637C">
        <w:rPr>
          <w:rFonts w:asciiTheme="minorHAnsi" w:hAnsiTheme="minorHAnsi" w:cstheme="minorHAnsi"/>
          <w:b/>
          <w:bCs/>
          <w:iCs/>
        </w:rPr>
        <w:t>Άρθρο 14 – Εμπιστευτικότητα – Εχεμύθεια</w:t>
      </w:r>
      <w:bookmarkEnd w:id="829"/>
    </w:p>
    <w:p w14:paraId="705C86B2"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lang w:eastAsia="zh-CN"/>
        </w:rPr>
        <w:t xml:space="preserve">Καθ’ όλη τη διάρκεια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αλλά και μετά τη λήξη ή λύση αυτής και για διάρκεια τουλάχιστον δύο (2) ετών, ο Ανάδοχος θα αναλάβει την υποχρέωση να τηρήσει εμπιστευτικές και να μη γνωστοποιήσει σε οποιονδήποτε τρίτο, οποιαδήποτε έγγραφα ή πληροφορίες που θα περιέλθουν σε γνώση του κατά την εκτέλεση των υπηρεσιών και την εκπλήρωση των υποχρεώσεων του. </w:t>
      </w:r>
    </w:p>
    <w:p w14:paraId="28A8527A"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lang w:eastAsia="zh-CN"/>
        </w:rPr>
        <w:t xml:space="preserve">Επίσης θα αναλάβει την υποχρέωση να μην γνωστοποιήσει μέρος ή το σύνολο του αντικειμένου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που θα εκτελέσει χωρίς την προηγούμενη έγγραφη έγκριση της Αναθέτουσας Αρχής.</w:t>
      </w:r>
    </w:p>
    <w:p w14:paraId="5C70D6E1" w14:textId="77777777" w:rsidR="006C5F20" w:rsidRPr="00E3637C" w:rsidRDefault="006C5F20" w:rsidP="006C5F20">
      <w:pPr>
        <w:widowControl w:val="0"/>
        <w:suppressAutoHyphens/>
        <w:spacing w:line="360" w:lineRule="auto"/>
        <w:jc w:val="both"/>
        <w:rPr>
          <w:rFonts w:asciiTheme="minorHAnsi" w:hAnsiTheme="minorHAnsi" w:cstheme="minorHAnsi"/>
          <w:u w:val="single"/>
          <w:lang w:eastAsia="zh-CN"/>
        </w:rPr>
      </w:pPr>
      <w:r w:rsidRPr="00E3637C">
        <w:rPr>
          <w:rFonts w:asciiTheme="minorHAnsi" w:hAnsiTheme="minorHAnsi" w:cstheme="minorHAnsi"/>
          <w:u w:val="single"/>
          <w:lang w:eastAsia="zh-CN"/>
        </w:rPr>
        <w:t xml:space="preserve">Ειδικότερα: </w:t>
      </w:r>
    </w:p>
    <w:p w14:paraId="6FF0574B" w14:textId="77777777" w:rsidR="006C5F20" w:rsidRPr="00E3637C" w:rsidRDefault="006C5F20" w:rsidP="000C3833">
      <w:pPr>
        <w:widowControl w:val="0"/>
        <w:spacing w:line="360" w:lineRule="auto"/>
        <w:jc w:val="both"/>
        <w:rPr>
          <w:rFonts w:asciiTheme="minorHAnsi" w:hAnsiTheme="minorHAnsi" w:cstheme="minorHAnsi"/>
        </w:rPr>
      </w:pPr>
      <w:r w:rsidRPr="00E3637C">
        <w:rPr>
          <w:rFonts w:asciiTheme="minorHAnsi" w:hAnsiTheme="minorHAnsi" w:cstheme="minorHAnsi"/>
          <w:b/>
        </w:rPr>
        <w:t>1.</w:t>
      </w:r>
      <w:r w:rsidRPr="00E3637C">
        <w:rPr>
          <w:rFonts w:asciiTheme="minorHAnsi" w:hAnsiTheme="minorHAnsi" w:cstheme="minorHAnsi"/>
        </w:rPr>
        <w:t xml:space="preserve"> Ο Ανάδοχος υποχρεούται να διασφαλίσει ασφαλές πληροφορικό περιβάλλον ώστε ουδείς τρίτος προς την Αναθέτουσα Αρχή– υπερκείμενος ή υποκείμενος αυτής - να μπορεί να έχει πρόσβαση στο δίκτυο πληροφοριών του χωρίς την προηγούμενη δική της έγκριση.</w:t>
      </w:r>
    </w:p>
    <w:p w14:paraId="7251C51D"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Ο Ανάδοχος υποχρεούται να τηρεί εχεμύθεια ως προς τις εμπιστευτικές πληροφορίες και τα στοιχεία που σχετίζονται με τις δραστηριότητες της Αναθέτουσα Αρχή. Ως εμπιστευτικές πληροφορίες και στοιχεία νοούνται όσα δεν είναι γνωστά στους τρίτους, </w:t>
      </w:r>
      <w:r w:rsidRPr="00E3637C">
        <w:rPr>
          <w:rFonts w:asciiTheme="minorHAnsi" w:hAnsiTheme="minorHAnsi" w:cstheme="minorHAnsi"/>
          <w:lang w:eastAsia="zh-CN"/>
        </w:rPr>
        <w:lastRenderedPageBreak/>
        <w:t>ακόμα και αν δεν έχουν χαρακτηρισθεί από την Αναθέτουσα Αρχή ως εμπιστευτικά. Η τήρηση εμπιστευτικών πληροφοριών από τον Ανάδοχο διέπεται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14:paraId="4603E6E4"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w:t>
      </w:r>
      <w:r w:rsidRPr="00E3637C">
        <w:rPr>
          <w:rFonts w:asciiTheme="minorHAnsi" w:hAnsiTheme="minorHAnsi" w:cstheme="minorHAnsi"/>
        </w:rPr>
        <w:t xml:space="preserve">Ο Ανάδοχος υποχρεούται να αποφεύγει οποιαδήποτε εμπλοκή των συμφερόντων του με τα συμφέροντα της Αναθέτουσας Αρχής, να παραδώσει με τη λήξη της </w:t>
      </w:r>
      <w:r w:rsidR="009D60A9">
        <w:rPr>
          <w:rFonts w:asciiTheme="minorHAnsi" w:hAnsiTheme="minorHAnsi" w:cstheme="minorHAnsi"/>
        </w:rPr>
        <w:t>σύμβαση</w:t>
      </w:r>
      <w:r w:rsidRPr="00E3637C">
        <w:rPr>
          <w:rFonts w:asciiTheme="minorHAnsi" w:hAnsiTheme="minorHAnsi" w:cstheme="minorHAnsi"/>
        </w:rPr>
        <w:t>ς όλα τα στοιχεία, έγγραφα κλπ. που έχει στην κατοχή του και αφορούν στην Αναθέτουσα Αρχή,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14:paraId="1EBD8E53"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στην Αναθέτουσα Αρχή και στα άτομα που ορίζονται από την Αναθέτουσα Αρχή να 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w:t>
      </w:r>
      <w:r w:rsidR="009D60A9">
        <w:rPr>
          <w:rFonts w:asciiTheme="minorHAnsi" w:hAnsiTheme="minorHAnsi" w:cstheme="minorHAnsi"/>
          <w:lang w:eastAsia="zh-CN"/>
        </w:rPr>
        <w:t>σύμβαση</w:t>
      </w:r>
      <w:r w:rsidRPr="00E3637C">
        <w:rPr>
          <w:rFonts w:asciiTheme="minorHAnsi" w:hAnsiTheme="minorHAnsi" w:cstheme="minorHAnsi"/>
          <w:lang w:eastAsia="zh-CN"/>
        </w:rPr>
        <w:t>.</w:t>
      </w:r>
    </w:p>
    <w:p w14:paraId="6909C34B"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5.</w:t>
      </w:r>
      <w:r w:rsidRPr="00E3637C">
        <w:rPr>
          <w:rFonts w:asciiTheme="minorHAnsi" w:hAnsiTheme="minorHAnsi" w:cstheme="minorHAnsi"/>
          <w:lang w:eastAsia="zh-CN"/>
        </w:rPr>
        <w:t xml:space="preserve"> Ο Ανάδοχος οφείλει να λάβει όλα τα αναγκαία μέτρα προκειμένου να διασφαλίσει ότι και οι υπάλληλοι/συνεργάτες/υπεργολάβοι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Επίσης, η Αναθέτουσα Αρχή διατηρεί το δικαίωμα να απαιτήσει από τον Ανάδοχο την αποκατάσταση κάθε τυχόν περαιτέρω ζημίας. </w:t>
      </w:r>
    </w:p>
    <w:p w14:paraId="3695F67A"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6</w:t>
      </w:r>
      <w:r w:rsidRPr="00E3637C">
        <w:rPr>
          <w:rFonts w:asciiTheme="minorHAnsi" w:hAnsiTheme="minorHAnsi" w:cstheme="minorHAnsi"/>
          <w:lang w:eastAsia="zh-CN"/>
        </w:rPr>
        <w:t xml:space="preserve">. Η Αναθέτουσα Αρχή δεσμεύεται να τηρεί εμπιστευτικά </w:t>
      </w:r>
      <w:r w:rsidR="00E96E97" w:rsidRPr="00E96E97">
        <w:rPr>
          <w:rFonts w:asciiTheme="minorHAnsi" w:hAnsiTheme="minorHAnsi" w:cstheme="minorHAnsi"/>
          <w:lang w:eastAsia="zh-CN"/>
        </w:rPr>
        <w:t xml:space="preserve">καθ’ όλη τη διάρκεια της </w:t>
      </w:r>
      <w:r w:rsidR="009D60A9">
        <w:rPr>
          <w:rFonts w:asciiTheme="minorHAnsi" w:hAnsiTheme="minorHAnsi" w:cstheme="minorHAnsi"/>
          <w:lang w:eastAsia="zh-CN"/>
        </w:rPr>
        <w:t>σύμβαση</w:t>
      </w:r>
      <w:r w:rsidR="00E96E97" w:rsidRPr="00E96E97">
        <w:rPr>
          <w:rFonts w:asciiTheme="minorHAnsi" w:hAnsiTheme="minorHAnsi" w:cstheme="minorHAnsi"/>
          <w:lang w:eastAsia="zh-CN"/>
        </w:rPr>
        <w:t xml:space="preserve">ς και  για δύο (2) έτη  μετά την καθ’ οιονδήποτε τρόπο λύση της </w:t>
      </w:r>
      <w:r w:rsidRPr="00E3637C">
        <w:rPr>
          <w:rFonts w:asciiTheme="minorHAnsi" w:hAnsiTheme="minorHAnsi" w:cstheme="minorHAnsi"/>
          <w:lang w:eastAsia="zh-CN"/>
        </w:rPr>
        <w:t xml:space="preserve">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w:t>
      </w:r>
      <w:r w:rsidRPr="00E3637C">
        <w:rPr>
          <w:rFonts w:asciiTheme="minorHAnsi" w:hAnsiTheme="minorHAnsi" w:cstheme="minorHAnsi"/>
          <w:lang w:eastAsia="zh-CN"/>
        </w:rPr>
        <w:lastRenderedPageBreak/>
        <w:t xml:space="preserve">φέρουν την ένδειξη «εμπιστευτικό έγγραφο». Σε καμία περίπτωση η εμπιστευτικότητα δεν δεσμεύει την Αναθέτουσα Αρχή προς τις αρχές του Ελληνικού Κράτους και της Ευρωπαϊκής Ένωσης. </w:t>
      </w:r>
    </w:p>
    <w:p w14:paraId="321D852E"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7.</w:t>
      </w:r>
      <w:r w:rsidRPr="00E3637C">
        <w:rPr>
          <w:rFonts w:asciiTheme="minorHAnsi" w:hAnsiTheme="minorHAnsi" w:cstheme="minorHAnsi"/>
          <w:lang w:eastAsia="zh-CN"/>
        </w:rPr>
        <w:t xml:space="preserve"> 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14:paraId="318B0DE7" w14:textId="77777777" w:rsidR="006C5F20" w:rsidRPr="003A14D5" w:rsidRDefault="006C5F20" w:rsidP="003A14D5">
      <w:pPr>
        <w:widowControl w:val="0"/>
        <w:suppressAutoHyphens/>
        <w:spacing w:before="360" w:line="360" w:lineRule="auto"/>
        <w:jc w:val="both"/>
        <w:outlineLvl w:val="2"/>
        <w:rPr>
          <w:rFonts w:asciiTheme="minorHAnsi" w:hAnsiTheme="minorHAnsi" w:cstheme="minorHAnsi"/>
          <w:b/>
          <w:bCs/>
          <w:iCs/>
        </w:rPr>
      </w:pPr>
      <w:bookmarkStart w:id="830" w:name="_Toc154668177"/>
      <w:r w:rsidRPr="00E3637C">
        <w:rPr>
          <w:rFonts w:asciiTheme="minorHAnsi" w:hAnsiTheme="minorHAnsi" w:cstheme="minorHAnsi"/>
          <w:b/>
          <w:bCs/>
          <w:iCs/>
        </w:rPr>
        <w:t>Άρθρο 15 – Προστασία Δεδομένων Προσωπικού Χαρακτήρα</w:t>
      </w:r>
      <w:bookmarkEnd w:id="830"/>
    </w:p>
    <w:p w14:paraId="3EA128BD" w14:textId="77777777" w:rsidR="006C5F20" w:rsidRPr="00E3637C" w:rsidRDefault="006C5F20" w:rsidP="006C5F20">
      <w:pPr>
        <w:spacing w:after="200" w:line="360" w:lineRule="auto"/>
        <w:jc w:val="both"/>
        <w:rPr>
          <w:rFonts w:asciiTheme="minorHAnsi" w:hAnsiTheme="minorHAnsi" w:cstheme="minorHAnsi"/>
          <w:lang w:eastAsia="zh-CN"/>
        </w:rPr>
      </w:pPr>
      <w:r w:rsidRPr="00E3637C">
        <w:rPr>
          <w:rFonts w:asciiTheme="minorHAnsi" w:hAnsiTheme="minorHAnsi" w:cstheme="minorHAnsi"/>
          <w:b/>
        </w:rPr>
        <w:t>1.</w:t>
      </w:r>
      <w:r w:rsidRPr="00E3637C">
        <w:rPr>
          <w:rFonts w:asciiTheme="minorHAnsi" w:hAnsiTheme="minorHAnsi" w:cstheme="minorHAnsi"/>
        </w:rPr>
        <w:t xml:space="preserve"> Οι πληροφορίες της Αναθέτουσας Αρχής οι οποίες θα τύχουν οποιασδήποτε μορφής επεξεργασία από τον Ανάδοχο, τους εργαζόμενους, τους συνεργάτες αυτού και τους τυχόν υπεργολάβους (οποιαδήποτε σχέση έχουν με τον Ανάδοχο) ενδέχεται να περιέχουν και δεδομένα προσωπικού χαρακτήρα, όπως ορίζονται στον Γενικό Κανονισμό Προστασίας Δεδομένων (Άρθρα 4, 9, 10 ΓΚΠΔ). </w:t>
      </w:r>
    </w:p>
    <w:p w14:paraId="47A4C1FC" w14:textId="77777777" w:rsidR="006C5F20" w:rsidRPr="00E3637C" w:rsidRDefault="006C5F20" w:rsidP="006C5F20">
      <w:pPr>
        <w:widowControl w:val="0"/>
        <w:spacing w:line="360" w:lineRule="auto"/>
        <w:jc w:val="both"/>
        <w:rPr>
          <w:rFonts w:asciiTheme="minorHAnsi" w:hAnsiTheme="minorHAnsi" w:cstheme="minorHAnsi"/>
        </w:rPr>
      </w:pPr>
      <w:r w:rsidRPr="00E3637C">
        <w:rPr>
          <w:rFonts w:asciiTheme="minorHAnsi" w:hAnsiTheme="minorHAnsi" w:cstheme="minorHAnsi"/>
          <w:b/>
        </w:rPr>
        <w:t>2.</w:t>
      </w:r>
      <w:r w:rsidRPr="00E3637C">
        <w:rPr>
          <w:rFonts w:asciiTheme="minorHAnsi" w:hAnsiTheme="minorHAnsi" w:cstheme="minorHAnsi"/>
        </w:rPr>
        <w:t xml:space="preserve"> Η επεξεργασία δεδομένων προσωπικού χαρακτήρα πραγματοποιείται αποκλειστικά για τον σκοπό που αφορά το αντικείμενο του έργου ή/και των υπηρεσιών που αναλαμβάνει να παράσχει ο Ανάδοχος στην Αναθέτουσα Αρχή, δυνάμει της παρούσας </w:t>
      </w:r>
      <w:r w:rsidR="009D60A9">
        <w:rPr>
          <w:rFonts w:asciiTheme="minorHAnsi" w:hAnsiTheme="minorHAnsi" w:cstheme="minorHAnsi"/>
        </w:rPr>
        <w:t>σύμβαση</w:t>
      </w:r>
      <w:r w:rsidRPr="00E3637C">
        <w:rPr>
          <w:rFonts w:asciiTheme="minorHAnsi" w:hAnsiTheme="minorHAnsi" w:cstheme="minorHAnsi"/>
        </w:rPr>
        <w:t xml:space="preserve">ς και μόνο στην έκταση που επιβάλλει ο σκοπός της επεξεργασίας σύμφωνα το αντικείμενο του έργου ή των υπηρεσιών που έχει αναλάβει να παρέχει. </w:t>
      </w:r>
    </w:p>
    <w:p w14:paraId="16B2CCE5" w14:textId="77777777" w:rsidR="006C5F20" w:rsidRPr="00E3637C" w:rsidRDefault="006C5F20" w:rsidP="006C5F20">
      <w:pPr>
        <w:widowControl w:val="0"/>
        <w:spacing w:line="360" w:lineRule="auto"/>
        <w:jc w:val="both"/>
        <w:rPr>
          <w:rFonts w:asciiTheme="minorHAnsi" w:hAnsiTheme="minorHAnsi" w:cstheme="minorHAnsi"/>
        </w:rPr>
      </w:pPr>
      <w:r w:rsidRPr="00E3637C">
        <w:rPr>
          <w:rFonts w:asciiTheme="minorHAnsi" w:hAnsiTheme="minorHAnsi" w:cstheme="minorHAnsi"/>
          <w:b/>
        </w:rPr>
        <w:t>3.</w:t>
      </w:r>
      <w:r w:rsidRPr="00E3637C">
        <w:rPr>
          <w:rFonts w:asciiTheme="minorHAnsi" w:hAnsiTheme="minorHAnsi" w:cstheme="minorHAnsi"/>
        </w:rPr>
        <w:t xml:space="preserve"> Η επεξεργασία των δεδομένων προσωπικού χαρακτήρα θα εκτελείται σύμφωνα με τους όρους και συμφωνίες της παρούσας </w:t>
      </w:r>
      <w:r w:rsidR="009D60A9">
        <w:rPr>
          <w:rFonts w:asciiTheme="minorHAnsi" w:hAnsiTheme="minorHAnsi" w:cstheme="minorHAnsi"/>
        </w:rPr>
        <w:t>σύμβαση</w:t>
      </w:r>
      <w:r w:rsidRPr="00E3637C">
        <w:rPr>
          <w:rFonts w:asciiTheme="minorHAnsi" w:hAnsiTheme="minorHAnsi" w:cstheme="minorHAnsi"/>
        </w:rPr>
        <w:t xml:space="preserve">ς και τις Οδηγίες της Αναθέτουσας Αρχής. Η Ανάδοχος δεσμεύεται ως προς την εφαρμογή και συμμόρφωση προς την  ισχύουσα νομοθεσία για την προστασία δεδομένων προσωπικού χαρακτήρα (ιδίως Γενικός Κανονισμός Προστασίας Δεδομένων – 2016/679/ΕΕ, όπως κάθε φορά ισχύει, Ν. 4624/2019 (ΦΕΚ 137/Α/2019) όπως κάθε φορά ισχύει), όπως ερμηνεύεται ιδίως από τις  Αποφάσεις ή Γνωμοδοτήσεις της Αρχής Προστασίας Δεδομένων Προσωπικού Χαρακτήρα - ΑΠΔΠΧ) και του Ευρωπαϊκού Συμβουλίου Προστασίας Δεδομένων.  </w:t>
      </w:r>
    </w:p>
    <w:p w14:paraId="646B39B1" w14:textId="77777777" w:rsidR="006C5F20" w:rsidRPr="00E3637C" w:rsidRDefault="006C5F20" w:rsidP="006C5F20">
      <w:pPr>
        <w:widowControl w:val="0"/>
        <w:spacing w:line="360" w:lineRule="auto"/>
        <w:jc w:val="both"/>
        <w:rPr>
          <w:rFonts w:asciiTheme="minorHAnsi" w:hAnsiTheme="minorHAnsi" w:cstheme="minorHAnsi"/>
        </w:rPr>
      </w:pPr>
      <w:r w:rsidRPr="00E3637C">
        <w:rPr>
          <w:rFonts w:asciiTheme="minorHAnsi" w:hAnsiTheme="minorHAnsi" w:cstheme="minorHAnsi"/>
          <w:b/>
        </w:rPr>
        <w:t>4.</w:t>
      </w:r>
      <w:r w:rsidRPr="00E3637C">
        <w:rPr>
          <w:rFonts w:asciiTheme="minorHAnsi" w:hAnsiTheme="minorHAnsi" w:cstheme="minorHAnsi"/>
        </w:rPr>
        <w:t xml:space="preserve"> Τα αρχεία που δημιουργούνται με την συλλογή, επεξεργασία και αποθήκευση των πληροφοριών που ενδέχεται να περιέχουν και προσωπικά δεδομένα, και γενικότερα όλων των ανάλογων μορφών αρχείων και πληροφοριών της Αναθέτουσας Αρχής, από τον Ανάδοχο, </w:t>
      </w:r>
      <w:r w:rsidRPr="00E3637C">
        <w:rPr>
          <w:rFonts w:asciiTheme="minorHAnsi" w:hAnsiTheme="minorHAnsi" w:cstheme="minorHAnsi"/>
        </w:rPr>
        <w:lastRenderedPageBreak/>
        <w:t>ανήκουν κατ' αποκλειστικότητα στην Αναθέτουσα Αρχή.</w:t>
      </w:r>
    </w:p>
    <w:p w14:paraId="0091269A" w14:textId="77777777" w:rsidR="006C5F20" w:rsidRPr="00E3637C" w:rsidRDefault="006C5F20" w:rsidP="006C5F20">
      <w:pPr>
        <w:widowControl w:val="0"/>
        <w:spacing w:line="360" w:lineRule="auto"/>
        <w:jc w:val="both"/>
        <w:rPr>
          <w:rFonts w:asciiTheme="minorHAnsi" w:hAnsiTheme="minorHAnsi" w:cstheme="minorHAnsi"/>
        </w:rPr>
      </w:pPr>
      <w:r w:rsidRPr="00E3637C">
        <w:rPr>
          <w:rFonts w:asciiTheme="minorHAnsi" w:hAnsiTheme="minorHAnsi" w:cstheme="minorHAnsi"/>
          <w:b/>
        </w:rPr>
        <w:t>5.</w:t>
      </w:r>
      <w:r w:rsidRPr="00E3637C">
        <w:rPr>
          <w:rFonts w:asciiTheme="minorHAnsi" w:hAnsiTheme="minorHAnsi" w:cstheme="minorHAnsi"/>
        </w:rPr>
        <w:t xml:space="preserve"> Ο Ανάδοχος βεβαιώνει και εγγυάται στην Αναθέτουσα Αρχή ότι θα λαμβάνει όλα τα απαραίτητα οργανωτικά και τεχνικά μέτρα για την ασφάλεια των πληροφοριών που ενδέχεται να περιέχουν και προσωπικά δεδομένα, και γενικότερα όλων των ανάλογων μορφών αρχείων και πληροφοριών της Αναθέτουσας Αρχής, καθώς και για την προστασία τους από τυχαία ή αθέμιτη καταστροφή, τυχαία απώλεια, αλλοίωση, απαγορευμένη διάδοση και κάθε άλλη μορφή αθέμιτης επεξεργασίας, στο πλαίσιο των καθηκόντων του που πηγάζουν από την παρούσα </w:t>
      </w:r>
      <w:r w:rsidR="009D60A9">
        <w:rPr>
          <w:rFonts w:asciiTheme="minorHAnsi" w:hAnsiTheme="minorHAnsi" w:cstheme="minorHAnsi"/>
        </w:rPr>
        <w:t>σύμβαση</w:t>
      </w:r>
      <w:r w:rsidRPr="00E3637C">
        <w:rPr>
          <w:rFonts w:asciiTheme="minorHAnsi" w:hAnsiTheme="minorHAnsi" w:cstheme="minorHAnsi"/>
        </w:rPr>
        <w:t xml:space="preserve">. </w:t>
      </w:r>
    </w:p>
    <w:p w14:paraId="5B82999E" w14:textId="77777777" w:rsidR="006C5F20" w:rsidRPr="00E3637C" w:rsidRDefault="006C5F20" w:rsidP="006C5F20">
      <w:pPr>
        <w:widowControl w:val="0"/>
        <w:spacing w:line="360" w:lineRule="auto"/>
        <w:jc w:val="both"/>
        <w:rPr>
          <w:rFonts w:asciiTheme="minorHAnsi" w:hAnsiTheme="minorHAnsi" w:cstheme="minorHAnsi"/>
        </w:rPr>
      </w:pPr>
      <w:r w:rsidRPr="00E3637C">
        <w:rPr>
          <w:rFonts w:asciiTheme="minorHAnsi" w:hAnsiTheme="minorHAnsi" w:cstheme="minorHAnsi"/>
          <w:b/>
        </w:rPr>
        <w:t>6.</w:t>
      </w:r>
      <w:r w:rsidRPr="00E3637C">
        <w:rPr>
          <w:rFonts w:asciiTheme="minorHAnsi" w:hAnsiTheme="minorHAnsi" w:cstheme="minorHAnsi"/>
        </w:rPr>
        <w:t xml:space="preserve"> Ο Ανάδοχος δεσμεύεται δυνάμει της παρούσας </w:t>
      </w:r>
      <w:r w:rsidR="009D60A9">
        <w:rPr>
          <w:rFonts w:asciiTheme="minorHAnsi" w:hAnsiTheme="minorHAnsi" w:cstheme="minorHAnsi"/>
        </w:rPr>
        <w:t>σύμβαση</w:t>
      </w:r>
      <w:r w:rsidRPr="00E3637C">
        <w:rPr>
          <w:rFonts w:asciiTheme="minorHAnsi" w:hAnsiTheme="minorHAnsi" w:cstheme="minorHAnsi"/>
        </w:rPr>
        <w:t>ς να μην αποκαλύπτει, κοινοποιεί, διαθέτει πληροφορίες,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w:t>
      </w:r>
    </w:p>
    <w:p w14:paraId="3C4C1AAA" w14:textId="77777777" w:rsidR="006C5F20" w:rsidRPr="00E3637C" w:rsidRDefault="006C5F20" w:rsidP="006C5F20">
      <w:pPr>
        <w:widowControl w:val="0"/>
        <w:spacing w:line="360" w:lineRule="auto"/>
        <w:jc w:val="both"/>
        <w:rPr>
          <w:rFonts w:asciiTheme="minorHAnsi" w:hAnsiTheme="minorHAnsi" w:cstheme="minorHAnsi"/>
        </w:rPr>
      </w:pPr>
      <w:r w:rsidRPr="00E3637C">
        <w:rPr>
          <w:rFonts w:asciiTheme="minorHAnsi" w:hAnsiTheme="minorHAnsi" w:cstheme="minorHAnsi"/>
        </w:rPr>
        <w:t xml:space="preserve">7. Οι υποχρεώσεις της παραγράφου αυτής βαρύνουν τον Ανάδοχο και τυχόν ανάθεσης εκτέλεσης τμήματος ή του συνόλου της παρούσας </w:t>
      </w:r>
      <w:r w:rsidR="009D60A9">
        <w:rPr>
          <w:rFonts w:asciiTheme="minorHAnsi" w:hAnsiTheme="minorHAnsi" w:cstheme="minorHAnsi"/>
        </w:rPr>
        <w:t>σύμβαση</w:t>
      </w:r>
      <w:r w:rsidRPr="00E3637C">
        <w:rPr>
          <w:rFonts w:asciiTheme="minorHAnsi" w:hAnsiTheme="minorHAnsi" w:cstheme="minorHAnsi"/>
        </w:rPr>
        <w:t>ς σε υπεργολάβο τρίτο, όπως αναλυτικά ρυθμίζεται αυτό στην παράγραφο 12 της παρούσας.</w:t>
      </w:r>
    </w:p>
    <w:p w14:paraId="4EA7D003"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8.</w:t>
      </w:r>
      <w:r w:rsidRPr="00E3637C">
        <w:rPr>
          <w:rFonts w:asciiTheme="minorHAnsi" w:hAnsiTheme="minorHAnsi" w:cstheme="minorHAnsi"/>
          <w:lang w:eastAsia="zh-CN"/>
        </w:rPr>
        <w:t xml:space="preserve"> Ο  νόμιμος εκπρόσωπος του Αναδόχου δεσμεύεται ότι θα υπογράψει Συμφωνητικό Επεξεργασίας Δεδομένων προσωπικού χαρακτήρα (</w:t>
      </w:r>
      <w:r w:rsidRPr="00B97621">
        <w:rPr>
          <w:rFonts w:asciiTheme="minorHAnsi" w:hAnsiTheme="minorHAnsi" w:cstheme="minorHAnsi"/>
          <w:lang w:val="en-US" w:eastAsia="zh-CN"/>
        </w:rPr>
        <w:t>Data</w:t>
      </w:r>
      <w:r w:rsidRPr="00E62914">
        <w:rPr>
          <w:rFonts w:asciiTheme="minorHAnsi" w:hAnsiTheme="minorHAnsi" w:cstheme="minorHAnsi"/>
          <w:lang w:eastAsia="zh-CN"/>
        </w:rPr>
        <w:t xml:space="preserve"> </w:t>
      </w:r>
      <w:r w:rsidRPr="00B97621">
        <w:rPr>
          <w:rFonts w:asciiTheme="minorHAnsi" w:hAnsiTheme="minorHAnsi" w:cstheme="minorHAnsi"/>
          <w:lang w:val="en-US" w:eastAsia="zh-CN"/>
        </w:rPr>
        <w:t>Processing</w:t>
      </w:r>
      <w:r w:rsidRPr="00E62914">
        <w:rPr>
          <w:rFonts w:asciiTheme="minorHAnsi" w:hAnsiTheme="minorHAnsi" w:cstheme="minorHAnsi"/>
          <w:lang w:eastAsia="zh-CN"/>
        </w:rPr>
        <w:t xml:space="preserve"> </w:t>
      </w:r>
      <w:r w:rsidRPr="00B97621">
        <w:rPr>
          <w:rFonts w:asciiTheme="minorHAnsi" w:hAnsiTheme="minorHAnsi" w:cstheme="minorHAnsi"/>
          <w:lang w:val="en-US" w:eastAsia="zh-CN"/>
        </w:rPr>
        <w:t>Agreement</w:t>
      </w:r>
      <w:r w:rsidRPr="00E62914">
        <w:rPr>
          <w:rFonts w:asciiTheme="minorHAnsi" w:hAnsiTheme="minorHAnsi" w:cstheme="minorHAnsi"/>
          <w:lang w:eastAsia="zh-CN"/>
        </w:rPr>
        <w:t xml:space="preserve"> - </w:t>
      </w:r>
      <w:r w:rsidRPr="00B97621">
        <w:rPr>
          <w:rFonts w:asciiTheme="minorHAnsi" w:hAnsiTheme="minorHAnsi" w:cstheme="minorHAnsi"/>
          <w:lang w:val="en-US" w:eastAsia="zh-CN"/>
        </w:rPr>
        <w:t>DPA</w:t>
      </w:r>
      <w:r w:rsidRPr="00E3637C">
        <w:rPr>
          <w:rFonts w:asciiTheme="minorHAnsi" w:hAnsiTheme="minorHAnsi" w:cstheme="minorHAnsi"/>
          <w:lang w:eastAsia="zh-CN"/>
        </w:rPr>
        <w:t xml:space="preserve">) το οποίο θα αποτελεί  ΠΑΡΑΡΤΗΜΑ Ζ’ της παρούσας. </w:t>
      </w:r>
    </w:p>
    <w:p w14:paraId="16E3DE48" w14:textId="77777777" w:rsidR="006C5F20" w:rsidRPr="00E3637C" w:rsidRDefault="006C5F20" w:rsidP="006C5F20">
      <w:pPr>
        <w:widowControl w:val="0"/>
        <w:tabs>
          <w:tab w:val="num" w:pos="360"/>
        </w:tabs>
        <w:suppressAutoHyphens/>
        <w:spacing w:line="360" w:lineRule="auto"/>
        <w:contextualSpacing/>
        <w:jc w:val="both"/>
        <w:rPr>
          <w:rFonts w:asciiTheme="minorHAnsi" w:hAnsiTheme="minorHAnsi" w:cstheme="minorHAnsi"/>
          <w:lang w:eastAsia="zh-CN"/>
        </w:rPr>
      </w:pPr>
    </w:p>
    <w:p w14:paraId="3ED325CE" w14:textId="77777777" w:rsidR="006C5F20" w:rsidRPr="00E3637C" w:rsidRDefault="006C5F20" w:rsidP="00623A97">
      <w:pPr>
        <w:widowControl w:val="0"/>
        <w:suppressAutoHyphens/>
        <w:spacing w:before="360" w:line="360" w:lineRule="auto"/>
        <w:jc w:val="both"/>
        <w:outlineLvl w:val="2"/>
        <w:rPr>
          <w:rFonts w:asciiTheme="minorHAnsi" w:hAnsiTheme="minorHAnsi" w:cstheme="minorHAnsi"/>
          <w:b/>
          <w:bCs/>
          <w:iCs/>
        </w:rPr>
      </w:pPr>
      <w:bookmarkStart w:id="831" w:name="_Toc154668178"/>
      <w:r w:rsidRPr="00E3637C">
        <w:rPr>
          <w:rFonts w:asciiTheme="minorHAnsi" w:hAnsiTheme="minorHAnsi" w:cstheme="minorHAnsi"/>
          <w:b/>
          <w:bCs/>
          <w:iCs/>
        </w:rPr>
        <w:t>Άρθρο 16 – Πνευματικά Δικαιώματα – Κυριότητα</w:t>
      </w:r>
      <w:bookmarkEnd w:id="831"/>
    </w:p>
    <w:p w14:paraId="455E2BC6"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Όλα τα αποτελέσματα - μελέτες, στοιχεία και κάθε άλλο έγγραφο ή αρχείο σχετικό με το αντικείμενο της παρούσας, καθώς και οι βάσεις δεδομένων, όπου επιτρέπεται και δεν αποτελεί απλώς παραχώρηση άδειας χρήσης, ο πηγαίος κώδικας καθώς και όλα τα υπόλοιπα παραδοτέα που θα αποκτηθούν ή θα αναπτυχθούν από τον Ανάδοχο με δαπάνες της παρούσας, θα αποτελούν αποκλειστική ιδιοκτησία της Αναθέτουσας Αρχής, που μπορεί να τα διαχειρίζεται πλήρως και να τα εκμεταλλεύεται (όχι εμπορικά), εκτός και αν ήδη προϋπάρχουν σχετικά πνευματικά δικαιώματα. </w:t>
      </w:r>
    </w:p>
    <w:p w14:paraId="48C21FE6"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Σε κάθε περίπτωση το σύνολο του λογισμικού και των εργαλείων που θα χρησιμοποιηθούν είτε για την εγκατάσταση, είτε για την υποστήριξη λειτουργίας της λύσης, </w:t>
      </w:r>
      <w:r w:rsidRPr="00E3637C">
        <w:rPr>
          <w:rFonts w:asciiTheme="minorHAnsi" w:hAnsiTheme="minorHAnsi" w:cstheme="minorHAnsi"/>
          <w:lang w:eastAsia="zh-CN"/>
        </w:rPr>
        <w:lastRenderedPageBreak/>
        <w:t xml:space="preserve">πρέπει να παραδοθεί στην Αναθέτουσα Αρχή με κατάλληλη άδεια χρήσης που θα επιτρέπει την απεριόριστη και στο διηνεκές χρήση του από την Αναθέτουσα Αρχή. Η άδεια χρήσης δεν μπορεί να περιορίζεται στα συστήματα της παρούσας εγκατάστασης, αλλά να επιτρέπει την χρήση κατά το δοκούν για την επέκταση ή αναπαραγωγή της λύσης σε όσα συστήματα επιθυμεί η Αναθέτουσα Αρχή εντός των υπολογιστικών κέντρων που διατηρεί υπό την εποπτεία της. </w:t>
      </w:r>
    </w:p>
    <w:p w14:paraId="5A4E93A5"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Τα αποτελέσματα θα είναι πάντοτε στη διάθεση των νομίμων εκπροσώπων της Αναθέτουσας Αρχή κατά τη διάρκεια ισχύος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και εάν βρίσκονται στην κατοχή του Αναδόχου, θα παραδοθούν στην Αναθέτουσα Αρχή κατά την καθ’ οποιονδήποτε τρόπο λήξη ή λύση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14:paraId="1382F9A9"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Με την οριστική παραλαβή των Παραδοτέων της παρούσας τα δικαιώματα πνευματικής ιδιοκτησίας που θα παραχθούν κατά την εκτέλεση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και δεν εμπίπτουν στις παραπάνω παραγράφους μεταβιβάζονται από τον Ανάδοχο αυτοδίκαια στην Αναθέτουσα Αρχή η οποία θα είναι πλέον η αποκλειστική δικαιούχος επί του Εξοπλισμού και θα φέρει όλες τις εξουσίες που απορρέουν από αυτό, ενδεικτικά και όχι περιοριστικά αναφερομένων της εξουσίας οριστικής ή προσωρινής αναπαραγωγής του λογισμικού με κάθε μέσο και μορφή, εν όλω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w:t>
      </w:r>
    </w:p>
    <w:p w14:paraId="22B07E45"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32" w:name="_Toc154668179"/>
      <w:r w:rsidRPr="00E3637C">
        <w:rPr>
          <w:rFonts w:asciiTheme="minorHAnsi" w:hAnsiTheme="minorHAnsi" w:cstheme="minorHAnsi"/>
          <w:b/>
          <w:bCs/>
          <w:iCs/>
        </w:rPr>
        <w:t>Άρθρο 17 – Λόγοι Ανωτέρας Βίας</w:t>
      </w:r>
      <w:bookmarkEnd w:id="832"/>
    </w:p>
    <w:p w14:paraId="67E8E78B"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Λόγοι ανωτέρας βίας υπάρχουν όταν η ενέργεια ενός εκ των δύο συμβαλλομένων, παρακωλύεται από τυχαίο και απρόβλεπτο γεγονός το οποίο δεν ήταν δυνατό να αποτραπεί ακόμη και με μέτρα άκρας επιμέλειας και σύνεσης. </w:t>
      </w:r>
    </w:p>
    <w:p w14:paraId="6D07AE76"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Συμφωνείται ότι εάν στην παρούσα σύμβαση και στα παραρτήματά της έχουν συνομολογηθεί προθεσμίες, μέσα στις οποίες ο ένας εκ των συμβαλλομένων είναι υποχρεωμένος να κάνει μια ενέργεια ή να εκτελέσει κάποιο έργο, σε περίπτωση ανωτέρας </w:t>
      </w:r>
      <w:r w:rsidRPr="00E3637C">
        <w:rPr>
          <w:rFonts w:asciiTheme="minorHAnsi" w:hAnsiTheme="minorHAnsi" w:cstheme="minorHAnsi"/>
          <w:lang w:eastAsia="zh-CN"/>
        </w:rPr>
        <w:lastRenderedPageBreak/>
        <w:t>βίας η λήξη των προθεσμιών αυτών αναστέλλεται, για ίσο χρονικό διάστημα προς το διάστημα που διήρκεσε αποδεδειγμένα το γεγονός που συνιστά ανωτέρα βία.</w:t>
      </w:r>
    </w:p>
    <w:p w14:paraId="5ABCE571"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Εφόσον το συμβαλλόμενο μέρος κάνει την ενέργεια ή εκτελέσει το έργο μέσα στην συμφωνηθείσα προθεσμία, συν το χρόνο που διήρκεσε το γεγονός που συνιστά την ανωτέρα βία, καμία απολύτως συνέπεια, οποιασδήποτε μορφής, δεν θα επέρχεται σε βάρος του από την αιτία αυτή, εκτός εάν άλλως έχει, τυχόν συμφωνηθεί ειδικά στην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w:t>
      </w:r>
    </w:p>
    <w:p w14:paraId="1BBB1491"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Επίσης, συμφωνείται ότι σε περίπτωση παράβασης οποιουδήποτε από τους όρους της παρούσας </w:t>
      </w:r>
      <w:r w:rsidR="009D60A9">
        <w:rPr>
          <w:rFonts w:asciiTheme="minorHAnsi" w:hAnsiTheme="minorHAnsi" w:cstheme="minorHAnsi"/>
          <w:lang w:eastAsia="zh-CN"/>
        </w:rPr>
        <w:t>σ</w:t>
      </w:r>
      <w:r w:rsidRPr="00E3637C">
        <w:rPr>
          <w:rFonts w:asciiTheme="minorHAnsi" w:hAnsiTheme="minorHAnsi" w:cstheme="minorHAnsi"/>
          <w:lang w:eastAsia="zh-CN"/>
        </w:rPr>
        <w:t xml:space="preserve">ύμβαση από τα συμβαλλόμενα μέρη, εάν η παράβαση αυτών από το ένα μέρος οφείλεται αποκλειστικά σε ανωτέρα βία, καμία απολύτως συνέπεια, εκ των οριζομένων στην παρούσα σύμβαση, δεν θα επέρχεται σε βάρος της, εάν το συμβαλλόμενο μέρος εκπληρώσει το συγκεκριμένο όρο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μόλις εκλείψει το γεγονός που συνιστούσε την περίπτωση της ανωτέρας βίας και παρέλθει και ο χρόνος που διήρκεσε αυτή, εκτός εάν άλλως έχει, τυχόν, συμφωνηθεί ειδικά στην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w:t>
      </w:r>
    </w:p>
    <w:p w14:paraId="7310C375"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5.</w:t>
      </w:r>
      <w:r w:rsidRPr="00E3637C">
        <w:rPr>
          <w:rFonts w:asciiTheme="minorHAnsi" w:hAnsiTheme="minorHAnsi" w:cstheme="minorHAnsi"/>
          <w:lang w:eastAsia="zh-CN"/>
        </w:rPr>
        <w:t xml:space="preserve"> Τέλος, συμφωνείται ότι για να είναι νόμιμη η επίκληση, από οποιουσδήποτε από τους συμβαλλόμενους, της ύπαρξης ανωτέρας βίας υπέρ αυτού, πρέπει ο επικαλούμενος αυτήν α) μέσα σε είκοσι (20)  ημέρες από την ημέρα που θα λάβει χώρα το συγκεκριμένο γεγονός, που κατά την άποψή του συνιστά περίπτωση ανωτέρας βίας, να το γνωστοποιήσει με έγγραφό του στον αντισυμβαλλόμενο και β) μέσα σε πέντε (5) εργάσιμες ημέρες από την ημέρα που θα εκλείψει το γεγονός αυτό, να το γνωστοποιήσει πάλι, με έγγραφό του, στον αντισυμβαλλόμενο, αναφέροντας συγχρόνως σ’ αυτό το συνολικό χρόνο που διήρκεσε, το γεγονός που συνιστούσε την περίπτωση ανωτέρας βίας. Εάν ο αντισυμβαλλόμενος, ενεργώντας εύλογα και καλόπιστα, δεν αρνηθεί μέσα σε πέντε (5) εργάσιμες ημέρες, από την επόμενη των προαναφερόμενων προς αυτόν γνωστοποιήσεων, με έγγραφό του, το αληθές και νόμιμο του ισχυρισμού του εκ των συμβαλλομένων επικαλεσθέντος την συνδρομή ανωτέρας βίας, θεωρείται ότι αποδέχεται και συνομολογεί αυτόν. Εάν όμως αρνηθεί, με έγγραφό του, το αληθές και νόμιμο αυτού, το θέμα παραπέμπεται και επιλύεται οριστικά από τα αρμόδια Δικαστήρια της Αθήνας σύμφωνα με το Άρθρο 20 της παρούσας </w:t>
      </w:r>
      <w:r w:rsidR="009D60A9">
        <w:rPr>
          <w:rFonts w:asciiTheme="minorHAnsi" w:hAnsiTheme="minorHAnsi" w:cstheme="minorHAnsi"/>
          <w:lang w:eastAsia="zh-CN"/>
        </w:rPr>
        <w:t>σύμβασης</w:t>
      </w:r>
      <w:r w:rsidRPr="00E3637C">
        <w:rPr>
          <w:rFonts w:asciiTheme="minorHAnsi" w:hAnsiTheme="minorHAnsi" w:cstheme="minorHAnsi"/>
          <w:lang w:eastAsia="zh-CN"/>
        </w:rPr>
        <w:t>.</w:t>
      </w:r>
    </w:p>
    <w:p w14:paraId="652755F7"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33" w:name="_Toc154668180"/>
      <w:r w:rsidRPr="00E3637C">
        <w:rPr>
          <w:rFonts w:asciiTheme="minorHAnsi" w:hAnsiTheme="minorHAnsi" w:cstheme="minorHAnsi"/>
          <w:b/>
          <w:bCs/>
          <w:iCs/>
        </w:rPr>
        <w:lastRenderedPageBreak/>
        <w:t>Άρθρο 18 – Καταγγελία και Λύση της Σύμβασης</w:t>
      </w:r>
      <w:bookmarkEnd w:id="833"/>
    </w:p>
    <w:p w14:paraId="3119C550"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Η Αναθέτουσα Αρχή δικαιούται να καταγγείλει τη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μεταξύ άλλων και για οποιαδήποτε από τις ακόλουθες περιπτώσεις:</w:t>
      </w:r>
    </w:p>
    <w:p w14:paraId="44B36D12"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Α. Ο Ανάδοχος δεν υλοποιεί  το αντικείμενο της παρούσας με τον τρόπο που ορίζεται στη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ή/και παραβιάζει οποιονδήποτε όρο της παρούσας, όπως ισχύει με τα επ’ αυτής Παραρτήματα.</w:t>
      </w:r>
    </w:p>
    <w:p w14:paraId="326C31AB"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Β. Ο Ανάδοχος εκχωρεί τη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ή αναθέτει εργασίες υπεργολαβικά χωρίς την άδεια της Αναθέτουσας Αρχής.</w:t>
      </w:r>
    </w:p>
    <w:p w14:paraId="7BBA36B3"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Γ. Ο</w:t>
      </w:r>
      <w:r w:rsidRPr="00E3637C">
        <w:rPr>
          <w:rFonts w:asciiTheme="minorHAnsi" w:hAnsiTheme="minorHAnsi" w:cstheme="minorHAnsi"/>
        </w:rPr>
        <w:t xml:space="preserve"> </w:t>
      </w:r>
      <w:r w:rsidRPr="00E3637C">
        <w:rPr>
          <w:rFonts w:asciiTheme="minorHAnsi" w:hAnsiTheme="minorHAnsi" w:cstheme="minorHAnsi"/>
          <w:lang w:eastAsia="zh-CN"/>
        </w:rPr>
        <w:t xml:space="preserve">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14:paraId="31D1591B"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Η Αναθέτουσα Αρχή μπορεί να μην καταγγείλει τη σύμβαση, υπό την προϋπόθεση ότι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47541FD3"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Δ. Εκδίδεται τελεσίδικη απόφαση κατά του Αναδόχου για αδίκημα σχετικό με την άσκηση του επαγγέλματός του.</w:t>
      </w:r>
    </w:p>
    <w:p w14:paraId="0155B248"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Ε. Ο Ανάδοχος καταδικασθεί αμετάκλητα για ένα από τους αναφερόμενους λόγους του άρθρου 73 του Ν. 4412/2016.</w:t>
      </w:r>
    </w:p>
    <w:p w14:paraId="4FA5125A"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ΣΤ. H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έχει υποστεί ουσιώδη τροποποίηση, κατά την έννοια της παρ. 4 του άρθρου 132 του Ν. 4412/2016, που θα απαιτούσε νέα διαδικασία σύναψης σύμβασης.</w:t>
      </w:r>
    </w:p>
    <w:p w14:paraId="0ABDE842"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Ζ. O </w:t>
      </w:r>
      <w:r w:rsidR="00B97621" w:rsidRPr="00E3637C">
        <w:rPr>
          <w:rFonts w:asciiTheme="minorHAnsi" w:hAnsiTheme="minorHAnsi" w:cstheme="minorHAnsi"/>
          <w:lang w:eastAsia="zh-CN"/>
        </w:rPr>
        <w:t>Ανάδοχος</w:t>
      </w:r>
      <w:r w:rsidRPr="00E3637C">
        <w:rPr>
          <w:rFonts w:asciiTheme="minorHAnsi" w:hAnsiTheme="minorHAnsi" w:cstheme="minorHAnsi"/>
          <w:lang w:eastAsia="zh-CN"/>
        </w:rPr>
        <w:t xml:space="preserve">, κατά το χρόνο της ανάθεσης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τελούσε σε μια από τις καταστάσεις που αναφέρονται στην παράγραφο 2.2.3.1 του </w:t>
      </w:r>
      <w:r w:rsidRPr="00E3637C">
        <w:rPr>
          <w:rFonts w:asciiTheme="minorHAnsi" w:hAnsiTheme="minorHAnsi" w:cstheme="minorHAnsi"/>
        </w:rPr>
        <w:t>ΠΑΡΑΡΤΗΜΑΤΟΣ Ε</w:t>
      </w:r>
      <w:r w:rsidRPr="00E3637C">
        <w:rPr>
          <w:rFonts w:asciiTheme="minorHAnsi" w:hAnsiTheme="minorHAnsi" w:cstheme="minorHAnsi"/>
          <w:b/>
          <w:lang w:eastAsia="zh-CN"/>
        </w:rPr>
        <w:t xml:space="preserve"> </w:t>
      </w:r>
      <w:r w:rsidRPr="00E3637C">
        <w:rPr>
          <w:rFonts w:asciiTheme="minorHAnsi" w:hAnsiTheme="minorHAnsi" w:cstheme="minorHAnsi"/>
          <w:lang w:eastAsia="zh-CN"/>
        </w:rPr>
        <w:t xml:space="preserve">της παρούσας και, ως εκ τούτου, θα έπρεπε να έχει αποκλειστεί από τη διαδικασία σύναψης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w:t>
      </w:r>
    </w:p>
    <w:p w14:paraId="3283D796"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Η. Ο Ανάδοχος καταδικαστεί αμετάκλητα, κατά τη διάρκεια εκτέλεσης της σύμβασης, </w:t>
      </w:r>
      <w:r w:rsidRPr="00E3637C">
        <w:rPr>
          <w:rFonts w:asciiTheme="minorHAnsi" w:hAnsiTheme="minorHAnsi" w:cstheme="minorHAnsi"/>
          <w:lang w:eastAsia="zh-CN"/>
        </w:rPr>
        <w:lastRenderedPageBreak/>
        <w:t xml:space="preserve">για ένα από τα αδικήματα που αναφέρονται στην παρ. 2.2.3.1 της </w:t>
      </w:r>
      <w:r w:rsidR="009D60A9">
        <w:rPr>
          <w:rFonts w:asciiTheme="minorHAnsi" w:hAnsiTheme="minorHAnsi" w:cstheme="minorHAnsi"/>
          <w:lang w:eastAsia="zh-CN"/>
        </w:rPr>
        <w:t>διακήρ</w:t>
      </w:r>
      <w:r w:rsidRPr="00E3637C">
        <w:rPr>
          <w:rFonts w:asciiTheme="minorHAnsi" w:hAnsiTheme="minorHAnsi" w:cstheme="minorHAnsi"/>
          <w:lang w:eastAsia="zh-CN"/>
        </w:rPr>
        <w:t>υξης της παρούσας.</w:t>
      </w:r>
    </w:p>
    <w:p w14:paraId="06F26465"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Θ.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w:t>
      </w:r>
    </w:p>
    <w:p w14:paraId="1C02346F"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Ι.</w:t>
      </w:r>
      <w:r w:rsidRPr="00E3637C">
        <w:rPr>
          <w:rFonts w:asciiTheme="minorHAnsi" w:hAnsiTheme="minorHAnsi" w:cstheme="minorHAnsi"/>
        </w:rPr>
        <w:t xml:space="preserve"> </w:t>
      </w:r>
      <w:r w:rsidRPr="00E3637C">
        <w:rPr>
          <w:rFonts w:asciiTheme="minorHAnsi" w:hAnsiTheme="minorHAnsi" w:cstheme="minorHAnsi"/>
          <w:lang w:eastAsia="zh-CN"/>
        </w:rPr>
        <w:t xml:space="preserve">Ο Ανάδοχος παραβεί αποδεδειγμένα τις υποχρεώσεις του που απορρέουν από την δέσμευση ακεραιότητας της παρ. 4.3.6. της </w:t>
      </w:r>
      <w:r w:rsidR="009D60A9">
        <w:rPr>
          <w:rFonts w:asciiTheme="minorHAnsi" w:hAnsiTheme="minorHAnsi" w:cstheme="minorHAnsi"/>
          <w:lang w:eastAsia="zh-CN"/>
        </w:rPr>
        <w:t>διακήρ</w:t>
      </w:r>
      <w:r w:rsidRPr="00E3637C">
        <w:rPr>
          <w:rFonts w:asciiTheme="minorHAnsi" w:hAnsiTheme="minorHAnsi" w:cstheme="minorHAnsi"/>
          <w:lang w:eastAsia="zh-CN"/>
        </w:rPr>
        <w:t>υξης της παρούσας.</w:t>
      </w:r>
    </w:p>
    <w:p w14:paraId="1BA25394"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Η Αναθέτουσα Αρχή δύναται να κηρύξει τον Ανάδοχο έκπτωτο, σύμφωνα με τις ισχύουσες διατάξεις.</w:t>
      </w:r>
    </w:p>
    <w:p w14:paraId="3D6D12A8"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Τα αποτελέσματα της καταγγελίας επέρχονται από την περιέλευση στον Ανάδοχο της εκ μέρους της Αναθέτουσας Αρχής καταγγελίας. Κατ’ εξαίρεση, η Αναθέτουσα Αρχή δύναται, κατ’ ενάσκηση της διακριτικής της ευχέρειας, για όσες από τις περιπτώσεις καταγγελίας είναι αυτό δυνατό, να τάξει εύλογη (κατ’ αυτήν) προθεσμία θεραπείας της παραβάσεως, οπότε τα αποτελέσματα της καταγγελίας επέρχονται αυτόματα με την πάροδο της ταχθείσας προθεσμίας, εκτός εάν η Αναθέτουσα Αρχή γνωστοποιήσει εγγράφως προς τον Ανάδοχο ότι θεωρεί την παράβαση θεραπευθείσα.</w:t>
      </w:r>
    </w:p>
    <w:p w14:paraId="1C719239"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Με την μετά από καταγγελία της Αναθέτουσας Αρχής λύση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ο </w:t>
      </w:r>
      <w:r w:rsidR="009D60A9">
        <w:rPr>
          <w:rFonts w:asciiTheme="minorHAnsi" w:hAnsiTheme="minorHAnsi" w:cstheme="minorHAnsi"/>
          <w:lang w:eastAsia="zh-CN"/>
        </w:rPr>
        <w:t>α</w:t>
      </w:r>
      <w:r w:rsidRPr="00E3637C">
        <w:rPr>
          <w:rFonts w:asciiTheme="minorHAnsi" w:hAnsiTheme="minorHAnsi" w:cstheme="minorHAnsi"/>
          <w:lang w:eastAsia="zh-CN"/>
        </w:rPr>
        <w:t>νάδοχος υποχρεούται μετά από αίτηση της Αναθέτουσας Αρχής:</w:t>
      </w:r>
    </w:p>
    <w:p w14:paraId="4C034A5B"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 xml:space="preserve">Α. Να απόσχει από την διενέργεια οποιασδήποτε εργασίας, έργου, παροχής υπηρεσιών ή εκτέλεσης υποχρεώσεώς του που πηγάζει από τη </w:t>
      </w:r>
      <w:r w:rsidR="009D60A9">
        <w:rPr>
          <w:rFonts w:asciiTheme="minorHAnsi" w:hAnsiTheme="minorHAnsi" w:cstheme="minorHAnsi"/>
          <w:lang w:eastAsia="zh-CN"/>
        </w:rPr>
        <w:t>σύμβαση</w:t>
      </w:r>
      <w:r w:rsidRPr="00E3637C">
        <w:rPr>
          <w:rFonts w:asciiTheme="minorHAnsi" w:hAnsiTheme="minorHAnsi" w:cstheme="minorHAnsi"/>
          <w:lang w:eastAsia="zh-CN"/>
        </w:rPr>
        <w:t>, πλην εκείνων που επιβάλλονται για την διασφάλιση προϊόντων, εργασιών και εγκαταστάσεων.</w:t>
      </w:r>
    </w:p>
    <w:p w14:paraId="354860FF"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Β. Να παραδώσει, σε χρόνο που θα προσδιορίσει η Αναθέτουσα Αρχή, όποιο έργο, εργασία ή προϊόν (ολοκληρωμένο ή μη) έχει εκπονήσει ή έχει στην κατοχή του καθώς και τα πάσης φύσεως υποστηρικτικά έγγραφα και μέσα (ψηφιακά ή μη) και να μεριμνήσει όπως οι συνεργάτες του πράξουν το ίδιο.</w:t>
      </w:r>
    </w:p>
    <w:p w14:paraId="34BDEB9B" w14:textId="77777777" w:rsidR="006C5F20" w:rsidRPr="00E3637C" w:rsidRDefault="006C5F20" w:rsidP="006C5F20">
      <w:pPr>
        <w:widowControl w:val="0"/>
        <w:suppressAutoHyphens/>
        <w:spacing w:line="360" w:lineRule="auto"/>
        <w:ind w:left="360"/>
        <w:contextualSpacing/>
        <w:jc w:val="both"/>
        <w:rPr>
          <w:rFonts w:asciiTheme="minorHAnsi" w:hAnsiTheme="minorHAnsi" w:cstheme="minorHAnsi"/>
          <w:lang w:eastAsia="zh-CN"/>
        </w:rPr>
      </w:pPr>
      <w:r w:rsidRPr="00E3637C">
        <w:rPr>
          <w:rFonts w:asciiTheme="minorHAnsi" w:hAnsiTheme="minorHAnsi" w:cstheme="minorHAnsi"/>
          <w:lang w:eastAsia="zh-CN"/>
        </w:rPr>
        <w:t>Γ. Να παραδώσει στην Αναθέτουσα Αρχή κάθε εξοπλισμό, υλικά ή άλλα αγαθά που αφορούν άμεσα ή έμμεσα το αντικείμενο που περιγράφεται στην παρούσα και ευρίσκονται στην κατοχή του, εγγυώμενος ότι οι συνεργάτες του θα πράξουν το ίδιο.</w:t>
      </w:r>
    </w:p>
    <w:p w14:paraId="75047265"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5.</w:t>
      </w:r>
      <w:r w:rsidRPr="00E3637C">
        <w:rPr>
          <w:rFonts w:asciiTheme="minorHAnsi" w:hAnsiTheme="minorHAnsi" w:cstheme="minorHAnsi"/>
          <w:lang w:eastAsia="zh-CN"/>
        </w:rPr>
        <w:t xml:space="preserve"> Το συντομότερο δυνατό μετά την καταγγελία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η Αναθέτουσα Αρχή </w:t>
      </w:r>
      <w:r w:rsidRPr="00E3637C">
        <w:rPr>
          <w:rFonts w:asciiTheme="minorHAnsi" w:hAnsiTheme="minorHAnsi" w:cstheme="minorHAnsi"/>
          <w:lang w:eastAsia="zh-CN"/>
        </w:rPr>
        <w:lastRenderedPageBreak/>
        <w:t>βεβαιώνει την αξία του παρασχεθέντος μέρους του εξοπλισμού καθώς και κάθε οφειλή έναντι του Αναδόχου κατά την ημερομηνία καταγγελίας.</w:t>
      </w:r>
    </w:p>
    <w:p w14:paraId="46A58BC5"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6.</w:t>
      </w:r>
      <w:r w:rsidRPr="00E3637C">
        <w:rPr>
          <w:rFonts w:asciiTheme="minorHAnsi" w:hAnsiTheme="minorHAnsi" w:cstheme="minorHAnsi"/>
          <w:lang w:eastAsia="zh-CN"/>
        </w:rPr>
        <w:t xml:space="preserve"> Η Αναθέτουσα Αρχή αναστέλλει, στις ως άνω περιπτώσεις που δικαιολογούν την καταγγελία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την καταβολή οποιουδήποτε ποσού πληρωτέου σύμφωνα με την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προς τον Ανάδοχο μέχρις εκκαθαρίσεως των μεταξύ τους υποχρεώσεων και οι εγγυητικές επιστολές καταπίπτουν.</w:t>
      </w:r>
    </w:p>
    <w:p w14:paraId="57EFE0CD"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7.</w:t>
      </w:r>
      <w:r w:rsidRPr="00E3637C">
        <w:rPr>
          <w:rFonts w:asciiTheme="minorHAnsi" w:hAnsiTheme="minorHAnsi" w:cstheme="minorHAnsi"/>
          <w:lang w:eastAsia="zh-CN"/>
        </w:rPr>
        <w:t xml:space="preserve"> Η Αναθέτουσα Αρχή δικαιούται να απαιτήσει πρόσθετα από τον Ανάδοχο αποζημίωση για κάθε ζημία που υπέστη για το τμήμα του έργου που δεν μπορεί, λόγω πλημμελούς εκτελέσεως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να χρησιμοποιηθεί για τον προοριζόμενο σκοπό.</w:t>
      </w:r>
    </w:p>
    <w:p w14:paraId="28900951"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lang w:eastAsia="zh-CN"/>
        </w:rPr>
        <w:t>8. Κήρυξη Αναδόχου ως Έκπτωτου: Για την διαδικασία και τις συνέπειες της έκπτωσης, για το παρόν και τα υπόλοιπα άρθρα της παρούσας που την αναφέρουν, εφαρμόζονται αναλογικά οι σχετικές διατάξεις του Ν. 4412/2016 (ΦΕΚ Α 147/8.8.2016).</w:t>
      </w:r>
    </w:p>
    <w:p w14:paraId="38C23108"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34" w:name="_Toc154668181"/>
      <w:r w:rsidRPr="00E3637C">
        <w:rPr>
          <w:rFonts w:asciiTheme="minorHAnsi" w:hAnsiTheme="minorHAnsi" w:cstheme="minorHAnsi"/>
          <w:b/>
          <w:bCs/>
          <w:iCs/>
        </w:rPr>
        <w:t>Άρθρο 19 – Λοιπές Διατάξεις</w:t>
      </w:r>
      <w:bookmarkEnd w:id="834"/>
    </w:p>
    <w:p w14:paraId="0CDFDA20"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lang w:eastAsia="zh-CN"/>
        </w:rPr>
        <w:t>1. Ο Ανάδοχος έχει την αποκλειστική ευθύνη συμμόρφωσης με τις νομικές υποχρεώσεις τις οποίες υπέχει, ιδίως όσες απορρέουν από το εργατικό δίκαιο, το φορολογικό δίκαιο και την κοινωνική νομοθεσία.</w:t>
      </w:r>
    </w:p>
    <w:p w14:paraId="02BFA56A"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lang w:eastAsia="zh-CN"/>
        </w:rPr>
        <w:t>2. Όλοι οι όροι της παρούσας είναι ουσιώδεις, τυχόν ακυρότητα ή ακυρωσία ενός εξ αυτών δεν επιφέρει την ακυρότητα του συνόλου το οποίο ισχύει ως έχει.</w:t>
      </w:r>
    </w:p>
    <w:p w14:paraId="0D39984C"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lang w:eastAsia="zh-CN"/>
        </w:rPr>
        <w:t xml:space="preserve">3. Κανένα σημείο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δεν πρέπει να ερμηνεύεται με τέτοιον τρόπο ώστε να παρέχει δικαιώματα ή ωφέλειες σε φυσικό ή νομικό πρόσωπο που δεν είναι μέρος στην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εκτός εάν έχει ρητά προβλεφθεί διαφορετικά. </w:t>
      </w:r>
    </w:p>
    <w:p w14:paraId="75944558"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lang w:eastAsia="zh-CN"/>
        </w:rPr>
        <w:t xml:space="preserve">4. Σε περίπτωση διαφορών που ενδεχομένως προκύψουν σχετικά με την ερμηνεία ή την εκτέλεση ή την εφαρμογή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ή εξ' αφορμής της, η Αναθέτουσα Αρχή και ο Ανάδοχος καταβάλλουν κάθε προσπάθεια για τη φιλική επίλυσή τους, σύμφωνα με τους κανόνες της καλής πίστης και των χρηστών συναλλακτικών ηθών.</w:t>
      </w:r>
    </w:p>
    <w:p w14:paraId="54353878"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lang w:eastAsia="zh-CN"/>
        </w:rPr>
        <w:t>5. Σε περίπτωση ασάφειας ή διαφορετικής ρύθμισης μεταξύ των συμβατικών τευχών, η σειρά προτεραιότητας και ισχύος είναι η ακόλουθη:</w:t>
      </w:r>
    </w:p>
    <w:p w14:paraId="18C439B9" w14:textId="77777777" w:rsidR="006C5F20" w:rsidRPr="0088395F" w:rsidRDefault="006C5F20" w:rsidP="001962F6">
      <w:pPr>
        <w:widowControl w:val="0"/>
        <w:numPr>
          <w:ilvl w:val="0"/>
          <w:numId w:val="98"/>
        </w:numPr>
        <w:suppressAutoHyphens/>
        <w:spacing w:line="360" w:lineRule="auto"/>
        <w:contextualSpacing/>
        <w:jc w:val="both"/>
        <w:rPr>
          <w:rFonts w:asciiTheme="minorHAnsi" w:hAnsiTheme="minorHAnsi" w:cstheme="minorHAnsi"/>
          <w:lang w:eastAsia="zh-CN"/>
        </w:rPr>
      </w:pPr>
      <w:r w:rsidRPr="0088395F">
        <w:rPr>
          <w:rFonts w:asciiTheme="minorHAnsi" w:hAnsiTheme="minorHAnsi" w:cstheme="minorHAnsi"/>
          <w:lang w:eastAsia="zh-CN"/>
        </w:rPr>
        <w:t>Η παρούσα σύμβαση με τα επισυναπτόμενα σε αυτήν ΠΑΡΑΡ</w:t>
      </w:r>
      <w:r w:rsidR="00BF3D0D" w:rsidRPr="0088395F">
        <w:rPr>
          <w:rFonts w:asciiTheme="minorHAnsi" w:hAnsiTheme="minorHAnsi" w:cstheme="minorHAnsi"/>
          <w:lang w:val="en-US" w:eastAsia="zh-CN"/>
        </w:rPr>
        <w:t>T</w:t>
      </w:r>
      <w:r w:rsidRPr="0088395F">
        <w:rPr>
          <w:rFonts w:asciiTheme="minorHAnsi" w:hAnsiTheme="minorHAnsi" w:cstheme="minorHAnsi"/>
          <w:lang w:eastAsia="zh-CN"/>
        </w:rPr>
        <w:t>ΗΜΑΤΑ Α’, Β’, Γ’, και Δ’ τα οποία αποτελούν ενιαίο και αναπόσπαστο μέρος της,</w:t>
      </w:r>
    </w:p>
    <w:p w14:paraId="3AE737CA" w14:textId="77777777" w:rsidR="006C5F20" w:rsidRPr="008266D8" w:rsidRDefault="006C5F20" w:rsidP="001962F6">
      <w:pPr>
        <w:widowControl w:val="0"/>
        <w:numPr>
          <w:ilvl w:val="0"/>
          <w:numId w:val="98"/>
        </w:numPr>
        <w:suppressAutoHyphens/>
        <w:spacing w:line="360" w:lineRule="auto"/>
        <w:contextualSpacing/>
        <w:jc w:val="both"/>
        <w:rPr>
          <w:rFonts w:asciiTheme="minorHAnsi" w:hAnsiTheme="minorHAnsi" w:cstheme="minorHAnsi"/>
          <w:lang w:eastAsia="zh-CN"/>
        </w:rPr>
      </w:pPr>
      <w:r w:rsidRPr="008266D8">
        <w:rPr>
          <w:rFonts w:asciiTheme="minorHAnsi" w:hAnsiTheme="minorHAnsi" w:cstheme="minorHAnsi"/>
          <w:lang w:eastAsia="zh-CN"/>
        </w:rPr>
        <w:lastRenderedPageBreak/>
        <w:t xml:space="preserve">Η υπ΄ αριθμ. ………………………. </w:t>
      </w:r>
      <w:r w:rsidR="009D60A9" w:rsidRPr="008266D8">
        <w:rPr>
          <w:rFonts w:asciiTheme="minorHAnsi" w:hAnsiTheme="minorHAnsi" w:cstheme="minorHAnsi"/>
          <w:lang w:eastAsia="zh-CN"/>
        </w:rPr>
        <w:t>διακήρ</w:t>
      </w:r>
      <w:r w:rsidRPr="008266D8">
        <w:rPr>
          <w:rFonts w:asciiTheme="minorHAnsi" w:hAnsiTheme="minorHAnsi" w:cstheme="minorHAnsi"/>
          <w:lang w:eastAsia="zh-CN"/>
        </w:rPr>
        <w:t>υξη που αποτελεί το ΠΑΡΑΡΤΗΜΑ Ε’ της παρούσας,</w:t>
      </w:r>
    </w:p>
    <w:p w14:paraId="53540218" w14:textId="77777777" w:rsidR="006C5F20" w:rsidRPr="008266D8" w:rsidRDefault="006C5F20" w:rsidP="001962F6">
      <w:pPr>
        <w:widowControl w:val="0"/>
        <w:numPr>
          <w:ilvl w:val="0"/>
          <w:numId w:val="98"/>
        </w:numPr>
        <w:suppressAutoHyphens/>
        <w:spacing w:line="360" w:lineRule="auto"/>
        <w:contextualSpacing/>
        <w:jc w:val="both"/>
        <w:rPr>
          <w:rFonts w:asciiTheme="minorHAnsi" w:hAnsiTheme="minorHAnsi" w:cstheme="minorHAnsi"/>
          <w:lang w:eastAsia="zh-CN"/>
        </w:rPr>
      </w:pPr>
      <w:r w:rsidRPr="008266D8">
        <w:rPr>
          <w:rFonts w:asciiTheme="minorHAnsi" w:hAnsiTheme="minorHAnsi" w:cstheme="minorHAnsi"/>
          <w:lang w:eastAsia="zh-CN"/>
        </w:rPr>
        <w:t xml:space="preserve">Η με αριθμ. πρωτ. ………………………. προσφορά του Αναδόχου που αποτελεί το ΠΑΡΑΡΤΗΜΑ ΣΤ’ της παρούσας. </w:t>
      </w:r>
    </w:p>
    <w:p w14:paraId="58E13805" w14:textId="77777777" w:rsidR="006C5F20" w:rsidRPr="0088395F" w:rsidRDefault="006C5F20" w:rsidP="006C5F20">
      <w:pPr>
        <w:widowControl w:val="0"/>
        <w:suppressAutoHyphens/>
        <w:spacing w:line="360" w:lineRule="auto"/>
        <w:contextualSpacing/>
        <w:jc w:val="both"/>
        <w:rPr>
          <w:rFonts w:asciiTheme="minorHAnsi" w:hAnsiTheme="minorHAnsi" w:cstheme="minorHAnsi"/>
          <w:lang w:eastAsia="zh-CN"/>
        </w:rPr>
      </w:pPr>
      <w:r w:rsidRPr="0088395F">
        <w:rPr>
          <w:rFonts w:asciiTheme="minorHAnsi" w:hAnsiTheme="minorHAnsi" w:cstheme="minorHAnsi"/>
          <w:b/>
          <w:lang w:eastAsia="zh-CN"/>
        </w:rPr>
        <w:t>6.</w:t>
      </w:r>
      <w:r w:rsidRPr="0088395F">
        <w:rPr>
          <w:rFonts w:asciiTheme="minorHAnsi" w:hAnsiTheme="minorHAnsi" w:cstheme="minorHAnsi"/>
          <w:lang w:eastAsia="zh-CN"/>
        </w:rPr>
        <w:t xml:space="preserve"> Για τα θέματα που καθορίζονται στην</w:t>
      </w:r>
      <w:r w:rsidRPr="00E3637C">
        <w:rPr>
          <w:rFonts w:asciiTheme="minorHAnsi" w:hAnsiTheme="minorHAnsi" w:cstheme="minorHAnsi"/>
          <w:lang w:eastAsia="zh-CN"/>
        </w:rPr>
        <w:t xml:space="preserve"> παρούσα, κανένα συναφές κείμενο ή έγγραφο ή στοιχείο προϋπάρχον αυτής δεν έχει οποιαδήποτε ισχύ ή μπορεί να ληφθεί υπ΄ όψιν για </w:t>
      </w:r>
      <w:r w:rsidRPr="0088395F">
        <w:rPr>
          <w:rFonts w:asciiTheme="minorHAnsi" w:hAnsiTheme="minorHAnsi" w:cstheme="minorHAnsi"/>
          <w:lang w:eastAsia="zh-CN"/>
        </w:rPr>
        <w:t xml:space="preserve">την ερμηνεία των όρων της παρούσας, εκτός αν ρητώς καθορίζεται διαφορετικά στη παρούσα σύμβαση. </w:t>
      </w:r>
    </w:p>
    <w:p w14:paraId="532F07D5"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8266D8">
        <w:rPr>
          <w:rFonts w:asciiTheme="minorHAnsi" w:hAnsiTheme="minorHAnsi" w:cstheme="minorHAnsi"/>
          <w:b/>
          <w:lang w:eastAsia="zh-CN"/>
        </w:rPr>
        <w:t>7.</w:t>
      </w:r>
      <w:r w:rsidRPr="008266D8">
        <w:rPr>
          <w:rFonts w:asciiTheme="minorHAnsi" w:hAnsiTheme="minorHAnsi" w:cstheme="minorHAnsi"/>
          <w:lang w:eastAsia="zh-CN"/>
        </w:rPr>
        <w:t xml:space="preserve"> Αντίκλητος του Αναδόχου, στον οποίο μπορούν να γίνονται όλες οι κοινοποιήσεις από την Αναθέτουσα Αρχή προς τον Ανάδοχο ορίζεται με την παρούσα ο κ. ………………, κάτοικος ………………, οδός ……………………, τηλ. ……………………, </w:t>
      </w:r>
      <w:r w:rsidRPr="008266D8">
        <w:rPr>
          <w:rFonts w:asciiTheme="minorHAnsi" w:hAnsiTheme="minorHAnsi" w:cstheme="minorHAnsi"/>
          <w:lang w:val="en-GB" w:eastAsia="zh-CN"/>
        </w:rPr>
        <w:t>e</w:t>
      </w:r>
      <w:r w:rsidRPr="008266D8">
        <w:rPr>
          <w:rFonts w:asciiTheme="minorHAnsi" w:hAnsiTheme="minorHAnsi" w:cstheme="minorHAnsi"/>
          <w:lang w:eastAsia="zh-CN"/>
        </w:rPr>
        <w:t>-</w:t>
      </w:r>
      <w:r w:rsidRPr="008266D8">
        <w:rPr>
          <w:rFonts w:asciiTheme="minorHAnsi" w:hAnsiTheme="minorHAnsi" w:cstheme="minorHAnsi"/>
          <w:lang w:val="en-GB" w:eastAsia="zh-CN"/>
        </w:rPr>
        <w:t>mail</w:t>
      </w:r>
      <w:r w:rsidRPr="008266D8">
        <w:rPr>
          <w:rFonts w:asciiTheme="minorHAnsi" w:hAnsiTheme="minorHAnsi" w:cstheme="minorHAnsi"/>
          <w:lang w:eastAsia="zh-CN"/>
        </w:rPr>
        <w:t>: …………………………. Η κοινοποίηση εγγράφων από την Αναθέτουσα Αρχή στον Ανάδοχο θα γίνεται ταχυδρομικά στη διεύθυνση αυτή.</w:t>
      </w:r>
    </w:p>
    <w:p w14:paraId="4E4C656C"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35" w:name="_Toc154668182"/>
      <w:r w:rsidRPr="00E3637C">
        <w:rPr>
          <w:rFonts w:asciiTheme="minorHAnsi" w:hAnsiTheme="minorHAnsi" w:cstheme="minorHAnsi"/>
          <w:b/>
          <w:bCs/>
          <w:iCs/>
        </w:rPr>
        <w:t>Άρθρο 20 – Εφαρμοστέο Δίκαιο – Δωσιδικία</w:t>
      </w:r>
      <w:bookmarkEnd w:id="835"/>
    </w:p>
    <w:p w14:paraId="63DBC16A"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Η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διέπεται από το Ελληνικό Δίκαιο. Για κάθε διαφορά που τυχόν προκύψει κατά την εκτέλεση της παρούσας σύμβασης, θα καταβάλλεται κάθε δυνατή προσπάθεια από τους συμβαλλόμενους για φιλική διευθέτησή της με βάση τις αρχές της καλής πίστης και των συναλλακτικών ηθών. Σε περίπτωση που δεν επιτευχθεί η φιλική διευθέτηση της διαφοράς, τότε η δικαστική επίλυση οποιασδήποτε διαφοράς τυχόν προκύψει σχετικά με την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 επιλύεται με την άσκηση προσφυγής ή αγωγής στο Διοικητικό Εφετείο της Περιφέρειας της Αθήνας,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προβλεπόμενης στο Άρθρο 205 ενδικοφανούς διαδικασίας, διαφορετικά η προσφυγή απορρίπτεται ως απαράδεκτη.</w:t>
      </w:r>
    </w:p>
    <w:p w14:paraId="0097EFE8"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Όλοι οι όροι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είναι δεσμευτικοί, ισχύουν υπέρ και κατά των συμβαλλομένων και των αντιστοίχων ειδικών και καθολικών διαδόχων αυτών. Τα συμβαλλόμενα μέρη συμφωνούν και αποδέχονται ότι κάθε ένας και όλοι οι όροι της παρούσας είναι βασικοί και ουσιώδεις. Συνεπώς αποδέχονται και διαβεβαιώνουν ότι καθένας θα εκπληρώσει καλόπιστα όλες τις υποχρεώσεις του σύμφωνα με την παρούσα </w:t>
      </w:r>
      <w:r w:rsidRPr="00E3637C">
        <w:rPr>
          <w:rFonts w:asciiTheme="minorHAnsi" w:hAnsiTheme="minorHAnsi" w:cstheme="minorHAnsi"/>
          <w:lang w:eastAsia="zh-CN"/>
        </w:rPr>
        <w:lastRenderedPageBreak/>
        <w:t>σύμβαση.</w:t>
      </w:r>
    </w:p>
    <w:p w14:paraId="5FDB3613"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Με εξαίρεση τα προβλεπόμενα στην παρούσα δικαιώματα που πρέπει να ασκούνται εντός ορισμένης προθεσμίας, ενδεχόμενη μη ενάσκηση δικαιώματος από οποιοδήποτε μέρος ή παράλειψη να απαιτήσει την εκπλήρωση κάποιου από τους όρους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δεν συνεπάγεται παραίτηση από το δικαίωμα ούτε εμποδίζει την ακόλουθη εκτέλεση του όρου αυτού.</w:t>
      </w:r>
    </w:p>
    <w:p w14:paraId="77B669D7"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4.</w:t>
      </w:r>
      <w:r w:rsidRPr="00E3637C">
        <w:rPr>
          <w:rFonts w:asciiTheme="minorHAnsi" w:hAnsiTheme="minorHAnsi" w:cstheme="minorHAnsi"/>
          <w:lang w:eastAsia="zh-CN"/>
        </w:rPr>
        <w:t xml:space="preserve"> Σε κάθε περίπτωση διακοπής της εκτέλεσης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ς, η Αναθέτουσα Αρχή διατηρεί τα αποκλειστικά δικαιώματα αξιοποίησης των μέχρι τότε παραχθέντων αποτελεσμάτων . </w:t>
      </w:r>
    </w:p>
    <w:p w14:paraId="2C075AD6"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5.</w:t>
      </w:r>
      <w:r w:rsidRPr="00E3637C">
        <w:rPr>
          <w:rFonts w:asciiTheme="minorHAnsi" w:hAnsiTheme="minorHAnsi" w:cstheme="minorHAnsi"/>
          <w:lang w:eastAsia="zh-CN"/>
        </w:rPr>
        <w:t xml:space="preserve"> Οποιαδήποτε κοινοποίηση ή ειδοποίηση ή γνωστοποίηση που είναι απαραίτητη δυνάμει των όρων της παρούσας θα απευθύνεται στη διεύθυνση που έκαστος των συμβαλλόμενων μερών δήλωσε στην αρχή της  </w:t>
      </w:r>
      <w:r w:rsidR="009D60A9">
        <w:rPr>
          <w:rFonts w:asciiTheme="minorHAnsi" w:hAnsiTheme="minorHAnsi" w:cstheme="minorHAnsi"/>
          <w:lang w:eastAsia="zh-CN"/>
        </w:rPr>
        <w:t>σύμβαση</w:t>
      </w:r>
      <w:r w:rsidRPr="00E3637C">
        <w:rPr>
          <w:rFonts w:asciiTheme="minorHAnsi" w:hAnsiTheme="minorHAnsi" w:cstheme="minorHAnsi"/>
          <w:lang w:eastAsia="zh-CN"/>
        </w:rPr>
        <w:t>ς ή σε κάθε περίπτωση στην έδρα του.</w:t>
      </w:r>
    </w:p>
    <w:p w14:paraId="313495CA"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36" w:name="_Toc154668183"/>
      <w:r w:rsidRPr="00E3637C">
        <w:rPr>
          <w:rFonts w:asciiTheme="minorHAnsi" w:hAnsiTheme="minorHAnsi" w:cstheme="minorHAnsi"/>
          <w:b/>
          <w:bCs/>
          <w:iCs/>
        </w:rPr>
        <w:t xml:space="preserve">Άρθρο 21 – Θέση της </w:t>
      </w:r>
      <w:r w:rsidR="009D60A9">
        <w:rPr>
          <w:rFonts w:asciiTheme="minorHAnsi" w:hAnsiTheme="minorHAnsi" w:cstheme="minorHAnsi"/>
          <w:b/>
          <w:bCs/>
          <w:iCs/>
        </w:rPr>
        <w:t>σύμβαση</w:t>
      </w:r>
      <w:r w:rsidRPr="00E3637C">
        <w:rPr>
          <w:rFonts w:asciiTheme="minorHAnsi" w:hAnsiTheme="minorHAnsi" w:cstheme="minorHAnsi"/>
          <w:b/>
          <w:bCs/>
          <w:iCs/>
        </w:rPr>
        <w:t>ς σε ισχύ</w:t>
      </w:r>
      <w:bookmarkEnd w:id="836"/>
    </w:p>
    <w:p w14:paraId="49633C40" w14:textId="77777777" w:rsidR="006C5F20" w:rsidRPr="00E3637C" w:rsidRDefault="006C5F20" w:rsidP="006C5F20">
      <w:pPr>
        <w:widowControl w:val="0"/>
        <w:suppressAutoHyphens/>
        <w:spacing w:line="360" w:lineRule="auto"/>
        <w:jc w:val="both"/>
        <w:rPr>
          <w:rFonts w:asciiTheme="minorHAnsi" w:hAnsiTheme="minorHAnsi" w:cstheme="minorHAnsi"/>
          <w:lang w:eastAsia="zh-CN"/>
        </w:rPr>
      </w:pPr>
      <w:r w:rsidRPr="00E3637C">
        <w:rPr>
          <w:rFonts w:asciiTheme="minorHAnsi" w:hAnsiTheme="minorHAnsi" w:cstheme="minorHAnsi"/>
          <w:lang w:eastAsia="zh-CN"/>
        </w:rPr>
        <w:t xml:space="preserve">Η παρούσα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τίθεται σε ισχύ από την ημερομηνία υπογραφής της από τα συμβαλλόμενα μέρη.</w:t>
      </w:r>
    </w:p>
    <w:p w14:paraId="7F0B433B" w14:textId="77777777" w:rsidR="006C5F20" w:rsidRPr="00E3637C" w:rsidRDefault="006C5F20" w:rsidP="003A14D5">
      <w:pPr>
        <w:widowControl w:val="0"/>
        <w:suppressAutoHyphens/>
        <w:spacing w:before="360" w:line="360" w:lineRule="auto"/>
        <w:jc w:val="both"/>
        <w:outlineLvl w:val="2"/>
        <w:rPr>
          <w:rFonts w:asciiTheme="minorHAnsi" w:hAnsiTheme="minorHAnsi" w:cstheme="minorHAnsi"/>
          <w:b/>
          <w:bCs/>
          <w:iCs/>
        </w:rPr>
      </w:pPr>
      <w:bookmarkStart w:id="837" w:name="_Toc154668184"/>
      <w:r w:rsidRPr="00E3637C">
        <w:rPr>
          <w:rFonts w:asciiTheme="minorHAnsi" w:hAnsiTheme="minorHAnsi" w:cstheme="minorHAnsi"/>
          <w:b/>
          <w:bCs/>
          <w:iCs/>
        </w:rPr>
        <w:t xml:space="preserve">Άρθρο 22 – Τροποποίηση όρων της </w:t>
      </w:r>
      <w:r w:rsidR="009D60A9">
        <w:rPr>
          <w:rFonts w:asciiTheme="minorHAnsi" w:hAnsiTheme="minorHAnsi" w:cstheme="minorHAnsi"/>
          <w:b/>
          <w:bCs/>
          <w:iCs/>
        </w:rPr>
        <w:t>σύμβαση</w:t>
      </w:r>
      <w:r w:rsidRPr="00E3637C">
        <w:rPr>
          <w:rFonts w:asciiTheme="minorHAnsi" w:hAnsiTheme="minorHAnsi" w:cstheme="minorHAnsi"/>
          <w:b/>
          <w:bCs/>
          <w:iCs/>
        </w:rPr>
        <w:t>ς</w:t>
      </w:r>
      <w:bookmarkEnd w:id="837"/>
    </w:p>
    <w:p w14:paraId="6E1F226C"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1.</w:t>
      </w:r>
      <w:r w:rsidRPr="00E3637C">
        <w:rPr>
          <w:rFonts w:asciiTheme="minorHAnsi" w:hAnsiTheme="minorHAnsi" w:cstheme="minorHAnsi"/>
          <w:lang w:eastAsia="zh-CN"/>
        </w:rPr>
        <w:t xml:space="preserve"> Η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μπορεί να τροποποιείται κατά τη διάρκειά της, χωρίς να απαιτείται νέα διαδικασία σύναψης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μόνο σύμφωνα με τους όρους και τις προϋποθέσεις του Άρθρου 132 του Ν. 4412/2016 και κατόπιν γνωμοδότησης του αρμοδίου οργάνου. </w:t>
      </w:r>
    </w:p>
    <w:p w14:paraId="3B7869F8" w14:textId="77777777" w:rsidR="006C5F20" w:rsidRPr="00E3637C" w:rsidRDefault="006C5F20" w:rsidP="006C5F20">
      <w:pPr>
        <w:widowControl w:val="0"/>
        <w:suppressAutoHyphens/>
        <w:spacing w:line="360" w:lineRule="auto"/>
        <w:contextualSpacing/>
        <w:jc w:val="both"/>
        <w:rPr>
          <w:rFonts w:asciiTheme="minorHAnsi" w:hAnsiTheme="minorHAnsi" w:cstheme="minorHAnsi"/>
          <w:lang w:eastAsia="zh-CN"/>
        </w:rPr>
      </w:pPr>
      <w:r w:rsidRPr="00E3637C">
        <w:rPr>
          <w:rFonts w:asciiTheme="minorHAnsi" w:hAnsiTheme="minorHAnsi" w:cstheme="minorHAnsi"/>
          <w:b/>
          <w:lang w:eastAsia="zh-CN"/>
        </w:rPr>
        <w:t>2.</w:t>
      </w:r>
      <w:r w:rsidRPr="00E3637C">
        <w:rPr>
          <w:rFonts w:asciiTheme="minorHAnsi" w:hAnsiTheme="minorHAnsi" w:cstheme="minorHAnsi"/>
          <w:lang w:eastAsia="zh-CN"/>
        </w:rPr>
        <w:t xml:space="preserve"> Τροποποιήσεις ή αλλαγές της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επιτρέπονται και πραγματοποιούνται με έγγραφη συμφωνία των συμβαλλόμενων μερών, η οποία θα αποτελεί παράρτημα της αρχικής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Καμία τροποποίηση, διαγραφή, προσθήκη, ακύρωση, παραίτηση ή άλλη μεταβολή όρου ή διατάξεως της παρούσας </w:t>
      </w:r>
      <w:r w:rsidR="009D60A9">
        <w:rPr>
          <w:rFonts w:asciiTheme="minorHAnsi" w:hAnsiTheme="minorHAnsi" w:cstheme="minorHAnsi"/>
          <w:lang w:eastAsia="zh-CN"/>
        </w:rPr>
        <w:t>σύμβαση</w:t>
      </w:r>
      <w:r w:rsidRPr="00E3637C">
        <w:rPr>
          <w:rFonts w:asciiTheme="minorHAnsi" w:hAnsiTheme="minorHAnsi" w:cstheme="minorHAnsi"/>
          <w:lang w:eastAsia="zh-CN"/>
        </w:rPr>
        <w:t xml:space="preserve"> δεν θα είναι ισχυρή, εκτός εάν έχει διατυπωθεί εγγράφως και φέρει τις υπογραφές των εξουσιοδοτημένων εκπροσώπων των συμβαλλόμενων μερών.</w:t>
      </w:r>
    </w:p>
    <w:p w14:paraId="158615C1" w14:textId="77777777" w:rsidR="006C5F20" w:rsidRPr="00E3637C" w:rsidRDefault="006C5F20" w:rsidP="006C5F20">
      <w:pPr>
        <w:suppressAutoHyphens/>
        <w:spacing w:line="360" w:lineRule="auto"/>
        <w:jc w:val="both"/>
        <w:rPr>
          <w:rFonts w:asciiTheme="minorHAnsi" w:hAnsiTheme="minorHAnsi" w:cstheme="minorHAnsi"/>
          <w:lang w:eastAsia="zh-CN"/>
        </w:rPr>
      </w:pPr>
      <w:r w:rsidRPr="00E3637C">
        <w:rPr>
          <w:rFonts w:asciiTheme="minorHAnsi" w:hAnsiTheme="minorHAnsi" w:cstheme="minorHAnsi"/>
          <w:b/>
          <w:lang w:eastAsia="zh-CN"/>
        </w:rPr>
        <w:t>3.</w:t>
      </w:r>
      <w:r w:rsidRPr="00E3637C">
        <w:rPr>
          <w:rFonts w:asciiTheme="minorHAnsi" w:hAnsiTheme="minorHAnsi" w:cstheme="minorHAnsi"/>
          <w:lang w:eastAsia="zh-CN"/>
        </w:rPr>
        <w:t xml:space="preserve"> Μετά τη λύση της σύμβασης λόγω της έκπτωσης του αναδόχου όπως και σε περίπτωση καταγγελίας για όλους λόγους της παραγράφου 4.6 της διακήρυξης, πλην αυτού της περ. </w:t>
      </w:r>
      <w:r w:rsidRPr="00E3637C">
        <w:rPr>
          <w:rFonts w:asciiTheme="minorHAnsi" w:hAnsiTheme="minorHAnsi" w:cstheme="minorHAnsi"/>
          <w:lang w:eastAsia="zh-CN"/>
        </w:rPr>
        <w:lastRenderedPageBreak/>
        <w:t>(α),  η αναθέτουσα αρχή δύναται να προσκαλέσει τον επόμενο, κατά σειρά κατάταξης οικονομικό φορέα που συμμετείχε στην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w:t>
      </w:r>
    </w:p>
    <w:p w14:paraId="53FD4B9A" w14:textId="77777777" w:rsidR="006C5F20" w:rsidRPr="004E2E31" w:rsidRDefault="006C5F20" w:rsidP="006C5F20">
      <w:pPr>
        <w:widowControl w:val="0"/>
        <w:suppressAutoHyphens/>
        <w:spacing w:line="360" w:lineRule="auto"/>
        <w:jc w:val="both"/>
        <w:rPr>
          <w:rFonts w:asciiTheme="minorHAnsi" w:hAnsiTheme="minorHAnsi" w:cstheme="minorHAnsi"/>
          <w:lang w:eastAsia="zh-CN"/>
        </w:rPr>
      </w:pPr>
    </w:p>
    <w:p w14:paraId="374A3F84" w14:textId="77777777" w:rsidR="006C5F20" w:rsidRPr="004E2E31" w:rsidRDefault="006C5F20" w:rsidP="006C5F20">
      <w:pPr>
        <w:widowControl w:val="0"/>
        <w:suppressAutoHyphens/>
        <w:spacing w:line="360" w:lineRule="auto"/>
        <w:jc w:val="both"/>
        <w:rPr>
          <w:rFonts w:asciiTheme="minorHAnsi" w:hAnsiTheme="minorHAnsi" w:cstheme="minorHAnsi"/>
          <w:lang w:eastAsia="zh-CN"/>
        </w:rPr>
      </w:pPr>
      <w:r w:rsidRPr="004E2E31">
        <w:rPr>
          <w:rFonts w:asciiTheme="minorHAnsi" w:hAnsiTheme="minorHAnsi" w:cstheme="minorHAnsi"/>
          <w:lang w:eastAsia="zh-CN"/>
        </w:rPr>
        <w:t xml:space="preserve">Σε πίστωση των ανωτέρω, συντάχθηκε </w:t>
      </w:r>
      <w:r w:rsidR="00FB7CB7" w:rsidRPr="00FB7CB7">
        <w:rPr>
          <w:rFonts w:asciiTheme="minorHAnsi" w:hAnsiTheme="minorHAnsi" w:cstheme="minorHAnsi"/>
          <w:lang w:eastAsia="zh-CN"/>
        </w:rPr>
        <w:t>η παρούσα σύμβαση και υπογράφεται ψ</w:t>
      </w:r>
      <w:r w:rsidR="001B02E2">
        <w:rPr>
          <w:rFonts w:asciiTheme="minorHAnsi" w:hAnsiTheme="minorHAnsi" w:cstheme="minorHAnsi"/>
          <w:lang w:eastAsia="zh-CN"/>
        </w:rPr>
        <w:t>ηφιακά από τα συμβαλλόμενα μέρη.</w:t>
      </w:r>
    </w:p>
    <w:p w14:paraId="36738C5C" w14:textId="77777777" w:rsidR="006C5F20" w:rsidRPr="004E2E31" w:rsidRDefault="006C5F20" w:rsidP="006C5F20">
      <w:pPr>
        <w:suppressAutoHyphens/>
        <w:spacing w:line="360" w:lineRule="auto"/>
        <w:ind w:left="360"/>
        <w:jc w:val="both"/>
        <w:rPr>
          <w:rFonts w:asciiTheme="minorHAnsi" w:hAnsiTheme="minorHAnsi" w:cstheme="minorHAnsi"/>
          <w:szCs w:val="22"/>
          <w:lang w:eastAsia="el-GR"/>
        </w:rPr>
      </w:pPr>
    </w:p>
    <w:p w14:paraId="09DC845C" w14:textId="77777777" w:rsidR="006C5F20" w:rsidRDefault="006C5F20" w:rsidP="006C5F20">
      <w:pPr>
        <w:suppressAutoHyphens/>
        <w:overflowPunct w:val="0"/>
        <w:autoSpaceDE w:val="0"/>
        <w:autoSpaceDN w:val="0"/>
        <w:adjustRightInd w:val="0"/>
        <w:spacing w:line="360" w:lineRule="auto"/>
        <w:ind w:right="-52"/>
        <w:jc w:val="center"/>
        <w:textAlignment w:val="baseline"/>
        <w:rPr>
          <w:rFonts w:asciiTheme="minorHAnsi" w:hAnsiTheme="minorHAnsi" w:cstheme="minorHAnsi"/>
          <w:b/>
          <w:spacing w:val="20"/>
          <w:szCs w:val="22"/>
          <w:lang w:eastAsia="el-GR"/>
        </w:rPr>
      </w:pPr>
      <w:r w:rsidRPr="00031DF1">
        <w:rPr>
          <w:rFonts w:asciiTheme="minorHAnsi" w:hAnsiTheme="minorHAnsi" w:cstheme="minorHAnsi"/>
          <w:b/>
          <w:spacing w:val="20"/>
          <w:szCs w:val="22"/>
          <w:lang w:eastAsia="el-GR"/>
        </w:rPr>
        <w:t>ΤΑ ΣΥΜΒΑΛΛΟΜΕΝΑ ΜΕΡΗ</w:t>
      </w:r>
    </w:p>
    <w:tbl>
      <w:tblPr>
        <w:tblpPr w:leftFromText="180" w:rightFromText="180" w:vertAnchor="text" w:horzAnchor="margin" w:tblpY="41"/>
        <w:tblW w:w="9435" w:type="dxa"/>
        <w:tblLayout w:type="fixed"/>
        <w:tblLook w:val="0000" w:firstRow="0" w:lastRow="0" w:firstColumn="0" w:lastColumn="0" w:noHBand="0" w:noVBand="0"/>
      </w:tblPr>
      <w:tblGrid>
        <w:gridCol w:w="4728"/>
        <w:gridCol w:w="4707"/>
      </w:tblGrid>
      <w:tr w:rsidR="006C5F20" w:rsidRPr="00704786" w14:paraId="79816EFF" w14:textId="77777777" w:rsidTr="00DA7A9D">
        <w:tc>
          <w:tcPr>
            <w:tcW w:w="4728" w:type="dxa"/>
          </w:tcPr>
          <w:p w14:paraId="6BCE7637" w14:textId="77777777" w:rsidR="006C5F20" w:rsidRPr="00DA7A9D" w:rsidRDefault="006C5F20" w:rsidP="00380199">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eastAsia="el-GR"/>
              </w:rPr>
            </w:pPr>
            <w:r w:rsidRPr="00DA7A9D">
              <w:rPr>
                <w:rFonts w:asciiTheme="minorHAnsi" w:hAnsiTheme="minorHAnsi" w:cstheme="minorHAnsi"/>
                <w:b/>
                <w:szCs w:val="22"/>
                <w:lang w:eastAsia="el-GR"/>
              </w:rPr>
              <w:t>Για την Αναθέτουσα Αρχή</w:t>
            </w:r>
          </w:p>
          <w:p w14:paraId="6A9A100B" w14:textId="77777777" w:rsidR="00DA7A9D" w:rsidRPr="00DA7A9D" w:rsidRDefault="00DA7A9D" w:rsidP="00380199">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eastAsia="el-GR"/>
              </w:rPr>
            </w:pPr>
          </w:p>
          <w:p w14:paraId="33665DC6" w14:textId="77777777" w:rsidR="00DA7A9D" w:rsidRPr="00DA7A9D" w:rsidRDefault="00DA7A9D" w:rsidP="00380199">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eastAsia="el-GR"/>
              </w:rPr>
            </w:pPr>
          </w:p>
          <w:p w14:paraId="79283E5B" w14:textId="77777777" w:rsidR="00DA7A9D" w:rsidRPr="00DA7A9D"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eastAsia="el-GR"/>
              </w:rPr>
            </w:pPr>
            <w:r w:rsidRPr="00DA7A9D">
              <w:rPr>
                <w:rFonts w:asciiTheme="minorHAnsi" w:hAnsiTheme="minorHAnsi" w:cstheme="minorHAnsi"/>
                <w:b/>
                <w:szCs w:val="22"/>
                <w:lang w:eastAsia="el-GR"/>
              </w:rPr>
              <w:t>Αριστείδης Σωτηρόπουλος</w:t>
            </w:r>
          </w:p>
          <w:p w14:paraId="17ED2990" w14:textId="77777777" w:rsidR="00DA7A9D" w:rsidRPr="00DA7A9D"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eastAsia="el-GR"/>
              </w:rPr>
            </w:pPr>
            <w:r w:rsidRPr="00DA7A9D">
              <w:rPr>
                <w:rFonts w:asciiTheme="minorHAnsi" w:hAnsiTheme="minorHAnsi" w:cstheme="minorHAnsi"/>
                <w:b/>
                <w:szCs w:val="22"/>
                <w:lang w:eastAsia="el-GR"/>
              </w:rPr>
              <w:t>Διευθύνων Σύμβουλος</w:t>
            </w:r>
          </w:p>
          <w:p w14:paraId="00604093" w14:textId="77777777" w:rsidR="0070425F" w:rsidRPr="00DA7A9D"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eastAsia="el-GR"/>
              </w:rPr>
            </w:pPr>
            <w:r w:rsidRPr="00DA7A9D">
              <w:rPr>
                <w:rFonts w:asciiTheme="minorHAnsi" w:hAnsiTheme="minorHAnsi" w:cstheme="minorHAnsi"/>
                <w:b/>
                <w:szCs w:val="22"/>
                <w:lang w:eastAsia="el-GR"/>
              </w:rPr>
              <w:t>ΕΔΥΤΕ Α.Ε.</w:t>
            </w:r>
          </w:p>
        </w:tc>
        <w:tc>
          <w:tcPr>
            <w:tcW w:w="4707" w:type="dxa"/>
          </w:tcPr>
          <w:p w14:paraId="0799F0EB" w14:textId="77777777" w:rsidR="004A03EB" w:rsidRPr="00DA7A9D" w:rsidRDefault="004A03EB" w:rsidP="004A03EB">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val="en-US" w:eastAsia="el-GR"/>
              </w:rPr>
            </w:pPr>
            <w:r w:rsidRPr="00DA7A9D">
              <w:rPr>
                <w:rFonts w:asciiTheme="minorHAnsi" w:hAnsiTheme="minorHAnsi" w:cstheme="minorHAnsi"/>
                <w:b/>
                <w:lang w:eastAsia="el-GR"/>
              </w:rPr>
              <w:t>Για</w:t>
            </w:r>
            <w:r w:rsidRPr="00DA7A9D">
              <w:rPr>
                <w:rFonts w:asciiTheme="minorHAnsi" w:hAnsiTheme="minorHAnsi" w:cstheme="minorHAnsi"/>
                <w:b/>
                <w:lang w:val="en-US" w:eastAsia="el-GR"/>
              </w:rPr>
              <w:t xml:space="preserve"> </w:t>
            </w:r>
            <w:r w:rsidRPr="00DA7A9D">
              <w:rPr>
                <w:rFonts w:asciiTheme="minorHAnsi" w:hAnsiTheme="minorHAnsi" w:cstheme="minorHAnsi"/>
                <w:b/>
                <w:lang w:eastAsia="el-GR"/>
              </w:rPr>
              <w:t>το</w:t>
            </w:r>
            <w:r w:rsidRPr="00DA7A9D">
              <w:rPr>
                <w:rFonts w:asciiTheme="minorHAnsi" w:hAnsiTheme="minorHAnsi" w:cstheme="minorHAnsi"/>
                <w:b/>
                <w:lang w:val="en-US" w:eastAsia="el-GR"/>
              </w:rPr>
              <w:t xml:space="preserve"> EuroHPC Joint Undertaking</w:t>
            </w:r>
          </w:p>
          <w:p w14:paraId="37BC0C9D" w14:textId="77777777" w:rsidR="006C5F20" w:rsidRPr="00DA7A9D" w:rsidRDefault="006C5F20" w:rsidP="004A03EB">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val="en-US" w:eastAsia="el-GR"/>
              </w:rPr>
            </w:pPr>
          </w:p>
          <w:p w14:paraId="443CAF74" w14:textId="77777777" w:rsidR="00DA7A9D" w:rsidRPr="00DA7A9D" w:rsidRDefault="00DA7A9D" w:rsidP="004A03EB">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val="en-US" w:eastAsia="el-GR"/>
              </w:rPr>
            </w:pPr>
          </w:p>
          <w:p w14:paraId="6723CA2F" w14:textId="77777777" w:rsidR="00DA7A9D" w:rsidRPr="0072411A"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val="en-US" w:eastAsia="el-GR"/>
              </w:rPr>
            </w:pPr>
            <w:r w:rsidRPr="0072411A">
              <w:rPr>
                <w:rFonts w:asciiTheme="minorHAnsi" w:hAnsiTheme="minorHAnsi" w:cstheme="minorHAnsi"/>
                <w:b/>
                <w:szCs w:val="22"/>
                <w:lang w:val="en-US" w:eastAsia="el-GR"/>
              </w:rPr>
              <w:t>Anders Dam Jensen</w:t>
            </w:r>
          </w:p>
          <w:p w14:paraId="63104D21" w14:textId="77777777" w:rsidR="00DA7A9D" w:rsidRPr="0072411A"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val="en-US" w:eastAsia="el-GR"/>
              </w:rPr>
            </w:pPr>
            <w:r w:rsidRPr="00DA7A9D">
              <w:rPr>
                <w:rFonts w:asciiTheme="minorHAnsi" w:hAnsiTheme="minorHAnsi" w:cstheme="minorHAnsi"/>
                <w:b/>
                <w:szCs w:val="22"/>
                <w:lang w:eastAsia="el-GR"/>
              </w:rPr>
              <w:t>Διευθύνων</w:t>
            </w:r>
            <w:r w:rsidRPr="0072411A">
              <w:rPr>
                <w:rFonts w:asciiTheme="minorHAnsi" w:hAnsiTheme="minorHAnsi" w:cstheme="minorHAnsi"/>
                <w:b/>
                <w:szCs w:val="22"/>
                <w:lang w:val="en-US" w:eastAsia="el-GR"/>
              </w:rPr>
              <w:t xml:space="preserve"> </w:t>
            </w:r>
            <w:r w:rsidRPr="00DA7A9D">
              <w:rPr>
                <w:rFonts w:asciiTheme="minorHAnsi" w:hAnsiTheme="minorHAnsi" w:cstheme="minorHAnsi"/>
                <w:b/>
                <w:szCs w:val="22"/>
                <w:lang w:eastAsia="el-GR"/>
              </w:rPr>
              <w:t>Σύμβουλος</w:t>
            </w:r>
          </w:p>
          <w:p w14:paraId="036BE5F3" w14:textId="77777777" w:rsidR="00DA7A9D" w:rsidRPr="0072411A"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val="en-US" w:eastAsia="el-GR"/>
              </w:rPr>
            </w:pPr>
            <w:r w:rsidRPr="0072411A">
              <w:rPr>
                <w:rFonts w:asciiTheme="minorHAnsi" w:hAnsiTheme="minorHAnsi" w:cstheme="minorHAnsi"/>
                <w:b/>
                <w:szCs w:val="22"/>
                <w:lang w:val="en-US" w:eastAsia="el-GR"/>
              </w:rPr>
              <w:t>European High Performance Computing</w:t>
            </w:r>
          </w:p>
          <w:p w14:paraId="5D615186" w14:textId="77777777" w:rsidR="00DA7A9D" w:rsidRPr="00DA7A9D" w:rsidRDefault="00DA7A9D" w:rsidP="00DA7A9D">
            <w:pPr>
              <w:suppressAutoHyphens/>
              <w:overflowPunct w:val="0"/>
              <w:autoSpaceDE w:val="0"/>
              <w:autoSpaceDN w:val="0"/>
              <w:adjustRightInd w:val="0"/>
              <w:ind w:right="-51"/>
              <w:jc w:val="center"/>
              <w:textAlignment w:val="baseline"/>
              <w:rPr>
                <w:rFonts w:asciiTheme="minorHAnsi" w:hAnsiTheme="minorHAnsi" w:cstheme="minorHAnsi"/>
                <w:b/>
                <w:szCs w:val="22"/>
                <w:lang w:val="en-US" w:eastAsia="el-GR"/>
              </w:rPr>
            </w:pPr>
            <w:r w:rsidRPr="002950B8">
              <w:rPr>
                <w:rFonts w:asciiTheme="minorHAnsi" w:hAnsiTheme="minorHAnsi" w:cstheme="minorHAnsi"/>
                <w:b/>
                <w:szCs w:val="22"/>
                <w:lang w:val="en-US" w:eastAsia="el-GR"/>
              </w:rPr>
              <w:t>Joint Undertaking</w:t>
            </w:r>
          </w:p>
        </w:tc>
      </w:tr>
      <w:tr w:rsidR="00DA7A9D" w:rsidRPr="00DA7A9D" w14:paraId="4F74591B" w14:textId="77777777" w:rsidTr="00DA7A9D">
        <w:tc>
          <w:tcPr>
            <w:tcW w:w="9435" w:type="dxa"/>
            <w:gridSpan w:val="2"/>
          </w:tcPr>
          <w:p w14:paraId="758C2D5C" w14:textId="77777777" w:rsidR="00DA7A9D" w:rsidRPr="002950B8" w:rsidRDefault="00DA7A9D" w:rsidP="004A03EB">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val="en-US" w:eastAsia="el-GR"/>
              </w:rPr>
            </w:pPr>
          </w:p>
          <w:p w14:paraId="1DB52506" w14:textId="77777777" w:rsidR="00DA7A9D" w:rsidRPr="002950B8" w:rsidRDefault="00DA7A9D" w:rsidP="004A03EB">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val="en-US" w:eastAsia="el-GR"/>
              </w:rPr>
            </w:pPr>
          </w:p>
          <w:p w14:paraId="495A21BC" w14:textId="77777777" w:rsidR="00DA7A9D" w:rsidRPr="00DA7A9D" w:rsidRDefault="00DA7A9D" w:rsidP="004A03EB">
            <w:pPr>
              <w:suppressAutoHyphens/>
              <w:overflowPunct w:val="0"/>
              <w:autoSpaceDE w:val="0"/>
              <w:autoSpaceDN w:val="0"/>
              <w:adjustRightInd w:val="0"/>
              <w:spacing w:line="360" w:lineRule="auto"/>
              <w:ind w:right="-52"/>
              <w:jc w:val="center"/>
              <w:textAlignment w:val="baseline"/>
              <w:rPr>
                <w:rFonts w:asciiTheme="minorHAnsi" w:hAnsiTheme="minorHAnsi" w:cstheme="minorHAnsi"/>
                <w:b/>
                <w:szCs w:val="22"/>
                <w:lang w:val="en-GB" w:eastAsia="el-GR"/>
              </w:rPr>
            </w:pPr>
            <w:r w:rsidRPr="00DA7A9D">
              <w:rPr>
                <w:rFonts w:asciiTheme="minorHAnsi" w:hAnsiTheme="minorHAnsi" w:cstheme="minorHAnsi"/>
                <w:b/>
                <w:szCs w:val="22"/>
                <w:lang w:eastAsia="el-GR"/>
              </w:rPr>
              <w:t>Για</w:t>
            </w:r>
            <w:r w:rsidRPr="00DA7A9D">
              <w:rPr>
                <w:rFonts w:asciiTheme="minorHAnsi" w:hAnsiTheme="minorHAnsi" w:cstheme="minorHAnsi"/>
                <w:b/>
                <w:szCs w:val="22"/>
                <w:lang w:val="en-GB" w:eastAsia="el-GR"/>
              </w:rPr>
              <w:t xml:space="preserve"> </w:t>
            </w:r>
            <w:r w:rsidRPr="00DA7A9D">
              <w:rPr>
                <w:rFonts w:asciiTheme="minorHAnsi" w:hAnsiTheme="minorHAnsi" w:cstheme="minorHAnsi"/>
                <w:b/>
                <w:szCs w:val="22"/>
                <w:lang w:eastAsia="el-GR"/>
              </w:rPr>
              <w:t xml:space="preserve">τον Ανάδοχο </w:t>
            </w:r>
          </w:p>
          <w:p w14:paraId="21CCF8DF" w14:textId="77777777" w:rsidR="00DA7A9D" w:rsidRPr="00DA7A9D" w:rsidRDefault="00DA7A9D" w:rsidP="00DA7A9D">
            <w:pPr>
              <w:suppressAutoHyphens/>
              <w:overflowPunct w:val="0"/>
              <w:autoSpaceDE w:val="0"/>
              <w:autoSpaceDN w:val="0"/>
              <w:adjustRightInd w:val="0"/>
              <w:spacing w:line="360" w:lineRule="auto"/>
              <w:ind w:right="-52"/>
              <w:textAlignment w:val="baseline"/>
              <w:rPr>
                <w:rFonts w:asciiTheme="minorHAnsi" w:hAnsiTheme="minorHAnsi" w:cstheme="minorHAnsi"/>
                <w:b/>
                <w:szCs w:val="22"/>
                <w:lang w:eastAsia="el-GR"/>
              </w:rPr>
            </w:pPr>
          </w:p>
        </w:tc>
      </w:tr>
    </w:tbl>
    <w:p w14:paraId="3D8B2F55" w14:textId="77777777" w:rsidR="00DA7A9D" w:rsidRDefault="00DA7A9D">
      <w:r>
        <w:br w:type="page"/>
      </w:r>
    </w:p>
    <w:bookmarkEnd w:id="795"/>
    <w:bookmarkEnd w:id="796"/>
    <w:bookmarkEnd w:id="797"/>
    <w:bookmarkEnd w:id="798"/>
    <w:bookmarkEnd w:id="799"/>
    <w:bookmarkEnd w:id="800"/>
    <w:p w14:paraId="1FA3B782" w14:textId="77777777" w:rsidR="00DA7A9D" w:rsidRDefault="00DA7A9D" w:rsidP="00DA7A9D">
      <w:pPr>
        <w:spacing w:line="360" w:lineRule="auto"/>
        <w:jc w:val="center"/>
        <w:rPr>
          <w:rFonts w:ascii="Calibri" w:hAnsi="Calibri" w:cs="Calibri"/>
          <w:u w:val="single"/>
          <w:lang w:eastAsia="el-GR"/>
        </w:rPr>
      </w:pPr>
      <w:r w:rsidRPr="00442C7F">
        <w:rPr>
          <w:rFonts w:ascii="Calibri" w:hAnsi="Calibri" w:cs="Calibri"/>
          <w:u w:val="single"/>
          <w:lang w:eastAsia="el-GR"/>
        </w:rPr>
        <w:lastRenderedPageBreak/>
        <w:t xml:space="preserve">ΡΗΤΡΑ ΑΚΕΡΑΙΟΤΗΤΑΣ </w:t>
      </w:r>
    </w:p>
    <w:p w14:paraId="66C3B1B8" w14:textId="77777777" w:rsidR="00DA7A9D" w:rsidRPr="00FC312B" w:rsidRDefault="00DA7A9D" w:rsidP="00DA7A9D">
      <w:pPr>
        <w:spacing w:line="360" w:lineRule="auto"/>
        <w:jc w:val="center"/>
        <w:rPr>
          <w:rFonts w:ascii="Calibri" w:hAnsi="Calibri" w:cs="Calibri"/>
          <w:lang w:eastAsia="el-GR"/>
        </w:rPr>
      </w:pPr>
    </w:p>
    <w:p w14:paraId="7C85C239" w14:textId="77777777" w:rsidR="00DA7A9D" w:rsidRPr="00E25FEE" w:rsidRDefault="00DA7A9D" w:rsidP="00DA7A9D">
      <w:pPr>
        <w:spacing w:line="360" w:lineRule="auto"/>
        <w:jc w:val="both"/>
        <w:rPr>
          <w:rFonts w:ascii="Calibri" w:hAnsi="Calibri" w:cs="Calibri"/>
          <w:lang w:eastAsia="el-GR"/>
        </w:rPr>
      </w:pPr>
      <w:r w:rsidRPr="00E25FEE">
        <w:rPr>
          <w:rFonts w:ascii="Calibri" w:hAnsi="Calibri" w:cs="Calibri"/>
          <w:lang w:eastAsia="el-GR"/>
        </w:rPr>
        <w:t xml:space="preserve">Δηλώνω/ούμε ότι δεσμευόμαστε ότι σε όλα τα στάδια που προηγήθηκαν της κατακύρωσης της σύμβασης δεν ενήργησα/ενεργήσαμε αθέμιτα, παράνομα ή καταχρηστικά και ότι θα εξακολουθήσω/ουμε να ενεργώ/ούμε κατ’ αυτόν τον τρόπο κατά το στάδιο εκτέλεσης της σύμβασης αλλά και μετά τη λήξη αυτής. </w:t>
      </w:r>
    </w:p>
    <w:p w14:paraId="3278F181" w14:textId="77777777" w:rsidR="00DA7A9D" w:rsidRPr="00E25FEE" w:rsidRDefault="00DA7A9D" w:rsidP="00DA7A9D">
      <w:pPr>
        <w:spacing w:line="360" w:lineRule="auto"/>
        <w:jc w:val="both"/>
        <w:rPr>
          <w:rFonts w:ascii="Calibri" w:hAnsi="Calibri" w:cs="Calibri"/>
          <w:lang w:eastAsia="el-GR"/>
        </w:rPr>
      </w:pPr>
      <w:r w:rsidRPr="00E25FEE">
        <w:rPr>
          <w:rFonts w:ascii="Calibri" w:hAnsi="Calibri" w:cs="Calibri"/>
          <w:lang w:eastAsia="el-GR"/>
        </w:rPr>
        <w:t>Ειδικότερα ότι:</w:t>
      </w:r>
    </w:p>
    <w:p w14:paraId="64D5B1CF"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1) δεν διέθετα/διαθέταμε εσωτερική πληροφόρηση, πέραν των στοιχείων που περιήλθαν στη γνώση και στην αντίληψη μου/μας μέσω των εγγράφων της σύμβασης και στο πλαίσιο της συμμετοχής μου/μας στη διαδικασία σύναψης της σύμβασης και των προκαταρκτικών διαβουλεύσεων στις οποίες συμμετείχα/με και έχουν δημοσιοποιηθεί.</w:t>
      </w:r>
    </w:p>
    <w:p w14:paraId="75134B21"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2) δεν πραγματοποίησα/ήσαμε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w:t>
      </w:r>
    </w:p>
    <w:p w14:paraId="003637A3" w14:textId="77777777" w:rsidR="00DA7A9D" w:rsidRDefault="00DA7A9D" w:rsidP="00DA7A9D">
      <w:pPr>
        <w:spacing w:line="360" w:lineRule="auto"/>
        <w:jc w:val="both"/>
        <w:rPr>
          <w:rFonts w:ascii="Calibri" w:hAnsi="Calibri" w:cs="Calibri"/>
          <w:lang w:eastAsia="el-GR"/>
        </w:rPr>
      </w:pPr>
      <w:r w:rsidRPr="0021487A">
        <w:rPr>
          <w:rFonts w:ascii="Calibri" w:hAnsi="Calibri" w:cs="Calibri"/>
          <w:lang w:eastAsia="el-GR"/>
        </w:rPr>
        <w:t>3) δεν διενήργησα/διενεργήσαμε ούτε θα διενεργήσω/ήσουμε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w:t>
      </w:r>
    </w:p>
    <w:p w14:paraId="3B012B6D"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4) δεν πρόσφερα/προσφέραμε ούτε θα προσφέρω/ουμε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χρησιμοποίησα/χρησιμοποιήσαμε ή θα χρησιμοποιήσω/χρησιμοποιήσουμε τρίτα πρόσωπα, για να διοχετεύσουν χρηματικά ποσά στα προαναφερόμενα πρόσωπα.</w:t>
      </w:r>
    </w:p>
    <w:p w14:paraId="36EBCBD1"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5) δεν θα επιχειρήσω/ουμε  να επηρεάσω/ουμε με αθέμιτο τρόπο τη διαδικασία λήψης αποφάσεων της αναθέτουσας αρχής, ούτε θα παράσχω-ουμε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w:t>
      </w:r>
    </w:p>
    <w:p w14:paraId="0EF6E346"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lastRenderedPageBreak/>
        <w:t>6) δεν έχω/ουμε προβεί ούτε θα προβώ/ούμε, άμεσα (ο ίδιος) ή έμμεσα (μέσω τρίτων προσώπων), σε οποιαδήποτε πράξη ή παράλειψη [εναλλακτικά: ότι δεν έχω-ουμε εμπλακεί και δεν θα εμπλακώ-ουμε σε οποιαδήποτε παράτυπη, ανέντιμη ή απατηλή συμπεριφορά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νομίμων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w:t>
      </w:r>
    </w:p>
    <w:p w14:paraId="3079BFCF"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 xml:space="preserve">7) ότι θα απέχω/ουμε από οποιαδήποτε εν γένει συμπεριφορά που συνιστά σοβαρό επαγγελματικό παράπτωμα και θα μπορούσε να θέσει εν αμφιβόλω την ακεραιότητά μου-μας, </w:t>
      </w:r>
    </w:p>
    <w:p w14:paraId="49C037B3"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 xml:space="preserve">8) ότι θα δηλώσω/ουμε στην αναθέτουσα αρχή, αμελλητί με την περιέλευση σε γνώση μου/μας,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μου-μας, υπαλλήλων ή συνεργατών μου-μας που χρησιμοποιούνται για την εκτέλεση της σύμβασης (συμπεριλαμβανομένων και των υπεργολάβων μου)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6E259D26"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 xml:space="preserve">9) </w:t>
      </w:r>
      <w:r w:rsidRPr="0021487A">
        <w:rPr>
          <w:rFonts w:ascii="Calibri" w:hAnsi="Calibri" w:cs="Calibri"/>
          <w:color w:val="0070C0"/>
          <w:lang w:eastAsia="el-GR"/>
        </w:rPr>
        <w:t>[Σε περίπτωση χρησιμοποίησης υπεργολάβου</w:t>
      </w:r>
      <w:r w:rsidRPr="0021487A">
        <w:rPr>
          <w:rFonts w:ascii="Calibri" w:hAnsi="Calibri" w:cs="Calibri"/>
          <w:lang w:eastAsia="el-GR"/>
        </w:rPr>
        <w:t xml:space="preserve">] </w:t>
      </w:r>
    </w:p>
    <w:p w14:paraId="340AB3D1" w14:textId="77777777" w:rsidR="00DA7A9D" w:rsidRPr="0021487A" w:rsidRDefault="00DA7A9D" w:rsidP="00DA7A9D">
      <w:pPr>
        <w:spacing w:line="360" w:lineRule="auto"/>
        <w:jc w:val="both"/>
        <w:rPr>
          <w:rFonts w:ascii="Calibri" w:hAnsi="Calibri" w:cs="Calibri"/>
          <w:lang w:eastAsia="el-GR"/>
        </w:rPr>
      </w:pPr>
    </w:p>
    <w:p w14:paraId="19A119E4" w14:textId="77777777" w:rsidR="00DA7A9D" w:rsidRPr="0021487A" w:rsidRDefault="00DA7A9D" w:rsidP="00DA7A9D">
      <w:pPr>
        <w:spacing w:line="360" w:lineRule="auto"/>
        <w:jc w:val="both"/>
        <w:rPr>
          <w:rFonts w:ascii="Calibri" w:hAnsi="Calibri" w:cs="Calibri"/>
          <w:lang w:eastAsia="el-GR"/>
        </w:rPr>
      </w:pPr>
      <w:r w:rsidRPr="0021487A">
        <w:rPr>
          <w:rFonts w:ascii="Calibri" w:hAnsi="Calibri" w:cs="Calibri"/>
          <w:lang w:eastAsia="el-GR"/>
        </w:rPr>
        <w:t xml:space="preserve">Ο υπεργολάβος ……………..  έλαβα γνώση της παρούσας ρήτρας ακεραιότητας και ευθύνομαι/ευθυνόμαστε  για την τήρηση και από αυτόν απασών των υποχρεώσεων  που περιλαμβάνονται σε αυτή. </w:t>
      </w:r>
    </w:p>
    <w:p w14:paraId="546B05CF" w14:textId="77777777" w:rsidR="00DA7A9D" w:rsidRPr="0021487A" w:rsidRDefault="00DA7A9D" w:rsidP="00DA7A9D">
      <w:pPr>
        <w:spacing w:line="360" w:lineRule="auto"/>
        <w:jc w:val="both"/>
        <w:rPr>
          <w:rFonts w:ascii="Calibri" w:hAnsi="Calibri" w:cs="Calibri"/>
          <w:lang w:eastAsia="el-GR"/>
        </w:rPr>
      </w:pPr>
    </w:p>
    <w:p w14:paraId="28CAC911" w14:textId="77777777" w:rsidR="00DA7A9D" w:rsidRPr="0021487A" w:rsidRDefault="00DA7A9D" w:rsidP="00DA7A9D">
      <w:pPr>
        <w:spacing w:line="360" w:lineRule="auto"/>
        <w:jc w:val="both"/>
        <w:rPr>
          <w:rFonts w:ascii="Calibri" w:hAnsi="Calibri" w:cs="Calibri"/>
          <w:lang w:eastAsia="el-GR"/>
        </w:rPr>
      </w:pPr>
    </w:p>
    <w:p w14:paraId="0690561D" w14:textId="77777777" w:rsidR="00DA7A9D" w:rsidRPr="0021487A" w:rsidRDefault="00DA7A9D" w:rsidP="00DA7A9D">
      <w:pPr>
        <w:spacing w:line="360" w:lineRule="auto"/>
        <w:jc w:val="center"/>
        <w:rPr>
          <w:rFonts w:ascii="Calibri" w:hAnsi="Calibri" w:cs="Calibri"/>
          <w:lang w:eastAsia="el-GR"/>
        </w:rPr>
      </w:pPr>
      <w:r w:rsidRPr="0021487A">
        <w:rPr>
          <w:rFonts w:ascii="Calibri" w:hAnsi="Calibri" w:cs="Calibri"/>
          <w:lang w:eastAsia="el-GR"/>
        </w:rPr>
        <w:t>Υπογραφή/Σφραγίδα</w:t>
      </w:r>
    </w:p>
    <w:p w14:paraId="6A444E34" w14:textId="77777777" w:rsidR="00DA7A9D" w:rsidRPr="0021487A" w:rsidRDefault="00DA7A9D" w:rsidP="00DA7A9D">
      <w:pPr>
        <w:spacing w:line="360" w:lineRule="auto"/>
        <w:jc w:val="both"/>
        <w:rPr>
          <w:rFonts w:ascii="Calibri" w:hAnsi="Calibri" w:cs="Calibri"/>
          <w:lang w:eastAsia="el-GR"/>
        </w:rPr>
      </w:pPr>
    </w:p>
    <w:p w14:paraId="59791F85" w14:textId="77777777" w:rsidR="00DA7A9D" w:rsidRDefault="00DA7A9D" w:rsidP="00DA7A9D">
      <w:pPr>
        <w:spacing w:after="200" w:line="276" w:lineRule="auto"/>
        <w:rPr>
          <w:rFonts w:ascii="Calibri" w:hAnsi="Calibri" w:cs="Calibri"/>
          <w:lang w:eastAsia="el-GR"/>
        </w:rPr>
      </w:pPr>
      <w:r w:rsidRPr="0021487A">
        <w:rPr>
          <w:rFonts w:ascii="Calibri" w:hAnsi="Calibri" w:cs="Calibri"/>
          <w:lang w:eastAsia="el-GR"/>
        </w:rPr>
        <w:t xml:space="preserve">Ο/η ……. (σε περίπτωση φυσικού προσώπου/ ατομικής επιχείρησης) ή το νομικό πρόσωπο...........με την επωνυμία ………….και με το διακριτικό τίτλο «..........................», που εδρεύει ...................................... (. ΑΦΜ:....................., ΔΟΥ: ................., Τ.Κ. ...................., νομίμως εκπροσωπούμενο (μόνο για νομικά πρόσωπα) από τον ......................................... </w:t>
      </w:r>
    </w:p>
    <w:p w14:paraId="16BB0A1C" w14:textId="77777777" w:rsidR="00BF3D0D" w:rsidRPr="006B430D" w:rsidRDefault="00DA7A9D" w:rsidP="00DA7A9D">
      <w:pPr>
        <w:spacing w:after="200" w:line="276" w:lineRule="auto"/>
        <w:rPr>
          <w:rFonts w:asciiTheme="minorHAnsi" w:hAnsiTheme="minorHAnsi" w:cstheme="minorHAnsi"/>
          <w:b/>
        </w:rPr>
      </w:pPr>
      <w:r>
        <w:rPr>
          <w:rFonts w:asciiTheme="minorHAnsi" w:hAnsiTheme="minorHAnsi" w:cstheme="minorHAnsi"/>
          <w:b/>
        </w:rPr>
        <w:br w:type="page"/>
      </w:r>
    </w:p>
    <w:p w14:paraId="207F9104" w14:textId="77777777" w:rsidR="00BF3D0D" w:rsidRPr="00BF3D0D" w:rsidRDefault="00BF3D0D" w:rsidP="00BF3D0D">
      <w:pPr>
        <w:shd w:val="clear" w:color="auto" w:fill="EEECE1" w:themeFill="background2"/>
        <w:suppressAutoHyphens/>
        <w:jc w:val="center"/>
        <w:rPr>
          <w:rFonts w:asciiTheme="minorHAnsi" w:hAnsiTheme="minorHAnsi" w:cstheme="minorHAnsi"/>
          <w:b/>
          <w:sz w:val="20"/>
          <w:szCs w:val="22"/>
        </w:rPr>
      </w:pPr>
      <w:r w:rsidRPr="00BF3D0D">
        <w:rPr>
          <w:rFonts w:asciiTheme="minorHAnsi" w:hAnsiTheme="minorHAnsi" w:cstheme="minorHAnsi"/>
          <w:b/>
          <w:sz w:val="20"/>
          <w:szCs w:val="22"/>
        </w:rPr>
        <w:lastRenderedPageBreak/>
        <w:t>ΠΑΡΑΡΤΗΜΑ Α’ - ΑΝΑΛΥΤΙΚΗ ΚΑΤΑΣΤΑΣΗ ΚΟΣΤΟΥΣ ΑΝΑ ΕΙΔΟΣ/ΥΠΗΡΕΣΙΑ</w:t>
      </w:r>
    </w:p>
    <w:p w14:paraId="58EB0CCF" w14:textId="77777777" w:rsidR="00BF3D0D" w:rsidRPr="00BF3D0D" w:rsidRDefault="00BF3D0D" w:rsidP="00BF3D0D">
      <w:pPr>
        <w:suppressAutoHyphens/>
        <w:jc w:val="center"/>
        <w:rPr>
          <w:rFonts w:asciiTheme="minorHAnsi" w:hAnsiTheme="minorHAnsi" w:cstheme="minorHAnsi"/>
          <w:sz w:val="20"/>
          <w:szCs w:val="22"/>
        </w:rPr>
      </w:pPr>
      <w:r w:rsidRPr="00BF3D0D">
        <w:rPr>
          <w:rFonts w:asciiTheme="minorHAnsi" w:hAnsiTheme="minorHAnsi" w:cstheme="minorHAnsi"/>
          <w:sz w:val="20"/>
          <w:szCs w:val="22"/>
        </w:rPr>
        <w:t>Η αναλυτική κατάσταση κόστους ανά είδος/υπηρεσία της παρούσας παρουσιάζεται στους παρακάτω πίνακες.</w:t>
      </w:r>
    </w:p>
    <w:p w14:paraId="4C57508B" w14:textId="77777777" w:rsidR="00BF3D0D" w:rsidRPr="00BF3D0D" w:rsidRDefault="00BF3D0D" w:rsidP="00BF3D0D">
      <w:pPr>
        <w:shd w:val="clear" w:color="auto" w:fill="EEECE1" w:themeFill="background2"/>
        <w:suppressAutoHyphens/>
        <w:jc w:val="center"/>
        <w:rPr>
          <w:rFonts w:asciiTheme="minorHAnsi" w:hAnsiTheme="minorHAnsi" w:cstheme="minorHAnsi"/>
          <w:b/>
          <w:sz w:val="20"/>
          <w:szCs w:val="22"/>
        </w:rPr>
      </w:pPr>
      <w:r w:rsidRPr="00BF3D0D">
        <w:rPr>
          <w:rFonts w:asciiTheme="minorHAnsi" w:hAnsiTheme="minorHAnsi" w:cstheme="minorHAnsi"/>
          <w:b/>
          <w:sz w:val="20"/>
          <w:szCs w:val="22"/>
        </w:rPr>
        <w:t>ΠΑΡΑΡΤΗΜΑ Β’ - ΠΕΡΙΓΡΑΦΗ ΥΛΟΠΟΙΗΣΗΣ ΑΝΤΙΚΕΙΜΕΝΟΥ ΣΥΜΒΑΣΗΣ</w:t>
      </w:r>
    </w:p>
    <w:p w14:paraId="4CB9BB30" w14:textId="77777777" w:rsidR="00BF3D0D" w:rsidRPr="00BF3D0D" w:rsidRDefault="00BF3D0D" w:rsidP="00BF3D0D">
      <w:pPr>
        <w:suppressAutoHyphens/>
        <w:jc w:val="center"/>
        <w:rPr>
          <w:rFonts w:asciiTheme="minorHAnsi" w:hAnsiTheme="minorHAnsi" w:cstheme="minorHAnsi"/>
          <w:b/>
          <w:sz w:val="20"/>
          <w:szCs w:val="22"/>
        </w:rPr>
      </w:pPr>
    </w:p>
    <w:p w14:paraId="0C4F0059" w14:textId="77777777" w:rsidR="00BF3D0D" w:rsidRPr="00BF3D0D" w:rsidRDefault="00BF3D0D" w:rsidP="00BF3D0D">
      <w:pPr>
        <w:shd w:val="clear" w:color="auto" w:fill="EEECE1" w:themeFill="background2"/>
        <w:suppressAutoHyphens/>
        <w:jc w:val="center"/>
        <w:rPr>
          <w:rFonts w:asciiTheme="minorHAnsi" w:hAnsiTheme="minorHAnsi" w:cstheme="minorHAnsi"/>
          <w:b/>
          <w:sz w:val="20"/>
          <w:szCs w:val="22"/>
        </w:rPr>
      </w:pPr>
      <w:r w:rsidRPr="00BF3D0D">
        <w:rPr>
          <w:rFonts w:asciiTheme="minorHAnsi" w:hAnsiTheme="minorHAnsi" w:cstheme="minorHAnsi"/>
          <w:b/>
          <w:sz w:val="20"/>
          <w:szCs w:val="22"/>
        </w:rPr>
        <w:t>ΠΑΡΑΡΤΗΜΑ Γ’ – ΧΡΟΝΟΔΙΑΓΡΑΜΜΑ ΥΛΟΠΟΙΗΣΗΣ-ΦΑΣΕΙΣ ΥΛΟΠΟΙΗΣΗΣ</w:t>
      </w:r>
    </w:p>
    <w:p w14:paraId="4DCD1CFD" w14:textId="77777777" w:rsidR="00BF3D0D" w:rsidRPr="00BF3D0D" w:rsidRDefault="00BF3D0D" w:rsidP="00BF3D0D">
      <w:pPr>
        <w:suppressAutoHyphens/>
        <w:jc w:val="center"/>
        <w:rPr>
          <w:rFonts w:asciiTheme="minorHAnsi" w:hAnsiTheme="minorHAnsi" w:cstheme="minorHAnsi"/>
          <w:b/>
          <w:sz w:val="20"/>
          <w:szCs w:val="22"/>
        </w:rPr>
      </w:pPr>
    </w:p>
    <w:p w14:paraId="50DDFAC3" w14:textId="77777777" w:rsidR="00BF3D0D" w:rsidRPr="00BF3D0D" w:rsidRDefault="00BF3D0D" w:rsidP="00BF3D0D">
      <w:pPr>
        <w:shd w:val="clear" w:color="auto" w:fill="EEECE1" w:themeFill="background2"/>
        <w:suppressAutoHyphens/>
        <w:jc w:val="center"/>
        <w:rPr>
          <w:rFonts w:asciiTheme="minorHAnsi" w:hAnsiTheme="minorHAnsi" w:cstheme="minorHAnsi"/>
          <w:b/>
          <w:sz w:val="20"/>
          <w:szCs w:val="22"/>
        </w:rPr>
      </w:pPr>
      <w:r w:rsidRPr="00BF3D0D">
        <w:rPr>
          <w:rFonts w:asciiTheme="minorHAnsi" w:hAnsiTheme="minorHAnsi" w:cstheme="minorHAnsi"/>
          <w:b/>
          <w:sz w:val="20"/>
          <w:szCs w:val="22"/>
        </w:rPr>
        <w:t>ΠΑΡΑΡΤΗΜΑ Δ’ - ΟΜΑΔΑ ΕΡΓΟΥ</w:t>
      </w:r>
    </w:p>
    <w:p w14:paraId="6EE9F769" w14:textId="77777777" w:rsidR="00BF3D0D" w:rsidRPr="00BF3D0D" w:rsidRDefault="00BF3D0D" w:rsidP="00BF3D0D">
      <w:pPr>
        <w:suppressAutoHyphens/>
        <w:jc w:val="center"/>
        <w:rPr>
          <w:rFonts w:asciiTheme="minorHAnsi" w:hAnsiTheme="minorHAnsi" w:cstheme="minorHAnsi"/>
          <w:sz w:val="20"/>
          <w:szCs w:val="22"/>
        </w:rPr>
      </w:pPr>
      <w:r w:rsidRPr="00BF3D0D">
        <w:rPr>
          <w:rFonts w:asciiTheme="minorHAnsi" w:hAnsiTheme="minorHAnsi" w:cstheme="minorHAnsi"/>
          <w:sz w:val="20"/>
          <w:szCs w:val="22"/>
        </w:rPr>
        <w:t>Η σύνθεση της Ομάδας Έργου αποτυπώνεται στον πίνακα που ακολουθεί:</w:t>
      </w:r>
    </w:p>
    <w:p w14:paraId="20C5588E" w14:textId="77777777" w:rsidR="00BF3D0D" w:rsidRPr="00BF3D0D" w:rsidRDefault="00BF3D0D" w:rsidP="00BF3D0D">
      <w:pPr>
        <w:suppressAutoHyphens/>
        <w:jc w:val="center"/>
        <w:rPr>
          <w:rFonts w:asciiTheme="minorHAnsi" w:hAnsiTheme="minorHAnsi" w:cstheme="minorHAnsi"/>
          <w:b/>
          <w:sz w:val="20"/>
          <w:szCs w:val="22"/>
        </w:rPr>
      </w:pPr>
    </w:p>
    <w:p w14:paraId="4DE2F828" w14:textId="77777777" w:rsidR="00BF3D0D" w:rsidRPr="00BF3D0D" w:rsidRDefault="00BF3D0D" w:rsidP="00BF3D0D">
      <w:pPr>
        <w:shd w:val="clear" w:color="auto" w:fill="EEECE1" w:themeFill="background2"/>
        <w:suppressAutoHyphens/>
        <w:jc w:val="center"/>
        <w:rPr>
          <w:rFonts w:asciiTheme="minorHAnsi" w:hAnsiTheme="minorHAnsi" w:cstheme="minorHAnsi"/>
          <w:b/>
          <w:sz w:val="20"/>
          <w:szCs w:val="22"/>
        </w:rPr>
      </w:pPr>
      <w:r w:rsidRPr="00BF3D0D">
        <w:rPr>
          <w:rFonts w:asciiTheme="minorHAnsi" w:hAnsiTheme="minorHAnsi" w:cstheme="minorHAnsi"/>
          <w:b/>
          <w:sz w:val="20"/>
          <w:szCs w:val="22"/>
        </w:rPr>
        <w:t>ΠΑΡΑΡΤΗΜΑ Ε’ – ΤΟ ΑΠΟ …. ΤΕΥΧΟΣ ΔΙΑΚΗΡΥΞΗΣ</w:t>
      </w:r>
    </w:p>
    <w:p w14:paraId="1756F5B1" w14:textId="77777777" w:rsidR="00BF3D0D" w:rsidRPr="00BF3D0D" w:rsidRDefault="00BF3D0D" w:rsidP="00BF3D0D">
      <w:pPr>
        <w:suppressAutoHyphens/>
        <w:jc w:val="center"/>
        <w:rPr>
          <w:rFonts w:asciiTheme="minorHAnsi" w:hAnsiTheme="minorHAnsi" w:cstheme="minorHAnsi"/>
          <w:b/>
          <w:sz w:val="20"/>
          <w:szCs w:val="22"/>
        </w:rPr>
      </w:pPr>
    </w:p>
    <w:p w14:paraId="7E1C54FF" w14:textId="77777777" w:rsidR="00BF3D0D" w:rsidRPr="00BF3D0D" w:rsidRDefault="00BF3D0D" w:rsidP="00BF3D0D">
      <w:pPr>
        <w:shd w:val="clear" w:color="auto" w:fill="EEECE1" w:themeFill="background2"/>
        <w:suppressAutoHyphens/>
        <w:jc w:val="center"/>
        <w:rPr>
          <w:rFonts w:asciiTheme="minorHAnsi" w:hAnsiTheme="minorHAnsi" w:cstheme="minorHAnsi"/>
          <w:b/>
          <w:sz w:val="20"/>
          <w:szCs w:val="22"/>
        </w:rPr>
      </w:pPr>
      <w:r w:rsidRPr="00BF3D0D">
        <w:rPr>
          <w:rFonts w:asciiTheme="minorHAnsi" w:hAnsiTheme="minorHAnsi" w:cstheme="minorHAnsi"/>
          <w:b/>
          <w:sz w:val="20"/>
          <w:szCs w:val="22"/>
        </w:rPr>
        <w:t>ΠΑΡΑΡΤΗΜΑ ΣΤ’ - Η ΑΠΟ …. ΠΡΟΣΦΟΡΑ ΤΟΥ ΑΝΑΔΟΧΟΥ</w:t>
      </w:r>
    </w:p>
    <w:p w14:paraId="1FF5C8B4" w14:textId="77777777" w:rsidR="001B2042" w:rsidRDefault="001B2042">
      <w:pPr>
        <w:spacing w:after="200" w:line="276" w:lineRule="auto"/>
        <w:rPr>
          <w:rFonts w:asciiTheme="minorHAnsi" w:hAnsiTheme="minorHAnsi" w:cstheme="minorHAnsi"/>
          <w:b/>
        </w:rPr>
      </w:pPr>
      <w:r>
        <w:rPr>
          <w:rFonts w:asciiTheme="minorHAnsi" w:hAnsiTheme="minorHAnsi" w:cstheme="minorHAnsi"/>
          <w:b/>
        </w:rPr>
        <w:br w:type="page"/>
      </w:r>
    </w:p>
    <w:p w14:paraId="332163DA" w14:textId="77777777" w:rsidR="000F1D4A" w:rsidRPr="001B2042" w:rsidRDefault="000F1D4A" w:rsidP="001B2042">
      <w:pPr>
        <w:keepNext/>
        <w:pageBreakBefore/>
        <w:pBdr>
          <w:top w:val="none" w:sz="0" w:space="0" w:color="000000"/>
          <w:left w:val="none" w:sz="0" w:space="0" w:color="000000"/>
          <w:bottom w:val="single" w:sz="18" w:space="1" w:color="000080"/>
          <w:right w:val="none" w:sz="0" w:space="0" w:color="000000"/>
        </w:pBdr>
        <w:suppressAutoHyphens/>
        <w:spacing w:line="360" w:lineRule="auto"/>
        <w:jc w:val="both"/>
        <w:outlineLvl w:val="0"/>
        <w:rPr>
          <w:rFonts w:asciiTheme="minorHAnsi" w:hAnsiTheme="minorHAnsi" w:cstheme="minorHAnsi"/>
          <w:b/>
          <w:bCs/>
          <w:sz w:val="28"/>
          <w:szCs w:val="28"/>
          <w:lang w:eastAsia="zh-CN"/>
        </w:rPr>
      </w:pPr>
      <w:bookmarkStart w:id="838" w:name="_Toc154668185"/>
      <w:r w:rsidRPr="001B2042">
        <w:rPr>
          <w:rFonts w:asciiTheme="minorHAnsi" w:hAnsiTheme="minorHAnsi" w:cstheme="minorHAnsi"/>
          <w:b/>
          <w:bCs/>
          <w:sz w:val="28"/>
          <w:szCs w:val="28"/>
          <w:lang w:eastAsia="zh-CN"/>
        </w:rPr>
        <w:lastRenderedPageBreak/>
        <w:t xml:space="preserve">ΠΑΡΑΡΤΗΜΑ </w:t>
      </w:r>
      <w:r w:rsidR="00BF3D0D" w:rsidRPr="001B2042">
        <w:rPr>
          <w:rFonts w:asciiTheme="minorHAnsi" w:hAnsiTheme="minorHAnsi" w:cstheme="minorHAnsi"/>
          <w:b/>
          <w:bCs/>
          <w:sz w:val="28"/>
          <w:szCs w:val="28"/>
          <w:lang w:eastAsia="zh-CN"/>
        </w:rPr>
        <w:t>VII</w:t>
      </w:r>
      <w:r w:rsidR="006E6A27" w:rsidRPr="001B2042">
        <w:rPr>
          <w:rFonts w:asciiTheme="minorHAnsi" w:hAnsiTheme="minorHAnsi" w:cstheme="minorHAnsi"/>
          <w:b/>
          <w:bCs/>
          <w:sz w:val="28"/>
          <w:szCs w:val="28"/>
          <w:lang w:eastAsia="zh-CN"/>
        </w:rPr>
        <w:t>I</w:t>
      </w:r>
      <w:r w:rsidRPr="001B2042">
        <w:rPr>
          <w:rFonts w:asciiTheme="minorHAnsi" w:hAnsiTheme="minorHAnsi" w:cstheme="minorHAnsi"/>
          <w:b/>
          <w:bCs/>
          <w:sz w:val="28"/>
          <w:szCs w:val="28"/>
          <w:lang w:eastAsia="zh-CN"/>
        </w:rPr>
        <w:t xml:space="preserve"> - ΕΝΗΜΕΡΩΣΗ ΓΙΑ ΤΗΝ ΕΠΕΞΕΡΓΑΣΙΑ ΠΡΟΣΩΠΙΚΩΝ ΔΕΔΟΜΕΝΩΝ</w:t>
      </w:r>
      <w:bookmarkEnd w:id="838"/>
    </w:p>
    <w:p w14:paraId="23008075" w14:textId="77777777" w:rsidR="000F1D4A" w:rsidRPr="000C3833" w:rsidRDefault="000F1D4A" w:rsidP="001B2042">
      <w:pPr>
        <w:spacing w:before="240" w:line="360" w:lineRule="auto"/>
        <w:jc w:val="both"/>
        <w:rPr>
          <w:rFonts w:asciiTheme="minorHAnsi" w:eastAsia="Calibri" w:hAnsiTheme="minorHAnsi" w:cstheme="minorHAnsi"/>
        </w:rPr>
      </w:pPr>
      <w:r w:rsidRPr="000C3833">
        <w:rPr>
          <w:rFonts w:asciiTheme="minorHAnsi" w:eastAsia="Calibri" w:hAnsiTheme="minorHAnsi" w:cstheme="minorHAnsi"/>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654CCF4F"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4EB9FC7D"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 xml:space="preserve">ΙΙ. Σκοπός της επεξεργασίας είναι η αξιολόγηση του Φακέλου Προσφοράς, η ανάθεση της </w:t>
      </w:r>
      <w:r w:rsidR="009D60A9">
        <w:rPr>
          <w:rFonts w:asciiTheme="minorHAnsi" w:eastAsia="Calibri" w:hAnsiTheme="minorHAnsi" w:cstheme="minorHAnsi"/>
        </w:rPr>
        <w:t>σύμβαση</w:t>
      </w:r>
      <w:r w:rsidRPr="000C3833">
        <w:rPr>
          <w:rFonts w:asciiTheme="minorHAnsi" w:eastAsia="Calibri" w:hAnsiTheme="minorHAnsi" w:cstheme="minorHAnsi"/>
        </w:rPr>
        <w:t>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50182BBD"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 xml:space="preserve">ΙΙΙ. Αποδέκτες των ανωτέρω (υπό Α) δεδομένων στους οποίους κοινοποιούνται είναι: </w:t>
      </w:r>
    </w:p>
    <w:p w14:paraId="4A52D3D1"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14:paraId="6694D0D1"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(β) Το Δημόσιο, άλλοι δημόσιοι φορείς ή δικαστικές αρχές ή άλλες αρχές ή δικαιοδοτικά όργανα, στο πλαίσιο των αρμοδιοτήτων τους.</w:t>
      </w:r>
    </w:p>
    <w:p w14:paraId="761BBE3C"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215DFB9C"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IV.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w:t>
      </w:r>
      <w:r w:rsidRPr="000C3833">
        <w:rPr>
          <w:rFonts w:asciiTheme="minorHAnsi" w:eastAsia="Calibri" w:hAnsiTheme="minorHAnsi" w:cstheme="minorHAnsi"/>
        </w:rPr>
        <w:lastRenderedPageBreak/>
        <w:t>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14:paraId="2D8A543C" w14:textId="77777777" w:rsidR="000F1D4A" w:rsidRPr="000C3833"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V.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2ECE3CFE" w14:textId="61DE6AE5" w:rsidR="000F1D4A" w:rsidRPr="00623A97" w:rsidRDefault="000F1D4A" w:rsidP="000F1D4A">
      <w:pPr>
        <w:spacing w:line="360" w:lineRule="auto"/>
        <w:jc w:val="both"/>
        <w:rPr>
          <w:rFonts w:asciiTheme="minorHAnsi" w:eastAsia="Calibri" w:hAnsiTheme="minorHAnsi" w:cstheme="minorHAnsi"/>
        </w:rPr>
      </w:pPr>
      <w:r w:rsidRPr="000C3833">
        <w:rPr>
          <w:rFonts w:asciiTheme="minorHAnsi" w:eastAsia="Calibri" w:hAnsiTheme="minorHAnsi" w:cstheme="minorHAnsi"/>
        </w:rPr>
        <w:t>VI. H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sectPr w:rsidR="000F1D4A" w:rsidRPr="00623A97" w:rsidSect="00682DCA">
      <w:type w:val="continuous"/>
      <w:pgSz w:w="11906" w:h="16838"/>
      <w:pgMar w:top="1440" w:right="1274" w:bottom="1440" w:left="1800" w:header="720" w:footer="709" w:gutter="0"/>
      <w:pgBorders>
        <w:top w:val="none" w:sz="183" w:space="6" w:color="01005B" w:shadow="1"/>
        <w:left w:val="none" w:sz="0" w:space="27" w:color="000019" w:shadow="1" w:frame="1"/>
        <w:bottom w:val="none" w:sz="0" w:space="13" w:color="000000" w:shadow="1" w:frame="1"/>
        <w:right w:val="none" w:sz="0" w:space="9" w:color="000000" w:shadow="1"/>
      </w:pgBorders>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4A0B1" w16cex:dateUtc="2023-12-25T22:45:00Z"/>
  <w16cex:commentExtensible w16cex:durableId="29368AE6" w16cex:dateUtc="2023-12-27T09:37:00Z"/>
  <w16cex:commentExtensible w16cex:durableId="2936E081" w16cex:dateUtc="2023-12-27T15:42:00Z"/>
  <w16cex:commentExtensible w16cex:durableId="29368B08" w16cex:dateUtc="2023-12-27T09: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1FF9E" w14:textId="77777777" w:rsidR="008C0251" w:rsidRDefault="008C0251" w:rsidP="00857D75">
      <w:r>
        <w:separator/>
      </w:r>
    </w:p>
  </w:endnote>
  <w:endnote w:type="continuationSeparator" w:id="0">
    <w:p w14:paraId="28B31CD2" w14:textId="77777777" w:rsidR="008C0251" w:rsidRDefault="008C0251" w:rsidP="00857D75">
      <w:r>
        <w:continuationSeparator/>
      </w:r>
    </w:p>
  </w:endnote>
  <w:endnote w:type="continuationNotice" w:id="1">
    <w:p w14:paraId="20FB1CCD" w14:textId="77777777" w:rsidR="008C0251" w:rsidRDefault="008C02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OpenSymbol">
    <w:charset w:val="00"/>
    <w:family w:val="auto"/>
    <w:pitch w:val="variable"/>
    <w:sig w:usb0="800000AF" w:usb1="1001ECEA" w:usb2="00000000" w:usb3="00000000" w:csb0="8000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Times">
    <w:panose1 w:val="02020603050405020304"/>
    <w:charset w:val="A1"/>
    <w:family w:val="roman"/>
    <w:pitch w:val="variable"/>
    <w:sig w:usb0="E0002EFF" w:usb1="C000785B" w:usb2="00000009" w:usb3="00000000" w:csb0="000001FF" w:csb1="00000000"/>
  </w:font>
  <w:font w:name="DejaVu Sans">
    <w:altName w:val="Arial"/>
    <w:panose1 w:val="00000000000000000000"/>
    <w:charset w:val="00"/>
    <w:family w:val="roman"/>
    <w:notTrueType/>
    <w:pitch w:val="default"/>
  </w:font>
  <w:font w:name="Lucida Grande">
    <w:altName w:val="Times New Roman"/>
    <w:charset w:val="55"/>
    <w:family w:val="auto"/>
    <w:pitch w:val="variable"/>
    <w:sig w:usb0="00000000" w:usb1="5000A1FF" w:usb2="00000000" w:usb3="00000000" w:csb0="000001BF" w:csb1="00000000"/>
  </w:font>
  <w:font w:name="HellasSouv">
    <w:altName w:val="Times New Roman"/>
    <w:charset w:val="00"/>
    <w:family w:val="roman"/>
    <w:pitch w:val="variable"/>
    <w:sig w:usb0="00000003" w:usb1="00000000" w:usb2="00000000" w:usb3="00000000" w:csb0="00000001" w:csb1="00000000"/>
  </w:font>
  <w:font w:name="HellasArial">
    <w:altName w:val="Arial"/>
    <w:charset w:val="00"/>
    <w:family w:val="swiss"/>
    <w:pitch w:val="variable"/>
    <w:sig w:usb0="00000003" w:usb1="00000000" w:usb2="00000000" w:usb3="00000000" w:csb0="00000001" w:csb1="00000000"/>
  </w:font>
  <w:font w:name="PA-Future">
    <w:charset w:val="A1"/>
    <w:family w:val="roman"/>
    <w:pitch w:val="variable"/>
    <w:sig w:usb0="00000081" w:usb1="00000000" w:usb2="00000000" w:usb3="00000000" w:csb0="00000008" w:csb1="00000000"/>
  </w:font>
  <w:font w:name="HellasAlla">
    <w:altName w:val="Times New Roman"/>
    <w:charset w:val="00"/>
    <w:family w:val="roman"/>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Roman">
    <w:altName w:val="Times New Roman"/>
    <w:panose1 w:val="00000000000000000000"/>
    <w:charset w:val="FF"/>
    <w:family w:val="auto"/>
    <w:notTrueType/>
    <w:pitch w:val="variable"/>
    <w:sig w:usb0="00000083" w:usb1="00000000" w:usb2="00000000" w:usb3="00000000" w:csb0="00000008" w:csb1="00000000"/>
  </w:font>
  <w:font w:name="Times New (W1)">
    <w:panose1 w:val="00000000000000000000"/>
    <w:charset w:val="00"/>
    <w:family w:val="roman"/>
    <w:notTrueType/>
    <w:pitch w:val="variable"/>
    <w:sig w:usb0="00000003" w:usb1="00000000" w:usb2="00000000" w:usb3="00000000" w:csb0="00000001" w:csb1="00000000"/>
  </w:font>
  <w:font w:name="Arial Black">
    <w:panose1 w:val="020B0A04020102020204"/>
    <w:charset w:val="A1"/>
    <w:family w:val="swiss"/>
    <w:pitch w:val="variable"/>
    <w:sig w:usb0="A00002AF" w:usb1="400078FB" w:usb2="00000000" w:usb3="00000000" w:csb0="0000009F" w:csb1="00000000"/>
  </w:font>
  <w:font w:name="Playfair Display">
    <w:charset w:val="00"/>
    <w:family w:val="auto"/>
    <w:pitch w:val="variable"/>
    <w:sig w:usb0="20000207" w:usb1="00000000"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MT">
    <w:charset w:val="00"/>
    <w:family w:val="auto"/>
    <w:pitch w:val="variable"/>
    <w:sig w:usb0="00000087" w:usb1="00000000" w:usb2="00000000" w:usb3="00000000" w:csb0="0000001B"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32DF" w14:textId="77777777" w:rsidR="002A0757" w:rsidRDefault="002A0757" w:rsidP="000056C3">
    <w:pPr>
      <w:pStyle w:val="Footer"/>
      <w:jc w:val="center"/>
    </w:pPr>
    <w:r>
      <w:rPr>
        <w:noProof/>
        <w:lang w:val="el-GR" w:eastAsia="el-GR"/>
      </w:rPr>
      <w:drawing>
        <wp:inline distT="0" distB="0" distL="0" distR="0" wp14:anchorId="4D374FA9" wp14:editId="5DF7E866">
          <wp:extent cx="5248275" cy="8934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ce 2.0_NextGeneration_g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8275" cy="8934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C141" w14:textId="77777777" w:rsidR="002A0757" w:rsidRDefault="002A0757" w:rsidP="000056C3">
    <w:pPr>
      <w:pStyle w:val="Footer"/>
      <w:jc w:val="center"/>
    </w:pPr>
    <w:r>
      <w:rPr>
        <w:noProof/>
        <w:lang w:val="el-GR" w:eastAsia="el-GR"/>
      </w:rPr>
      <w:drawing>
        <wp:inline distT="0" distB="0" distL="0" distR="0" wp14:anchorId="0A9B8160" wp14:editId="0ABEFE12">
          <wp:extent cx="5248275" cy="89344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ce 2.0_NextGeneration_g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8275" cy="8934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7ECB4" w14:textId="1F27FD34" w:rsidR="002A0757" w:rsidRDefault="002A0757">
    <w:pPr>
      <w:pStyle w:val="Footer"/>
      <w:jc w:val="right"/>
    </w:pPr>
    <w:r>
      <w:fldChar w:fldCharType="begin"/>
    </w:r>
    <w:r>
      <w:instrText xml:space="preserve"> PAGE   \* MERGEFORMAT </w:instrText>
    </w:r>
    <w:r>
      <w:fldChar w:fldCharType="separate"/>
    </w:r>
    <w:r w:rsidR="00773E24">
      <w:rPr>
        <w:noProof/>
      </w:rPr>
      <w:t>180</w:t>
    </w:r>
    <w:r>
      <w:rPr>
        <w:noProof/>
      </w:rPr>
      <w:fldChar w:fldCharType="end"/>
    </w:r>
  </w:p>
  <w:p w14:paraId="1F80B2AC" w14:textId="77777777" w:rsidR="002A0757" w:rsidRPr="0064507A" w:rsidRDefault="002A0757">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5478F" w14:textId="77777777" w:rsidR="008C0251" w:rsidRDefault="008C0251" w:rsidP="00857D75">
      <w:r>
        <w:separator/>
      </w:r>
    </w:p>
  </w:footnote>
  <w:footnote w:type="continuationSeparator" w:id="0">
    <w:p w14:paraId="4FF68ECE" w14:textId="77777777" w:rsidR="008C0251" w:rsidRDefault="008C0251" w:rsidP="00857D75">
      <w:r>
        <w:continuationSeparator/>
      </w:r>
    </w:p>
  </w:footnote>
  <w:footnote w:type="continuationNotice" w:id="1">
    <w:p w14:paraId="38E972D7" w14:textId="77777777" w:rsidR="008C0251" w:rsidRDefault="008C0251"/>
  </w:footnote>
  <w:footnote w:id="2">
    <w:p w14:paraId="5C25A2DF" w14:textId="77777777" w:rsidR="002A0757" w:rsidRPr="00781803" w:rsidRDefault="002A0757">
      <w:pPr>
        <w:pStyle w:val="FootnoteText"/>
        <w:rPr>
          <w:lang w:val="el-GR"/>
        </w:rPr>
      </w:pPr>
      <w:r>
        <w:rPr>
          <w:rStyle w:val="FootnoteReference"/>
        </w:rPr>
        <w:footnoteRef/>
      </w:r>
      <w:r w:rsidRPr="00781803">
        <w:rPr>
          <w:lang w:val="el-GR"/>
        </w:rPr>
        <w:t xml:space="preserve"> </w:t>
      </w:r>
      <w:r w:rsidRPr="00BE3D1F">
        <w:rPr>
          <w:lang w:val="el-GR"/>
        </w:rPr>
        <w:t>Άρθρο 3 Αποστολή και στόχοι του Κανονισμού (ΕΕ) 2021/1173 του Συμβουλίου, της 13ης Ιουλίου 2021</w:t>
      </w:r>
    </w:p>
  </w:footnote>
  <w:footnote w:id="3">
    <w:p w14:paraId="2AE636E8" w14:textId="746F6800" w:rsidR="002A0757" w:rsidRPr="00781803" w:rsidRDefault="002A0757">
      <w:pPr>
        <w:pStyle w:val="FootnoteText"/>
        <w:rPr>
          <w:lang w:val="el-GR"/>
        </w:rPr>
      </w:pPr>
      <w:r>
        <w:rPr>
          <w:rStyle w:val="FootnoteReference"/>
        </w:rPr>
        <w:footnoteRef/>
      </w:r>
      <w:r w:rsidRPr="00781803">
        <w:rPr>
          <w:lang w:val="el-GR"/>
        </w:rPr>
        <w:t xml:space="preserve"> </w:t>
      </w:r>
      <w:r w:rsidRPr="001264DC">
        <w:rPr>
          <w:lang w:val="el-GR"/>
        </w:rPr>
        <w:t>https://eur-lex.europa.eu/legal-content/EL/TXT/PDF/?uri=CELEX:32021R1173</w:t>
      </w:r>
      <w:r>
        <w:rPr>
          <w:lang w:val="el-GR"/>
        </w:rPr>
        <w:t xml:space="preserve"> </w:t>
      </w:r>
    </w:p>
  </w:footnote>
  <w:footnote w:id="4">
    <w:p w14:paraId="5CD5195A" w14:textId="77777777" w:rsidR="002A0757" w:rsidRPr="001264DC" w:rsidRDefault="002A0757">
      <w:pPr>
        <w:pStyle w:val="FootnoteText"/>
      </w:pPr>
      <w:r>
        <w:rPr>
          <w:rStyle w:val="FootnoteReference"/>
        </w:rPr>
        <w:footnoteRef/>
      </w:r>
      <w:r w:rsidRPr="001264DC">
        <w:t xml:space="preserve"> </w:t>
      </w:r>
      <w:r>
        <w:rPr>
          <w:lang w:val="el-GR"/>
        </w:rPr>
        <w:t>Άρθρο</w:t>
      </w:r>
      <w:r w:rsidRPr="00781803">
        <w:rPr>
          <w:lang w:val="en-US"/>
        </w:rPr>
        <w:t xml:space="preserve"> 8 </w:t>
      </w:r>
      <w:r>
        <w:rPr>
          <w:lang w:val="el-GR"/>
        </w:rPr>
        <w:t>του</w:t>
      </w:r>
      <w:r w:rsidRPr="00781803">
        <w:rPr>
          <w:lang w:val="en-US"/>
        </w:rPr>
        <w:t xml:space="preserve"> </w:t>
      </w:r>
      <w:r w:rsidRPr="00937070">
        <w:rPr>
          <w:lang w:val="en-US"/>
        </w:rPr>
        <w:t>από 05.12.2022 JOINT PROCUREMENT AGREEMENT</w:t>
      </w:r>
    </w:p>
  </w:footnote>
  <w:footnote w:id="5">
    <w:p w14:paraId="763A7EF0" w14:textId="77777777" w:rsidR="002A0757" w:rsidRPr="00442C7F" w:rsidRDefault="002A0757" w:rsidP="00510F36">
      <w:pPr>
        <w:pStyle w:val="FootnoteText"/>
        <w:rPr>
          <w:lang w:val="el-GR"/>
        </w:rPr>
      </w:pPr>
      <w:r>
        <w:rPr>
          <w:rStyle w:val="FootnoteReference"/>
        </w:rPr>
        <w:footnoteRef/>
      </w:r>
      <w:r w:rsidRPr="00442C7F">
        <w:rPr>
          <w:lang w:val="el-GR"/>
        </w:rPr>
        <w:t xml:space="preserve"> </w:t>
      </w:r>
      <w:r>
        <w:rPr>
          <w:lang w:val="el-GR"/>
        </w:rPr>
        <w:tab/>
      </w:r>
      <w:r w:rsidRPr="00442C7F">
        <w:rPr>
          <w:lang w:val="el-GR"/>
        </w:rPr>
        <w:t>Επισημαίνεται ότι 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 αποφάσεις</w:t>
      </w:r>
    </w:p>
  </w:footnote>
  <w:footnote w:id="6">
    <w:p w14:paraId="3D24B6F2" w14:textId="77777777" w:rsidR="002A0757" w:rsidRPr="00442C7F" w:rsidRDefault="002A0757" w:rsidP="006E7673">
      <w:pPr>
        <w:pStyle w:val="FootnoteText"/>
        <w:rPr>
          <w:lang w:val="el-GR"/>
        </w:rPr>
      </w:pPr>
      <w:r>
        <w:rPr>
          <w:rStyle w:val="a4"/>
        </w:rPr>
        <w:footnoteRef/>
      </w:r>
      <w:r>
        <w:rPr>
          <w:lang w:val="el-GR"/>
        </w:rPr>
        <w:tab/>
        <w:t>Η αθέτηση της υποχρέωσης αυτής συνιστά σοβαρό επαγγελματικό παράπτωμα του οικονομικού φορέα κατά την έννοια της περίπτωσης θ΄ της παραγράφου 4 του άρθρου 73. Πρβλ</w:t>
      </w:r>
      <w:r w:rsidRPr="00442C7F">
        <w:rPr>
          <w:lang w:val="el-GR"/>
        </w:rPr>
        <w:t xml:space="preserve">. </w:t>
      </w:r>
      <w:r>
        <w:rPr>
          <w:lang w:val="el-GR"/>
        </w:rPr>
        <w:t>άρθρο</w:t>
      </w:r>
      <w:r w:rsidRPr="00442C7F">
        <w:rPr>
          <w:lang w:val="el-GR"/>
        </w:rPr>
        <w:t xml:space="preserve"> 18 </w:t>
      </w:r>
      <w:r>
        <w:rPr>
          <w:lang w:val="el-GR"/>
        </w:rPr>
        <w:t>παρ</w:t>
      </w:r>
      <w:r w:rsidRPr="00442C7F">
        <w:rPr>
          <w:lang w:val="el-GR"/>
        </w:rPr>
        <w:t xml:space="preserve">. 5 </w:t>
      </w:r>
      <w:r>
        <w:rPr>
          <w:lang w:val="el-GR"/>
        </w:rPr>
        <w:t>του</w:t>
      </w:r>
      <w:r w:rsidRPr="00442C7F">
        <w:rPr>
          <w:lang w:val="el-GR"/>
        </w:rPr>
        <w:t xml:space="preserve"> </w:t>
      </w:r>
      <w:r>
        <w:rPr>
          <w:lang w:val="el-GR"/>
        </w:rPr>
        <w:t>ν</w:t>
      </w:r>
      <w:r w:rsidRPr="00442C7F">
        <w:rPr>
          <w:lang w:val="el-GR"/>
        </w:rPr>
        <w:t>. 4412/2106.</w:t>
      </w:r>
    </w:p>
  </w:footnote>
  <w:footnote w:id="7">
    <w:p w14:paraId="6671249D" w14:textId="6C35C6EA" w:rsidR="002A0757" w:rsidRPr="00C37E11" w:rsidRDefault="002A0757">
      <w:pPr>
        <w:pStyle w:val="FootnoteText"/>
        <w:rPr>
          <w:lang w:val="el-GR"/>
        </w:rPr>
      </w:pPr>
      <w:r>
        <w:rPr>
          <w:rStyle w:val="FootnoteReference"/>
        </w:rPr>
        <w:footnoteRef/>
      </w:r>
      <w:r>
        <w:rPr>
          <w:lang w:val="el-GR"/>
        </w:rPr>
        <w:t xml:space="preserve"> Χώρες μέλη του </w:t>
      </w:r>
      <w:r>
        <w:rPr>
          <w:lang w:val="en-US"/>
        </w:rPr>
        <w:t>EuroHPC</w:t>
      </w:r>
      <w:r w:rsidRPr="00C37E11">
        <w:rPr>
          <w:lang w:val="el-GR"/>
        </w:rPr>
        <w:t xml:space="preserve"> </w:t>
      </w:r>
      <w:r>
        <w:rPr>
          <w:lang w:val="en-US"/>
        </w:rPr>
        <w:t>JU</w:t>
      </w:r>
      <w:r w:rsidRPr="00C37E11">
        <w:rPr>
          <w:lang w:val="el-GR"/>
        </w:rPr>
        <w:t>:</w:t>
      </w:r>
      <w:r w:rsidRPr="007D6474">
        <w:rPr>
          <w:lang w:val="el-GR"/>
        </w:rPr>
        <w:t xml:space="preserve"> </w:t>
      </w:r>
      <w:r w:rsidRPr="00C37E11">
        <w:rPr>
          <w:noProof/>
          <w:lang w:val="en-US"/>
        </w:rPr>
        <w:t>https</w:t>
      </w:r>
      <w:r w:rsidRPr="007949EA">
        <w:rPr>
          <w:noProof/>
          <w:lang w:val="el-GR"/>
        </w:rPr>
        <w:t>://</w:t>
      </w:r>
      <w:r w:rsidRPr="00C37E11">
        <w:rPr>
          <w:noProof/>
          <w:lang w:val="en-US"/>
        </w:rPr>
        <w:t>eurohpc</w:t>
      </w:r>
      <w:r w:rsidRPr="007949EA">
        <w:rPr>
          <w:noProof/>
          <w:lang w:val="el-GR"/>
        </w:rPr>
        <w:t>-</w:t>
      </w:r>
      <w:r w:rsidRPr="00C37E11">
        <w:rPr>
          <w:noProof/>
          <w:lang w:val="en-US"/>
        </w:rPr>
        <w:t>ju</w:t>
      </w:r>
      <w:r w:rsidRPr="007949EA">
        <w:rPr>
          <w:noProof/>
          <w:lang w:val="el-GR"/>
        </w:rPr>
        <w:t>.</w:t>
      </w:r>
      <w:r w:rsidRPr="00C37E11">
        <w:rPr>
          <w:noProof/>
          <w:lang w:val="en-US"/>
        </w:rPr>
        <w:t>europa</w:t>
      </w:r>
      <w:r w:rsidRPr="007949EA">
        <w:rPr>
          <w:noProof/>
          <w:lang w:val="el-GR"/>
        </w:rPr>
        <w:t>.</w:t>
      </w:r>
      <w:r w:rsidRPr="00C37E11">
        <w:rPr>
          <w:noProof/>
          <w:lang w:val="en-US"/>
        </w:rPr>
        <w:t>eu</w:t>
      </w:r>
      <w:r w:rsidRPr="007949EA">
        <w:rPr>
          <w:noProof/>
          <w:lang w:val="el-GR"/>
        </w:rPr>
        <w:t>/</w:t>
      </w:r>
      <w:r w:rsidRPr="00C37E11">
        <w:rPr>
          <w:noProof/>
          <w:lang w:val="en-US"/>
        </w:rPr>
        <w:t>about</w:t>
      </w:r>
      <w:r w:rsidRPr="007949EA">
        <w:rPr>
          <w:noProof/>
          <w:lang w:val="el-GR"/>
        </w:rPr>
        <w:t>/</w:t>
      </w:r>
      <w:r w:rsidRPr="00C37E11">
        <w:rPr>
          <w:noProof/>
          <w:lang w:val="en-US"/>
        </w:rPr>
        <w:t>discover</w:t>
      </w:r>
      <w:r w:rsidRPr="007949EA">
        <w:rPr>
          <w:noProof/>
          <w:lang w:val="el-GR"/>
        </w:rPr>
        <w:t>-</w:t>
      </w:r>
      <w:r w:rsidRPr="00C37E11">
        <w:rPr>
          <w:noProof/>
          <w:lang w:val="en-US"/>
        </w:rPr>
        <w:t>eurohpc</w:t>
      </w:r>
      <w:r w:rsidRPr="007949EA">
        <w:rPr>
          <w:noProof/>
          <w:lang w:val="el-GR"/>
        </w:rPr>
        <w:t>-</w:t>
      </w:r>
      <w:r w:rsidRPr="00C37E11">
        <w:rPr>
          <w:noProof/>
          <w:lang w:val="en-US"/>
        </w:rPr>
        <w:t>ju</w:t>
      </w:r>
      <w:r w:rsidRPr="007949EA">
        <w:rPr>
          <w:noProof/>
          <w:lang w:val="el-GR"/>
        </w:rPr>
        <w:t>_</w:t>
      </w:r>
      <w:r w:rsidRPr="00C37E11">
        <w:rPr>
          <w:noProof/>
          <w:lang w:val="en-US"/>
        </w:rPr>
        <w:t>en</w:t>
      </w:r>
      <w:r w:rsidRPr="007949EA">
        <w:rPr>
          <w:noProof/>
          <w:lang w:val="el-GR"/>
        </w:rPr>
        <w:t>#</w:t>
      </w:r>
      <w:r w:rsidRPr="00C37E11">
        <w:rPr>
          <w:noProof/>
          <w:lang w:val="en-US"/>
        </w:rPr>
        <w:t>members</w:t>
      </w:r>
      <w:r w:rsidRPr="007949EA">
        <w:rPr>
          <w:noProof/>
          <w:lang w:val="el-GR"/>
        </w:rPr>
        <w:t>.</w:t>
      </w:r>
    </w:p>
  </w:footnote>
  <w:footnote w:id="8">
    <w:p w14:paraId="3A688943" w14:textId="566C3365" w:rsidR="002A0757" w:rsidRPr="00CB1C8B" w:rsidRDefault="002A0757">
      <w:pPr>
        <w:pStyle w:val="FootnoteText"/>
        <w:rPr>
          <w:lang w:val="el-GR"/>
        </w:rPr>
      </w:pPr>
      <w:r>
        <w:rPr>
          <w:rStyle w:val="FootnoteReference"/>
        </w:rPr>
        <w:footnoteRef/>
      </w:r>
      <w:r w:rsidRPr="00CB1C8B">
        <w:rPr>
          <w:lang w:val="el-GR"/>
        </w:rPr>
        <w:t xml:space="preserve"> https://www.top500.org/lists/top500/ </w:t>
      </w:r>
    </w:p>
  </w:footnote>
  <w:footnote w:id="9">
    <w:p w14:paraId="0A0625E3" w14:textId="69469194" w:rsidR="002A0757" w:rsidRPr="00CB1C8B" w:rsidRDefault="002A0757">
      <w:pPr>
        <w:pStyle w:val="FootnoteText"/>
        <w:rPr>
          <w:lang w:val="el-GR"/>
        </w:rPr>
      </w:pPr>
      <w:r>
        <w:rPr>
          <w:rStyle w:val="FootnoteReference"/>
        </w:rPr>
        <w:footnoteRef/>
      </w:r>
      <w:r w:rsidRPr="00CB1C8B">
        <w:rPr>
          <w:lang w:val="el-GR"/>
        </w:rPr>
        <w:t xml:space="preserve"> https://www.top500.org/lists/top500/ </w:t>
      </w:r>
    </w:p>
  </w:footnote>
  <w:footnote w:id="10">
    <w:p w14:paraId="23169AF2" w14:textId="1337B422" w:rsidR="002A0757" w:rsidRPr="00FE43B8" w:rsidRDefault="002A0757" w:rsidP="00FE43B8">
      <w:pPr>
        <w:pStyle w:val="FootnoteText"/>
        <w:ind w:left="112" w:hanging="112"/>
        <w:rPr>
          <w:lang w:val="el-GR"/>
        </w:rPr>
      </w:pPr>
      <w:r>
        <w:rPr>
          <w:rStyle w:val="FootnoteReference"/>
        </w:rPr>
        <w:footnoteRef/>
      </w:r>
      <w:r w:rsidRPr="00FE43B8">
        <w:rPr>
          <w:lang w:val="el-GR"/>
        </w:rPr>
        <w:t xml:space="preserve"> </w:t>
      </w:r>
      <w:r w:rsidRPr="00FD3A4C">
        <w:rPr>
          <w:lang w:val="el-GR"/>
        </w:rPr>
        <w:t>Βλ.</w:t>
      </w:r>
      <w:r>
        <w:rPr>
          <w:lang w:val="el-GR"/>
        </w:rPr>
        <w:t xml:space="preserve"> </w:t>
      </w:r>
      <w:r w:rsidRPr="00FD3A4C">
        <w:rPr>
          <w:lang w:val="el-GR"/>
        </w:rPr>
        <w:t>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«e-Dilosi». Η ηλεκτρονική υπεύθυνη δήλωση υποβάλλεται και γίνεται αποδεκτή σύμφωνα με τα οριζόμενα στο εικοστό τέταρτο άρθρο της παρούσας.  2. Η αυθεντικοποίηση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w:t>
      </w:r>
      <w:r>
        <w:rPr>
          <w:lang w:val="el-GR"/>
        </w:rPr>
        <w:t>,</w:t>
      </w:r>
      <w:r w:rsidRPr="00FD3A4C">
        <w:rPr>
          <w:lang w:val="el-GR"/>
        </w:rPr>
        <w:t xml:space="preserve"> όσο και ως έντυπο έγγραφο, συνιστά έγγραφο βέβαιης χρονολογίας".</w:t>
      </w:r>
    </w:p>
  </w:footnote>
  <w:footnote w:id="11">
    <w:p w14:paraId="4D526437" w14:textId="4176C73F" w:rsidR="002A0757" w:rsidRPr="007D6838" w:rsidRDefault="002A0757">
      <w:pPr>
        <w:pStyle w:val="FootnoteText"/>
        <w:rPr>
          <w:lang w:val="el-GR"/>
        </w:rPr>
      </w:pPr>
      <w:r>
        <w:rPr>
          <w:rStyle w:val="FootnoteReference"/>
        </w:rPr>
        <w:footnoteRef/>
      </w:r>
      <w:r w:rsidRPr="007D6838">
        <w:rPr>
          <w:lang w:val="el-GR"/>
        </w:rPr>
        <w:t xml:space="preserve"> </w:t>
      </w:r>
      <w:r w:rsidRPr="007D6838">
        <w:t>https</w:t>
      </w:r>
      <w:r w:rsidRPr="007D6838">
        <w:rPr>
          <w:lang w:val="el-GR"/>
        </w:rPr>
        <w:t>://</w:t>
      </w:r>
      <w:r w:rsidRPr="007D6838">
        <w:t>www</w:t>
      </w:r>
      <w:r w:rsidRPr="007D6838">
        <w:rPr>
          <w:lang w:val="el-GR"/>
        </w:rPr>
        <w:t>.</w:t>
      </w:r>
      <w:r w:rsidRPr="007D6838">
        <w:t>top</w:t>
      </w:r>
      <w:r w:rsidRPr="007D6838">
        <w:rPr>
          <w:lang w:val="el-GR"/>
        </w:rPr>
        <w:t>500.</w:t>
      </w:r>
      <w:r w:rsidRPr="007D6838">
        <w:t>org</w:t>
      </w:r>
      <w:r w:rsidRPr="007D6838">
        <w:rPr>
          <w:lang w:val="el-GR"/>
        </w:rPr>
        <w:t>/</w:t>
      </w:r>
      <w:r w:rsidRPr="007D6838">
        <w:t>lists</w:t>
      </w:r>
      <w:r w:rsidRPr="007D6838">
        <w:rPr>
          <w:lang w:val="el-GR"/>
        </w:rPr>
        <w:t>/</w:t>
      </w:r>
      <w:r w:rsidRPr="007D6838">
        <w:t>top</w:t>
      </w:r>
      <w:r w:rsidRPr="007D6838">
        <w:rPr>
          <w:lang w:val="el-GR"/>
        </w:rPr>
        <w:t xml:space="preserve">500/ </w:t>
      </w:r>
    </w:p>
  </w:footnote>
  <w:footnote w:id="12">
    <w:p w14:paraId="448B4232" w14:textId="77777777" w:rsidR="002A0757" w:rsidRPr="00B67FEE" w:rsidRDefault="002A0757">
      <w:pPr>
        <w:pStyle w:val="FootnoteText"/>
      </w:pPr>
      <w:r>
        <w:rPr>
          <w:rStyle w:val="FootnoteReference"/>
        </w:rPr>
        <w:footnoteRef/>
      </w:r>
      <w:r w:rsidRPr="00B67FEE">
        <w:t xml:space="preserve"> </w:t>
      </w:r>
      <w:r>
        <w:rPr>
          <w:lang w:val="el-GR"/>
        </w:rPr>
        <w:t>Άρθρο</w:t>
      </w:r>
      <w:r w:rsidRPr="00781803">
        <w:rPr>
          <w:lang w:val="en-US"/>
        </w:rPr>
        <w:t xml:space="preserve"> 10 </w:t>
      </w:r>
      <w:r>
        <w:rPr>
          <w:lang w:val="el-GR"/>
        </w:rPr>
        <w:t>του</w:t>
      </w:r>
      <w:r w:rsidRPr="00781803">
        <w:rPr>
          <w:lang w:val="en-US"/>
        </w:rPr>
        <w:t xml:space="preserve"> </w:t>
      </w:r>
      <w:r w:rsidRPr="009D512E">
        <w:rPr>
          <w:lang w:val="el-GR"/>
        </w:rPr>
        <w:t>από</w:t>
      </w:r>
      <w:r w:rsidRPr="00781803">
        <w:rPr>
          <w:lang w:val="en-US"/>
        </w:rPr>
        <w:t xml:space="preserve"> 05.12.2022 JOINT PROCUREMENT AGREEMENT</w:t>
      </w:r>
    </w:p>
  </w:footnote>
  <w:footnote w:id="13">
    <w:p w14:paraId="2D7761AA" w14:textId="77777777" w:rsidR="002A0757" w:rsidRPr="00442C7F" w:rsidRDefault="002A0757">
      <w:pPr>
        <w:pStyle w:val="FootnoteText"/>
        <w:rPr>
          <w:lang w:val="el-GR"/>
        </w:rPr>
      </w:pPr>
      <w:r>
        <w:rPr>
          <w:rStyle w:val="FootnoteReference"/>
        </w:rPr>
        <w:footnoteRef/>
      </w:r>
      <w:r w:rsidRPr="00442C7F">
        <w:rPr>
          <w:lang w:val="el-GR"/>
        </w:rPr>
        <w:t xml:space="preserve"> Άρθρο 102 του ν. 4412/2016. Πρβλ και  έκθεση συνεπειών ρυθμίσεων επί του άρθρου 42 του ν. 4781/2021.</w:t>
      </w:r>
    </w:p>
  </w:footnote>
  <w:footnote w:id="14">
    <w:p w14:paraId="57EA8701" w14:textId="77777777" w:rsidR="002A0757" w:rsidRPr="00442C7F" w:rsidRDefault="002A0757">
      <w:pPr>
        <w:pStyle w:val="FootnoteText"/>
        <w:rPr>
          <w:lang w:val="el-GR"/>
        </w:rPr>
      </w:pPr>
      <w:r>
        <w:rPr>
          <w:rStyle w:val="FootnoteReference"/>
        </w:rPr>
        <w:footnoteRef/>
      </w:r>
      <w:r w:rsidRPr="00442C7F">
        <w:rPr>
          <w:lang w:val="el-GR"/>
        </w:rPr>
        <w:t xml:space="preserve">      Πρβλ. άρθρα 100 ν. 4412/2016, σε συνδυασμό με άρθρο 16 παρ. 3.2 της «ΚΥΑ ΕΣΗΔΗΣ Προμήθειες και Υπηρεσίες</w:t>
      </w:r>
    </w:p>
  </w:footnote>
  <w:footnote w:id="15">
    <w:p w14:paraId="5B4A1FCE" w14:textId="77777777" w:rsidR="002A0757" w:rsidRPr="0094380D" w:rsidRDefault="002A0757">
      <w:pPr>
        <w:pStyle w:val="FootnoteText"/>
      </w:pPr>
      <w:r>
        <w:rPr>
          <w:rStyle w:val="FootnoteReference"/>
        </w:rPr>
        <w:footnoteRef/>
      </w:r>
      <w:r>
        <w:t xml:space="preserve"> </w:t>
      </w:r>
      <w:r w:rsidRPr="0094380D">
        <w:t xml:space="preserve">  Άρθρο 1</w:t>
      </w:r>
      <w:r w:rsidRPr="00781803">
        <w:rPr>
          <w:lang w:val="en-US"/>
        </w:rPr>
        <w:t>1</w:t>
      </w:r>
      <w:r w:rsidRPr="0094380D">
        <w:t xml:space="preserve"> του από 05.12.2022 JOINT PROCUREMENT AGREEMENT</w:t>
      </w:r>
    </w:p>
  </w:footnote>
  <w:footnote w:id="16">
    <w:p w14:paraId="45B317FF" w14:textId="77777777" w:rsidR="002A0757" w:rsidRPr="0094380D" w:rsidRDefault="002A0757">
      <w:pPr>
        <w:pStyle w:val="FootnoteText"/>
      </w:pPr>
      <w:r>
        <w:rPr>
          <w:rStyle w:val="FootnoteReference"/>
        </w:rPr>
        <w:footnoteRef/>
      </w:r>
      <w:r>
        <w:t xml:space="preserve"> </w:t>
      </w:r>
      <w:r w:rsidRPr="0094380D">
        <w:t xml:space="preserve">    Άρθρο 1</w:t>
      </w:r>
      <w:r>
        <w:t>3</w:t>
      </w:r>
      <w:r w:rsidRPr="0094380D">
        <w:t xml:space="preserve"> του από 05.12.2022 JOINT PROCUREMENT AGREEMENT</w:t>
      </w:r>
    </w:p>
  </w:footnote>
  <w:footnote w:id="17">
    <w:p w14:paraId="02AC7CA3" w14:textId="77777777" w:rsidR="002A0757" w:rsidRPr="00376337" w:rsidRDefault="002A0757">
      <w:pPr>
        <w:pStyle w:val="FootnoteText"/>
      </w:pPr>
      <w:r>
        <w:rPr>
          <w:rStyle w:val="FootnoteReference"/>
        </w:rPr>
        <w:footnoteRef/>
      </w:r>
      <w:r>
        <w:t xml:space="preserve"> </w:t>
      </w:r>
      <w:r w:rsidRPr="00612BB4">
        <w:rPr>
          <w:noProof/>
          <w:lang w:val="en-US"/>
        </w:rPr>
        <w:t>pPUE</w:t>
      </w:r>
      <w:r>
        <w:t xml:space="preserve"> is defined as : p</w:t>
      </w:r>
      <m:oMath>
        <m:r>
          <w:rPr>
            <w:rFonts w:ascii="Cambria Math" w:hAnsi="Cambria Math"/>
          </w:rPr>
          <m:t>PUE=</m:t>
        </m:r>
        <m:f>
          <m:fPr>
            <m:type m:val="lin"/>
            <m:ctrlPr>
              <w:rPr>
                <w:rFonts w:ascii="Cambria Math" w:hAnsi="Cambria Math"/>
                <w:i/>
              </w:rPr>
            </m:ctrlPr>
          </m:fPr>
          <m:num>
            <m:r>
              <w:rPr>
                <w:rFonts w:ascii="Cambria Math" w:hAnsi="Cambria Math"/>
              </w:rPr>
              <m:t>(IT Power+DLC internal loop Power+Dissipated to air heat power)</m:t>
            </m:r>
          </m:num>
          <m:den>
            <m:r>
              <w:rPr>
                <w:rFonts w:ascii="Cambria Math" w:hAnsi="Cambria Math"/>
              </w:rPr>
              <m:t>IT Power</m:t>
            </m:r>
          </m:den>
        </m:f>
      </m:oMath>
    </w:p>
  </w:footnote>
  <w:footnote w:id="18">
    <w:p w14:paraId="2E363B61" w14:textId="77777777" w:rsidR="002A0757" w:rsidRPr="00442C7F" w:rsidRDefault="002A0757">
      <w:pPr>
        <w:pStyle w:val="FootnoteText"/>
        <w:rPr>
          <w:lang w:val="el-GR"/>
        </w:rPr>
      </w:pPr>
      <w:r>
        <w:rPr>
          <w:rStyle w:val="FootnoteReference"/>
        </w:rPr>
        <w:footnoteRef/>
      </w:r>
      <w:r w:rsidRPr="00442C7F">
        <w:rPr>
          <w:lang w:val="el-GR"/>
        </w:rPr>
        <w:t xml:space="preserve"> </w:t>
      </w:r>
      <w:r>
        <w:rPr>
          <w:lang w:val="el-GR"/>
        </w:rPr>
        <w:t>Ως ικρίωμα</w:t>
      </w:r>
      <w:r w:rsidRPr="00442C7F">
        <w:rPr>
          <w:lang w:val="el-GR"/>
        </w:rPr>
        <w:t xml:space="preserve"> ορίζεται ως οποι</w:t>
      </w:r>
      <w:r>
        <w:rPr>
          <w:lang w:val="el-GR"/>
        </w:rPr>
        <w:t>α</w:t>
      </w:r>
      <w:r w:rsidRPr="00442C7F">
        <w:rPr>
          <w:lang w:val="el-GR"/>
        </w:rPr>
        <w:t>δήποτε</w:t>
      </w:r>
      <w:r w:rsidRPr="006C3496">
        <w:rPr>
          <w:lang w:val="el-GR"/>
        </w:rPr>
        <w:t xml:space="preserve"> </w:t>
      </w:r>
      <w:r w:rsidRPr="00350FB0">
        <w:rPr>
          <w:lang w:val="el-GR"/>
        </w:rPr>
        <w:t>κάθετη δομή</w:t>
      </w:r>
      <w:r w:rsidRPr="00442C7F">
        <w:rPr>
          <w:lang w:val="el-GR"/>
        </w:rPr>
        <w:t xml:space="preserve">, τύπου </w:t>
      </w:r>
      <w:r>
        <w:rPr>
          <w:lang w:val="el-GR"/>
        </w:rPr>
        <w:t>ικριώματος</w:t>
      </w:r>
      <w:r w:rsidRPr="00442C7F">
        <w:rPr>
          <w:lang w:val="el-GR"/>
        </w:rPr>
        <w:t xml:space="preserve">, ανεξάρτητα από το αν είναι ένα τυπικό </w:t>
      </w:r>
      <w:r>
        <w:rPr>
          <w:lang w:val="el-GR"/>
        </w:rPr>
        <w:t>ικρίωμα</w:t>
      </w:r>
      <w:r w:rsidRPr="00442C7F">
        <w:rPr>
          <w:lang w:val="el-GR"/>
        </w:rPr>
        <w:t xml:space="preserve"> ή όχι</w:t>
      </w:r>
    </w:p>
  </w:footnote>
  <w:footnote w:id="19">
    <w:p w14:paraId="7190BAA0" w14:textId="77777777" w:rsidR="002A0757" w:rsidRPr="007E510F" w:rsidRDefault="002A0757" w:rsidP="00154C47">
      <w:pPr>
        <w:pBdr>
          <w:top w:val="nil"/>
          <w:left w:val="nil"/>
          <w:bottom w:val="nil"/>
          <w:right w:val="nil"/>
          <w:between w:val="nil"/>
        </w:pBdr>
        <w:rPr>
          <w:rFonts w:ascii="Calibri" w:eastAsia="Calibri" w:hAnsi="Calibri" w:cs="Calibri"/>
          <w:color w:val="000000"/>
          <w:sz w:val="20"/>
          <w:szCs w:val="20"/>
          <w:lang w:val="en-US"/>
        </w:rPr>
      </w:pPr>
      <w:r>
        <w:rPr>
          <w:rStyle w:val="FootnoteReference"/>
        </w:rPr>
        <w:footnoteRef/>
      </w:r>
      <w:r w:rsidRPr="007E510F">
        <w:rPr>
          <w:rFonts w:ascii="Calibri" w:eastAsia="Calibri" w:hAnsi="Calibri" w:cs="Calibri"/>
          <w:color w:val="000000"/>
          <w:sz w:val="20"/>
          <w:szCs w:val="20"/>
          <w:lang w:val="en-US"/>
        </w:rPr>
        <w:t xml:space="preserve"> Official Journal of the European Union, 08.10.2018, L 252, pages 1-34.</w:t>
      </w:r>
    </w:p>
  </w:footnote>
  <w:footnote w:id="20">
    <w:p w14:paraId="58547A6B" w14:textId="77777777" w:rsidR="002A0757" w:rsidRPr="00217893" w:rsidRDefault="002A0757" w:rsidP="00561758">
      <w:pPr>
        <w:pStyle w:val="FootnoteText"/>
        <w:rPr>
          <w:lang w:val="el-GR"/>
        </w:rPr>
      </w:pPr>
      <w:r>
        <w:rPr>
          <w:rStyle w:val="FootnoteReference"/>
        </w:rPr>
        <w:footnoteRef/>
      </w:r>
      <w:r w:rsidRPr="00217893">
        <w:rPr>
          <w:lang w:val="el-GR"/>
        </w:rPr>
        <w:t xml:space="preserve"> </w:t>
      </w:r>
      <w:r>
        <w:rPr>
          <w:lang w:val="el-GR"/>
        </w:rPr>
        <w:t>Κάθε τύπος ικριώματος, τυποποιημένος ή όχι</w:t>
      </w:r>
    </w:p>
  </w:footnote>
  <w:footnote w:id="21">
    <w:p w14:paraId="3BE94319" w14:textId="77777777" w:rsidR="002A0757" w:rsidRPr="00217893" w:rsidRDefault="002A0757" w:rsidP="00561758">
      <w:pPr>
        <w:pStyle w:val="FootnoteText"/>
        <w:rPr>
          <w:lang w:val="el-GR"/>
        </w:rPr>
      </w:pPr>
      <w:r>
        <w:rPr>
          <w:rStyle w:val="FootnoteReference"/>
        </w:rPr>
        <w:footnoteRef/>
      </w:r>
      <w:r w:rsidRPr="00217893">
        <w:rPr>
          <w:lang w:val="el-GR"/>
        </w:rPr>
        <w:t xml:space="preserve"> </w:t>
      </w:r>
      <w:r>
        <w:rPr>
          <w:lang w:val="el-GR"/>
        </w:rPr>
        <w:t xml:space="preserve">Να εισάγετε δύο διαφορετικές τιμές στην περίπτωση που τα ικριώματα </w:t>
      </w:r>
      <w:r>
        <w:rPr>
          <w:lang w:val="en-US"/>
        </w:rPr>
        <w:t>CPU</w:t>
      </w:r>
      <w:r w:rsidRPr="00217893">
        <w:rPr>
          <w:lang w:val="el-GR"/>
        </w:rPr>
        <w:t xml:space="preserve"> </w:t>
      </w:r>
      <w:r>
        <w:rPr>
          <w:lang w:val="en-US"/>
        </w:rPr>
        <w:t>only</w:t>
      </w:r>
      <w:r w:rsidRPr="00217893">
        <w:rPr>
          <w:lang w:val="el-GR"/>
        </w:rPr>
        <w:t xml:space="preserve"> </w:t>
      </w:r>
      <w:r>
        <w:rPr>
          <w:lang w:val="el-GR"/>
        </w:rPr>
        <w:t xml:space="preserve">και </w:t>
      </w:r>
      <w:r>
        <w:rPr>
          <w:lang w:val="en-US"/>
        </w:rPr>
        <w:t>Accelerated</w:t>
      </w:r>
      <w:r w:rsidRPr="00217893">
        <w:rPr>
          <w:lang w:val="el-GR"/>
        </w:rPr>
        <w:t xml:space="preserve"> </w:t>
      </w:r>
      <w:r>
        <w:rPr>
          <w:lang w:val="el-GR"/>
        </w:rPr>
        <w:t>έχουν διαφορετικά χαρακτηριστικά.</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948974"/>
      <w:docPartObj>
        <w:docPartGallery w:val="Page Numbers (Top of Page)"/>
        <w:docPartUnique/>
      </w:docPartObj>
    </w:sdtPr>
    <w:sdtEndPr>
      <w:rPr>
        <w:noProof/>
      </w:rPr>
    </w:sdtEndPr>
    <w:sdtContent>
      <w:p w14:paraId="77DE74E9" w14:textId="03E2BD86" w:rsidR="002A0757" w:rsidRDefault="002A0757">
        <w:pPr>
          <w:pStyle w:val="Header"/>
          <w:jc w:val="right"/>
        </w:pPr>
        <w:r>
          <w:fldChar w:fldCharType="begin"/>
        </w:r>
        <w:r>
          <w:instrText xml:space="preserve"> PAGE   \* MERGEFORMAT </w:instrText>
        </w:r>
        <w:r>
          <w:fldChar w:fldCharType="separate"/>
        </w:r>
        <w:r w:rsidR="00773E24">
          <w:rPr>
            <w:noProof/>
          </w:rPr>
          <w:t>264</w:t>
        </w:r>
        <w:r>
          <w:rPr>
            <w:noProof/>
          </w:rPr>
          <w:fldChar w:fldCharType="end"/>
        </w:r>
      </w:p>
    </w:sdtContent>
  </w:sdt>
  <w:p w14:paraId="2C3808DB" w14:textId="77777777" w:rsidR="002A0757" w:rsidRDefault="002A0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972103"/>
      <w:docPartObj>
        <w:docPartGallery w:val="Page Numbers (Top of Page)"/>
        <w:docPartUnique/>
      </w:docPartObj>
    </w:sdtPr>
    <w:sdtEndPr>
      <w:rPr>
        <w:noProof/>
      </w:rPr>
    </w:sdtEndPr>
    <w:sdtContent>
      <w:p w14:paraId="58C07F48" w14:textId="77777777" w:rsidR="002A0757" w:rsidRDefault="00A23B67">
        <w:pPr>
          <w:pStyle w:val="Header"/>
          <w:jc w:val="right"/>
        </w:pPr>
      </w:p>
    </w:sdtContent>
  </w:sdt>
  <w:p w14:paraId="6BDFD288" w14:textId="77777777" w:rsidR="002A0757" w:rsidRDefault="002A0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68_"/>
      </v:shape>
    </w:pict>
  </w:numPicBullet>
  <w:abstractNum w:abstractNumId="0" w15:restartNumberingAfterBreak="0">
    <w:nsid w:val="FFFFFF88"/>
    <w:multiLevelType w:val="singleLevel"/>
    <w:tmpl w:val="A56EEC12"/>
    <w:lvl w:ilvl="0">
      <w:start w:val="1"/>
      <w:numFmt w:val="decimal"/>
      <w:pStyle w:val="ListNumber"/>
      <w:lvlText w:val="%1."/>
      <w:lvlJc w:val="left"/>
      <w:pPr>
        <w:tabs>
          <w:tab w:val="num" w:pos="360"/>
        </w:tabs>
        <w:ind w:left="360" w:hanging="360"/>
      </w:pPr>
    </w:lvl>
  </w:abstractNum>
  <w:abstractNum w:abstractNumId="1" w15:restartNumberingAfterBreak="0">
    <w:nsid w:val="00000002"/>
    <w:multiLevelType w:val="singleLevel"/>
    <w:tmpl w:val="00000002"/>
    <w:name w:val="WW8Num3"/>
    <w:styleLink w:val="Headings-ESPA1"/>
    <w:lvl w:ilvl="0">
      <w:start w:val="1"/>
      <w:numFmt w:val="bullet"/>
      <w:pStyle w:val="ListBullet2"/>
      <w:lvlText w:val=""/>
      <w:lvlJc w:val="left"/>
      <w:pPr>
        <w:tabs>
          <w:tab w:val="num" w:pos="643"/>
        </w:tabs>
        <w:ind w:left="643" w:hanging="360"/>
      </w:pPr>
      <w:rPr>
        <w:rFonts w:ascii="Symbol" w:hAnsi="Symbol" w:cs="Symbol"/>
        <w:lang w:val="el-GR"/>
      </w:rPr>
    </w:lvl>
  </w:abstractNum>
  <w:abstractNum w:abstractNumId="2" w15:restartNumberingAfterBreak="0">
    <w:nsid w:val="00000003"/>
    <w:multiLevelType w:val="singleLevel"/>
    <w:tmpl w:val="00000003"/>
    <w:name w:val="WW8Num4"/>
    <w:lvl w:ilvl="0">
      <w:start w:val="1"/>
      <w:numFmt w:val="decimal"/>
      <w:lvlText w:val="%1."/>
      <w:lvlJc w:val="left"/>
      <w:pPr>
        <w:tabs>
          <w:tab w:val="num" w:pos="2610"/>
        </w:tabs>
        <w:ind w:left="3330" w:hanging="360"/>
      </w:pPr>
      <w:rPr>
        <w:lang w:val="el-GR"/>
      </w:rPr>
    </w:lvl>
  </w:abstractNum>
  <w:abstractNum w:abstractNumId="3" w15:restartNumberingAfterBreak="0">
    <w:nsid w:val="00000004"/>
    <w:multiLevelType w:val="singleLevel"/>
    <w:tmpl w:val="00000004"/>
    <w:name w:val="WW8Num5"/>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strike/>
        <w:color w:val="0070C0"/>
        <w:kern w:val="1"/>
        <w:position w:val="0"/>
        <w:sz w:val="24"/>
        <w:vertAlign w:val="baseline"/>
        <w:lang w:val="el-GR"/>
      </w:rPr>
    </w:lvl>
  </w:abstractNum>
  <w:abstractNum w:abstractNumId="5" w15:restartNumberingAfterBreak="0">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shd w:val="clear" w:color="auto" w:fill="C0C0C0"/>
        <w:lang w:val="el-GR"/>
      </w:rPr>
    </w:lvl>
  </w:abstractNum>
  <w:abstractNum w:abstractNumId="6" w15:restartNumberingAfterBreak="0">
    <w:nsid w:val="00000007"/>
    <w:multiLevelType w:val="multilevel"/>
    <w:tmpl w:val="00000007"/>
    <w:name w:val="WW8Num8"/>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lvl w:ilvl="0">
      <w:start w:val="1"/>
      <w:numFmt w:val="decimal"/>
      <w:lvlText w:val="%1."/>
      <w:lvlJc w:val="left"/>
      <w:pPr>
        <w:tabs>
          <w:tab w:val="num" w:pos="360"/>
        </w:tabs>
        <w:ind w:left="360" w:hanging="360"/>
      </w:pPr>
      <w:rPr>
        <w:b/>
        <w:bCs/>
        <w:szCs w:val="22"/>
        <w:lang w:val="el-GR"/>
      </w:rPr>
    </w:lvl>
    <w:lvl w:ilvl="1">
      <w:start w:val="1"/>
      <w:numFmt w:val="decimal"/>
      <w:lvlText w:val="%2."/>
      <w:lvlJc w:val="left"/>
      <w:pPr>
        <w:tabs>
          <w:tab w:val="num" w:pos="720"/>
        </w:tabs>
        <w:ind w:left="720" w:hanging="360"/>
      </w:pPr>
      <w:rPr>
        <w:rFonts w:eastAsia="Calibri"/>
        <w:lang w:val="el-GR"/>
      </w:rPr>
    </w:lvl>
    <w:lvl w:ilvl="2">
      <w:start w:val="1"/>
      <w:numFmt w:val="decimal"/>
      <w:lvlText w:val="%3."/>
      <w:lvlJc w:val="left"/>
      <w:pPr>
        <w:tabs>
          <w:tab w:val="num" w:pos="0"/>
        </w:tabs>
        <w:ind w:left="0" w:hanging="360"/>
      </w:pPr>
    </w:lvl>
    <w:lvl w:ilvl="3">
      <w:start w:val="1"/>
      <w:numFmt w:val="decimal"/>
      <w:lvlText w:val="%4."/>
      <w:lvlJc w:val="left"/>
      <w:pPr>
        <w:tabs>
          <w:tab w:val="num" w:pos="360"/>
        </w:tabs>
        <w:ind w:left="36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000000A"/>
    <w:multiLevelType w:val="singleLevel"/>
    <w:tmpl w:val="0000000A"/>
    <w:name w:val="WW8Num11"/>
    <w:lvl w:ilvl="0">
      <w:start w:val="1"/>
      <w:numFmt w:val="bullet"/>
      <w:lvlText w:val="­"/>
      <w:lvlJc w:val="left"/>
      <w:pPr>
        <w:tabs>
          <w:tab w:val="num" w:pos="-360"/>
        </w:tabs>
        <w:ind w:left="360" w:hanging="360"/>
      </w:pPr>
      <w:rPr>
        <w:rFonts w:ascii="Angsana New" w:hAnsi="Angsana New" w:cs="Angsana New" w:hint="default"/>
        <w:color w:val="000000"/>
        <w:kern w:val="1"/>
        <w:szCs w:val="22"/>
        <w:shd w:val="clear" w:color="auto" w:fill="FFFFFF"/>
        <w:lang w:val="el-GR"/>
      </w:rPr>
    </w:lvl>
  </w:abstractNum>
  <w:abstractNum w:abstractNumId="10" w15:restartNumberingAfterBreak="0">
    <w:nsid w:val="0000040C"/>
    <w:multiLevelType w:val="multilevel"/>
    <w:tmpl w:val="0000088F"/>
    <w:lvl w:ilvl="0">
      <w:start w:val="2"/>
      <w:numFmt w:val="decimal"/>
      <w:lvlText w:val="%1"/>
      <w:lvlJc w:val="left"/>
      <w:pPr>
        <w:ind w:left="728" w:hanging="567"/>
      </w:pPr>
    </w:lvl>
    <w:lvl w:ilvl="1">
      <w:start w:val="2"/>
      <w:numFmt w:val="decimal"/>
      <w:lvlText w:val="%1.%2"/>
      <w:lvlJc w:val="left"/>
      <w:pPr>
        <w:ind w:left="728" w:hanging="567"/>
      </w:pPr>
      <w:rPr>
        <w:rFonts w:ascii="Arial" w:hAnsi="Arial" w:cs="Arial"/>
        <w:b/>
        <w:bCs/>
        <w:sz w:val="24"/>
        <w:szCs w:val="24"/>
      </w:rPr>
    </w:lvl>
    <w:lvl w:ilvl="2">
      <w:start w:val="1"/>
      <w:numFmt w:val="decimal"/>
      <w:lvlText w:val="%1.%2.%3"/>
      <w:lvlJc w:val="left"/>
      <w:pPr>
        <w:ind w:left="102" w:hanging="720"/>
      </w:pPr>
      <w:rPr>
        <w:rFonts w:ascii="Arial" w:hAnsi="Arial" w:cs="Arial"/>
        <w:b/>
        <w:bCs/>
        <w:sz w:val="22"/>
        <w:szCs w:val="22"/>
      </w:rPr>
    </w:lvl>
    <w:lvl w:ilvl="3">
      <w:start w:val="1"/>
      <w:numFmt w:val="decimal"/>
      <w:lvlText w:val="%1.%2.%3.%4."/>
      <w:lvlJc w:val="left"/>
      <w:pPr>
        <w:ind w:left="102" w:hanging="812"/>
      </w:pPr>
      <w:rPr>
        <w:rFonts w:ascii="Calibri" w:hAnsi="Calibri" w:cs="Calibri"/>
        <w:b/>
        <w:bCs/>
        <w:sz w:val="22"/>
        <w:szCs w:val="22"/>
      </w:rPr>
    </w:lvl>
    <w:lvl w:ilvl="4">
      <w:numFmt w:val="bullet"/>
      <w:lvlText w:val=""/>
      <w:lvlJc w:val="left"/>
      <w:pPr>
        <w:ind w:left="822" w:hanging="360"/>
      </w:pPr>
      <w:rPr>
        <w:rFonts w:ascii="Symbol" w:hAnsi="Symbol" w:cs="Symbol"/>
        <w:b w:val="0"/>
        <w:bCs w:val="0"/>
        <w:sz w:val="22"/>
        <w:szCs w:val="22"/>
      </w:rPr>
    </w:lvl>
    <w:lvl w:ilvl="5">
      <w:numFmt w:val="bullet"/>
      <w:lvlText w:val="•"/>
      <w:lvlJc w:val="left"/>
      <w:pPr>
        <w:ind w:left="3786" w:hanging="360"/>
      </w:pPr>
    </w:lvl>
    <w:lvl w:ilvl="6">
      <w:numFmt w:val="bullet"/>
      <w:lvlText w:val="•"/>
      <w:lvlJc w:val="left"/>
      <w:pPr>
        <w:ind w:left="4774" w:hanging="360"/>
      </w:pPr>
    </w:lvl>
    <w:lvl w:ilvl="7">
      <w:numFmt w:val="bullet"/>
      <w:lvlText w:val="•"/>
      <w:lvlJc w:val="left"/>
      <w:pPr>
        <w:ind w:left="5762" w:hanging="360"/>
      </w:pPr>
    </w:lvl>
    <w:lvl w:ilvl="8">
      <w:numFmt w:val="bullet"/>
      <w:lvlText w:val="•"/>
      <w:lvlJc w:val="left"/>
      <w:pPr>
        <w:ind w:left="6750" w:hanging="360"/>
      </w:pPr>
    </w:lvl>
  </w:abstractNum>
  <w:abstractNum w:abstractNumId="11" w15:restartNumberingAfterBreak="0">
    <w:nsid w:val="001A0200"/>
    <w:multiLevelType w:val="hybridMultilevel"/>
    <w:tmpl w:val="E392F2C6"/>
    <w:lvl w:ilvl="0" w:tplc="269CA5BA">
      <w:start w:val="1"/>
      <w:numFmt w:val="bullet"/>
      <w:lvlText w:val=""/>
      <w:lvlJc w:val="left"/>
      <w:pPr>
        <w:tabs>
          <w:tab w:val="num" w:pos="429"/>
        </w:tabs>
        <w:ind w:left="431" w:hanging="371"/>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CA06D3"/>
    <w:multiLevelType w:val="hybridMultilevel"/>
    <w:tmpl w:val="B09A78AE"/>
    <w:lvl w:ilvl="0" w:tplc="04080001">
      <w:start w:val="1"/>
      <w:numFmt w:val="bullet"/>
      <w:lvlText w:val=""/>
      <w:lvlJc w:val="left"/>
      <w:pPr>
        <w:ind w:left="36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2146286"/>
    <w:multiLevelType w:val="hybridMultilevel"/>
    <w:tmpl w:val="E1B8DEBA"/>
    <w:lvl w:ilvl="0" w:tplc="66FE77F6">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2A52DBD"/>
    <w:multiLevelType w:val="hybridMultilevel"/>
    <w:tmpl w:val="39D061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30F0F69"/>
    <w:multiLevelType w:val="hybridMultilevel"/>
    <w:tmpl w:val="88E064EE"/>
    <w:lvl w:ilvl="0" w:tplc="04080001">
      <w:start w:val="1"/>
      <w:numFmt w:val="bullet"/>
      <w:lvlText w:val=""/>
      <w:lvlJc w:val="left"/>
      <w:pPr>
        <w:tabs>
          <w:tab w:val="num" w:pos="360"/>
        </w:tabs>
        <w:ind w:left="360" w:hanging="360"/>
      </w:pPr>
      <w:rPr>
        <w:rFonts w:ascii="Symbol" w:hAnsi="Symbol" w:hint="default"/>
      </w:rPr>
    </w:lvl>
    <w:lvl w:ilvl="1" w:tplc="0408000D">
      <w:start w:val="1"/>
      <w:numFmt w:val="bullet"/>
      <w:lvlText w:val=""/>
      <w:lvlJc w:val="left"/>
      <w:pPr>
        <w:tabs>
          <w:tab w:val="num" w:pos="1080"/>
        </w:tabs>
        <w:ind w:left="1080" w:hanging="360"/>
      </w:pPr>
      <w:rPr>
        <w:rFonts w:ascii="Wingdings" w:hAnsi="Wingdings"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03A61E08"/>
    <w:multiLevelType w:val="hybridMultilevel"/>
    <w:tmpl w:val="BD34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92146"/>
    <w:multiLevelType w:val="hybridMultilevel"/>
    <w:tmpl w:val="99608C5E"/>
    <w:styleLink w:val="11111111"/>
    <w:lvl w:ilvl="0" w:tplc="04090001">
      <w:start w:val="1"/>
      <w:numFmt w:val="bullet"/>
      <w:lvlText w:val=""/>
      <w:lvlJc w:val="left"/>
      <w:pPr>
        <w:ind w:left="360" w:hanging="360"/>
      </w:pPr>
      <w:rPr>
        <w:rFonts w:ascii="Symbol" w:hAnsi="Symbol" w:hint="default"/>
      </w:rPr>
    </w:lvl>
    <w:lvl w:ilvl="1" w:tplc="571E79C6">
      <w:start w:val="1"/>
      <w:numFmt w:val="lowerLetter"/>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82112B2"/>
    <w:multiLevelType w:val="hybridMultilevel"/>
    <w:tmpl w:val="8EF0F6FE"/>
    <w:styleLink w:val="1111111"/>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08F25128"/>
    <w:multiLevelType w:val="hybridMultilevel"/>
    <w:tmpl w:val="3D703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4F54CC"/>
    <w:multiLevelType w:val="hybridMultilevel"/>
    <w:tmpl w:val="2A0466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8E4838"/>
    <w:multiLevelType w:val="hybridMultilevel"/>
    <w:tmpl w:val="B062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CD4155"/>
    <w:multiLevelType w:val="multilevel"/>
    <w:tmpl w:val="2DB4A092"/>
    <w:lvl w:ilvl="0">
      <w:start w:val="1"/>
      <w:numFmt w:val="decimal"/>
      <w:lvlText w:val="%1."/>
      <w:lvlJc w:val="left"/>
      <w:pPr>
        <w:ind w:left="360" w:hanging="360"/>
      </w:pPr>
      <w:rPr>
        <w:rFonts w:hint="default"/>
      </w:rPr>
    </w:lvl>
    <w:lvl w:ilvl="1">
      <w:start w:val="2"/>
      <w:numFmt w:val="decimal"/>
      <w:isLgl/>
      <w:lvlText w:val="%1.%2."/>
      <w:lvlJc w:val="left"/>
      <w:pPr>
        <w:ind w:left="558" w:hanging="558"/>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3" w15:restartNumberingAfterBreak="0">
    <w:nsid w:val="0ACB3EC0"/>
    <w:multiLevelType w:val="hybridMultilevel"/>
    <w:tmpl w:val="08948942"/>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0D4E5C"/>
    <w:multiLevelType w:val="hybridMultilevel"/>
    <w:tmpl w:val="CBC4D016"/>
    <w:lvl w:ilvl="0" w:tplc="768435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DCD33A1"/>
    <w:multiLevelType w:val="hybridMultilevel"/>
    <w:tmpl w:val="AB60ECB0"/>
    <w:lvl w:ilvl="0" w:tplc="CCA0A780">
      <w:start w:val="1"/>
      <w:numFmt w:val="bullet"/>
      <w:lvlText w:val=""/>
      <w:lvlJc w:val="left"/>
      <w:pPr>
        <w:ind w:left="720" w:hanging="360"/>
      </w:pPr>
      <w:rPr>
        <w:rFonts w:ascii="Symbol" w:hAnsi="Symbol" w:hint="default"/>
      </w:rPr>
    </w:lvl>
    <w:lvl w:ilvl="1" w:tplc="46A229FA">
      <w:start w:val="1"/>
      <w:numFmt w:val="bullet"/>
      <w:lvlText w:val="o"/>
      <w:lvlJc w:val="left"/>
      <w:pPr>
        <w:ind w:left="1440" w:hanging="360"/>
      </w:pPr>
      <w:rPr>
        <w:rFonts w:ascii="Courier New" w:hAnsi="Courier New" w:hint="default"/>
      </w:rPr>
    </w:lvl>
    <w:lvl w:ilvl="2" w:tplc="EAD69734">
      <w:start w:val="1"/>
      <w:numFmt w:val="bullet"/>
      <w:lvlText w:val=""/>
      <w:lvlJc w:val="left"/>
      <w:pPr>
        <w:ind w:left="2160" w:hanging="360"/>
      </w:pPr>
      <w:rPr>
        <w:rFonts w:ascii="Wingdings" w:hAnsi="Wingdings" w:hint="default"/>
      </w:rPr>
    </w:lvl>
    <w:lvl w:ilvl="3" w:tplc="247AD986">
      <w:start w:val="1"/>
      <w:numFmt w:val="bullet"/>
      <w:lvlText w:val=""/>
      <w:lvlJc w:val="left"/>
      <w:pPr>
        <w:ind w:left="2880" w:hanging="360"/>
      </w:pPr>
      <w:rPr>
        <w:rFonts w:ascii="Symbol" w:hAnsi="Symbol" w:hint="default"/>
      </w:rPr>
    </w:lvl>
    <w:lvl w:ilvl="4" w:tplc="913AC638">
      <w:start w:val="1"/>
      <w:numFmt w:val="bullet"/>
      <w:lvlText w:val="o"/>
      <w:lvlJc w:val="left"/>
      <w:pPr>
        <w:ind w:left="3600" w:hanging="360"/>
      </w:pPr>
      <w:rPr>
        <w:rFonts w:ascii="Courier New" w:hAnsi="Courier New" w:hint="default"/>
      </w:rPr>
    </w:lvl>
    <w:lvl w:ilvl="5" w:tplc="ECE226B2">
      <w:start w:val="1"/>
      <w:numFmt w:val="bullet"/>
      <w:lvlText w:val=""/>
      <w:lvlJc w:val="left"/>
      <w:pPr>
        <w:ind w:left="4320" w:hanging="360"/>
      </w:pPr>
      <w:rPr>
        <w:rFonts w:ascii="Wingdings" w:hAnsi="Wingdings" w:hint="default"/>
      </w:rPr>
    </w:lvl>
    <w:lvl w:ilvl="6" w:tplc="CF2A35A2">
      <w:start w:val="1"/>
      <w:numFmt w:val="bullet"/>
      <w:lvlText w:val=""/>
      <w:lvlJc w:val="left"/>
      <w:pPr>
        <w:ind w:left="5040" w:hanging="360"/>
      </w:pPr>
      <w:rPr>
        <w:rFonts w:ascii="Symbol" w:hAnsi="Symbol" w:hint="default"/>
      </w:rPr>
    </w:lvl>
    <w:lvl w:ilvl="7" w:tplc="EC82FEC6">
      <w:start w:val="1"/>
      <w:numFmt w:val="bullet"/>
      <w:lvlText w:val="o"/>
      <w:lvlJc w:val="left"/>
      <w:pPr>
        <w:ind w:left="5760" w:hanging="360"/>
      </w:pPr>
      <w:rPr>
        <w:rFonts w:ascii="Courier New" w:hAnsi="Courier New" w:hint="default"/>
      </w:rPr>
    </w:lvl>
    <w:lvl w:ilvl="8" w:tplc="A5728E02">
      <w:start w:val="1"/>
      <w:numFmt w:val="bullet"/>
      <w:lvlText w:val=""/>
      <w:lvlJc w:val="left"/>
      <w:pPr>
        <w:ind w:left="6480" w:hanging="360"/>
      </w:pPr>
      <w:rPr>
        <w:rFonts w:ascii="Wingdings" w:hAnsi="Wingdings" w:hint="default"/>
      </w:rPr>
    </w:lvl>
  </w:abstractNum>
  <w:abstractNum w:abstractNumId="26" w15:restartNumberingAfterBreak="0">
    <w:nsid w:val="0E8E1C6E"/>
    <w:multiLevelType w:val="singleLevel"/>
    <w:tmpl w:val="93104F50"/>
    <w:lvl w:ilvl="0">
      <w:start w:val="1"/>
      <w:numFmt w:val="bullet"/>
      <w:pStyle w:val="Bullet2"/>
      <w:lvlText w:val=""/>
      <w:lvlJc w:val="left"/>
      <w:pPr>
        <w:tabs>
          <w:tab w:val="num" w:pos="700"/>
        </w:tabs>
        <w:ind w:left="680" w:hanging="340"/>
      </w:pPr>
      <w:rPr>
        <w:rFonts w:ascii="Wingdings" w:hAnsi="Wingdings" w:hint="default"/>
      </w:rPr>
    </w:lvl>
  </w:abstractNum>
  <w:abstractNum w:abstractNumId="27" w15:restartNumberingAfterBreak="0">
    <w:nsid w:val="0ECC6C39"/>
    <w:multiLevelType w:val="hybridMultilevel"/>
    <w:tmpl w:val="1604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B793B"/>
    <w:multiLevelType w:val="hybridMultilevel"/>
    <w:tmpl w:val="0D164D9A"/>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97269E"/>
    <w:multiLevelType w:val="multilevel"/>
    <w:tmpl w:val="94528CC8"/>
    <w:lvl w:ilvl="0">
      <w:start w:val="1"/>
      <w:numFmt w:val="decimal"/>
      <w:lvlText w:val="%1."/>
      <w:lvlJc w:val="left"/>
      <w:pPr>
        <w:tabs>
          <w:tab w:val="num" w:pos="360"/>
        </w:tabs>
        <w:ind w:left="360" w:hanging="360"/>
      </w:pPr>
      <w:rPr>
        <w:rFonts w:hint="default"/>
      </w:rPr>
    </w:lvl>
    <w:lvl w:ilvl="1">
      <w:start w:val="1"/>
      <w:numFmt w:val="decimal"/>
      <w:pStyle w:val="15"/>
      <w:lvlText w:val="%1.%2."/>
      <w:lvlJc w:val="left"/>
      <w:pPr>
        <w:tabs>
          <w:tab w:val="num" w:pos="425"/>
        </w:tabs>
        <w:ind w:left="425" w:firstLine="0"/>
      </w:pPr>
      <w:rPr>
        <w:rFonts w:hint="default"/>
      </w:rPr>
    </w:lvl>
    <w:lvl w:ilvl="2">
      <w:start w:val="1"/>
      <w:numFmt w:val="decimal"/>
      <w:pStyle w:val="3"/>
      <w:lvlText w:val="%1.%2.%3."/>
      <w:lvlJc w:val="left"/>
      <w:pPr>
        <w:tabs>
          <w:tab w:val="num" w:pos="0"/>
        </w:tabs>
        <w:ind w:left="0" w:firstLine="0"/>
      </w:pPr>
      <w:rPr>
        <w:rFonts w:ascii="Calibri" w:hAnsi="Calibri" w:hint="default"/>
        <w:b w:val="0"/>
        <w:i w:val="0"/>
        <w:sz w:val="22"/>
        <w:szCs w:val="22"/>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0" w15:restartNumberingAfterBreak="0">
    <w:nsid w:val="10F6531E"/>
    <w:multiLevelType w:val="hybridMultilevel"/>
    <w:tmpl w:val="37484326"/>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163A83"/>
    <w:multiLevelType w:val="hybridMultilevel"/>
    <w:tmpl w:val="5CC469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13D0897"/>
    <w:multiLevelType w:val="hybridMultilevel"/>
    <w:tmpl w:val="60F63214"/>
    <w:lvl w:ilvl="0" w:tplc="499693BA">
      <w:start w:val="1"/>
      <w:numFmt w:val="decimal"/>
      <w:lvlText w:val="%1."/>
      <w:lvlJc w:val="left"/>
      <w:pPr>
        <w:tabs>
          <w:tab w:val="num" w:pos="360"/>
        </w:tabs>
        <w:ind w:left="357" w:hanging="357"/>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13A25C5B"/>
    <w:multiLevelType w:val="hybridMultilevel"/>
    <w:tmpl w:val="BC160DF4"/>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EE393B"/>
    <w:multiLevelType w:val="hybridMultilevel"/>
    <w:tmpl w:val="7AAE0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3A3BF0"/>
    <w:multiLevelType w:val="hybridMultilevel"/>
    <w:tmpl w:val="244CE4CE"/>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73A3A77"/>
    <w:multiLevelType w:val="hybridMultilevel"/>
    <w:tmpl w:val="3DA8DE92"/>
    <w:lvl w:ilvl="0" w:tplc="BA388CC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181772A0"/>
    <w:multiLevelType w:val="hybridMultilevel"/>
    <w:tmpl w:val="A20064D4"/>
    <w:lvl w:ilvl="0" w:tplc="AA4EF67A">
      <w:start w:val="1"/>
      <w:numFmt w:val="lowerLetter"/>
      <w:lvlText w:val="%1."/>
      <w:lvlJc w:val="left"/>
      <w:pPr>
        <w:tabs>
          <w:tab w:val="num" w:pos="360"/>
        </w:tabs>
        <w:ind w:left="360" w:hanging="360"/>
      </w:pPr>
      <w:rPr>
        <w:rFonts w:ascii="Calibri" w:eastAsia="Times New Roman" w:hAnsi="Calibri" w:cs="Calibri"/>
      </w:rPr>
    </w:lvl>
    <w:lvl w:ilvl="1" w:tplc="0408000D">
      <w:start w:val="1"/>
      <w:numFmt w:val="bullet"/>
      <w:lvlText w:val=""/>
      <w:lvlJc w:val="left"/>
      <w:pPr>
        <w:tabs>
          <w:tab w:val="num" w:pos="1080"/>
        </w:tabs>
        <w:ind w:left="1080" w:hanging="360"/>
      </w:pPr>
      <w:rPr>
        <w:rFonts w:ascii="Wingdings" w:hAnsi="Wingdings" w:hint="default"/>
      </w:rPr>
    </w:lvl>
    <w:lvl w:ilvl="2" w:tplc="0408001B">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18C60F66"/>
    <w:multiLevelType w:val="hybridMultilevel"/>
    <w:tmpl w:val="EC60D6D8"/>
    <w:lvl w:ilvl="0" w:tplc="269CA5BA">
      <w:start w:val="1"/>
      <w:numFmt w:val="bullet"/>
      <w:pStyle w:val="NumCharCharCharCharCharCharCharCharChar"/>
      <w:lvlText w:val=""/>
      <w:lvlJc w:val="left"/>
      <w:pPr>
        <w:tabs>
          <w:tab w:val="num" w:pos="729"/>
        </w:tabs>
        <w:ind w:left="731" w:hanging="371"/>
      </w:pPr>
      <w:rPr>
        <w:rFonts w:ascii="Symbol" w:hAnsi="Symbol" w:hint="default"/>
      </w:rPr>
    </w:lvl>
    <w:lvl w:ilvl="1" w:tplc="0408000F">
      <w:start w:val="1"/>
      <w:numFmt w:val="decimal"/>
      <w:lvlText w:val="%2."/>
      <w:lvlJc w:val="left"/>
      <w:pPr>
        <w:tabs>
          <w:tab w:val="num" w:pos="1740"/>
        </w:tabs>
        <w:ind w:left="1740" w:hanging="360"/>
      </w:pPr>
      <w:rPr>
        <w:rFonts w:cs="Times New Roman" w:hint="default"/>
      </w:rPr>
    </w:lvl>
    <w:lvl w:ilvl="2" w:tplc="04080005" w:tentative="1">
      <w:start w:val="1"/>
      <w:numFmt w:val="bullet"/>
      <w:lvlText w:val=""/>
      <w:lvlJc w:val="left"/>
      <w:pPr>
        <w:tabs>
          <w:tab w:val="num" w:pos="2460"/>
        </w:tabs>
        <w:ind w:left="2460" w:hanging="360"/>
      </w:pPr>
      <w:rPr>
        <w:rFonts w:ascii="Wingdings" w:hAnsi="Wingdings" w:hint="default"/>
      </w:rPr>
    </w:lvl>
    <w:lvl w:ilvl="3" w:tplc="04080001" w:tentative="1">
      <w:start w:val="1"/>
      <w:numFmt w:val="bullet"/>
      <w:lvlText w:val=""/>
      <w:lvlJc w:val="left"/>
      <w:pPr>
        <w:tabs>
          <w:tab w:val="num" w:pos="3180"/>
        </w:tabs>
        <w:ind w:left="3180" w:hanging="360"/>
      </w:pPr>
      <w:rPr>
        <w:rFonts w:ascii="Symbol" w:hAnsi="Symbol" w:hint="default"/>
      </w:rPr>
    </w:lvl>
    <w:lvl w:ilvl="4" w:tplc="04080003" w:tentative="1">
      <w:start w:val="1"/>
      <w:numFmt w:val="bullet"/>
      <w:lvlText w:val="o"/>
      <w:lvlJc w:val="left"/>
      <w:pPr>
        <w:tabs>
          <w:tab w:val="num" w:pos="3900"/>
        </w:tabs>
        <w:ind w:left="3900" w:hanging="360"/>
      </w:pPr>
      <w:rPr>
        <w:rFonts w:ascii="Courier New" w:hAnsi="Courier New" w:hint="default"/>
      </w:rPr>
    </w:lvl>
    <w:lvl w:ilvl="5" w:tplc="04080005" w:tentative="1">
      <w:start w:val="1"/>
      <w:numFmt w:val="bullet"/>
      <w:lvlText w:val=""/>
      <w:lvlJc w:val="left"/>
      <w:pPr>
        <w:tabs>
          <w:tab w:val="num" w:pos="4620"/>
        </w:tabs>
        <w:ind w:left="4620" w:hanging="360"/>
      </w:pPr>
      <w:rPr>
        <w:rFonts w:ascii="Wingdings" w:hAnsi="Wingdings" w:hint="default"/>
      </w:rPr>
    </w:lvl>
    <w:lvl w:ilvl="6" w:tplc="04080001" w:tentative="1">
      <w:start w:val="1"/>
      <w:numFmt w:val="bullet"/>
      <w:lvlText w:val=""/>
      <w:lvlJc w:val="left"/>
      <w:pPr>
        <w:tabs>
          <w:tab w:val="num" w:pos="5340"/>
        </w:tabs>
        <w:ind w:left="5340" w:hanging="360"/>
      </w:pPr>
      <w:rPr>
        <w:rFonts w:ascii="Symbol" w:hAnsi="Symbol" w:hint="default"/>
      </w:rPr>
    </w:lvl>
    <w:lvl w:ilvl="7" w:tplc="04080003" w:tentative="1">
      <w:start w:val="1"/>
      <w:numFmt w:val="bullet"/>
      <w:lvlText w:val="o"/>
      <w:lvlJc w:val="left"/>
      <w:pPr>
        <w:tabs>
          <w:tab w:val="num" w:pos="6060"/>
        </w:tabs>
        <w:ind w:left="6060" w:hanging="360"/>
      </w:pPr>
      <w:rPr>
        <w:rFonts w:ascii="Courier New" w:hAnsi="Courier New" w:hint="default"/>
      </w:rPr>
    </w:lvl>
    <w:lvl w:ilvl="8" w:tplc="04080005" w:tentative="1">
      <w:start w:val="1"/>
      <w:numFmt w:val="bullet"/>
      <w:lvlText w:val=""/>
      <w:lvlJc w:val="left"/>
      <w:pPr>
        <w:tabs>
          <w:tab w:val="num" w:pos="6780"/>
        </w:tabs>
        <w:ind w:left="6780" w:hanging="360"/>
      </w:pPr>
      <w:rPr>
        <w:rFonts w:ascii="Wingdings" w:hAnsi="Wingdings" w:hint="default"/>
      </w:rPr>
    </w:lvl>
  </w:abstractNum>
  <w:abstractNum w:abstractNumId="39" w15:restartNumberingAfterBreak="0">
    <w:nsid w:val="193C52A8"/>
    <w:multiLevelType w:val="hybridMultilevel"/>
    <w:tmpl w:val="62ACB57C"/>
    <w:lvl w:ilvl="0" w:tplc="E0DAAC60">
      <w:start w:val="1"/>
      <w:numFmt w:val="bullet"/>
      <w:lvlText w:val=""/>
      <w:lvlJc w:val="left"/>
      <w:pPr>
        <w:ind w:left="720" w:hanging="360"/>
      </w:pPr>
      <w:rPr>
        <w:rFonts w:ascii="Symbol" w:hAnsi="Symbol" w:hint="default"/>
      </w:rPr>
    </w:lvl>
    <w:lvl w:ilvl="1" w:tplc="8EC81B8A">
      <w:start w:val="1"/>
      <w:numFmt w:val="bullet"/>
      <w:lvlText w:val="o"/>
      <w:lvlJc w:val="left"/>
      <w:pPr>
        <w:ind w:left="1440" w:hanging="360"/>
      </w:pPr>
      <w:rPr>
        <w:rFonts w:ascii="Courier New" w:hAnsi="Courier New" w:hint="default"/>
      </w:rPr>
    </w:lvl>
    <w:lvl w:ilvl="2" w:tplc="F9A01C02">
      <w:start w:val="1"/>
      <w:numFmt w:val="bullet"/>
      <w:lvlText w:val=""/>
      <w:lvlJc w:val="left"/>
      <w:pPr>
        <w:ind w:left="2160" w:hanging="360"/>
      </w:pPr>
      <w:rPr>
        <w:rFonts w:ascii="Wingdings" w:hAnsi="Wingdings" w:hint="default"/>
      </w:rPr>
    </w:lvl>
    <w:lvl w:ilvl="3" w:tplc="E64A247A">
      <w:start w:val="1"/>
      <w:numFmt w:val="bullet"/>
      <w:lvlText w:val=""/>
      <w:lvlJc w:val="left"/>
      <w:pPr>
        <w:ind w:left="2880" w:hanging="360"/>
      </w:pPr>
      <w:rPr>
        <w:rFonts w:ascii="Symbol" w:hAnsi="Symbol" w:hint="default"/>
      </w:rPr>
    </w:lvl>
    <w:lvl w:ilvl="4" w:tplc="C1E4DC7C">
      <w:start w:val="1"/>
      <w:numFmt w:val="bullet"/>
      <w:lvlText w:val="o"/>
      <w:lvlJc w:val="left"/>
      <w:pPr>
        <w:ind w:left="3600" w:hanging="360"/>
      </w:pPr>
      <w:rPr>
        <w:rFonts w:ascii="Courier New" w:hAnsi="Courier New" w:hint="default"/>
      </w:rPr>
    </w:lvl>
    <w:lvl w:ilvl="5" w:tplc="1DD0FA8A">
      <w:start w:val="1"/>
      <w:numFmt w:val="bullet"/>
      <w:lvlText w:val=""/>
      <w:lvlJc w:val="left"/>
      <w:pPr>
        <w:ind w:left="4320" w:hanging="360"/>
      </w:pPr>
      <w:rPr>
        <w:rFonts w:ascii="Wingdings" w:hAnsi="Wingdings" w:hint="default"/>
      </w:rPr>
    </w:lvl>
    <w:lvl w:ilvl="6" w:tplc="38C42350">
      <w:start w:val="1"/>
      <w:numFmt w:val="bullet"/>
      <w:lvlText w:val=""/>
      <w:lvlJc w:val="left"/>
      <w:pPr>
        <w:ind w:left="5040" w:hanging="360"/>
      </w:pPr>
      <w:rPr>
        <w:rFonts w:ascii="Symbol" w:hAnsi="Symbol" w:hint="default"/>
      </w:rPr>
    </w:lvl>
    <w:lvl w:ilvl="7" w:tplc="047E9C5C">
      <w:start w:val="1"/>
      <w:numFmt w:val="bullet"/>
      <w:lvlText w:val="o"/>
      <w:lvlJc w:val="left"/>
      <w:pPr>
        <w:ind w:left="5760" w:hanging="360"/>
      </w:pPr>
      <w:rPr>
        <w:rFonts w:ascii="Courier New" w:hAnsi="Courier New" w:hint="default"/>
      </w:rPr>
    </w:lvl>
    <w:lvl w:ilvl="8" w:tplc="0C66F4BC">
      <w:start w:val="1"/>
      <w:numFmt w:val="bullet"/>
      <w:lvlText w:val=""/>
      <w:lvlJc w:val="left"/>
      <w:pPr>
        <w:ind w:left="6480" w:hanging="360"/>
      </w:pPr>
      <w:rPr>
        <w:rFonts w:ascii="Wingdings" w:hAnsi="Wingdings" w:hint="default"/>
      </w:rPr>
    </w:lvl>
  </w:abstractNum>
  <w:abstractNum w:abstractNumId="40" w15:restartNumberingAfterBreak="0">
    <w:nsid w:val="19EF1AE8"/>
    <w:multiLevelType w:val="hybridMultilevel"/>
    <w:tmpl w:val="D01EBE52"/>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A72332A"/>
    <w:multiLevelType w:val="hybridMultilevel"/>
    <w:tmpl w:val="0D164D9A"/>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A723D78"/>
    <w:multiLevelType w:val="multilevel"/>
    <w:tmpl w:val="09E8597C"/>
    <w:styleLink w:val="CurrentList1"/>
    <w:lvl w:ilvl="0">
      <w:numFmt w:val="decimal"/>
      <w:lvlText w:val="Α.%1 "/>
      <w:lvlJc w:val="left"/>
      <w:pPr>
        <w:ind w:left="360" w:hanging="360"/>
      </w:pPr>
      <w:rPr>
        <w:rFonts w:hint="default"/>
      </w:rPr>
    </w:lvl>
    <w:lvl w:ilvl="1">
      <w:start w:val="1"/>
      <w:numFmt w:val="decimal"/>
      <w:lvlText w:val="Α. %1.%2"/>
      <w:lvlJc w:val="left"/>
      <w:pPr>
        <w:ind w:left="576" w:hanging="576"/>
      </w:pPr>
      <w:rPr>
        <w:rFonts w:hint="default"/>
      </w:rPr>
    </w:lvl>
    <w:lvl w:ilvl="2">
      <w:start w:val="1"/>
      <w:numFmt w:val="decimal"/>
      <w:lvlText w:val="Α.%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A9B61C1"/>
    <w:multiLevelType w:val="hybridMultilevel"/>
    <w:tmpl w:val="F57C2AA8"/>
    <w:lvl w:ilvl="0" w:tplc="04080019">
      <w:start w:val="1"/>
      <w:numFmt w:val="lowerLetter"/>
      <w:lvlText w:val="%1."/>
      <w:lvlJc w:val="left"/>
      <w:pPr>
        <w:ind w:left="18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AB375BC"/>
    <w:multiLevelType w:val="hybridMultilevel"/>
    <w:tmpl w:val="128CD6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1D2A0F15"/>
    <w:multiLevelType w:val="hybridMultilevel"/>
    <w:tmpl w:val="CF244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684BF9"/>
    <w:multiLevelType w:val="hybridMultilevel"/>
    <w:tmpl w:val="8BC8FE4E"/>
    <w:lvl w:ilvl="0" w:tplc="947AB8B6">
      <w:start w:val="1"/>
      <w:numFmt w:val="decimal"/>
      <w:pStyle w:val="NumberedVIS"/>
      <w:lvlText w:val="%1."/>
      <w:lvlJc w:val="left"/>
      <w:pPr>
        <w:tabs>
          <w:tab w:val="num" w:pos="785"/>
        </w:tabs>
        <w:ind w:left="785" w:hanging="425"/>
      </w:pPr>
      <w:rPr>
        <w:rFonts w:ascii="Tahoma" w:hAnsi="Tahoma" w:cs="Verdana" w:hint="default"/>
        <w:b w:val="0"/>
        <w:i w:val="0"/>
        <w:sz w:val="20"/>
      </w:rPr>
    </w:lvl>
    <w:lvl w:ilvl="1" w:tplc="04090019">
      <w:start w:val="1"/>
      <w:numFmt w:val="lowerLetter"/>
      <w:lvlText w:val="%2."/>
      <w:lvlJc w:val="left"/>
      <w:pPr>
        <w:tabs>
          <w:tab w:val="num" w:pos="1797"/>
        </w:tabs>
        <w:ind w:left="1797" w:hanging="360"/>
      </w:pPr>
    </w:lvl>
    <w:lvl w:ilvl="2" w:tplc="0409001B">
      <w:start w:val="1"/>
      <w:numFmt w:val="lowerRoman"/>
      <w:lvlText w:val="%3."/>
      <w:lvlJc w:val="right"/>
      <w:pPr>
        <w:tabs>
          <w:tab w:val="num" w:pos="2517"/>
        </w:tabs>
        <w:ind w:left="2517" w:hanging="180"/>
      </w:pPr>
    </w:lvl>
    <w:lvl w:ilvl="3" w:tplc="0409000F">
      <w:numFmt w:val="bullet"/>
      <w:lvlText w:val="•"/>
      <w:lvlJc w:val="left"/>
      <w:pPr>
        <w:ind w:left="3597" w:hanging="720"/>
      </w:pPr>
      <w:rPr>
        <w:rFonts w:ascii="Tahoma" w:eastAsia="Times New Roman" w:hAnsi="Tahoma" w:cs="Verdana" w:hint="default"/>
      </w:r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47" w15:restartNumberingAfterBreak="0">
    <w:nsid w:val="1E1D7091"/>
    <w:multiLevelType w:val="hybridMultilevel"/>
    <w:tmpl w:val="707A6C8C"/>
    <w:styleLink w:val="CurrentList11"/>
    <w:lvl w:ilvl="0" w:tplc="6128A6F2">
      <w:start w:val="1"/>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D82A17"/>
    <w:multiLevelType w:val="hybridMultilevel"/>
    <w:tmpl w:val="5DA0318A"/>
    <w:lvl w:ilvl="0" w:tplc="FFFFFFFF">
      <w:start w:val="1"/>
      <w:numFmt w:val="decimal"/>
      <w:lvlText w:val="%1)"/>
      <w:lvlJc w:val="left"/>
      <w:pPr>
        <w:tabs>
          <w:tab w:val="num" w:pos="720"/>
        </w:tabs>
        <w:ind w:left="720" w:hanging="360"/>
      </w:pPr>
      <w:rPr>
        <w:rFonts w:hint="default"/>
      </w:rPr>
    </w:lvl>
    <w:lvl w:ilvl="1" w:tplc="04080019">
      <w:start w:val="1"/>
      <w:numFmt w:val="bullet"/>
      <w:pStyle w:val="4-tick"/>
      <w:lvlText w:val=""/>
      <w:lvlJc w:val="left"/>
      <w:pPr>
        <w:tabs>
          <w:tab w:val="num" w:pos="1440"/>
        </w:tabs>
        <w:ind w:left="1440" w:hanging="360"/>
      </w:pPr>
      <w:rPr>
        <w:rFonts w:ascii="Wingdings" w:hAnsi="Wingding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9" w15:restartNumberingAfterBreak="0">
    <w:nsid w:val="20EF1AB8"/>
    <w:multiLevelType w:val="hybridMultilevel"/>
    <w:tmpl w:val="9BA6A612"/>
    <w:lvl w:ilvl="0" w:tplc="66FE77F6">
      <w:numFmt w:val="bullet"/>
      <w:lvlText w:val="•"/>
      <w:lvlJc w:val="left"/>
      <w:pPr>
        <w:ind w:left="1080" w:hanging="72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21160395"/>
    <w:multiLevelType w:val="hybridMultilevel"/>
    <w:tmpl w:val="15024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36E7A53"/>
    <w:multiLevelType w:val="hybridMultilevel"/>
    <w:tmpl w:val="20301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B813F6"/>
    <w:multiLevelType w:val="hybridMultilevel"/>
    <w:tmpl w:val="D01EBE52"/>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BC2603"/>
    <w:multiLevelType w:val="hybridMultilevel"/>
    <w:tmpl w:val="F9E2FCB4"/>
    <w:lvl w:ilvl="0" w:tplc="0E7E54B0">
      <w:start w:val="1"/>
      <w:numFmt w:val="bullet"/>
      <w:lvlText w:val=""/>
      <w:lvlJc w:val="left"/>
      <w:pPr>
        <w:ind w:left="720" w:hanging="360"/>
      </w:pPr>
      <w:rPr>
        <w:rFonts w:ascii="Symbol" w:hAnsi="Symbol" w:hint="default"/>
      </w:rPr>
    </w:lvl>
    <w:lvl w:ilvl="1" w:tplc="54C8030E">
      <w:start w:val="1"/>
      <w:numFmt w:val="bullet"/>
      <w:lvlText w:val="o"/>
      <w:lvlJc w:val="left"/>
      <w:pPr>
        <w:ind w:left="1440" w:hanging="360"/>
      </w:pPr>
      <w:rPr>
        <w:rFonts w:ascii="Courier New" w:hAnsi="Courier New" w:hint="default"/>
      </w:rPr>
    </w:lvl>
    <w:lvl w:ilvl="2" w:tplc="73700200">
      <w:start w:val="1"/>
      <w:numFmt w:val="bullet"/>
      <w:lvlText w:val=""/>
      <w:lvlJc w:val="left"/>
      <w:pPr>
        <w:ind w:left="2160" w:hanging="360"/>
      </w:pPr>
      <w:rPr>
        <w:rFonts w:ascii="Wingdings" w:hAnsi="Wingdings" w:hint="default"/>
      </w:rPr>
    </w:lvl>
    <w:lvl w:ilvl="3" w:tplc="30F23320">
      <w:start w:val="1"/>
      <w:numFmt w:val="bullet"/>
      <w:lvlText w:val=""/>
      <w:lvlJc w:val="left"/>
      <w:pPr>
        <w:ind w:left="2880" w:hanging="360"/>
      </w:pPr>
      <w:rPr>
        <w:rFonts w:ascii="Symbol" w:hAnsi="Symbol" w:hint="default"/>
      </w:rPr>
    </w:lvl>
    <w:lvl w:ilvl="4" w:tplc="BEF69BC4">
      <w:start w:val="1"/>
      <w:numFmt w:val="bullet"/>
      <w:lvlText w:val="o"/>
      <w:lvlJc w:val="left"/>
      <w:pPr>
        <w:ind w:left="3600" w:hanging="360"/>
      </w:pPr>
      <w:rPr>
        <w:rFonts w:ascii="Courier New" w:hAnsi="Courier New" w:hint="default"/>
      </w:rPr>
    </w:lvl>
    <w:lvl w:ilvl="5" w:tplc="4E883B0A">
      <w:start w:val="1"/>
      <w:numFmt w:val="bullet"/>
      <w:lvlText w:val=""/>
      <w:lvlJc w:val="left"/>
      <w:pPr>
        <w:ind w:left="4320" w:hanging="360"/>
      </w:pPr>
      <w:rPr>
        <w:rFonts w:ascii="Wingdings" w:hAnsi="Wingdings" w:hint="default"/>
      </w:rPr>
    </w:lvl>
    <w:lvl w:ilvl="6" w:tplc="68A86912">
      <w:start w:val="1"/>
      <w:numFmt w:val="bullet"/>
      <w:lvlText w:val=""/>
      <w:lvlJc w:val="left"/>
      <w:pPr>
        <w:ind w:left="5040" w:hanging="360"/>
      </w:pPr>
      <w:rPr>
        <w:rFonts w:ascii="Symbol" w:hAnsi="Symbol" w:hint="default"/>
      </w:rPr>
    </w:lvl>
    <w:lvl w:ilvl="7" w:tplc="372A8E9A">
      <w:start w:val="1"/>
      <w:numFmt w:val="bullet"/>
      <w:lvlText w:val="o"/>
      <w:lvlJc w:val="left"/>
      <w:pPr>
        <w:ind w:left="5760" w:hanging="360"/>
      </w:pPr>
      <w:rPr>
        <w:rFonts w:ascii="Courier New" w:hAnsi="Courier New" w:hint="default"/>
      </w:rPr>
    </w:lvl>
    <w:lvl w:ilvl="8" w:tplc="4C641958">
      <w:start w:val="1"/>
      <w:numFmt w:val="bullet"/>
      <w:lvlText w:val=""/>
      <w:lvlJc w:val="left"/>
      <w:pPr>
        <w:ind w:left="6480" w:hanging="360"/>
      </w:pPr>
      <w:rPr>
        <w:rFonts w:ascii="Wingdings" w:hAnsi="Wingdings" w:hint="default"/>
      </w:rPr>
    </w:lvl>
  </w:abstractNum>
  <w:abstractNum w:abstractNumId="54" w15:restartNumberingAfterBreak="0">
    <w:nsid w:val="23E53480"/>
    <w:multiLevelType w:val="hybridMultilevel"/>
    <w:tmpl w:val="FEB05A0E"/>
    <w:lvl w:ilvl="0" w:tplc="07129DB2">
      <w:start w:val="1"/>
      <w:numFmt w:val="decimal"/>
      <w:lvlText w:val="%1."/>
      <w:lvlJc w:val="left"/>
      <w:pPr>
        <w:ind w:left="360" w:hanging="360"/>
      </w:pPr>
      <w:rPr>
        <w:b/>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5" w15:restartNumberingAfterBreak="0">
    <w:nsid w:val="24340967"/>
    <w:multiLevelType w:val="hybridMultilevel"/>
    <w:tmpl w:val="C3E23192"/>
    <w:lvl w:ilvl="0" w:tplc="FB2C896E">
      <w:start w:val="1"/>
      <w:numFmt w:val="bullet"/>
      <w:pStyle w:val="StyleJustified"/>
      <w:lvlText w:val=""/>
      <w:lvlJc w:val="left"/>
      <w:pPr>
        <w:tabs>
          <w:tab w:val="num" w:pos="700"/>
        </w:tabs>
        <w:ind w:left="680" w:hanging="34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4371206"/>
    <w:multiLevelType w:val="multilevel"/>
    <w:tmpl w:val="C09CACB8"/>
    <w:name w:val="Α, Β, Γ"/>
    <w:styleLink w:val="Headings-ESPA"/>
    <w:lvl w:ilvl="0">
      <w:start w:val="1"/>
      <w:numFmt w:val="decimal"/>
      <w:lvlText w:val="ΜΕΡΟΣ %1."/>
      <w:lvlJc w:val="left"/>
      <w:pPr>
        <w:ind w:left="360" w:hanging="360"/>
      </w:pPr>
    </w:lvl>
    <w:lvl w:ilvl="1">
      <w:start w:val="1"/>
      <w:numFmt w:val="decimal"/>
      <w:suff w:val="nothing"/>
      <w:lvlText w:val="%1.%2 "/>
      <w:lvlJc w:val="left"/>
      <w:pPr>
        <w:ind w:left="993" w:firstLine="0"/>
      </w:pPr>
    </w:lvl>
    <w:lvl w:ilvl="2">
      <w:start w:val="1"/>
      <w:numFmt w:val="decimal"/>
      <w:suff w:val="nothing"/>
      <w:lvlText w:val="%1.%2.%3 "/>
      <w:lvlJc w:val="left"/>
      <w:pPr>
        <w:ind w:left="710" w:firstLine="0"/>
      </w:pPr>
    </w:lvl>
    <w:lvl w:ilvl="3">
      <w:start w:val="1"/>
      <w:numFmt w:val="decimal"/>
      <w:suff w:val="nothing"/>
      <w:lvlText w:val="%1.%2.%3.%4 "/>
      <w:lvlJc w:val="left"/>
      <w:pPr>
        <w:ind w:left="426" w:firstLine="0"/>
      </w:pPr>
    </w:lvl>
    <w:lvl w:ilvl="4">
      <w:start w:val="1"/>
      <w:numFmt w:val="decimal"/>
      <w:suff w:val="nothing"/>
      <w:lvlText w:val="%1.%2.%3.%4.%5 "/>
      <w:lvlJc w:val="left"/>
      <w:pPr>
        <w:ind w:left="520" w:firstLine="0"/>
      </w:pPr>
    </w:lvl>
    <w:lvl w:ilvl="5">
      <w:start w:val="1"/>
      <w:numFmt w:val="decimal"/>
      <w:suff w:val="nothing"/>
      <w:lvlText w:val="%1.%2.%3.%4.%5.%6 "/>
      <w:lvlJc w:val="left"/>
      <w:pPr>
        <w:ind w:left="2127" w:firstLine="0"/>
      </w:pPr>
    </w:lvl>
    <w:lvl w:ilvl="6">
      <w:start w:val="1"/>
      <w:numFmt w:val="decimal"/>
      <w:suff w:val="nothing"/>
      <w:lvlText w:val="%1.%2.%3.%4.%5.%6.%7 "/>
      <w:lvlJc w:val="left"/>
      <w:pPr>
        <w:ind w:left="780" w:firstLine="0"/>
      </w:pPr>
    </w:lvl>
    <w:lvl w:ilvl="7">
      <w:start w:val="1"/>
      <w:numFmt w:val="decimal"/>
      <w:suff w:val="nothing"/>
      <w:lvlText w:val="%1.%2.%3.%4.%5.%6.%7.%8 "/>
      <w:lvlJc w:val="left"/>
      <w:pPr>
        <w:ind w:left="910" w:firstLine="0"/>
      </w:pPr>
    </w:lvl>
    <w:lvl w:ilvl="8">
      <w:start w:val="1"/>
      <w:numFmt w:val="decimal"/>
      <w:suff w:val="nothing"/>
      <w:lvlText w:val="%1.%2.%3.%4.%5.%6.%7.%8.%9 "/>
      <w:lvlJc w:val="left"/>
      <w:pPr>
        <w:ind w:left="1040" w:firstLine="0"/>
      </w:pPr>
    </w:lvl>
  </w:abstractNum>
  <w:abstractNum w:abstractNumId="57" w15:restartNumberingAfterBreak="0">
    <w:nsid w:val="25944BBF"/>
    <w:multiLevelType w:val="hybridMultilevel"/>
    <w:tmpl w:val="27BA6E16"/>
    <w:lvl w:ilvl="0" w:tplc="10806D60">
      <w:start w:val="1"/>
      <w:numFmt w:val="decimal"/>
      <w:lvlText w:val="%1."/>
      <w:lvlJc w:val="left"/>
      <w:pPr>
        <w:ind w:left="735" w:hanging="7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E626B2"/>
    <w:multiLevelType w:val="multilevel"/>
    <w:tmpl w:val="03EA85CC"/>
    <w:lvl w:ilvl="0">
      <w:start w:val="1"/>
      <w:numFmt w:val="decimal"/>
      <w:lvlText w:val="%1"/>
      <w:lvlJc w:val="left"/>
      <w:pPr>
        <w:tabs>
          <w:tab w:val="num" w:pos="432"/>
        </w:tabs>
        <w:ind w:left="432" w:hanging="432"/>
      </w:pPr>
      <w:rPr>
        <w:rFonts w:hint="default"/>
      </w:rPr>
    </w:lvl>
    <w:lvl w:ilvl="1">
      <w:start w:val="1"/>
      <w:numFmt w:val="decimal"/>
      <w:lvlText w:val="Πίνακας Συμμόρφωσης %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2.%6"/>
      <w:lvlJc w:val="right"/>
      <w:pPr>
        <w:tabs>
          <w:tab w:val="num" w:pos="0"/>
        </w:tabs>
        <w:ind w:left="0" w:firstLine="0"/>
      </w:pPr>
      <w:rPr>
        <w:rFonts w:hint="default"/>
      </w:rPr>
    </w:lvl>
    <w:lvl w:ilvl="6">
      <w:start w:val="1"/>
      <w:numFmt w:val="decimal"/>
      <w:lvlText w:val="%7."/>
      <w:lvlJc w:val="right"/>
      <w:pPr>
        <w:tabs>
          <w:tab w:val="num" w:pos="318"/>
        </w:tabs>
        <w:ind w:left="318" w:firstLine="0"/>
      </w:pPr>
      <w:rPr>
        <w:rFonts w:hint="default"/>
        <w:sz w:val="2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268207EB"/>
    <w:multiLevelType w:val="hybridMultilevel"/>
    <w:tmpl w:val="E8742E68"/>
    <w:lvl w:ilvl="0" w:tplc="0408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7856031"/>
    <w:multiLevelType w:val="multilevel"/>
    <w:tmpl w:val="2DB4A092"/>
    <w:lvl w:ilvl="0">
      <w:start w:val="1"/>
      <w:numFmt w:val="decimal"/>
      <w:lvlText w:val="%1."/>
      <w:lvlJc w:val="left"/>
      <w:pPr>
        <w:ind w:left="360" w:hanging="360"/>
      </w:pPr>
      <w:rPr>
        <w:rFonts w:hint="default"/>
      </w:rPr>
    </w:lvl>
    <w:lvl w:ilvl="1">
      <w:start w:val="2"/>
      <w:numFmt w:val="decimal"/>
      <w:isLgl/>
      <w:lvlText w:val="%1.%2."/>
      <w:lvlJc w:val="left"/>
      <w:pPr>
        <w:ind w:left="558" w:hanging="558"/>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1" w15:restartNumberingAfterBreak="0">
    <w:nsid w:val="281E4300"/>
    <w:multiLevelType w:val="hybridMultilevel"/>
    <w:tmpl w:val="24E86558"/>
    <w:lvl w:ilvl="0" w:tplc="78EA1756">
      <w:start w:val="1"/>
      <w:numFmt w:val="bullet"/>
      <w:lvlText w:val=""/>
      <w:lvlJc w:val="left"/>
      <w:pPr>
        <w:ind w:left="720" w:hanging="360"/>
      </w:pPr>
      <w:rPr>
        <w:rFonts w:ascii="Symbol" w:hAnsi="Symbol" w:hint="default"/>
      </w:rPr>
    </w:lvl>
    <w:lvl w:ilvl="1" w:tplc="995E2792">
      <w:start w:val="1"/>
      <w:numFmt w:val="bullet"/>
      <w:lvlText w:val="o"/>
      <w:lvlJc w:val="left"/>
      <w:pPr>
        <w:ind w:left="1440" w:hanging="360"/>
      </w:pPr>
      <w:rPr>
        <w:rFonts w:ascii="Courier New" w:hAnsi="Courier New" w:hint="default"/>
      </w:rPr>
    </w:lvl>
    <w:lvl w:ilvl="2" w:tplc="7EAC313A">
      <w:start w:val="1"/>
      <w:numFmt w:val="bullet"/>
      <w:lvlText w:val=""/>
      <w:lvlJc w:val="left"/>
      <w:pPr>
        <w:ind w:left="2160" w:hanging="360"/>
      </w:pPr>
      <w:rPr>
        <w:rFonts w:ascii="Wingdings" w:hAnsi="Wingdings" w:hint="default"/>
      </w:rPr>
    </w:lvl>
    <w:lvl w:ilvl="3" w:tplc="097E9828">
      <w:start w:val="1"/>
      <w:numFmt w:val="bullet"/>
      <w:lvlText w:val=""/>
      <w:lvlJc w:val="left"/>
      <w:pPr>
        <w:ind w:left="2880" w:hanging="360"/>
      </w:pPr>
      <w:rPr>
        <w:rFonts w:ascii="Symbol" w:hAnsi="Symbol" w:hint="default"/>
      </w:rPr>
    </w:lvl>
    <w:lvl w:ilvl="4" w:tplc="DAAA6136">
      <w:start w:val="1"/>
      <w:numFmt w:val="bullet"/>
      <w:lvlText w:val="o"/>
      <w:lvlJc w:val="left"/>
      <w:pPr>
        <w:ind w:left="3600" w:hanging="360"/>
      </w:pPr>
      <w:rPr>
        <w:rFonts w:ascii="Courier New" w:hAnsi="Courier New" w:hint="default"/>
      </w:rPr>
    </w:lvl>
    <w:lvl w:ilvl="5" w:tplc="F0BE2B5A">
      <w:start w:val="1"/>
      <w:numFmt w:val="bullet"/>
      <w:lvlText w:val=""/>
      <w:lvlJc w:val="left"/>
      <w:pPr>
        <w:ind w:left="4320" w:hanging="360"/>
      </w:pPr>
      <w:rPr>
        <w:rFonts w:ascii="Wingdings" w:hAnsi="Wingdings" w:hint="default"/>
      </w:rPr>
    </w:lvl>
    <w:lvl w:ilvl="6" w:tplc="A81EF752">
      <w:start w:val="1"/>
      <w:numFmt w:val="bullet"/>
      <w:lvlText w:val=""/>
      <w:lvlJc w:val="left"/>
      <w:pPr>
        <w:ind w:left="5040" w:hanging="360"/>
      </w:pPr>
      <w:rPr>
        <w:rFonts w:ascii="Symbol" w:hAnsi="Symbol" w:hint="default"/>
      </w:rPr>
    </w:lvl>
    <w:lvl w:ilvl="7" w:tplc="9CFAA3D0">
      <w:start w:val="1"/>
      <w:numFmt w:val="bullet"/>
      <w:lvlText w:val="o"/>
      <w:lvlJc w:val="left"/>
      <w:pPr>
        <w:ind w:left="5760" w:hanging="360"/>
      </w:pPr>
      <w:rPr>
        <w:rFonts w:ascii="Courier New" w:hAnsi="Courier New" w:hint="default"/>
      </w:rPr>
    </w:lvl>
    <w:lvl w:ilvl="8" w:tplc="FCF03CEE">
      <w:start w:val="1"/>
      <w:numFmt w:val="bullet"/>
      <w:lvlText w:val=""/>
      <w:lvlJc w:val="left"/>
      <w:pPr>
        <w:ind w:left="6480" w:hanging="360"/>
      </w:pPr>
      <w:rPr>
        <w:rFonts w:ascii="Wingdings" w:hAnsi="Wingdings" w:hint="default"/>
      </w:rPr>
    </w:lvl>
  </w:abstractNum>
  <w:abstractNum w:abstractNumId="62" w15:restartNumberingAfterBreak="0">
    <w:nsid w:val="28E47C57"/>
    <w:multiLevelType w:val="hybridMultilevel"/>
    <w:tmpl w:val="B032156C"/>
    <w:lvl w:ilvl="0" w:tplc="6128A6F2">
      <w:start w:val="1"/>
      <w:numFmt w:val="bullet"/>
      <w:pStyle w:val="StyleHeading4"/>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pStyle w:val="StyleHeading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A4B2991"/>
    <w:multiLevelType w:val="hybridMultilevel"/>
    <w:tmpl w:val="B83A2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A4C5F05"/>
    <w:multiLevelType w:val="hybridMultilevel"/>
    <w:tmpl w:val="F7BEF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865588"/>
    <w:multiLevelType w:val="hybridMultilevel"/>
    <w:tmpl w:val="F78C421C"/>
    <w:lvl w:ilvl="0" w:tplc="6128A6F2">
      <w:start w:val="1"/>
      <w:numFmt w:val="bullet"/>
      <w:pStyle w:val="List2"/>
      <w:lvlText w:val=""/>
      <w:lvlJc w:val="left"/>
      <w:pPr>
        <w:tabs>
          <w:tab w:val="num" w:pos="940"/>
        </w:tabs>
        <w:ind w:left="940" w:hanging="360"/>
      </w:pPr>
      <w:rPr>
        <w:rFonts w:ascii="Symbol" w:hAnsi="Symbol" w:hint="default"/>
      </w:rPr>
    </w:lvl>
    <w:lvl w:ilvl="1" w:tplc="04090003" w:tentative="1">
      <w:start w:val="1"/>
      <w:numFmt w:val="bullet"/>
      <w:lvlText w:val="o"/>
      <w:lvlJc w:val="left"/>
      <w:pPr>
        <w:tabs>
          <w:tab w:val="num" w:pos="1660"/>
        </w:tabs>
        <w:ind w:left="1660" w:hanging="360"/>
      </w:pPr>
      <w:rPr>
        <w:rFonts w:ascii="Courier New" w:hAnsi="Courier New" w:cs="Symbol" w:hint="default"/>
      </w:rPr>
    </w:lvl>
    <w:lvl w:ilvl="2" w:tplc="04090005" w:tentative="1">
      <w:start w:val="1"/>
      <w:numFmt w:val="bullet"/>
      <w:lvlText w:val=""/>
      <w:lvlJc w:val="left"/>
      <w:pPr>
        <w:tabs>
          <w:tab w:val="num" w:pos="2380"/>
        </w:tabs>
        <w:ind w:left="2380" w:hanging="360"/>
      </w:pPr>
      <w:rPr>
        <w:rFonts w:ascii="Wingdings" w:hAnsi="Wingdings"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cs="Symbol"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cs="Symbol"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66" w15:restartNumberingAfterBreak="0">
    <w:nsid w:val="2D7634D2"/>
    <w:multiLevelType w:val="hybridMultilevel"/>
    <w:tmpl w:val="24542726"/>
    <w:lvl w:ilvl="0" w:tplc="5EF44262">
      <w:start w:val="1"/>
      <w:numFmt w:val="bullet"/>
      <w:lvlText w:val=""/>
      <w:lvlJc w:val="left"/>
      <w:pPr>
        <w:ind w:left="720" w:hanging="360"/>
      </w:pPr>
      <w:rPr>
        <w:rFonts w:ascii="Symbol" w:hAnsi="Symbol" w:hint="default"/>
      </w:rPr>
    </w:lvl>
    <w:lvl w:ilvl="1" w:tplc="2A569A80">
      <w:start w:val="1"/>
      <w:numFmt w:val="bullet"/>
      <w:lvlText w:val="o"/>
      <w:lvlJc w:val="left"/>
      <w:pPr>
        <w:ind w:left="1440" w:hanging="360"/>
      </w:pPr>
      <w:rPr>
        <w:rFonts w:ascii="Courier New" w:hAnsi="Courier New" w:hint="default"/>
      </w:rPr>
    </w:lvl>
    <w:lvl w:ilvl="2" w:tplc="873A1E1E">
      <w:start w:val="1"/>
      <w:numFmt w:val="bullet"/>
      <w:lvlText w:val=""/>
      <w:lvlJc w:val="left"/>
      <w:pPr>
        <w:ind w:left="2160" w:hanging="360"/>
      </w:pPr>
      <w:rPr>
        <w:rFonts w:ascii="Wingdings" w:hAnsi="Wingdings" w:hint="default"/>
      </w:rPr>
    </w:lvl>
    <w:lvl w:ilvl="3" w:tplc="CD32A11A">
      <w:start w:val="1"/>
      <w:numFmt w:val="bullet"/>
      <w:lvlText w:val=""/>
      <w:lvlJc w:val="left"/>
      <w:pPr>
        <w:ind w:left="2880" w:hanging="360"/>
      </w:pPr>
      <w:rPr>
        <w:rFonts w:ascii="Symbol" w:hAnsi="Symbol" w:hint="default"/>
      </w:rPr>
    </w:lvl>
    <w:lvl w:ilvl="4" w:tplc="DAAEDE78">
      <w:start w:val="1"/>
      <w:numFmt w:val="bullet"/>
      <w:lvlText w:val="o"/>
      <w:lvlJc w:val="left"/>
      <w:pPr>
        <w:ind w:left="3600" w:hanging="360"/>
      </w:pPr>
      <w:rPr>
        <w:rFonts w:ascii="Courier New" w:hAnsi="Courier New" w:hint="default"/>
      </w:rPr>
    </w:lvl>
    <w:lvl w:ilvl="5" w:tplc="211A5C00">
      <w:start w:val="1"/>
      <w:numFmt w:val="bullet"/>
      <w:lvlText w:val=""/>
      <w:lvlJc w:val="left"/>
      <w:pPr>
        <w:ind w:left="4320" w:hanging="360"/>
      </w:pPr>
      <w:rPr>
        <w:rFonts w:ascii="Wingdings" w:hAnsi="Wingdings" w:hint="default"/>
      </w:rPr>
    </w:lvl>
    <w:lvl w:ilvl="6" w:tplc="C04EEE88">
      <w:start w:val="1"/>
      <w:numFmt w:val="bullet"/>
      <w:lvlText w:val=""/>
      <w:lvlJc w:val="left"/>
      <w:pPr>
        <w:ind w:left="5040" w:hanging="360"/>
      </w:pPr>
      <w:rPr>
        <w:rFonts w:ascii="Symbol" w:hAnsi="Symbol" w:hint="default"/>
      </w:rPr>
    </w:lvl>
    <w:lvl w:ilvl="7" w:tplc="671E7552">
      <w:start w:val="1"/>
      <w:numFmt w:val="bullet"/>
      <w:lvlText w:val="o"/>
      <w:lvlJc w:val="left"/>
      <w:pPr>
        <w:ind w:left="5760" w:hanging="360"/>
      </w:pPr>
      <w:rPr>
        <w:rFonts w:ascii="Courier New" w:hAnsi="Courier New" w:hint="default"/>
      </w:rPr>
    </w:lvl>
    <w:lvl w:ilvl="8" w:tplc="59544A2A">
      <w:start w:val="1"/>
      <w:numFmt w:val="bullet"/>
      <w:lvlText w:val=""/>
      <w:lvlJc w:val="left"/>
      <w:pPr>
        <w:ind w:left="6480" w:hanging="360"/>
      </w:pPr>
      <w:rPr>
        <w:rFonts w:ascii="Wingdings" w:hAnsi="Wingdings" w:hint="default"/>
      </w:rPr>
    </w:lvl>
  </w:abstractNum>
  <w:abstractNum w:abstractNumId="67" w15:restartNumberingAfterBreak="0">
    <w:nsid w:val="2D792AB4"/>
    <w:multiLevelType w:val="hybridMultilevel"/>
    <w:tmpl w:val="FEB05A0E"/>
    <w:lvl w:ilvl="0" w:tplc="07129DB2">
      <w:start w:val="1"/>
      <w:numFmt w:val="decimal"/>
      <w:lvlText w:val="%1."/>
      <w:lvlJc w:val="left"/>
      <w:pPr>
        <w:ind w:left="360" w:hanging="360"/>
      </w:pPr>
      <w:rPr>
        <w:b/>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8" w15:restartNumberingAfterBreak="0">
    <w:nsid w:val="2E244A86"/>
    <w:multiLevelType w:val="hybridMultilevel"/>
    <w:tmpl w:val="A7D07C12"/>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EAA5BCC"/>
    <w:multiLevelType w:val="multilevel"/>
    <w:tmpl w:val="4DEA7C6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15:restartNumberingAfterBreak="0">
    <w:nsid w:val="2EB80093"/>
    <w:multiLevelType w:val="multilevel"/>
    <w:tmpl w:val="4DEA7C6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2F482A83"/>
    <w:multiLevelType w:val="hybridMultilevel"/>
    <w:tmpl w:val="88D025B0"/>
    <w:lvl w:ilvl="0" w:tplc="BA388CCA">
      <w:numFmt w:val="bullet"/>
      <w:lvlText w:val="•"/>
      <w:lvlJc w:val="left"/>
      <w:pPr>
        <w:ind w:left="45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FB56D83"/>
    <w:multiLevelType w:val="hybridMultilevel"/>
    <w:tmpl w:val="1A34BCE8"/>
    <w:lvl w:ilvl="0" w:tplc="C4769664">
      <w:start w:val="1"/>
      <w:numFmt w:val="bullet"/>
      <w:lvlText w:val=""/>
      <w:lvlJc w:val="left"/>
      <w:pPr>
        <w:ind w:left="720" w:hanging="360"/>
      </w:pPr>
      <w:rPr>
        <w:rFonts w:ascii="Symbol" w:hAnsi="Symbol" w:hint="default"/>
      </w:rPr>
    </w:lvl>
    <w:lvl w:ilvl="1" w:tplc="EE1AF8DA">
      <w:start w:val="1"/>
      <w:numFmt w:val="bullet"/>
      <w:lvlText w:val="o"/>
      <w:lvlJc w:val="left"/>
      <w:pPr>
        <w:ind w:left="1440" w:hanging="360"/>
      </w:pPr>
      <w:rPr>
        <w:rFonts w:ascii="Courier New" w:hAnsi="Courier New" w:hint="default"/>
      </w:rPr>
    </w:lvl>
    <w:lvl w:ilvl="2" w:tplc="520C0858">
      <w:start w:val="1"/>
      <w:numFmt w:val="bullet"/>
      <w:lvlText w:val=""/>
      <w:lvlJc w:val="left"/>
      <w:pPr>
        <w:ind w:left="2160" w:hanging="360"/>
      </w:pPr>
      <w:rPr>
        <w:rFonts w:ascii="Wingdings" w:hAnsi="Wingdings" w:hint="default"/>
      </w:rPr>
    </w:lvl>
    <w:lvl w:ilvl="3" w:tplc="714CF880">
      <w:start w:val="1"/>
      <w:numFmt w:val="bullet"/>
      <w:lvlText w:val=""/>
      <w:lvlJc w:val="left"/>
      <w:pPr>
        <w:ind w:left="2880" w:hanging="360"/>
      </w:pPr>
      <w:rPr>
        <w:rFonts w:ascii="Symbol" w:hAnsi="Symbol" w:hint="default"/>
      </w:rPr>
    </w:lvl>
    <w:lvl w:ilvl="4" w:tplc="0D3639B8">
      <w:start w:val="1"/>
      <w:numFmt w:val="bullet"/>
      <w:lvlText w:val="o"/>
      <w:lvlJc w:val="left"/>
      <w:pPr>
        <w:ind w:left="3600" w:hanging="360"/>
      </w:pPr>
      <w:rPr>
        <w:rFonts w:ascii="Courier New" w:hAnsi="Courier New" w:hint="default"/>
      </w:rPr>
    </w:lvl>
    <w:lvl w:ilvl="5" w:tplc="B120CE62">
      <w:start w:val="1"/>
      <w:numFmt w:val="bullet"/>
      <w:lvlText w:val=""/>
      <w:lvlJc w:val="left"/>
      <w:pPr>
        <w:ind w:left="4320" w:hanging="360"/>
      </w:pPr>
      <w:rPr>
        <w:rFonts w:ascii="Wingdings" w:hAnsi="Wingdings" w:hint="default"/>
      </w:rPr>
    </w:lvl>
    <w:lvl w:ilvl="6" w:tplc="FE802518">
      <w:start w:val="1"/>
      <w:numFmt w:val="bullet"/>
      <w:lvlText w:val=""/>
      <w:lvlJc w:val="left"/>
      <w:pPr>
        <w:ind w:left="5040" w:hanging="360"/>
      </w:pPr>
      <w:rPr>
        <w:rFonts w:ascii="Symbol" w:hAnsi="Symbol" w:hint="default"/>
      </w:rPr>
    </w:lvl>
    <w:lvl w:ilvl="7" w:tplc="640EE990">
      <w:start w:val="1"/>
      <w:numFmt w:val="bullet"/>
      <w:lvlText w:val="o"/>
      <w:lvlJc w:val="left"/>
      <w:pPr>
        <w:ind w:left="5760" w:hanging="360"/>
      </w:pPr>
      <w:rPr>
        <w:rFonts w:ascii="Courier New" w:hAnsi="Courier New" w:hint="default"/>
      </w:rPr>
    </w:lvl>
    <w:lvl w:ilvl="8" w:tplc="D8002A54">
      <w:start w:val="1"/>
      <w:numFmt w:val="bullet"/>
      <w:lvlText w:val=""/>
      <w:lvlJc w:val="left"/>
      <w:pPr>
        <w:ind w:left="6480" w:hanging="360"/>
      </w:pPr>
      <w:rPr>
        <w:rFonts w:ascii="Wingdings" w:hAnsi="Wingdings" w:hint="default"/>
      </w:rPr>
    </w:lvl>
  </w:abstractNum>
  <w:abstractNum w:abstractNumId="73" w15:restartNumberingAfterBreak="0">
    <w:nsid w:val="2FD00660"/>
    <w:multiLevelType w:val="hybridMultilevel"/>
    <w:tmpl w:val="9384CB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4" w15:restartNumberingAfterBreak="0">
    <w:nsid w:val="3105510A"/>
    <w:multiLevelType w:val="hybridMultilevel"/>
    <w:tmpl w:val="0D164D9A"/>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1165AFE"/>
    <w:multiLevelType w:val="hybridMultilevel"/>
    <w:tmpl w:val="35E63DBC"/>
    <w:lvl w:ilvl="0" w:tplc="499693BA">
      <w:start w:val="1"/>
      <w:numFmt w:val="decimal"/>
      <w:lvlText w:val="%1."/>
      <w:lvlJc w:val="left"/>
      <w:pPr>
        <w:tabs>
          <w:tab w:val="num" w:pos="360"/>
        </w:tabs>
        <w:ind w:left="357" w:hanging="357"/>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6" w15:restartNumberingAfterBreak="0">
    <w:nsid w:val="31680D88"/>
    <w:multiLevelType w:val="hybridMultilevel"/>
    <w:tmpl w:val="97FABD8A"/>
    <w:lvl w:ilvl="0" w:tplc="CFA45BA8">
      <w:start w:val="1"/>
      <w:numFmt w:val="bullet"/>
      <w:lvlText w:val=""/>
      <w:lvlJc w:val="left"/>
      <w:pPr>
        <w:ind w:left="720" w:hanging="360"/>
      </w:pPr>
      <w:rPr>
        <w:rFonts w:ascii="Symbol" w:hAnsi="Symbol" w:hint="default"/>
      </w:rPr>
    </w:lvl>
    <w:lvl w:ilvl="1" w:tplc="D342046E">
      <w:start w:val="1"/>
      <w:numFmt w:val="bullet"/>
      <w:lvlText w:val="o"/>
      <w:lvlJc w:val="left"/>
      <w:pPr>
        <w:ind w:left="1440" w:hanging="360"/>
      </w:pPr>
      <w:rPr>
        <w:rFonts w:ascii="Courier New" w:hAnsi="Courier New" w:hint="default"/>
      </w:rPr>
    </w:lvl>
    <w:lvl w:ilvl="2" w:tplc="27E61D00">
      <w:start w:val="1"/>
      <w:numFmt w:val="bullet"/>
      <w:lvlText w:val=""/>
      <w:lvlJc w:val="left"/>
      <w:pPr>
        <w:ind w:left="2160" w:hanging="360"/>
      </w:pPr>
      <w:rPr>
        <w:rFonts w:ascii="Wingdings" w:hAnsi="Wingdings" w:hint="default"/>
      </w:rPr>
    </w:lvl>
    <w:lvl w:ilvl="3" w:tplc="F6106046">
      <w:start w:val="1"/>
      <w:numFmt w:val="bullet"/>
      <w:lvlText w:val=""/>
      <w:lvlJc w:val="left"/>
      <w:pPr>
        <w:ind w:left="2880" w:hanging="360"/>
      </w:pPr>
      <w:rPr>
        <w:rFonts w:ascii="Symbol" w:hAnsi="Symbol" w:hint="default"/>
      </w:rPr>
    </w:lvl>
    <w:lvl w:ilvl="4" w:tplc="BE58D830">
      <w:start w:val="1"/>
      <w:numFmt w:val="bullet"/>
      <w:lvlText w:val="o"/>
      <w:lvlJc w:val="left"/>
      <w:pPr>
        <w:ind w:left="3600" w:hanging="360"/>
      </w:pPr>
      <w:rPr>
        <w:rFonts w:ascii="Courier New" w:hAnsi="Courier New" w:hint="default"/>
      </w:rPr>
    </w:lvl>
    <w:lvl w:ilvl="5" w:tplc="2A707A9C">
      <w:start w:val="1"/>
      <w:numFmt w:val="bullet"/>
      <w:lvlText w:val=""/>
      <w:lvlJc w:val="left"/>
      <w:pPr>
        <w:ind w:left="4320" w:hanging="360"/>
      </w:pPr>
      <w:rPr>
        <w:rFonts w:ascii="Wingdings" w:hAnsi="Wingdings" w:hint="default"/>
      </w:rPr>
    </w:lvl>
    <w:lvl w:ilvl="6" w:tplc="44782F3E">
      <w:start w:val="1"/>
      <w:numFmt w:val="bullet"/>
      <w:lvlText w:val=""/>
      <w:lvlJc w:val="left"/>
      <w:pPr>
        <w:ind w:left="5040" w:hanging="360"/>
      </w:pPr>
      <w:rPr>
        <w:rFonts w:ascii="Symbol" w:hAnsi="Symbol" w:hint="default"/>
      </w:rPr>
    </w:lvl>
    <w:lvl w:ilvl="7" w:tplc="E6306782">
      <w:start w:val="1"/>
      <w:numFmt w:val="bullet"/>
      <w:lvlText w:val="o"/>
      <w:lvlJc w:val="left"/>
      <w:pPr>
        <w:ind w:left="5760" w:hanging="360"/>
      </w:pPr>
      <w:rPr>
        <w:rFonts w:ascii="Courier New" w:hAnsi="Courier New" w:hint="default"/>
      </w:rPr>
    </w:lvl>
    <w:lvl w:ilvl="8" w:tplc="4AC84A2C">
      <w:start w:val="1"/>
      <w:numFmt w:val="bullet"/>
      <w:lvlText w:val=""/>
      <w:lvlJc w:val="left"/>
      <w:pPr>
        <w:ind w:left="6480" w:hanging="360"/>
      </w:pPr>
      <w:rPr>
        <w:rFonts w:ascii="Wingdings" w:hAnsi="Wingdings" w:hint="default"/>
      </w:rPr>
    </w:lvl>
  </w:abstractNum>
  <w:abstractNum w:abstractNumId="77" w15:restartNumberingAfterBreak="0">
    <w:nsid w:val="31AB2AC7"/>
    <w:multiLevelType w:val="multilevel"/>
    <w:tmpl w:val="7D0EF0E0"/>
    <w:lvl w:ilvl="0">
      <w:start w:val="1"/>
      <w:numFmt w:val="decimal"/>
      <w:lvlText w:val="%1."/>
      <w:lvlJc w:val="left"/>
      <w:pPr>
        <w:tabs>
          <w:tab w:val="num" w:pos="360"/>
        </w:tabs>
        <w:ind w:left="360" w:hanging="360"/>
      </w:pPr>
      <w:rPr>
        <w:b/>
        <w:bCs/>
        <w:szCs w:val="22"/>
        <w:lang w:val="el-GR"/>
      </w:rPr>
    </w:lvl>
    <w:lvl w:ilvl="1">
      <w:start w:val="1"/>
      <w:numFmt w:val="decimal"/>
      <w:lvlText w:val="%2."/>
      <w:lvlJc w:val="left"/>
      <w:pPr>
        <w:tabs>
          <w:tab w:val="num" w:pos="720"/>
        </w:tabs>
        <w:ind w:left="720" w:hanging="360"/>
      </w:pPr>
      <w:rPr>
        <w:rFonts w:eastAsia="Calibri"/>
        <w:lang w:val="el-GR"/>
      </w:rPr>
    </w:lvl>
    <w:lvl w:ilvl="2">
      <w:start w:val="1"/>
      <w:numFmt w:val="decimal"/>
      <w:lvlText w:val="%3."/>
      <w:lvlJc w:val="left"/>
      <w:pPr>
        <w:tabs>
          <w:tab w:val="num" w:pos="0"/>
        </w:tabs>
        <w:ind w:left="0" w:hanging="360"/>
      </w:pPr>
    </w:lvl>
    <w:lvl w:ilvl="3">
      <w:start w:val="1"/>
      <w:numFmt w:val="decimal"/>
      <w:lvlText w:val="%4."/>
      <w:lvlJc w:val="left"/>
      <w:pPr>
        <w:tabs>
          <w:tab w:val="num" w:pos="360"/>
        </w:tabs>
        <w:ind w:left="360" w:hanging="360"/>
      </w:pPr>
    </w:lvl>
    <w:lvl w:ilvl="4">
      <w:start w:val="1"/>
      <w:numFmt w:val="decimal"/>
      <w:lvlText w:val="%5."/>
      <w:lvlJc w:val="left"/>
      <w:pPr>
        <w:tabs>
          <w:tab w:val="num" w:pos="502"/>
        </w:tabs>
        <w:ind w:left="502" w:hanging="360"/>
      </w:pPr>
      <w:rPr>
        <w:b/>
      </w:r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8" w15:restartNumberingAfterBreak="0">
    <w:nsid w:val="334F09A6"/>
    <w:multiLevelType w:val="hybridMultilevel"/>
    <w:tmpl w:val="E0C81E72"/>
    <w:lvl w:ilvl="0" w:tplc="6128A6F2">
      <w:start w:val="1"/>
      <w:numFmt w:val="bullet"/>
      <w:pStyle w:val="bodyCharCharCharCharCharChar"/>
      <w:lvlText w:val=""/>
      <w:lvlJc w:val="left"/>
      <w:pPr>
        <w:tabs>
          <w:tab w:val="num" w:pos="1572"/>
        </w:tabs>
        <w:ind w:left="1572" w:hanging="360"/>
      </w:pPr>
      <w:rPr>
        <w:rFonts w:ascii="Symbol" w:hAnsi="Symbol" w:hint="default"/>
      </w:rPr>
    </w:lvl>
    <w:lvl w:ilvl="1" w:tplc="04090003" w:tentative="1">
      <w:start w:val="1"/>
      <w:numFmt w:val="bullet"/>
      <w:pStyle w:val="bullet20"/>
      <w:lvlText w:val="o"/>
      <w:lvlJc w:val="left"/>
      <w:pPr>
        <w:tabs>
          <w:tab w:val="num" w:pos="1440"/>
        </w:tabs>
        <w:ind w:left="1440" w:hanging="360"/>
      </w:pPr>
      <w:rPr>
        <w:rFonts w:ascii="Courier New" w:hAnsi="Courier New" w:hint="default"/>
      </w:rPr>
    </w:lvl>
    <w:lvl w:ilvl="2" w:tplc="6128A6F2"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4D806B6"/>
    <w:multiLevelType w:val="multilevel"/>
    <w:tmpl w:val="05027A3A"/>
    <w:lvl w:ilvl="0">
      <w:start w:val="1"/>
      <w:numFmt w:val="decimal"/>
      <w:pStyle w:val="a"/>
      <w:lvlText w:val="%1."/>
      <w:lvlJc w:val="left"/>
      <w:pPr>
        <w:tabs>
          <w:tab w:val="num" w:pos="432"/>
        </w:tabs>
        <w:ind w:left="432" w:hanging="432"/>
      </w:pPr>
      <w:rPr>
        <w:rFonts w:ascii="Tahoma" w:hAnsi="Tahoma" w:hint="default"/>
        <w:b w:val="0"/>
        <w:i w:val="0"/>
        <w:sz w:val="22"/>
        <w:szCs w:val="22"/>
      </w:rPr>
    </w:lvl>
    <w:lvl w:ilvl="1">
      <w:start w:val="1"/>
      <w:numFmt w:val="decimal"/>
      <w:lvlText w:val="%1.%2"/>
      <w:lvlJc w:val="left"/>
      <w:pPr>
        <w:tabs>
          <w:tab w:val="num" w:pos="737"/>
        </w:tabs>
        <w:ind w:left="576" w:hanging="349"/>
      </w:pPr>
      <w:rPr>
        <w:rFonts w:ascii="Tahoma" w:hAnsi="Tahoma" w:hint="default"/>
        <w:b w:val="0"/>
        <w:i w:val="0"/>
        <w:sz w:val="22"/>
        <w:szCs w:val="22"/>
      </w:rPr>
    </w:lvl>
    <w:lvl w:ilvl="2">
      <w:start w:val="1"/>
      <w:numFmt w:val="decimal"/>
      <w:lvlText w:val="%1.%2.%3"/>
      <w:lvlJc w:val="left"/>
      <w:pPr>
        <w:tabs>
          <w:tab w:val="num" w:pos="720"/>
        </w:tabs>
        <w:ind w:left="720" w:hanging="436"/>
      </w:pPr>
      <w:rPr>
        <w:rFonts w:ascii="Tahoma" w:hAnsi="Tahoma"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15:restartNumberingAfterBreak="0">
    <w:nsid w:val="3532718D"/>
    <w:multiLevelType w:val="hybridMultilevel"/>
    <w:tmpl w:val="0084447A"/>
    <w:lvl w:ilvl="0" w:tplc="66FE77F6">
      <w:numFmt w:val="bullet"/>
      <w:lvlText w:val="•"/>
      <w:lvlJc w:val="left"/>
      <w:pPr>
        <w:ind w:left="1080" w:hanging="72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354723A3"/>
    <w:multiLevelType w:val="hybridMultilevel"/>
    <w:tmpl w:val="BFE8D7E6"/>
    <w:lvl w:ilvl="0" w:tplc="BA388CCA">
      <w:numFmt w:val="bullet"/>
      <w:lvlText w:val="•"/>
      <w:lvlJc w:val="left"/>
      <w:pPr>
        <w:ind w:left="1080" w:hanging="360"/>
      </w:pPr>
      <w:rPr>
        <w:rFonts w:ascii="Calibri" w:eastAsia="Calibr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2" w15:restartNumberingAfterBreak="0">
    <w:nsid w:val="35B93EBE"/>
    <w:multiLevelType w:val="hybridMultilevel"/>
    <w:tmpl w:val="9064E96A"/>
    <w:lvl w:ilvl="0" w:tplc="2E56FFCC">
      <w:start w:val="1"/>
      <w:numFmt w:val="bullet"/>
      <w:lvlText w:val=""/>
      <w:lvlJc w:val="left"/>
      <w:pPr>
        <w:ind w:left="720" w:hanging="360"/>
      </w:pPr>
      <w:rPr>
        <w:rFonts w:ascii="Symbol" w:hAnsi="Symbol" w:hint="default"/>
      </w:rPr>
    </w:lvl>
    <w:lvl w:ilvl="1" w:tplc="FBF0F480">
      <w:start w:val="1"/>
      <w:numFmt w:val="bullet"/>
      <w:lvlText w:val="o"/>
      <w:lvlJc w:val="left"/>
      <w:pPr>
        <w:ind w:left="1440" w:hanging="360"/>
      </w:pPr>
      <w:rPr>
        <w:rFonts w:ascii="Courier New" w:hAnsi="Courier New" w:hint="default"/>
      </w:rPr>
    </w:lvl>
    <w:lvl w:ilvl="2" w:tplc="555AF90A">
      <w:start w:val="1"/>
      <w:numFmt w:val="bullet"/>
      <w:lvlText w:val=""/>
      <w:lvlJc w:val="left"/>
      <w:pPr>
        <w:ind w:left="2160" w:hanging="360"/>
      </w:pPr>
      <w:rPr>
        <w:rFonts w:ascii="Wingdings" w:hAnsi="Wingdings" w:hint="default"/>
      </w:rPr>
    </w:lvl>
    <w:lvl w:ilvl="3" w:tplc="A9E43F10">
      <w:start w:val="1"/>
      <w:numFmt w:val="bullet"/>
      <w:lvlText w:val=""/>
      <w:lvlJc w:val="left"/>
      <w:pPr>
        <w:ind w:left="2880" w:hanging="360"/>
      </w:pPr>
      <w:rPr>
        <w:rFonts w:ascii="Symbol" w:hAnsi="Symbol" w:hint="default"/>
      </w:rPr>
    </w:lvl>
    <w:lvl w:ilvl="4" w:tplc="DC042BA4">
      <w:start w:val="1"/>
      <w:numFmt w:val="bullet"/>
      <w:lvlText w:val="o"/>
      <w:lvlJc w:val="left"/>
      <w:pPr>
        <w:ind w:left="3600" w:hanging="360"/>
      </w:pPr>
      <w:rPr>
        <w:rFonts w:ascii="Courier New" w:hAnsi="Courier New" w:hint="default"/>
      </w:rPr>
    </w:lvl>
    <w:lvl w:ilvl="5" w:tplc="915AB3AC">
      <w:start w:val="1"/>
      <w:numFmt w:val="bullet"/>
      <w:lvlText w:val=""/>
      <w:lvlJc w:val="left"/>
      <w:pPr>
        <w:ind w:left="4320" w:hanging="360"/>
      </w:pPr>
      <w:rPr>
        <w:rFonts w:ascii="Wingdings" w:hAnsi="Wingdings" w:hint="default"/>
      </w:rPr>
    </w:lvl>
    <w:lvl w:ilvl="6" w:tplc="4C085746">
      <w:start w:val="1"/>
      <w:numFmt w:val="bullet"/>
      <w:lvlText w:val=""/>
      <w:lvlJc w:val="left"/>
      <w:pPr>
        <w:ind w:left="5040" w:hanging="360"/>
      </w:pPr>
      <w:rPr>
        <w:rFonts w:ascii="Symbol" w:hAnsi="Symbol" w:hint="default"/>
      </w:rPr>
    </w:lvl>
    <w:lvl w:ilvl="7" w:tplc="A380EFA8">
      <w:start w:val="1"/>
      <w:numFmt w:val="bullet"/>
      <w:lvlText w:val="o"/>
      <w:lvlJc w:val="left"/>
      <w:pPr>
        <w:ind w:left="5760" w:hanging="360"/>
      </w:pPr>
      <w:rPr>
        <w:rFonts w:ascii="Courier New" w:hAnsi="Courier New" w:hint="default"/>
      </w:rPr>
    </w:lvl>
    <w:lvl w:ilvl="8" w:tplc="86722F06">
      <w:start w:val="1"/>
      <w:numFmt w:val="bullet"/>
      <w:lvlText w:val=""/>
      <w:lvlJc w:val="left"/>
      <w:pPr>
        <w:ind w:left="6480" w:hanging="360"/>
      </w:pPr>
      <w:rPr>
        <w:rFonts w:ascii="Wingdings" w:hAnsi="Wingdings" w:hint="default"/>
      </w:rPr>
    </w:lvl>
  </w:abstractNum>
  <w:abstractNum w:abstractNumId="83" w15:restartNumberingAfterBreak="0">
    <w:nsid w:val="36145F43"/>
    <w:multiLevelType w:val="hybridMultilevel"/>
    <w:tmpl w:val="B85AC326"/>
    <w:lvl w:ilvl="0" w:tplc="0408000F">
      <w:start w:val="1"/>
      <w:numFmt w:val="bullet"/>
      <w:lvlText w:val=""/>
      <w:lvlJc w:val="left"/>
      <w:pPr>
        <w:tabs>
          <w:tab w:val="num" w:pos="429"/>
        </w:tabs>
        <w:ind w:left="431" w:hanging="371"/>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36290EF3"/>
    <w:multiLevelType w:val="hybridMultilevel"/>
    <w:tmpl w:val="867242E8"/>
    <w:lvl w:ilvl="0" w:tplc="2DAA4818">
      <w:start w:val="1"/>
      <w:numFmt w:val="bullet"/>
      <w:lvlText w:val=""/>
      <w:lvlJc w:val="left"/>
      <w:pPr>
        <w:ind w:left="720" w:hanging="360"/>
      </w:pPr>
      <w:rPr>
        <w:rFonts w:ascii="Symbol" w:hAnsi="Symbol" w:hint="default"/>
      </w:rPr>
    </w:lvl>
    <w:lvl w:ilvl="1" w:tplc="0F322F96">
      <w:start w:val="1"/>
      <w:numFmt w:val="bullet"/>
      <w:lvlText w:val="o"/>
      <w:lvlJc w:val="left"/>
      <w:pPr>
        <w:ind w:left="1440" w:hanging="360"/>
      </w:pPr>
      <w:rPr>
        <w:rFonts w:ascii="Courier New" w:hAnsi="Courier New" w:hint="default"/>
      </w:rPr>
    </w:lvl>
    <w:lvl w:ilvl="2" w:tplc="D292B4D2">
      <w:start w:val="1"/>
      <w:numFmt w:val="bullet"/>
      <w:lvlText w:val=""/>
      <w:lvlJc w:val="left"/>
      <w:pPr>
        <w:ind w:left="2160" w:hanging="360"/>
      </w:pPr>
      <w:rPr>
        <w:rFonts w:ascii="Wingdings" w:hAnsi="Wingdings" w:hint="default"/>
      </w:rPr>
    </w:lvl>
    <w:lvl w:ilvl="3" w:tplc="8ED89810">
      <w:start w:val="1"/>
      <w:numFmt w:val="bullet"/>
      <w:lvlText w:val=""/>
      <w:lvlJc w:val="left"/>
      <w:pPr>
        <w:ind w:left="2880" w:hanging="360"/>
      </w:pPr>
      <w:rPr>
        <w:rFonts w:ascii="Symbol" w:hAnsi="Symbol" w:hint="default"/>
      </w:rPr>
    </w:lvl>
    <w:lvl w:ilvl="4" w:tplc="40CC4894">
      <w:start w:val="1"/>
      <w:numFmt w:val="bullet"/>
      <w:lvlText w:val="o"/>
      <w:lvlJc w:val="left"/>
      <w:pPr>
        <w:ind w:left="3600" w:hanging="360"/>
      </w:pPr>
      <w:rPr>
        <w:rFonts w:ascii="Courier New" w:hAnsi="Courier New" w:hint="default"/>
      </w:rPr>
    </w:lvl>
    <w:lvl w:ilvl="5" w:tplc="DFB83F1A">
      <w:start w:val="1"/>
      <w:numFmt w:val="bullet"/>
      <w:lvlText w:val=""/>
      <w:lvlJc w:val="left"/>
      <w:pPr>
        <w:ind w:left="4320" w:hanging="360"/>
      </w:pPr>
      <w:rPr>
        <w:rFonts w:ascii="Wingdings" w:hAnsi="Wingdings" w:hint="default"/>
      </w:rPr>
    </w:lvl>
    <w:lvl w:ilvl="6" w:tplc="3B1E76D2">
      <w:start w:val="1"/>
      <w:numFmt w:val="bullet"/>
      <w:lvlText w:val=""/>
      <w:lvlJc w:val="left"/>
      <w:pPr>
        <w:ind w:left="5040" w:hanging="360"/>
      </w:pPr>
      <w:rPr>
        <w:rFonts w:ascii="Symbol" w:hAnsi="Symbol" w:hint="default"/>
      </w:rPr>
    </w:lvl>
    <w:lvl w:ilvl="7" w:tplc="BB08C458">
      <w:start w:val="1"/>
      <w:numFmt w:val="bullet"/>
      <w:lvlText w:val="o"/>
      <w:lvlJc w:val="left"/>
      <w:pPr>
        <w:ind w:left="5760" w:hanging="360"/>
      </w:pPr>
      <w:rPr>
        <w:rFonts w:ascii="Courier New" w:hAnsi="Courier New" w:hint="default"/>
      </w:rPr>
    </w:lvl>
    <w:lvl w:ilvl="8" w:tplc="F8B6DF88">
      <w:start w:val="1"/>
      <w:numFmt w:val="bullet"/>
      <w:lvlText w:val=""/>
      <w:lvlJc w:val="left"/>
      <w:pPr>
        <w:ind w:left="6480" w:hanging="360"/>
      </w:pPr>
      <w:rPr>
        <w:rFonts w:ascii="Wingdings" w:hAnsi="Wingdings" w:hint="default"/>
      </w:rPr>
    </w:lvl>
  </w:abstractNum>
  <w:abstractNum w:abstractNumId="85" w15:restartNumberingAfterBreak="0">
    <w:nsid w:val="394A0139"/>
    <w:multiLevelType w:val="hybridMultilevel"/>
    <w:tmpl w:val="11B6E3E6"/>
    <w:lvl w:ilvl="0" w:tplc="04090001">
      <w:start w:val="1"/>
      <w:numFmt w:val="decimal"/>
      <w:pStyle w:val="2"/>
      <w:lvlText w:val="%1."/>
      <w:lvlJc w:val="left"/>
      <w:pPr>
        <w:tabs>
          <w:tab w:val="num" w:pos="360"/>
        </w:tabs>
        <w:ind w:left="360" w:hanging="360"/>
      </w:pPr>
      <w:rPr>
        <w:rFonts w:ascii="Tahoma" w:hAnsi="Tahoma" w:cs="Verdana" w:hint="default"/>
        <w:sz w:val="22"/>
        <w:szCs w:val="22"/>
      </w:rPr>
    </w:lvl>
    <w:lvl w:ilvl="1" w:tplc="04080019" w:tentative="1">
      <w:start w:val="1"/>
      <w:numFmt w:val="bullet"/>
      <w:lvlText w:val="o"/>
      <w:lvlJc w:val="left"/>
      <w:pPr>
        <w:tabs>
          <w:tab w:val="num" w:pos="1080"/>
        </w:tabs>
        <w:ind w:left="1080" w:hanging="360"/>
      </w:pPr>
      <w:rPr>
        <w:rFonts w:ascii="Courier New" w:hAnsi="Courier New" w:cs="Symbol" w:hint="default"/>
      </w:rPr>
    </w:lvl>
    <w:lvl w:ilvl="2" w:tplc="0408001B" w:tentative="1">
      <w:start w:val="1"/>
      <w:numFmt w:val="bullet"/>
      <w:lvlText w:val=""/>
      <w:lvlJc w:val="left"/>
      <w:pPr>
        <w:tabs>
          <w:tab w:val="num" w:pos="1800"/>
        </w:tabs>
        <w:ind w:left="1800" w:hanging="360"/>
      </w:pPr>
      <w:rPr>
        <w:rFonts w:ascii="Wingdings" w:hAnsi="Wingdings" w:hint="default"/>
      </w:rPr>
    </w:lvl>
    <w:lvl w:ilvl="3" w:tplc="0408000F" w:tentative="1">
      <w:start w:val="1"/>
      <w:numFmt w:val="bullet"/>
      <w:lvlText w:val=""/>
      <w:lvlJc w:val="left"/>
      <w:pPr>
        <w:tabs>
          <w:tab w:val="num" w:pos="2520"/>
        </w:tabs>
        <w:ind w:left="2520" w:hanging="360"/>
      </w:pPr>
      <w:rPr>
        <w:rFonts w:ascii="Symbol" w:hAnsi="Symbol" w:hint="default"/>
      </w:rPr>
    </w:lvl>
    <w:lvl w:ilvl="4" w:tplc="04080019" w:tentative="1">
      <w:start w:val="1"/>
      <w:numFmt w:val="bullet"/>
      <w:lvlText w:val="o"/>
      <w:lvlJc w:val="left"/>
      <w:pPr>
        <w:tabs>
          <w:tab w:val="num" w:pos="3240"/>
        </w:tabs>
        <w:ind w:left="3240" w:hanging="360"/>
      </w:pPr>
      <w:rPr>
        <w:rFonts w:ascii="Courier New" w:hAnsi="Courier New" w:cs="Symbol" w:hint="default"/>
      </w:rPr>
    </w:lvl>
    <w:lvl w:ilvl="5" w:tplc="0408001B" w:tentative="1">
      <w:start w:val="1"/>
      <w:numFmt w:val="bullet"/>
      <w:lvlText w:val=""/>
      <w:lvlJc w:val="left"/>
      <w:pPr>
        <w:tabs>
          <w:tab w:val="num" w:pos="3960"/>
        </w:tabs>
        <w:ind w:left="3960" w:hanging="360"/>
      </w:pPr>
      <w:rPr>
        <w:rFonts w:ascii="Wingdings" w:hAnsi="Wingdings" w:hint="default"/>
      </w:rPr>
    </w:lvl>
    <w:lvl w:ilvl="6" w:tplc="0408000F" w:tentative="1">
      <w:start w:val="1"/>
      <w:numFmt w:val="bullet"/>
      <w:lvlText w:val=""/>
      <w:lvlJc w:val="left"/>
      <w:pPr>
        <w:tabs>
          <w:tab w:val="num" w:pos="4680"/>
        </w:tabs>
        <w:ind w:left="4680" w:hanging="360"/>
      </w:pPr>
      <w:rPr>
        <w:rFonts w:ascii="Symbol" w:hAnsi="Symbol" w:hint="default"/>
      </w:rPr>
    </w:lvl>
    <w:lvl w:ilvl="7" w:tplc="04080019" w:tentative="1">
      <w:start w:val="1"/>
      <w:numFmt w:val="bullet"/>
      <w:lvlText w:val="o"/>
      <w:lvlJc w:val="left"/>
      <w:pPr>
        <w:tabs>
          <w:tab w:val="num" w:pos="5400"/>
        </w:tabs>
        <w:ind w:left="5400" w:hanging="360"/>
      </w:pPr>
      <w:rPr>
        <w:rFonts w:ascii="Courier New" w:hAnsi="Courier New" w:cs="Symbol" w:hint="default"/>
      </w:rPr>
    </w:lvl>
    <w:lvl w:ilvl="8" w:tplc="0408001B"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39761B33"/>
    <w:multiLevelType w:val="hybridMultilevel"/>
    <w:tmpl w:val="7A082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1D19E2"/>
    <w:multiLevelType w:val="hybridMultilevel"/>
    <w:tmpl w:val="59D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550DC2"/>
    <w:multiLevelType w:val="hybridMultilevel"/>
    <w:tmpl w:val="EE666138"/>
    <w:lvl w:ilvl="0" w:tplc="04080003">
      <w:start w:val="1"/>
      <w:numFmt w:val="bullet"/>
      <w:pStyle w:val="30"/>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Symbol" w:hint="default"/>
      </w:rPr>
    </w:lvl>
    <w:lvl w:ilvl="2" w:tplc="04080005" w:tentative="1">
      <w:start w:val="1"/>
      <w:numFmt w:val="lowerRoman"/>
      <w:lvlText w:val="%3."/>
      <w:lvlJc w:val="right"/>
      <w:pPr>
        <w:tabs>
          <w:tab w:val="num" w:pos="1800"/>
        </w:tabs>
        <w:ind w:left="1800" w:hanging="180"/>
      </w:pPr>
    </w:lvl>
    <w:lvl w:ilvl="3" w:tplc="04080001" w:tentative="1">
      <w:start w:val="1"/>
      <w:numFmt w:val="decimal"/>
      <w:lvlText w:val="%4."/>
      <w:lvlJc w:val="left"/>
      <w:pPr>
        <w:tabs>
          <w:tab w:val="num" w:pos="2520"/>
        </w:tabs>
        <w:ind w:left="2520" w:hanging="360"/>
      </w:pPr>
    </w:lvl>
    <w:lvl w:ilvl="4" w:tplc="04080003" w:tentative="1">
      <w:start w:val="1"/>
      <w:numFmt w:val="lowerLetter"/>
      <w:lvlText w:val="%5."/>
      <w:lvlJc w:val="left"/>
      <w:pPr>
        <w:tabs>
          <w:tab w:val="num" w:pos="3240"/>
        </w:tabs>
        <w:ind w:left="3240" w:hanging="360"/>
      </w:pPr>
    </w:lvl>
    <w:lvl w:ilvl="5" w:tplc="04080005" w:tentative="1">
      <w:start w:val="1"/>
      <w:numFmt w:val="lowerRoman"/>
      <w:lvlText w:val="%6."/>
      <w:lvlJc w:val="right"/>
      <w:pPr>
        <w:tabs>
          <w:tab w:val="num" w:pos="3960"/>
        </w:tabs>
        <w:ind w:left="3960" w:hanging="180"/>
      </w:pPr>
    </w:lvl>
    <w:lvl w:ilvl="6" w:tplc="04080001" w:tentative="1">
      <w:start w:val="1"/>
      <w:numFmt w:val="decimal"/>
      <w:lvlText w:val="%7."/>
      <w:lvlJc w:val="left"/>
      <w:pPr>
        <w:tabs>
          <w:tab w:val="num" w:pos="4680"/>
        </w:tabs>
        <w:ind w:left="4680" w:hanging="360"/>
      </w:pPr>
    </w:lvl>
    <w:lvl w:ilvl="7" w:tplc="04080003" w:tentative="1">
      <w:start w:val="1"/>
      <w:numFmt w:val="lowerLetter"/>
      <w:lvlText w:val="%8."/>
      <w:lvlJc w:val="left"/>
      <w:pPr>
        <w:tabs>
          <w:tab w:val="num" w:pos="5400"/>
        </w:tabs>
        <w:ind w:left="5400" w:hanging="360"/>
      </w:pPr>
    </w:lvl>
    <w:lvl w:ilvl="8" w:tplc="04080005" w:tentative="1">
      <w:start w:val="1"/>
      <w:numFmt w:val="lowerRoman"/>
      <w:lvlText w:val="%9."/>
      <w:lvlJc w:val="right"/>
      <w:pPr>
        <w:tabs>
          <w:tab w:val="num" w:pos="6120"/>
        </w:tabs>
        <w:ind w:left="6120" w:hanging="180"/>
      </w:pPr>
    </w:lvl>
  </w:abstractNum>
  <w:abstractNum w:abstractNumId="89" w15:restartNumberingAfterBreak="0">
    <w:nsid w:val="3A7A1D61"/>
    <w:multiLevelType w:val="hybridMultilevel"/>
    <w:tmpl w:val="B4C0E18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0" w15:restartNumberingAfterBreak="0">
    <w:nsid w:val="3C802D75"/>
    <w:multiLevelType w:val="hybridMultilevel"/>
    <w:tmpl w:val="5478E98E"/>
    <w:lvl w:ilvl="0" w:tplc="0409000B">
      <w:start w:val="1"/>
      <w:numFmt w:val="bullet"/>
      <w:pStyle w:val="BulletVIS"/>
      <w:lvlText w:val=""/>
      <w:lvlJc w:val="left"/>
      <w:pPr>
        <w:tabs>
          <w:tab w:val="num" w:pos="717"/>
        </w:tabs>
        <w:ind w:left="717" w:hanging="360"/>
      </w:pPr>
      <w:rPr>
        <w:rFonts w:ascii="Symbol" w:hAnsi="Symbol" w:hint="default"/>
      </w:rPr>
    </w:lvl>
    <w:lvl w:ilvl="1" w:tplc="04080003">
      <w:start w:val="1"/>
      <w:numFmt w:val="bullet"/>
      <w:lvlText w:val="o"/>
      <w:lvlJc w:val="left"/>
      <w:pPr>
        <w:tabs>
          <w:tab w:val="num" w:pos="1797"/>
        </w:tabs>
        <w:ind w:left="1797" w:hanging="360"/>
      </w:pPr>
      <w:rPr>
        <w:rFonts w:ascii="Courier New" w:hAnsi="Courier New" w:cs="Symbol" w:hint="default"/>
      </w:rPr>
    </w:lvl>
    <w:lvl w:ilvl="2" w:tplc="04080005" w:tentative="1">
      <w:start w:val="1"/>
      <w:numFmt w:val="bullet"/>
      <w:lvlText w:val=""/>
      <w:lvlJc w:val="left"/>
      <w:pPr>
        <w:tabs>
          <w:tab w:val="num" w:pos="2517"/>
        </w:tabs>
        <w:ind w:left="2517" w:hanging="360"/>
      </w:pPr>
      <w:rPr>
        <w:rFonts w:ascii="Wingdings" w:hAnsi="Wingdings" w:hint="default"/>
      </w:rPr>
    </w:lvl>
    <w:lvl w:ilvl="3" w:tplc="04080001" w:tentative="1">
      <w:start w:val="1"/>
      <w:numFmt w:val="bullet"/>
      <w:lvlText w:val=""/>
      <w:lvlJc w:val="left"/>
      <w:pPr>
        <w:tabs>
          <w:tab w:val="num" w:pos="3237"/>
        </w:tabs>
        <w:ind w:left="3237" w:hanging="360"/>
      </w:pPr>
      <w:rPr>
        <w:rFonts w:ascii="Symbol" w:hAnsi="Symbol" w:hint="default"/>
      </w:rPr>
    </w:lvl>
    <w:lvl w:ilvl="4" w:tplc="04080003" w:tentative="1">
      <w:start w:val="1"/>
      <w:numFmt w:val="bullet"/>
      <w:lvlText w:val="o"/>
      <w:lvlJc w:val="left"/>
      <w:pPr>
        <w:tabs>
          <w:tab w:val="num" w:pos="3957"/>
        </w:tabs>
        <w:ind w:left="3957" w:hanging="360"/>
      </w:pPr>
      <w:rPr>
        <w:rFonts w:ascii="Courier New" w:hAnsi="Courier New" w:cs="Symbol" w:hint="default"/>
      </w:rPr>
    </w:lvl>
    <w:lvl w:ilvl="5" w:tplc="04080005" w:tentative="1">
      <w:start w:val="1"/>
      <w:numFmt w:val="bullet"/>
      <w:lvlText w:val=""/>
      <w:lvlJc w:val="left"/>
      <w:pPr>
        <w:tabs>
          <w:tab w:val="num" w:pos="4677"/>
        </w:tabs>
        <w:ind w:left="4677" w:hanging="360"/>
      </w:pPr>
      <w:rPr>
        <w:rFonts w:ascii="Wingdings" w:hAnsi="Wingdings" w:hint="default"/>
      </w:rPr>
    </w:lvl>
    <w:lvl w:ilvl="6" w:tplc="04080001" w:tentative="1">
      <w:start w:val="1"/>
      <w:numFmt w:val="bullet"/>
      <w:lvlText w:val=""/>
      <w:lvlJc w:val="left"/>
      <w:pPr>
        <w:tabs>
          <w:tab w:val="num" w:pos="5397"/>
        </w:tabs>
        <w:ind w:left="5397" w:hanging="360"/>
      </w:pPr>
      <w:rPr>
        <w:rFonts w:ascii="Symbol" w:hAnsi="Symbol" w:hint="default"/>
      </w:rPr>
    </w:lvl>
    <w:lvl w:ilvl="7" w:tplc="04080003" w:tentative="1">
      <w:start w:val="1"/>
      <w:numFmt w:val="bullet"/>
      <w:lvlText w:val="o"/>
      <w:lvlJc w:val="left"/>
      <w:pPr>
        <w:tabs>
          <w:tab w:val="num" w:pos="6117"/>
        </w:tabs>
        <w:ind w:left="6117" w:hanging="360"/>
      </w:pPr>
      <w:rPr>
        <w:rFonts w:ascii="Courier New" w:hAnsi="Courier New" w:cs="Symbol" w:hint="default"/>
      </w:rPr>
    </w:lvl>
    <w:lvl w:ilvl="8" w:tplc="04080005" w:tentative="1">
      <w:start w:val="1"/>
      <w:numFmt w:val="bullet"/>
      <w:lvlText w:val=""/>
      <w:lvlJc w:val="left"/>
      <w:pPr>
        <w:tabs>
          <w:tab w:val="num" w:pos="6837"/>
        </w:tabs>
        <w:ind w:left="6837" w:hanging="360"/>
      </w:pPr>
      <w:rPr>
        <w:rFonts w:ascii="Wingdings" w:hAnsi="Wingdings" w:hint="default"/>
      </w:rPr>
    </w:lvl>
  </w:abstractNum>
  <w:abstractNum w:abstractNumId="91" w15:restartNumberingAfterBreak="0">
    <w:nsid w:val="3D1C19B1"/>
    <w:multiLevelType w:val="multilevel"/>
    <w:tmpl w:val="12BE6DFE"/>
    <w:lvl w:ilvl="0">
      <w:numFmt w:val="decimal"/>
      <w:pStyle w:val="7CharCharCha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pStyle w:val="7CharCharChar"/>
      <w:lvlText w:val=""/>
      <w:lvlJc w:val="left"/>
    </w:lvl>
    <w:lvl w:ilvl="7">
      <w:numFmt w:val="decimal"/>
      <w:lvlText w:val=""/>
      <w:lvlJc w:val="left"/>
    </w:lvl>
    <w:lvl w:ilvl="8">
      <w:numFmt w:val="decimal"/>
      <w:lvlText w:val=""/>
      <w:lvlJc w:val="left"/>
    </w:lvl>
  </w:abstractNum>
  <w:abstractNum w:abstractNumId="92" w15:restartNumberingAfterBreak="0">
    <w:nsid w:val="3F0973D8"/>
    <w:multiLevelType w:val="hybridMultilevel"/>
    <w:tmpl w:val="F0C6726C"/>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3" w15:restartNumberingAfterBreak="0">
    <w:nsid w:val="40FD66A9"/>
    <w:multiLevelType w:val="hybridMultilevel"/>
    <w:tmpl w:val="58149150"/>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13C5792"/>
    <w:multiLevelType w:val="hybridMultilevel"/>
    <w:tmpl w:val="92D20B58"/>
    <w:lvl w:ilvl="0" w:tplc="7FEC2182">
      <w:start w:val="1"/>
      <w:numFmt w:val="bullet"/>
      <w:lvlText w:val=""/>
      <w:lvlJc w:val="left"/>
      <w:pPr>
        <w:ind w:left="720" w:hanging="360"/>
      </w:pPr>
      <w:rPr>
        <w:rFonts w:ascii="Symbol" w:hAnsi="Symbol" w:hint="default"/>
      </w:rPr>
    </w:lvl>
    <w:lvl w:ilvl="1" w:tplc="DBC25262">
      <w:start w:val="1"/>
      <w:numFmt w:val="bullet"/>
      <w:lvlText w:val="o"/>
      <w:lvlJc w:val="left"/>
      <w:pPr>
        <w:ind w:left="1440" w:hanging="360"/>
      </w:pPr>
      <w:rPr>
        <w:rFonts w:ascii="Courier New" w:hAnsi="Courier New" w:hint="default"/>
      </w:rPr>
    </w:lvl>
    <w:lvl w:ilvl="2" w:tplc="DADA710C">
      <w:start w:val="1"/>
      <w:numFmt w:val="bullet"/>
      <w:lvlText w:val=""/>
      <w:lvlJc w:val="left"/>
      <w:pPr>
        <w:ind w:left="2160" w:hanging="360"/>
      </w:pPr>
      <w:rPr>
        <w:rFonts w:ascii="Wingdings" w:hAnsi="Wingdings" w:hint="default"/>
      </w:rPr>
    </w:lvl>
    <w:lvl w:ilvl="3" w:tplc="4F445BBA">
      <w:start w:val="1"/>
      <w:numFmt w:val="bullet"/>
      <w:lvlText w:val=""/>
      <w:lvlJc w:val="left"/>
      <w:pPr>
        <w:ind w:left="2880" w:hanging="360"/>
      </w:pPr>
      <w:rPr>
        <w:rFonts w:ascii="Symbol" w:hAnsi="Symbol" w:hint="default"/>
      </w:rPr>
    </w:lvl>
    <w:lvl w:ilvl="4" w:tplc="455C6162">
      <w:start w:val="1"/>
      <w:numFmt w:val="bullet"/>
      <w:lvlText w:val="o"/>
      <w:lvlJc w:val="left"/>
      <w:pPr>
        <w:ind w:left="3600" w:hanging="360"/>
      </w:pPr>
      <w:rPr>
        <w:rFonts w:ascii="Courier New" w:hAnsi="Courier New" w:hint="default"/>
      </w:rPr>
    </w:lvl>
    <w:lvl w:ilvl="5" w:tplc="477CC4DA">
      <w:start w:val="1"/>
      <w:numFmt w:val="bullet"/>
      <w:lvlText w:val=""/>
      <w:lvlJc w:val="left"/>
      <w:pPr>
        <w:ind w:left="4320" w:hanging="360"/>
      </w:pPr>
      <w:rPr>
        <w:rFonts w:ascii="Wingdings" w:hAnsi="Wingdings" w:hint="default"/>
      </w:rPr>
    </w:lvl>
    <w:lvl w:ilvl="6" w:tplc="8E365828">
      <w:start w:val="1"/>
      <w:numFmt w:val="bullet"/>
      <w:lvlText w:val=""/>
      <w:lvlJc w:val="left"/>
      <w:pPr>
        <w:ind w:left="5040" w:hanging="360"/>
      </w:pPr>
      <w:rPr>
        <w:rFonts w:ascii="Symbol" w:hAnsi="Symbol" w:hint="default"/>
      </w:rPr>
    </w:lvl>
    <w:lvl w:ilvl="7" w:tplc="54106266">
      <w:start w:val="1"/>
      <w:numFmt w:val="bullet"/>
      <w:lvlText w:val="o"/>
      <w:lvlJc w:val="left"/>
      <w:pPr>
        <w:ind w:left="5760" w:hanging="360"/>
      </w:pPr>
      <w:rPr>
        <w:rFonts w:ascii="Courier New" w:hAnsi="Courier New" w:hint="default"/>
      </w:rPr>
    </w:lvl>
    <w:lvl w:ilvl="8" w:tplc="40F68334">
      <w:start w:val="1"/>
      <w:numFmt w:val="bullet"/>
      <w:lvlText w:val=""/>
      <w:lvlJc w:val="left"/>
      <w:pPr>
        <w:ind w:left="6480" w:hanging="360"/>
      </w:pPr>
      <w:rPr>
        <w:rFonts w:ascii="Wingdings" w:hAnsi="Wingdings" w:hint="default"/>
      </w:rPr>
    </w:lvl>
  </w:abstractNum>
  <w:abstractNum w:abstractNumId="95" w15:restartNumberingAfterBreak="0">
    <w:nsid w:val="420754B5"/>
    <w:multiLevelType w:val="hybridMultilevel"/>
    <w:tmpl w:val="6742D57A"/>
    <w:lvl w:ilvl="0" w:tplc="FFFFFFFF">
      <w:start w:val="1"/>
      <w:numFmt w:val="bullet"/>
      <w:pStyle w:val="Bullet1"/>
      <w:lvlText w:val=""/>
      <w:lvlJc w:val="left"/>
      <w:pPr>
        <w:tabs>
          <w:tab w:val="num" w:pos="360"/>
        </w:tabs>
        <w:ind w:left="340" w:hanging="340"/>
      </w:pPr>
      <w:rPr>
        <w:rFonts w:ascii="Symbol" w:hAnsi="Symbol" w:hint="default"/>
      </w:rPr>
    </w:lvl>
    <w:lvl w:ilvl="1" w:tplc="04090003">
      <w:numFmt w:val="bullet"/>
      <w:lvlText w:val="-"/>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20D215A"/>
    <w:multiLevelType w:val="hybridMultilevel"/>
    <w:tmpl w:val="48B8375E"/>
    <w:lvl w:ilvl="0" w:tplc="0409000F">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3A71331"/>
    <w:multiLevelType w:val="hybridMultilevel"/>
    <w:tmpl w:val="2910D4BA"/>
    <w:lvl w:ilvl="0" w:tplc="48E61638">
      <w:start w:val="1"/>
      <w:numFmt w:val="bullet"/>
      <w:pStyle w:val="xl48"/>
      <w:lvlText w:val="­"/>
      <w:lvlJc w:val="left"/>
      <w:pPr>
        <w:tabs>
          <w:tab w:val="num" w:pos="283"/>
        </w:tabs>
        <w:ind w:left="283" w:hanging="170"/>
      </w:pPr>
    </w:lvl>
    <w:lvl w:ilvl="1" w:tplc="04090001">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8" w15:restartNumberingAfterBreak="0">
    <w:nsid w:val="449016DD"/>
    <w:multiLevelType w:val="hybridMultilevel"/>
    <w:tmpl w:val="A14E9A16"/>
    <w:lvl w:ilvl="0" w:tplc="0408000F">
      <w:start w:val="1"/>
      <w:numFmt w:val="bullet"/>
      <w:lvlText w:val=""/>
      <w:lvlJc w:val="left"/>
      <w:pPr>
        <w:tabs>
          <w:tab w:val="num" w:pos="429"/>
        </w:tabs>
        <w:ind w:left="431" w:hanging="371"/>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9" w15:restartNumberingAfterBreak="0">
    <w:nsid w:val="44CF7095"/>
    <w:multiLevelType w:val="hybridMultilevel"/>
    <w:tmpl w:val="C6DA2764"/>
    <w:lvl w:ilvl="0" w:tplc="8EACED40">
      <w:start w:val="1"/>
      <w:numFmt w:val="bullet"/>
      <w:lvlText w:val=""/>
      <w:lvlJc w:val="left"/>
      <w:pPr>
        <w:ind w:left="720" w:hanging="360"/>
      </w:pPr>
      <w:rPr>
        <w:rFonts w:ascii="Symbol" w:hAnsi="Symbol" w:hint="default"/>
      </w:rPr>
    </w:lvl>
    <w:lvl w:ilvl="1" w:tplc="463AA438">
      <w:start w:val="1"/>
      <w:numFmt w:val="bullet"/>
      <w:lvlText w:val="o"/>
      <w:lvlJc w:val="left"/>
      <w:pPr>
        <w:ind w:left="1440" w:hanging="360"/>
      </w:pPr>
      <w:rPr>
        <w:rFonts w:ascii="Courier New" w:hAnsi="Courier New" w:hint="default"/>
      </w:rPr>
    </w:lvl>
    <w:lvl w:ilvl="2" w:tplc="6B7033B8">
      <w:start w:val="1"/>
      <w:numFmt w:val="bullet"/>
      <w:lvlText w:val=""/>
      <w:lvlJc w:val="left"/>
      <w:pPr>
        <w:ind w:left="2160" w:hanging="360"/>
      </w:pPr>
      <w:rPr>
        <w:rFonts w:ascii="Wingdings" w:hAnsi="Wingdings" w:hint="default"/>
      </w:rPr>
    </w:lvl>
    <w:lvl w:ilvl="3" w:tplc="998AC4C8">
      <w:start w:val="1"/>
      <w:numFmt w:val="bullet"/>
      <w:lvlText w:val=""/>
      <w:lvlJc w:val="left"/>
      <w:pPr>
        <w:ind w:left="2880" w:hanging="360"/>
      </w:pPr>
      <w:rPr>
        <w:rFonts w:ascii="Symbol" w:hAnsi="Symbol" w:hint="default"/>
      </w:rPr>
    </w:lvl>
    <w:lvl w:ilvl="4" w:tplc="A8C28378">
      <w:start w:val="1"/>
      <w:numFmt w:val="bullet"/>
      <w:lvlText w:val="o"/>
      <w:lvlJc w:val="left"/>
      <w:pPr>
        <w:ind w:left="3600" w:hanging="360"/>
      </w:pPr>
      <w:rPr>
        <w:rFonts w:ascii="Courier New" w:hAnsi="Courier New" w:hint="default"/>
      </w:rPr>
    </w:lvl>
    <w:lvl w:ilvl="5" w:tplc="22D6B14E">
      <w:start w:val="1"/>
      <w:numFmt w:val="bullet"/>
      <w:lvlText w:val=""/>
      <w:lvlJc w:val="left"/>
      <w:pPr>
        <w:ind w:left="4320" w:hanging="360"/>
      </w:pPr>
      <w:rPr>
        <w:rFonts w:ascii="Wingdings" w:hAnsi="Wingdings" w:hint="default"/>
      </w:rPr>
    </w:lvl>
    <w:lvl w:ilvl="6" w:tplc="8848D838">
      <w:start w:val="1"/>
      <w:numFmt w:val="bullet"/>
      <w:lvlText w:val=""/>
      <w:lvlJc w:val="left"/>
      <w:pPr>
        <w:ind w:left="5040" w:hanging="360"/>
      </w:pPr>
      <w:rPr>
        <w:rFonts w:ascii="Symbol" w:hAnsi="Symbol" w:hint="default"/>
      </w:rPr>
    </w:lvl>
    <w:lvl w:ilvl="7" w:tplc="584262E4">
      <w:start w:val="1"/>
      <w:numFmt w:val="bullet"/>
      <w:lvlText w:val="o"/>
      <w:lvlJc w:val="left"/>
      <w:pPr>
        <w:ind w:left="5760" w:hanging="360"/>
      </w:pPr>
      <w:rPr>
        <w:rFonts w:ascii="Courier New" w:hAnsi="Courier New" w:hint="default"/>
      </w:rPr>
    </w:lvl>
    <w:lvl w:ilvl="8" w:tplc="552026DE">
      <w:start w:val="1"/>
      <w:numFmt w:val="bullet"/>
      <w:lvlText w:val=""/>
      <w:lvlJc w:val="left"/>
      <w:pPr>
        <w:ind w:left="6480" w:hanging="360"/>
      </w:pPr>
      <w:rPr>
        <w:rFonts w:ascii="Wingdings" w:hAnsi="Wingdings" w:hint="default"/>
      </w:rPr>
    </w:lvl>
  </w:abstractNum>
  <w:abstractNum w:abstractNumId="100" w15:restartNumberingAfterBreak="0">
    <w:nsid w:val="450A424B"/>
    <w:multiLevelType w:val="hybridMultilevel"/>
    <w:tmpl w:val="14F67FAE"/>
    <w:lvl w:ilvl="0" w:tplc="ACF47944">
      <w:start w:val="1"/>
      <w:numFmt w:val="bullet"/>
      <w:lvlText w:val=""/>
      <w:lvlJc w:val="left"/>
      <w:pPr>
        <w:ind w:left="720" w:hanging="360"/>
      </w:pPr>
      <w:rPr>
        <w:rFonts w:ascii="Symbol" w:hAnsi="Symbol" w:hint="default"/>
      </w:rPr>
    </w:lvl>
    <w:lvl w:ilvl="1" w:tplc="C55C04E6">
      <w:start w:val="1"/>
      <w:numFmt w:val="bullet"/>
      <w:lvlText w:val="o"/>
      <w:lvlJc w:val="left"/>
      <w:pPr>
        <w:ind w:left="1440" w:hanging="360"/>
      </w:pPr>
      <w:rPr>
        <w:rFonts w:ascii="Courier New" w:hAnsi="Courier New" w:hint="default"/>
      </w:rPr>
    </w:lvl>
    <w:lvl w:ilvl="2" w:tplc="57246E72">
      <w:start w:val="1"/>
      <w:numFmt w:val="bullet"/>
      <w:lvlText w:val=""/>
      <w:lvlJc w:val="left"/>
      <w:pPr>
        <w:ind w:left="2160" w:hanging="360"/>
      </w:pPr>
      <w:rPr>
        <w:rFonts w:ascii="Wingdings" w:hAnsi="Wingdings" w:hint="default"/>
      </w:rPr>
    </w:lvl>
    <w:lvl w:ilvl="3" w:tplc="6C5684FE">
      <w:start w:val="1"/>
      <w:numFmt w:val="bullet"/>
      <w:lvlText w:val=""/>
      <w:lvlJc w:val="left"/>
      <w:pPr>
        <w:ind w:left="2880" w:hanging="360"/>
      </w:pPr>
      <w:rPr>
        <w:rFonts w:ascii="Symbol" w:hAnsi="Symbol" w:hint="default"/>
      </w:rPr>
    </w:lvl>
    <w:lvl w:ilvl="4" w:tplc="8F92682E">
      <w:start w:val="1"/>
      <w:numFmt w:val="bullet"/>
      <w:lvlText w:val="o"/>
      <w:lvlJc w:val="left"/>
      <w:pPr>
        <w:ind w:left="3600" w:hanging="360"/>
      </w:pPr>
      <w:rPr>
        <w:rFonts w:ascii="Courier New" w:hAnsi="Courier New" w:hint="default"/>
      </w:rPr>
    </w:lvl>
    <w:lvl w:ilvl="5" w:tplc="30F0F766">
      <w:start w:val="1"/>
      <w:numFmt w:val="bullet"/>
      <w:lvlText w:val=""/>
      <w:lvlJc w:val="left"/>
      <w:pPr>
        <w:ind w:left="4320" w:hanging="360"/>
      </w:pPr>
      <w:rPr>
        <w:rFonts w:ascii="Wingdings" w:hAnsi="Wingdings" w:hint="default"/>
      </w:rPr>
    </w:lvl>
    <w:lvl w:ilvl="6" w:tplc="CA92F494">
      <w:start w:val="1"/>
      <w:numFmt w:val="bullet"/>
      <w:lvlText w:val=""/>
      <w:lvlJc w:val="left"/>
      <w:pPr>
        <w:ind w:left="5040" w:hanging="360"/>
      </w:pPr>
      <w:rPr>
        <w:rFonts w:ascii="Symbol" w:hAnsi="Symbol" w:hint="default"/>
      </w:rPr>
    </w:lvl>
    <w:lvl w:ilvl="7" w:tplc="92F097D2">
      <w:start w:val="1"/>
      <w:numFmt w:val="bullet"/>
      <w:lvlText w:val="o"/>
      <w:lvlJc w:val="left"/>
      <w:pPr>
        <w:ind w:left="5760" w:hanging="360"/>
      </w:pPr>
      <w:rPr>
        <w:rFonts w:ascii="Courier New" w:hAnsi="Courier New" w:hint="default"/>
      </w:rPr>
    </w:lvl>
    <w:lvl w:ilvl="8" w:tplc="DFA2E1BA">
      <w:start w:val="1"/>
      <w:numFmt w:val="bullet"/>
      <w:lvlText w:val=""/>
      <w:lvlJc w:val="left"/>
      <w:pPr>
        <w:ind w:left="6480" w:hanging="360"/>
      </w:pPr>
      <w:rPr>
        <w:rFonts w:ascii="Wingdings" w:hAnsi="Wingdings" w:hint="default"/>
      </w:rPr>
    </w:lvl>
  </w:abstractNum>
  <w:abstractNum w:abstractNumId="101" w15:restartNumberingAfterBreak="0">
    <w:nsid w:val="450D37E6"/>
    <w:multiLevelType w:val="hybridMultilevel"/>
    <w:tmpl w:val="58565EE4"/>
    <w:lvl w:ilvl="0" w:tplc="0C09000F">
      <w:start w:val="1"/>
      <w:numFmt w:val="bullet"/>
      <w:pStyle w:val="StyleListBulletLeft039Hanging028Before0ptA"/>
      <w:lvlText w:val=""/>
      <w:lvlJc w:val="left"/>
      <w:pPr>
        <w:tabs>
          <w:tab w:val="num" w:pos="680"/>
        </w:tabs>
        <w:ind w:left="680" w:hanging="45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Symbo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Symbo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51D2039"/>
    <w:multiLevelType w:val="hybridMultilevel"/>
    <w:tmpl w:val="F438CBEC"/>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575E80"/>
    <w:multiLevelType w:val="hybridMultilevel"/>
    <w:tmpl w:val="CA78FE1A"/>
    <w:lvl w:ilvl="0" w:tplc="B78CE794">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98940E" w:tentative="1">
      <w:start w:val="1"/>
      <w:numFmt w:val="bullet"/>
      <w:lvlText w:val="o"/>
      <w:lvlJc w:val="left"/>
      <w:pPr>
        <w:ind w:left="1440" w:hanging="360"/>
      </w:pPr>
      <w:rPr>
        <w:rFonts w:ascii="Courier New" w:hAnsi="Courier New" w:cs="Wingdings" w:hint="default"/>
      </w:rPr>
    </w:lvl>
    <w:lvl w:ilvl="2" w:tplc="682CC058" w:tentative="1">
      <w:start w:val="1"/>
      <w:numFmt w:val="bullet"/>
      <w:lvlText w:val=""/>
      <w:lvlJc w:val="left"/>
      <w:pPr>
        <w:ind w:left="2160" w:hanging="360"/>
      </w:pPr>
      <w:rPr>
        <w:rFonts w:ascii="Wingdings" w:hAnsi="Wingdings" w:hint="default"/>
      </w:rPr>
    </w:lvl>
    <w:lvl w:ilvl="3" w:tplc="7C60DF7A" w:tentative="1">
      <w:start w:val="1"/>
      <w:numFmt w:val="bullet"/>
      <w:lvlText w:val=""/>
      <w:lvlJc w:val="left"/>
      <w:pPr>
        <w:ind w:left="2880" w:hanging="360"/>
      </w:pPr>
      <w:rPr>
        <w:rFonts w:ascii="Symbol" w:hAnsi="Symbol" w:hint="default"/>
      </w:rPr>
    </w:lvl>
    <w:lvl w:ilvl="4" w:tplc="0F769E22" w:tentative="1">
      <w:start w:val="1"/>
      <w:numFmt w:val="bullet"/>
      <w:lvlText w:val="o"/>
      <w:lvlJc w:val="left"/>
      <w:pPr>
        <w:ind w:left="3600" w:hanging="360"/>
      </w:pPr>
      <w:rPr>
        <w:rFonts w:ascii="Courier New" w:hAnsi="Courier New" w:cs="Wingdings" w:hint="default"/>
      </w:rPr>
    </w:lvl>
    <w:lvl w:ilvl="5" w:tplc="07F8F092" w:tentative="1">
      <w:start w:val="1"/>
      <w:numFmt w:val="bullet"/>
      <w:lvlText w:val=""/>
      <w:lvlJc w:val="left"/>
      <w:pPr>
        <w:ind w:left="4320" w:hanging="360"/>
      </w:pPr>
      <w:rPr>
        <w:rFonts w:ascii="Wingdings" w:hAnsi="Wingdings" w:hint="default"/>
      </w:rPr>
    </w:lvl>
    <w:lvl w:ilvl="6" w:tplc="CB9E0DBE" w:tentative="1">
      <w:start w:val="1"/>
      <w:numFmt w:val="bullet"/>
      <w:lvlText w:val=""/>
      <w:lvlJc w:val="left"/>
      <w:pPr>
        <w:ind w:left="5040" w:hanging="360"/>
      </w:pPr>
      <w:rPr>
        <w:rFonts w:ascii="Symbol" w:hAnsi="Symbol" w:hint="default"/>
      </w:rPr>
    </w:lvl>
    <w:lvl w:ilvl="7" w:tplc="84B81B72" w:tentative="1">
      <w:start w:val="1"/>
      <w:numFmt w:val="bullet"/>
      <w:lvlText w:val="o"/>
      <w:lvlJc w:val="left"/>
      <w:pPr>
        <w:ind w:left="5760" w:hanging="360"/>
      </w:pPr>
      <w:rPr>
        <w:rFonts w:ascii="Courier New" w:hAnsi="Courier New" w:cs="Wingdings" w:hint="default"/>
      </w:rPr>
    </w:lvl>
    <w:lvl w:ilvl="8" w:tplc="64DCD2A6" w:tentative="1">
      <w:start w:val="1"/>
      <w:numFmt w:val="bullet"/>
      <w:lvlText w:val=""/>
      <w:lvlJc w:val="left"/>
      <w:pPr>
        <w:ind w:left="6480" w:hanging="360"/>
      </w:pPr>
      <w:rPr>
        <w:rFonts w:ascii="Wingdings" w:hAnsi="Wingdings" w:hint="default"/>
      </w:rPr>
    </w:lvl>
  </w:abstractNum>
  <w:abstractNum w:abstractNumId="104" w15:restartNumberingAfterBreak="0">
    <w:nsid w:val="45EA63CB"/>
    <w:multiLevelType w:val="hybridMultilevel"/>
    <w:tmpl w:val="2A0466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72215B7"/>
    <w:multiLevelType w:val="hybridMultilevel"/>
    <w:tmpl w:val="8CE0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85F21EA"/>
    <w:multiLevelType w:val="hybridMultilevel"/>
    <w:tmpl w:val="71765BD4"/>
    <w:lvl w:ilvl="0" w:tplc="CA2C839C">
      <w:start w:val="3"/>
      <w:numFmt w:val="decimal"/>
      <w:lvlText w:val="%1."/>
      <w:lvlJc w:val="left"/>
      <w:pPr>
        <w:tabs>
          <w:tab w:val="num" w:pos="420"/>
        </w:tabs>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9BA1ADC"/>
    <w:multiLevelType w:val="hybridMultilevel"/>
    <w:tmpl w:val="084A6B88"/>
    <w:lvl w:ilvl="0" w:tplc="00000003">
      <w:start w:val="1"/>
      <w:numFmt w:val="decimal"/>
      <w:lvlText w:val="%1."/>
      <w:lvlJc w:val="left"/>
      <w:pPr>
        <w:ind w:left="786"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D057A44"/>
    <w:multiLevelType w:val="hybridMultilevel"/>
    <w:tmpl w:val="91DE9FD0"/>
    <w:lvl w:ilvl="0" w:tplc="F74E2934">
      <w:start w:val="1"/>
      <w:numFmt w:val="lowerLetter"/>
      <w:pStyle w:val="ListBullet"/>
      <w:lvlText w:val="%1."/>
      <w:lvlJc w:val="left"/>
      <w:pPr>
        <w:ind w:left="720" w:hanging="360"/>
      </w:pPr>
      <w:rPr>
        <w:rFonts w:hint="default"/>
      </w:rPr>
    </w:lvl>
    <w:lvl w:ilvl="1" w:tplc="0498940E" w:tentative="1">
      <w:start w:val="1"/>
      <w:numFmt w:val="bullet"/>
      <w:lvlText w:val="o"/>
      <w:lvlJc w:val="left"/>
      <w:pPr>
        <w:ind w:left="1440" w:hanging="360"/>
      </w:pPr>
      <w:rPr>
        <w:rFonts w:ascii="Courier New" w:hAnsi="Courier New" w:cs="Wingdings" w:hint="default"/>
      </w:rPr>
    </w:lvl>
    <w:lvl w:ilvl="2" w:tplc="682CC058" w:tentative="1">
      <w:start w:val="1"/>
      <w:numFmt w:val="bullet"/>
      <w:lvlText w:val=""/>
      <w:lvlJc w:val="left"/>
      <w:pPr>
        <w:ind w:left="2160" w:hanging="360"/>
      </w:pPr>
      <w:rPr>
        <w:rFonts w:ascii="Wingdings" w:hAnsi="Wingdings" w:hint="default"/>
      </w:rPr>
    </w:lvl>
    <w:lvl w:ilvl="3" w:tplc="7C60DF7A" w:tentative="1">
      <w:start w:val="1"/>
      <w:numFmt w:val="bullet"/>
      <w:lvlText w:val=""/>
      <w:lvlJc w:val="left"/>
      <w:pPr>
        <w:ind w:left="2880" w:hanging="360"/>
      </w:pPr>
      <w:rPr>
        <w:rFonts w:ascii="Symbol" w:hAnsi="Symbol" w:hint="default"/>
      </w:rPr>
    </w:lvl>
    <w:lvl w:ilvl="4" w:tplc="0F769E22" w:tentative="1">
      <w:start w:val="1"/>
      <w:numFmt w:val="bullet"/>
      <w:lvlText w:val="o"/>
      <w:lvlJc w:val="left"/>
      <w:pPr>
        <w:ind w:left="3600" w:hanging="360"/>
      </w:pPr>
      <w:rPr>
        <w:rFonts w:ascii="Courier New" w:hAnsi="Courier New" w:cs="Wingdings" w:hint="default"/>
      </w:rPr>
    </w:lvl>
    <w:lvl w:ilvl="5" w:tplc="07F8F092" w:tentative="1">
      <w:start w:val="1"/>
      <w:numFmt w:val="bullet"/>
      <w:lvlText w:val=""/>
      <w:lvlJc w:val="left"/>
      <w:pPr>
        <w:ind w:left="4320" w:hanging="360"/>
      </w:pPr>
      <w:rPr>
        <w:rFonts w:ascii="Wingdings" w:hAnsi="Wingdings" w:hint="default"/>
      </w:rPr>
    </w:lvl>
    <w:lvl w:ilvl="6" w:tplc="CB9E0DBE" w:tentative="1">
      <w:start w:val="1"/>
      <w:numFmt w:val="bullet"/>
      <w:lvlText w:val=""/>
      <w:lvlJc w:val="left"/>
      <w:pPr>
        <w:ind w:left="5040" w:hanging="360"/>
      </w:pPr>
      <w:rPr>
        <w:rFonts w:ascii="Symbol" w:hAnsi="Symbol" w:hint="default"/>
      </w:rPr>
    </w:lvl>
    <w:lvl w:ilvl="7" w:tplc="84B81B72" w:tentative="1">
      <w:start w:val="1"/>
      <w:numFmt w:val="bullet"/>
      <w:lvlText w:val="o"/>
      <w:lvlJc w:val="left"/>
      <w:pPr>
        <w:ind w:left="5760" w:hanging="360"/>
      </w:pPr>
      <w:rPr>
        <w:rFonts w:ascii="Courier New" w:hAnsi="Courier New" w:cs="Wingdings" w:hint="default"/>
      </w:rPr>
    </w:lvl>
    <w:lvl w:ilvl="8" w:tplc="64DCD2A6" w:tentative="1">
      <w:start w:val="1"/>
      <w:numFmt w:val="bullet"/>
      <w:lvlText w:val=""/>
      <w:lvlJc w:val="left"/>
      <w:pPr>
        <w:ind w:left="6480" w:hanging="360"/>
      </w:pPr>
      <w:rPr>
        <w:rFonts w:ascii="Wingdings" w:hAnsi="Wingdings" w:hint="default"/>
      </w:rPr>
    </w:lvl>
  </w:abstractNum>
  <w:abstractNum w:abstractNumId="109" w15:restartNumberingAfterBreak="0">
    <w:nsid w:val="4D3656F8"/>
    <w:multiLevelType w:val="hybridMultilevel"/>
    <w:tmpl w:val="7EB6AB60"/>
    <w:lvl w:ilvl="0" w:tplc="9DE27540">
      <w:start w:val="1"/>
      <w:numFmt w:val="decimal"/>
      <w:lvlText w:val="%1."/>
      <w:lvlJc w:val="left"/>
      <w:pPr>
        <w:tabs>
          <w:tab w:val="num" w:pos="420"/>
        </w:tabs>
        <w:ind w:left="4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0" w15:restartNumberingAfterBreak="0">
    <w:nsid w:val="4D8D72AE"/>
    <w:multiLevelType w:val="hybridMultilevel"/>
    <w:tmpl w:val="AF222D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25305E"/>
    <w:multiLevelType w:val="hybridMultilevel"/>
    <w:tmpl w:val="6F5A4998"/>
    <w:lvl w:ilvl="0" w:tplc="C26C3DF6">
      <w:start w:val="1"/>
      <w:numFmt w:val="bullet"/>
      <w:lvlText w:val=""/>
      <w:lvlJc w:val="left"/>
      <w:pPr>
        <w:ind w:left="720" w:hanging="360"/>
      </w:pPr>
      <w:rPr>
        <w:rFonts w:ascii="Symbol" w:hAnsi="Symbol" w:hint="default"/>
      </w:rPr>
    </w:lvl>
    <w:lvl w:ilvl="1" w:tplc="6802B48C">
      <w:start w:val="1"/>
      <w:numFmt w:val="bullet"/>
      <w:lvlText w:val="o"/>
      <w:lvlJc w:val="left"/>
      <w:pPr>
        <w:ind w:left="1440" w:hanging="360"/>
      </w:pPr>
      <w:rPr>
        <w:rFonts w:ascii="Courier New" w:hAnsi="Courier New" w:hint="default"/>
      </w:rPr>
    </w:lvl>
    <w:lvl w:ilvl="2" w:tplc="D90EA3B6">
      <w:start w:val="1"/>
      <w:numFmt w:val="bullet"/>
      <w:lvlText w:val=""/>
      <w:lvlJc w:val="left"/>
      <w:pPr>
        <w:ind w:left="2160" w:hanging="360"/>
      </w:pPr>
      <w:rPr>
        <w:rFonts w:ascii="Wingdings" w:hAnsi="Wingdings" w:hint="default"/>
      </w:rPr>
    </w:lvl>
    <w:lvl w:ilvl="3" w:tplc="1A520E72">
      <w:start w:val="1"/>
      <w:numFmt w:val="bullet"/>
      <w:lvlText w:val=""/>
      <w:lvlJc w:val="left"/>
      <w:pPr>
        <w:ind w:left="2880" w:hanging="360"/>
      </w:pPr>
      <w:rPr>
        <w:rFonts w:ascii="Symbol" w:hAnsi="Symbol" w:hint="default"/>
      </w:rPr>
    </w:lvl>
    <w:lvl w:ilvl="4" w:tplc="AF04ADDA">
      <w:start w:val="1"/>
      <w:numFmt w:val="bullet"/>
      <w:lvlText w:val="o"/>
      <w:lvlJc w:val="left"/>
      <w:pPr>
        <w:ind w:left="3600" w:hanging="360"/>
      </w:pPr>
      <w:rPr>
        <w:rFonts w:ascii="Courier New" w:hAnsi="Courier New" w:hint="default"/>
      </w:rPr>
    </w:lvl>
    <w:lvl w:ilvl="5" w:tplc="F7505F1E">
      <w:start w:val="1"/>
      <w:numFmt w:val="bullet"/>
      <w:lvlText w:val=""/>
      <w:lvlJc w:val="left"/>
      <w:pPr>
        <w:ind w:left="4320" w:hanging="360"/>
      </w:pPr>
      <w:rPr>
        <w:rFonts w:ascii="Wingdings" w:hAnsi="Wingdings" w:hint="default"/>
      </w:rPr>
    </w:lvl>
    <w:lvl w:ilvl="6" w:tplc="6212EA54">
      <w:start w:val="1"/>
      <w:numFmt w:val="bullet"/>
      <w:lvlText w:val=""/>
      <w:lvlJc w:val="left"/>
      <w:pPr>
        <w:ind w:left="5040" w:hanging="360"/>
      </w:pPr>
      <w:rPr>
        <w:rFonts w:ascii="Symbol" w:hAnsi="Symbol" w:hint="default"/>
      </w:rPr>
    </w:lvl>
    <w:lvl w:ilvl="7" w:tplc="585C2F7A">
      <w:start w:val="1"/>
      <w:numFmt w:val="bullet"/>
      <w:lvlText w:val="o"/>
      <w:lvlJc w:val="left"/>
      <w:pPr>
        <w:ind w:left="5760" w:hanging="360"/>
      </w:pPr>
      <w:rPr>
        <w:rFonts w:ascii="Courier New" w:hAnsi="Courier New" w:hint="default"/>
      </w:rPr>
    </w:lvl>
    <w:lvl w:ilvl="8" w:tplc="E458A6EC">
      <w:start w:val="1"/>
      <w:numFmt w:val="bullet"/>
      <w:lvlText w:val=""/>
      <w:lvlJc w:val="left"/>
      <w:pPr>
        <w:ind w:left="6480" w:hanging="360"/>
      </w:pPr>
      <w:rPr>
        <w:rFonts w:ascii="Wingdings" w:hAnsi="Wingdings" w:hint="default"/>
      </w:rPr>
    </w:lvl>
  </w:abstractNum>
  <w:abstractNum w:abstractNumId="112" w15:restartNumberingAfterBreak="0">
    <w:nsid w:val="4EC76A63"/>
    <w:multiLevelType w:val="hybridMultilevel"/>
    <w:tmpl w:val="6784AC50"/>
    <w:lvl w:ilvl="0" w:tplc="2840A588">
      <w:start w:val="1"/>
      <w:numFmt w:val="bullet"/>
      <w:lvlText w:val=""/>
      <w:lvlJc w:val="left"/>
      <w:pPr>
        <w:ind w:left="720" w:hanging="360"/>
      </w:pPr>
      <w:rPr>
        <w:rFonts w:ascii="Symbol" w:hAnsi="Symbol" w:hint="default"/>
      </w:rPr>
    </w:lvl>
    <w:lvl w:ilvl="1" w:tplc="FA40F8A8">
      <w:start w:val="1"/>
      <w:numFmt w:val="bullet"/>
      <w:lvlText w:val="o"/>
      <w:lvlJc w:val="left"/>
      <w:pPr>
        <w:ind w:left="1440" w:hanging="360"/>
      </w:pPr>
      <w:rPr>
        <w:rFonts w:ascii="Courier New" w:hAnsi="Courier New" w:hint="default"/>
      </w:rPr>
    </w:lvl>
    <w:lvl w:ilvl="2" w:tplc="EB5EF6E0">
      <w:start w:val="1"/>
      <w:numFmt w:val="bullet"/>
      <w:lvlText w:val=""/>
      <w:lvlJc w:val="left"/>
      <w:pPr>
        <w:ind w:left="2160" w:hanging="360"/>
      </w:pPr>
      <w:rPr>
        <w:rFonts w:ascii="Wingdings" w:hAnsi="Wingdings" w:hint="default"/>
      </w:rPr>
    </w:lvl>
    <w:lvl w:ilvl="3" w:tplc="998E6864">
      <w:start w:val="1"/>
      <w:numFmt w:val="bullet"/>
      <w:lvlText w:val=""/>
      <w:lvlJc w:val="left"/>
      <w:pPr>
        <w:ind w:left="2880" w:hanging="360"/>
      </w:pPr>
      <w:rPr>
        <w:rFonts w:ascii="Symbol" w:hAnsi="Symbol" w:hint="default"/>
      </w:rPr>
    </w:lvl>
    <w:lvl w:ilvl="4" w:tplc="4E908442">
      <w:start w:val="1"/>
      <w:numFmt w:val="bullet"/>
      <w:lvlText w:val="o"/>
      <w:lvlJc w:val="left"/>
      <w:pPr>
        <w:ind w:left="3600" w:hanging="360"/>
      </w:pPr>
      <w:rPr>
        <w:rFonts w:ascii="Courier New" w:hAnsi="Courier New" w:hint="default"/>
      </w:rPr>
    </w:lvl>
    <w:lvl w:ilvl="5" w:tplc="8102C41C">
      <w:start w:val="1"/>
      <w:numFmt w:val="bullet"/>
      <w:lvlText w:val=""/>
      <w:lvlJc w:val="left"/>
      <w:pPr>
        <w:ind w:left="4320" w:hanging="360"/>
      </w:pPr>
      <w:rPr>
        <w:rFonts w:ascii="Wingdings" w:hAnsi="Wingdings" w:hint="default"/>
      </w:rPr>
    </w:lvl>
    <w:lvl w:ilvl="6" w:tplc="04FA5160">
      <w:start w:val="1"/>
      <w:numFmt w:val="bullet"/>
      <w:lvlText w:val=""/>
      <w:lvlJc w:val="left"/>
      <w:pPr>
        <w:ind w:left="5040" w:hanging="360"/>
      </w:pPr>
      <w:rPr>
        <w:rFonts w:ascii="Symbol" w:hAnsi="Symbol" w:hint="default"/>
      </w:rPr>
    </w:lvl>
    <w:lvl w:ilvl="7" w:tplc="34AADBF0">
      <w:start w:val="1"/>
      <w:numFmt w:val="bullet"/>
      <w:lvlText w:val="o"/>
      <w:lvlJc w:val="left"/>
      <w:pPr>
        <w:ind w:left="5760" w:hanging="360"/>
      </w:pPr>
      <w:rPr>
        <w:rFonts w:ascii="Courier New" w:hAnsi="Courier New" w:hint="default"/>
      </w:rPr>
    </w:lvl>
    <w:lvl w:ilvl="8" w:tplc="1524858A">
      <w:start w:val="1"/>
      <w:numFmt w:val="bullet"/>
      <w:lvlText w:val=""/>
      <w:lvlJc w:val="left"/>
      <w:pPr>
        <w:ind w:left="6480" w:hanging="360"/>
      </w:pPr>
      <w:rPr>
        <w:rFonts w:ascii="Wingdings" w:hAnsi="Wingdings" w:hint="default"/>
      </w:rPr>
    </w:lvl>
  </w:abstractNum>
  <w:abstractNum w:abstractNumId="113" w15:restartNumberingAfterBreak="0">
    <w:nsid w:val="4FC2082A"/>
    <w:multiLevelType w:val="hybridMultilevel"/>
    <w:tmpl w:val="37484326"/>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0470A17"/>
    <w:multiLevelType w:val="hybridMultilevel"/>
    <w:tmpl w:val="907C86BE"/>
    <w:lvl w:ilvl="0" w:tplc="04080001">
      <w:start w:val="1"/>
      <w:numFmt w:val="decimal"/>
      <w:pStyle w:val="References"/>
      <w:lvlText w:val="[%1] "/>
      <w:lvlJc w:val="left"/>
      <w:pPr>
        <w:ind w:left="360" w:hanging="36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EF2037A6"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15" w15:restartNumberingAfterBreak="0">
    <w:nsid w:val="518C2381"/>
    <w:multiLevelType w:val="hybridMultilevel"/>
    <w:tmpl w:val="FE9C3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52B94627"/>
    <w:multiLevelType w:val="multilevel"/>
    <w:tmpl w:val="4DEA7C6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7" w15:restartNumberingAfterBreak="0">
    <w:nsid w:val="52E14F24"/>
    <w:multiLevelType w:val="hybridMultilevel"/>
    <w:tmpl w:val="97565E3C"/>
    <w:lvl w:ilvl="0" w:tplc="04090001">
      <w:start w:val="1"/>
      <w:numFmt w:val="bullet"/>
      <w:lvlText w:val=""/>
      <w:lvlJc w:val="left"/>
      <w:pPr>
        <w:tabs>
          <w:tab w:val="num" w:pos="420"/>
        </w:tabs>
        <w:ind w:left="420" w:hanging="360"/>
      </w:pPr>
      <w:rPr>
        <w:rFonts w:ascii="Symbol" w:hAnsi="Symbol" w:hint="default"/>
      </w:rPr>
    </w:lvl>
    <w:lvl w:ilvl="1" w:tplc="0408000D">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2F11B8C"/>
    <w:multiLevelType w:val="hybridMultilevel"/>
    <w:tmpl w:val="0D164D9A"/>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3511AD6"/>
    <w:multiLevelType w:val="singleLevel"/>
    <w:tmpl w:val="23CE030E"/>
    <w:lvl w:ilvl="0">
      <w:start w:val="1"/>
      <w:numFmt w:val="bullet"/>
      <w:pStyle w:val="TreeHeading1"/>
      <w:lvlText w:val=""/>
      <w:lvlJc w:val="left"/>
      <w:pPr>
        <w:tabs>
          <w:tab w:val="num" w:pos="360"/>
        </w:tabs>
        <w:ind w:left="360" w:hanging="360"/>
      </w:pPr>
      <w:rPr>
        <w:rFonts w:ascii="Symbol" w:hAnsi="Symbol" w:hint="default"/>
      </w:rPr>
    </w:lvl>
  </w:abstractNum>
  <w:abstractNum w:abstractNumId="120" w15:restartNumberingAfterBreak="0">
    <w:nsid w:val="53EF444F"/>
    <w:multiLevelType w:val="hybridMultilevel"/>
    <w:tmpl w:val="8D9C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45633FB"/>
    <w:multiLevelType w:val="multilevel"/>
    <w:tmpl w:val="B53E7876"/>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D770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56164D73"/>
    <w:multiLevelType w:val="hybridMultilevel"/>
    <w:tmpl w:val="0C30D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66A5B66"/>
    <w:multiLevelType w:val="hybridMultilevel"/>
    <w:tmpl w:val="DC5A1FCA"/>
    <w:lvl w:ilvl="0" w:tplc="6A107640">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8835FA"/>
    <w:multiLevelType w:val="hybridMultilevel"/>
    <w:tmpl w:val="F2E0154E"/>
    <w:lvl w:ilvl="0" w:tplc="0408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7FCAE13"/>
    <w:multiLevelType w:val="multilevel"/>
    <w:tmpl w:val="62943CA6"/>
    <w:lvl w:ilvl="0">
      <w:start w:val="1"/>
      <w:numFmt w:val="bullet"/>
      <w:lvlText w:val="-"/>
      <w:lvlJc w:val="left"/>
      <w:pPr>
        <w:tabs>
          <w:tab w:val="num" w:pos="0"/>
        </w:tabs>
        <w:ind w:left="360" w:hanging="360"/>
      </w:pPr>
      <w:rPr>
        <w:rFonts w:ascii="Angsana New" w:hAnsi="Angsana New" w:cs="Angsana New" w:hint="default"/>
        <w:color w:val="000000"/>
        <w:kern w:val="2"/>
        <w:szCs w:val="22"/>
        <w:shd w:val="clear" w:color="auto" w:fill="FFFFFF"/>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 w15:restartNumberingAfterBreak="0">
    <w:nsid w:val="5C6964C9"/>
    <w:multiLevelType w:val="hybridMultilevel"/>
    <w:tmpl w:val="6616EDC4"/>
    <w:lvl w:ilvl="0" w:tplc="4FE6AAD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6F6912"/>
    <w:multiLevelType w:val="hybridMultilevel"/>
    <w:tmpl w:val="2DFEB41A"/>
    <w:lvl w:ilvl="0" w:tplc="04080001">
      <w:start w:val="1"/>
      <w:numFmt w:val="bullet"/>
      <w:pStyle w:val="7"/>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pStyle w:val="7"/>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D694BB1"/>
    <w:multiLevelType w:val="hybridMultilevel"/>
    <w:tmpl w:val="20FE3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5D735685"/>
    <w:multiLevelType w:val="hybridMultilevel"/>
    <w:tmpl w:val="815057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1" w15:restartNumberingAfterBreak="0">
    <w:nsid w:val="5EC032D5"/>
    <w:multiLevelType w:val="hybridMultilevel"/>
    <w:tmpl w:val="875074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15:restartNumberingAfterBreak="0">
    <w:nsid w:val="5F477BEE"/>
    <w:multiLevelType w:val="hybridMultilevel"/>
    <w:tmpl w:val="647A3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FD129C7"/>
    <w:multiLevelType w:val="multilevel"/>
    <w:tmpl w:val="4DEA7C6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60E208DD"/>
    <w:multiLevelType w:val="hybridMultilevel"/>
    <w:tmpl w:val="F0D4A9D2"/>
    <w:lvl w:ilvl="0" w:tplc="0409000F">
      <w:start w:val="1"/>
      <w:numFmt w:val="bullet"/>
      <w:lvlText w:val=""/>
      <w:lvlJc w:val="left"/>
      <w:pPr>
        <w:tabs>
          <w:tab w:val="num" w:pos="360"/>
        </w:tabs>
        <w:ind w:left="360" w:hanging="360"/>
      </w:pPr>
      <w:rPr>
        <w:rFonts w:ascii="Symbol" w:hAnsi="Symbol" w:hint="default"/>
      </w:rPr>
    </w:lvl>
    <w:lvl w:ilvl="1" w:tplc="04080019">
      <w:start w:val="1"/>
      <w:numFmt w:val="bullet"/>
      <w:lvlText w:val="o"/>
      <w:lvlJc w:val="left"/>
      <w:pPr>
        <w:tabs>
          <w:tab w:val="num" w:pos="1080"/>
        </w:tabs>
        <w:ind w:left="1080" w:hanging="360"/>
      </w:pPr>
      <w:rPr>
        <w:rFonts w:ascii="Courier New" w:hAnsi="Courier New" w:cs="Times New Roman" w:hint="default"/>
      </w:rPr>
    </w:lvl>
    <w:lvl w:ilvl="2" w:tplc="0408001B">
      <w:start w:val="1"/>
      <w:numFmt w:val="bullet"/>
      <w:lvlText w:val=""/>
      <w:lvlJc w:val="left"/>
      <w:pPr>
        <w:tabs>
          <w:tab w:val="num" w:pos="1800"/>
        </w:tabs>
        <w:ind w:left="1800" w:hanging="360"/>
      </w:pPr>
      <w:rPr>
        <w:rFonts w:ascii="Wingdings" w:hAnsi="Wingdings" w:hint="default"/>
      </w:rPr>
    </w:lvl>
    <w:lvl w:ilvl="3" w:tplc="0408000F">
      <w:start w:val="1"/>
      <w:numFmt w:val="bullet"/>
      <w:lvlText w:val=""/>
      <w:lvlJc w:val="left"/>
      <w:pPr>
        <w:tabs>
          <w:tab w:val="num" w:pos="2520"/>
        </w:tabs>
        <w:ind w:left="2520" w:hanging="360"/>
      </w:pPr>
      <w:rPr>
        <w:rFonts w:ascii="Symbol" w:hAnsi="Symbol" w:hint="default"/>
      </w:rPr>
    </w:lvl>
    <w:lvl w:ilvl="4" w:tplc="04080019">
      <w:start w:val="1"/>
      <w:numFmt w:val="bullet"/>
      <w:lvlText w:val="o"/>
      <w:lvlJc w:val="left"/>
      <w:pPr>
        <w:tabs>
          <w:tab w:val="num" w:pos="3240"/>
        </w:tabs>
        <w:ind w:left="3240" w:hanging="360"/>
      </w:pPr>
      <w:rPr>
        <w:rFonts w:ascii="Courier New" w:hAnsi="Courier New" w:cs="Times New Roman" w:hint="default"/>
      </w:rPr>
    </w:lvl>
    <w:lvl w:ilvl="5" w:tplc="0408001B">
      <w:start w:val="1"/>
      <w:numFmt w:val="bullet"/>
      <w:lvlText w:val=""/>
      <w:lvlJc w:val="left"/>
      <w:pPr>
        <w:tabs>
          <w:tab w:val="num" w:pos="3960"/>
        </w:tabs>
        <w:ind w:left="3960" w:hanging="360"/>
      </w:pPr>
      <w:rPr>
        <w:rFonts w:ascii="Wingdings" w:hAnsi="Wingdings" w:hint="default"/>
      </w:rPr>
    </w:lvl>
    <w:lvl w:ilvl="6" w:tplc="0408000F">
      <w:start w:val="1"/>
      <w:numFmt w:val="bullet"/>
      <w:lvlText w:val=""/>
      <w:lvlJc w:val="left"/>
      <w:pPr>
        <w:tabs>
          <w:tab w:val="num" w:pos="4680"/>
        </w:tabs>
        <w:ind w:left="4680" w:hanging="360"/>
      </w:pPr>
      <w:rPr>
        <w:rFonts w:ascii="Symbol" w:hAnsi="Symbol" w:hint="default"/>
      </w:rPr>
    </w:lvl>
    <w:lvl w:ilvl="7" w:tplc="04080019">
      <w:start w:val="1"/>
      <w:numFmt w:val="bullet"/>
      <w:lvlText w:val="o"/>
      <w:lvlJc w:val="left"/>
      <w:pPr>
        <w:tabs>
          <w:tab w:val="num" w:pos="5400"/>
        </w:tabs>
        <w:ind w:left="5400" w:hanging="360"/>
      </w:pPr>
      <w:rPr>
        <w:rFonts w:ascii="Courier New" w:hAnsi="Courier New" w:cs="Times New Roman" w:hint="default"/>
      </w:rPr>
    </w:lvl>
    <w:lvl w:ilvl="8" w:tplc="0408001B">
      <w:start w:val="1"/>
      <w:numFmt w:val="bullet"/>
      <w:lvlText w:val=""/>
      <w:lvlJc w:val="left"/>
      <w:pPr>
        <w:tabs>
          <w:tab w:val="num" w:pos="6120"/>
        </w:tabs>
        <w:ind w:left="6120" w:hanging="360"/>
      </w:pPr>
      <w:rPr>
        <w:rFonts w:ascii="Wingdings" w:hAnsi="Wingdings" w:hint="default"/>
      </w:rPr>
    </w:lvl>
  </w:abstractNum>
  <w:abstractNum w:abstractNumId="135" w15:restartNumberingAfterBreak="0">
    <w:nsid w:val="61566ABF"/>
    <w:multiLevelType w:val="hybridMultilevel"/>
    <w:tmpl w:val="CB96EB2E"/>
    <w:lvl w:ilvl="0" w:tplc="B52E5A2C">
      <w:start w:val="1"/>
      <w:numFmt w:val="decimal"/>
      <w:pStyle w:val="StyleHeading1"/>
      <w:lvlText w:val="%1."/>
      <w:lvlJc w:val="left"/>
      <w:pPr>
        <w:tabs>
          <w:tab w:val="num" w:pos="360"/>
        </w:tabs>
        <w:ind w:left="360" w:hanging="360"/>
      </w:pPr>
      <w:rPr>
        <w:rFonts w:hint="default"/>
      </w:rPr>
    </w:lvl>
    <w:lvl w:ilvl="1" w:tplc="DF4E6D94" w:tentative="1">
      <w:start w:val="1"/>
      <w:numFmt w:val="lowerLetter"/>
      <w:lvlText w:val="%2."/>
      <w:lvlJc w:val="left"/>
      <w:pPr>
        <w:tabs>
          <w:tab w:val="num" w:pos="1440"/>
        </w:tabs>
        <w:ind w:left="1440" w:hanging="360"/>
      </w:pPr>
    </w:lvl>
    <w:lvl w:ilvl="2" w:tplc="633A30B2" w:tentative="1">
      <w:start w:val="1"/>
      <w:numFmt w:val="lowerRoman"/>
      <w:lvlText w:val="%3."/>
      <w:lvlJc w:val="right"/>
      <w:pPr>
        <w:tabs>
          <w:tab w:val="num" w:pos="2160"/>
        </w:tabs>
        <w:ind w:left="2160" w:hanging="180"/>
      </w:pPr>
    </w:lvl>
    <w:lvl w:ilvl="3" w:tplc="7A548ABA" w:tentative="1">
      <w:start w:val="1"/>
      <w:numFmt w:val="decimal"/>
      <w:lvlText w:val="%4."/>
      <w:lvlJc w:val="left"/>
      <w:pPr>
        <w:tabs>
          <w:tab w:val="num" w:pos="2880"/>
        </w:tabs>
        <w:ind w:left="2880" w:hanging="360"/>
      </w:pPr>
    </w:lvl>
    <w:lvl w:ilvl="4" w:tplc="96D62792" w:tentative="1">
      <w:start w:val="1"/>
      <w:numFmt w:val="lowerLetter"/>
      <w:lvlText w:val="%5."/>
      <w:lvlJc w:val="left"/>
      <w:pPr>
        <w:tabs>
          <w:tab w:val="num" w:pos="3600"/>
        </w:tabs>
        <w:ind w:left="3600" w:hanging="360"/>
      </w:pPr>
    </w:lvl>
    <w:lvl w:ilvl="5" w:tplc="5A583BF8" w:tentative="1">
      <w:start w:val="1"/>
      <w:numFmt w:val="lowerRoman"/>
      <w:lvlText w:val="%6."/>
      <w:lvlJc w:val="right"/>
      <w:pPr>
        <w:tabs>
          <w:tab w:val="num" w:pos="4320"/>
        </w:tabs>
        <w:ind w:left="4320" w:hanging="180"/>
      </w:pPr>
    </w:lvl>
    <w:lvl w:ilvl="6" w:tplc="02BC265E" w:tentative="1">
      <w:start w:val="1"/>
      <w:numFmt w:val="decimal"/>
      <w:lvlText w:val="%7."/>
      <w:lvlJc w:val="left"/>
      <w:pPr>
        <w:tabs>
          <w:tab w:val="num" w:pos="5040"/>
        </w:tabs>
        <w:ind w:left="5040" w:hanging="360"/>
      </w:pPr>
    </w:lvl>
    <w:lvl w:ilvl="7" w:tplc="53983D78" w:tentative="1">
      <w:start w:val="1"/>
      <w:numFmt w:val="lowerLetter"/>
      <w:lvlText w:val="%8."/>
      <w:lvlJc w:val="left"/>
      <w:pPr>
        <w:tabs>
          <w:tab w:val="num" w:pos="5760"/>
        </w:tabs>
        <w:ind w:left="5760" w:hanging="360"/>
      </w:pPr>
    </w:lvl>
    <w:lvl w:ilvl="8" w:tplc="97062E14" w:tentative="1">
      <w:start w:val="1"/>
      <w:numFmt w:val="lowerRoman"/>
      <w:lvlText w:val="%9."/>
      <w:lvlJc w:val="right"/>
      <w:pPr>
        <w:tabs>
          <w:tab w:val="num" w:pos="6480"/>
        </w:tabs>
        <w:ind w:left="6480" w:hanging="180"/>
      </w:pPr>
    </w:lvl>
  </w:abstractNum>
  <w:abstractNum w:abstractNumId="136" w15:restartNumberingAfterBreak="0">
    <w:nsid w:val="61A718D7"/>
    <w:multiLevelType w:val="hybridMultilevel"/>
    <w:tmpl w:val="5A4EF3BE"/>
    <w:lvl w:ilvl="0" w:tplc="C57A68FA">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7" w15:restartNumberingAfterBreak="0">
    <w:nsid w:val="63F500E5"/>
    <w:multiLevelType w:val="hybridMultilevel"/>
    <w:tmpl w:val="E950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59C4BCB"/>
    <w:multiLevelType w:val="hybridMultilevel"/>
    <w:tmpl w:val="4364A350"/>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6034418"/>
    <w:multiLevelType w:val="hybridMultilevel"/>
    <w:tmpl w:val="C3F886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67462A90"/>
    <w:multiLevelType w:val="hybridMultilevel"/>
    <w:tmpl w:val="1B8046FA"/>
    <w:lvl w:ilvl="0" w:tplc="0000000A">
      <w:start w:val="1"/>
      <w:numFmt w:val="bullet"/>
      <w:lvlText w:val="­"/>
      <w:lvlJc w:val="left"/>
      <w:pPr>
        <w:ind w:left="720" w:hanging="360"/>
      </w:pPr>
      <w:rPr>
        <w:rFonts w:ascii="Angsana New" w:hAnsi="Angsana New" w:cs="Angsana New" w:hint="default"/>
        <w:color w:val="000000"/>
        <w:kern w:val="1"/>
        <w:szCs w:val="22"/>
        <w:shd w:val="clear" w:color="auto" w:fill="FFFFFF"/>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686E1D56"/>
    <w:multiLevelType w:val="hybridMultilevel"/>
    <w:tmpl w:val="3B629F7C"/>
    <w:lvl w:ilvl="0" w:tplc="0409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2" w15:restartNumberingAfterBreak="0">
    <w:nsid w:val="6963489C"/>
    <w:multiLevelType w:val="hybridMultilevel"/>
    <w:tmpl w:val="7D44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A44778C"/>
    <w:multiLevelType w:val="hybridMultilevel"/>
    <w:tmpl w:val="980A4D42"/>
    <w:lvl w:ilvl="0" w:tplc="04090001">
      <w:start w:val="1"/>
      <w:numFmt w:val="bullet"/>
      <w:lvlText w:val=""/>
      <w:lvlJc w:val="left"/>
      <w:pPr>
        <w:ind w:left="720" w:hanging="360"/>
      </w:pPr>
      <w:rPr>
        <w:rFonts w:ascii="Symbol" w:hAnsi="Symbol" w:hint="default"/>
      </w:rPr>
    </w:lvl>
    <w:lvl w:ilvl="1" w:tplc="6B88D6A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C53754E"/>
    <w:multiLevelType w:val="hybridMultilevel"/>
    <w:tmpl w:val="F4F01B94"/>
    <w:lvl w:ilvl="0" w:tplc="76028FE0">
      <w:start w:val="1"/>
      <w:numFmt w:val="bullet"/>
      <w:lvlText w:val=""/>
      <w:lvlJc w:val="left"/>
      <w:pPr>
        <w:ind w:left="720" w:hanging="360"/>
      </w:pPr>
      <w:rPr>
        <w:rFonts w:ascii="Symbol" w:hAnsi="Symbol" w:hint="default"/>
      </w:rPr>
    </w:lvl>
    <w:lvl w:ilvl="1" w:tplc="FBBCF71E">
      <w:start w:val="1"/>
      <w:numFmt w:val="bullet"/>
      <w:lvlText w:val="o"/>
      <w:lvlJc w:val="left"/>
      <w:pPr>
        <w:ind w:left="1440" w:hanging="360"/>
      </w:pPr>
      <w:rPr>
        <w:rFonts w:ascii="Courier New" w:hAnsi="Courier New" w:hint="default"/>
      </w:rPr>
    </w:lvl>
    <w:lvl w:ilvl="2" w:tplc="D6762738">
      <w:start w:val="1"/>
      <w:numFmt w:val="bullet"/>
      <w:lvlText w:val=""/>
      <w:lvlJc w:val="left"/>
      <w:pPr>
        <w:ind w:left="2160" w:hanging="360"/>
      </w:pPr>
      <w:rPr>
        <w:rFonts w:ascii="Wingdings" w:hAnsi="Wingdings" w:hint="default"/>
      </w:rPr>
    </w:lvl>
    <w:lvl w:ilvl="3" w:tplc="D584B3A8">
      <w:start w:val="1"/>
      <w:numFmt w:val="bullet"/>
      <w:lvlText w:val=""/>
      <w:lvlJc w:val="left"/>
      <w:pPr>
        <w:ind w:left="2880" w:hanging="360"/>
      </w:pPr>
      <w:rPr>
        <w:rFonts w:ascii="Symbol" w:hAnsi="Symbol" w:hint="default"/>
      </w:rPr>
    </w:lvl>
    <w:lvl w:ilvl="4" w:tplc="D0B8AF62">
      <w:start w:val="1"/>
      <w:numFmt w:val="bullet"/>
      <w:lvlText w:val="o"/>
      <w:lvlJc w:val="left"/>
      <w:pPr>
        <w:ind w:left="3600" w:hanging="360"/>
      </w:pPr>
      <w:rPr>
        <w:rFonts w:ascii="Courier New" w:hAnsi="Courier New" w:hint="default"/>
      </w:rPr>
    </w:lvl>
    <w:lvl w:ilvl="5" w:tplc="E2184540">
      <w:start w:val="1"/>
      <w:numFmt w:val="bullet"/>
      <w:lvlText w:val=""/>
      <w:lvlJc w:val="left"/>
      <w:pPr>
        <w:ind w:left="4320" w:hanging="360"/>
      </w:pPr>
      <w:rPr>
        <w:rFonts w:ascii="Wingdings" w:hAnsi="Wingdings" w:hint="default"/>
      </w:rPr>
    </w:lvl>
    <w:lvl w:ilvl="6" w:tplc="F9B680DA">
      <w:start w:val="1"/>
      <w:numFmt w:val="bullet"/>
      <w:lvlText w:val=""/>
      <w:lvlJc w:val="left"/>
      <w:pPr>
        <w:ind w:left="5040" w:hanging="360"/>
      </w:pPr>
      <w:rPr>
        <w:rFonts w:ascii="Symbol" w:hAnsi="Symbol" w:hint="default"/>
      </w:rPr>
    </w:lvl>
    <w:lvl w:ilvl="7" w:tplc="A9E08724">
      <w:start w:val="1"/>
      <w:numFmt w:val="bullet"/>
      <w:lvlText w:val="o"/>
      <w:lvlJc w:val="left"/>
      <w:pPr>
        <w:ind w:left="5760" w:hanging="360"/>
      </w:pPr>
      <w:rPr>
        <w:rFonts w:ascii="Courier New" w:hAnsi="Courier New" w:hint="default"/>
      </w:rPr>
    </w:lvl>
    <w:lvl w:ilvl="8" w:tplc="D26C278A">
      <w:start w:val="1"/>
      <w:numFmt w:val="bullet"/>
      <w:lvlText w:val=""/>
      <w:lvlJc w:val="left"/>
      <w:pPr>
        <w:ind w:left="6480" w:hanging="360"/>
      </w:pPr>
      <w:rPr>
        <w:rFonts w:ascii="Wingdings" w:hAnsi="Wingdings" w:hint="default"/>
      </w:rPr>
    </w:lvl>
  </w:abstractNum>
  <w:abstractNum w:abstractNumId="145" w15:restartNumberingAfterBreak="0">
    <w:nsid w:val="6E894D83"/>
    <w:multiLevelType w:val="hybridMultilevel"/>
    <w:tmpl w:val="A3EC2226"/>
    <w:lvl w:ilvl="0" w:tplc="631813E2">
      <w:start w:val="1"/>
      <w:numFmt w:val="bullet"/>
      <w:lvlText w:val=""/>
      <w:lvlJc w:val="left"/>
      <w:pPr>
        <w:ind w:left="720" w:hanging="360"/>
      </w:pPr>
      <w:rPr>
        <w:rFonts w:ascii="Symbol" w:hAnsi="Symbol" w:hint="default"/>
      </w:rPr>
    </w:lvl>
    <w:lvl w:ilvl="1" w:tplc="3AC626DC">
      <w:start w:val="1"/>
      <w:numFmt w:val="bullet"/>
      <w:lvlText w:val="o"/>
      <w:lvlJc w:val="left"/>
      <w:pPr>
        <w:ind w:left="1440" w:hanging="360"/>
      </w:pPr>
      <w:rPr>
        <w:rFonts w:ascii="Courier New" w:hAnsi="Courier New" w:hint="default"/>
      </w:rPr>
    </w:lvl>
    <w:lvl w:ilvl="2" w:tplc="390E1A64">
      <w:start w:val="1"/>
      <w:numFmt w:val="bullet"/>
      <w:lvlText w:val=""/>
      <w:lvlJc w:val="left"/>
      <w:pPr>
        <w:ind w:left="2160" w:hanging="360"/>
      </w:pPr>
      <w:rPr>
        <w:rFonts w:ascii="Wingdings" w:hAnsi="Wingdings" w:hint="default"/>
      </w:rPr>
    </w:lvl>
    <w:lvl w:ilvl="3" w:tplc="AF027382">
      <w:start w:val="1"/>
      <w:numFmt w:val="bullet"/>
      <w:lvlText w:val=""/>
      <w:lvlJc w:val="left"/>
      <w:pPr>
        <w:ind w:left="2880" w:hanging="360"/>
      </w:pPr>
      <w:rPr>
        <w:rFonts w:ascii="Symbol" w:hAnsi="Symbol" w:hint="default"/>
      </w:rPr>
    </w:lvl>
    <w:lvl w:ilvl="4" w:tplc="B276CA0E">
      <w:start w:val="1"/>
      <w:numFmt w:val="bullet"/>
      <w:lvlText w:val="o"/>
      <w:lvlJc w:val="left"/>
      <w:pPr>
        <w:ind w:left="3600" w:hanging="360"/>
      </w:pPr>
      <w:rPr>
        <w:rFonts w:ascii="Courier New" w:hAnsi="Courier New" w:hint="default"/>
      </w:rPr>
    </w:lvl>
    <w:lvl w:ilvl="5" w:tplc="099AB8F4">
      <w:start w:val="1"/>
      <w:numFmt w:val="bullet"/>
      <w:lvlText w:val=""/>
      <w:lvlJc w:val="left"/>
      <w:pPr>
        <w:ind w:left="4320" w:hanging="360"/>
      </w:pPr>
      <w:rPr>
        <w:rFonts w:ascii="Wingdings" w:hAnsi="Wingdings" w:hint="default"/>
      </w:rPr>
    </w:lvl>
    <w:lvl w:ilvl="6" w:tplc="04DCC4AE">
      <w:start w:val="1"/>
      <w:numFmt w:val="bullet"/>
      <w:lvlText w:val=""/>
      <w:lvlJc w:val="left"/>
      <w:pPr>
        <w:ind w:left="5040" w:hanging="360"/>
      </w:pPr>
      <w:rPr>
        <w:rFonts w:ascii="Symbol" w:hAnsi="Symbol" w:hint="default"/>
      </w:rPr>
    </w:lvl>
    <w:lvl w:ilvl="7" w:tplc="BE66BF56">
      <w:start w:val="1"/>
      <w:numFmt w:val="bullet"/>
      <w:lvlText w:val="o"/>
      <w:lvlJc w:val="left"/>
      <w:pPr>
        <w:ind w:left="5760" w:hanging="360"/>
      </w:pPr>
      <w:rPr>
        <w:rFonts w:ascii="Courier New" w:hAnsi="Courier New" w:hint="default"/>
      </w:rPr>
    </w:lvl>
    <w:lvl w:ilvl="8" w:tplc="E5F8F10E">
      <w:start w:val="1"/>
      <w:numFmt w:val="bullet"/>
      <w:lvlText w:val=""/>
      <w:lvlJc w:val="left"/>
      <w:pPr>
        <w:ind w:left="6480" w:hanging="360"/>
      </w:pPr>
      <w:rPr>
        <w:rFonts w:ascii="Wingdings" w:hAnsi="Wingdings" w:hint="default"/>
      </w:rPr>
    </w:lvl>
  </w:abstractNum>
  <w:abstractNum w:abstractNumId="146" w15:restartNumberingAfterBreak="0">
    <w:nsid w:val="6FEC08DA"/>
    <w:multiLevelType w:val="hybridMultilevel"/>
    <w:tmpl w:val="7BC6D384"/>
    <w:lvl w:ilvl="0" w:tplc="FFFFFFFF">
      <w:start w:val="1"/>
      <w:numFmt w:val="decimal"/>
      <w:pStyle w:val="bodybulletingCharTahoma1"/>
      <w:lvlText w:val="%1."/>
      <w:lvlJc w:val="left"/>
      <w:pPr>
        <w:tabs>
          <w:tab w:val="num" w:pos="360"/>
        </w:tabs>
        <w:ind w:left="360" w:hanging="360"/>
      </w:pPr>
      <w:rPr>
        <w:rFonts w:hint="default"/>
        <w:b w:val="0"/>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343142D"/>
    <w:multiLevelType w:val="hybridMultilevel"/>
    <w:tmpl w:val="852676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8" w15:restartNumberingAfterBreak="0">
    <w:nsid w:val="73A257A7"/>
    <w:multiLevelType w:val="hybridMultilevel"/>
    <w:tmpl w:val="C18E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AA6C81"/>
    <w:multiLevelType w:val="hybridMultilevel"/>
    <w:tmpl w:val="DFCA09D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4B33927"/>
    <w:multiLevelType w:val="multilevel"/>
    <w:tmpl w:val="2DB4A092"/>
    <w:lvl w:ilvl="0">
      <w:start w:val="1"/>
      <w:numFmt w:val="decimal"/>
      <w:lvlText w:val="%1."/>
      <w:lvlJc w:val="left"/>
      <w:pPr>
        <w:ind w:left="360" w:hanging="360"/>
      </w:pPr>
      <w:rPr>
        <w:rFonts w:hint="default"/>
      </w:rPr>
    </w:lvl>
    <w:lvl w:ilvl="1">
      <w:start w:val="2"/>
      <w:numFmt w:val="decimal"/>
      <w:isLgl/>
      <w:lvlText w:val="%1.%2."/>
      <w:lvlJc w:val="left"/>
      <w:pPr>
        <w:ind w:left="558" w:hanging="558"/>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51" w15:restartNumberingAfterBreak="0">
    <w:nsid w:val="76491FCC"/>
    <w:multiLevelType w:val="hybridMultilevel"/>
    <w:tmpl w:val="0AA48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6A02524"/>
    <w:multiLevelType w:val="hybridMultilevel"/>
    <w:tmpl w:val="E420429A"/>
    <w:lvl w:ilvl="0" w:tplc="0000000A">
      <w:start w:val="1"/>
      <w:numFmt w:val="bullet"/>
      <w:lvlText w:val="­"/>
      <w:lvlJc w:val="left"/>
      <w:pPr>
        <w:ind w:left="720" w:hanging="360"/>
      </w:pPr>
      <w:rPr>
        <w:rFonts w:ascii="Angsana New" w:hAnsi="Angsana New" w:cs="Angsana New" w:hint="default"/>
        <w:color w:val="000000"/>
        <w:kern w:val="1"/>
        <w:szCs w:val="22"/>
        <w:shd w:val="clear" w:color="auto" w:fill="FFFFFF"/>
        <w:lang w:val="el-GR"/>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3" w15:restartNumberingAfterBreak="0">
    <w:nsid w:val="77E7308C"/>
    <w:multiLevelType w:val="hybridMultilevel"/>
    <w:tmpl w:val="6B60DFCE"/>
    <w:lvl w:ilvl="0" w:tplc="6E80BF4E">
      <w:start w:val="1"/>
      <w:numFmt w:val="bullet"/>
      <w:lvlText w:val=""/>
      <w:lvlJc w:val="left"/>
      <w:pPr>
        <w:ind w:left="720" w:hanging="360"/>
      </w:pPr>
      <w:rPr>
        <w:rFonts w:ascii="Symbol" w:hAnsi="Symbol" w:hint="default"/>
      </w:rPr>
    </w:lvl>
    <w:lvl w:ilvl="1" w:tplc="C1D82A5E">
      <w:start w:val="1"/>
      <w:numFmt w:val="bullet"/>
      <w:lvlText w:val="o"/>
      <w:lvlJc w:val="left"/>
      <w:pPr>
        <w:ind w:left="1440" w:hanging="360"/>
      </w:pPr>
      <w:rPr>
        <w:rFonts w:ascii="Courier New" w:hAnsi="Courier New" w:hint="default"/>
      </w:rPr>
    </w:lvl>
    <w:lvl w:ilvl="2" w:tplc="9FF059CC">
      <w:start w:val="1"/>
      <w:numFmt w:val="bullet"/>
      <w:lvlText w:val=""/>
      <w:lvlJc w:val="left"/>
      <w:pPr>
        <w:ind w:left="2160" w:hanging="360"/>
      </w:pPr>
      <w:rPr>
        <w:rFonts w:ascii="Wingdings" w:hAnsi="Wingdings" w:hint="default"/>
      </w:rPr>
    </w:lvl>
    <w:lvl w:ilvl="3" w:tplc="53C074E0">
      <w:start w:val="1"/>
      <w:numFmt w:val="bullet"/>
      <w:lvlText w:val=""/>
      <w:lvlJc w:val="left"/>
      <w:pPr>
        <w:ind w:left="2880" w:hanging="360"/>
      </w:pPr>
      <w:rPr>
        <w:rFonts w:ascii="Symbol" w:hAnsi="Symbol" w:hint="default"/>
      </w:rPr>
    </w:lvl>
    <w:lvl w:ilvl="4" w:tplc="0F7C6A7C">
      <w:start w:val="1"/>
      <w:numFmt w:val="bullet"/>
      <w:lvlText w:val="o"/>
      <w:lvlJc w:val="left"/>
      <w:pPr>
        <w:ind w:left="3600" w:hanging="360"/>
      </w:pPr>
      <w:rPr>
        <w:rFonts w:ascii="Courier New" w:hAnsi="Courier New" w:hint="default"/>
      </w:rPr>
    </w:lvl>
    <w:lvl w:ilvl="5" w:tplc="A3AEEB28">
      <w:start w:val="1"/>
      <w:numFmt w:val="bullet"/>
      <w:lvlText w:val=""/>
      <w:lvlJc w:val="left"/>
      <w:pPr>
        <w:ind w:left="4320" w:hanging="360"/>
      </w:pPr>
      <w:rPr>
        <w:rFonts w:ascii="Wingdings" w:hAnsi="Wingdings" w:hint="default"/>
      </w:rPr>
    </w:lvl>
    <w:lvl w:ilvl="6" w:tplc="03A670FE">
      <w:start w:val="1"/>
      <w:numFmt w:val="bullet"/>
      <w:lvlText w:val=""/>
      <w:lvlJc w:val="left"/>
      <w:pPr>
        <w:ind w:left="5040" w:hanging="360"/>
      </w:pPr>
      <w:rPr>
        <w:rFonts w:ascii="Symbol" w:hAnsi="Symbol" w:hint="default"/>
      </w:rPr>
    </w:lvl>
    <w:lvl w:ilvl="7" w:tplc="3B3494BC">
      <w:start w:val="1"/>
      <w:numFmt w:val="bullet"/>
      <w:lvlText w:val="o"/>
      <w:lvlJc w:val="left"/>
      <w:pPr>
        <w:ind w:left="5760" w:hanging="360"/>
      </w:pPr>
      <w:rPr>
        <w:rFonts w:ascii="Courier New" w:hAnsi="Courier New" w:hint="default"/>
      </w:rPr>
    </w:lvl>
    <w:lvl w:ilvl="8" w:tplc="981E3F5E">
      <w:start w:val="1"/>
      <w:numFmt w:val="bullet"/>
      <w:lvlText w:val=""/>
      <w:lvlJc w:val="left"/>
      <w:pPr>
        <w:ind w:left="6480" w:hanging="360"/>
      </w:pPr>
      <w:rPr>
        <w:rFonts w:ascii="Wingdings" w:hAnsi="Wingdings" w:hint="default"/>
      </w:rPr>
    </w:lvl>
  </w:abstractNum>
  <w:abstractNum w:abstractNumId="154" w15:restartNumberingAfterBreak="0">
    <w:nsid w:val="7900357F"/>
    <w:multiLevelType w:val="hybridMultilevel"/>
    <w:tmpl w:val="2D3E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3E0427"/>
    <w:multiLevelType w:val="hybridMultilevel"/>
    <w:tmpl w:val="D3A05414"/>
    <w:lvl w:ilvl="0" w:tplc="269CA5BA">
      <w:start w:val="1"/>
      <w:numFmt w:val="bullet"/>
      <w:pStyle w:val="StyleMPRHEADINGRight039cm"/>
      <w:lvlText w:val=""/>
      <w:lvlPicBulletId w:val="0"/>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Symbol"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Symbol"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7BAB29BF"/>
    <w:multiLevelType w:val="multilevel"/>
    <w:tmpl w:val="75469EDC"/>
    <w:lvl w:ilvl="0">
      <w:start w:val="1"/>
      <w:numFmt w:val="upperLetter"/>
      <w:pStyle w:val="headingarticle"/>
      <w:lvlText w:val="%1"/>
      <w:lvlJc w:val="left"/>
      <w:pPr>
        <w:tabs>
          <w:tab w:val="num" w:pos="0"/>
        </w:tabs>
        <w:ind w:left="794" w:hanging="794"/>
      </w:pPr>
      <w:rPr>
        <w:rFonts w:ascii="Tahoma" w:hAnsi="Tahoma" w:hint="default"/>
        <w:b/>
        <w:i w:val="0"/>
        <w:sz w:val="28"/>
        <w:szCs w:val="28"/>
      </w:rPr>
    </w:lvl>
    <w:lvl w:ilvl="1">
      <w:start w:val="1"/>
      <w:numFmt w:val="decimal"/>
      <w:pStyle w:val="headingarticle"/>
      <w:lvlText w:val="Άρθρο %2"/>
      <w:lvlJc w:val="left"/>
      <w:pPr>
        <w:tabs>
          <w:tab w:val="num" w:pos="1361"/>
        </w:tabs>
        <w:ind w:left="565" w:hanging="565"/>
      </w:pPr>
      <w:rPr>
        <w:rFonts w:ascii="Calibri" w:hAnsi="Calibri" w:hint="default"/>
        <w:b/>
        <w:bCs/>
        <w:i w:val="0"/>
        <w:sz w:val="24"/>
        <w:szCs w:val="24"/>
      </w:rPr>
    </w:lvl>
    <w:lvl w:ilvl="2">
      <w:start w:val="1"/>
      <w:numFmt w:val="decimal"/>
      <w:lvlText w:val="%1.%2.%3"/>
      <w:lvlJc w:val="left"/>
      <w:pPr>
        <w:tabs>
          <w:tab w:val="num" w:pos="1080"/>
        </w:tabs>
        <w:ind w:left="720" w:hanging="720"/>
      </w:pPr>
      <w:rPr>
        <w:rFonts w:ascii="Calibri" w:hAnsi="Calibri" w:hint="default"/>
        <w:bCs/>
        <w:sz w:val="22"/>
        <w:szCs w:val="22"/>
      </w:rPr>
    </w:lvl>
    <w:lvl w:ilvl="3">
      <w:start w:val="1"/>
      <w:numFmt w:val="decimal"/>
      <w:lvlText w:val="%1.%2.%3.%4"/>
      <w:lvlJc w:val="left"/>
      <w:pPr>
        <w:tabs>
          <w:tab w:val="num" w:pos="1440"/>
        </w:tabs>
        <w:ind w:left="864" w:hanging="864"/>
      </w:pPr>
      <w:rPr>
        <w:rFonts w:ascii="Tahoma" w:hAnsi="Tahoma" w:hint="default"/>
      </w:rPr>
    </w:lvl>
    <w:lvl w:ilvl="4">
      <w:start w:val="1"/>
      <w:numFmt w:val="decimal"/>
      <w:lvlText w:val="%1.%2.%3.%4.%5"/>
      <w:lvlJc w:val="left"/>
      <w:pPr>
        <w:tabs>
          <w:tab w:val="num" w:pos="1800"/>
        </w:tabs>
        <w:ind w:left="1008" w:hanging="1008"/>
      </w:pPr>
      <w:rPr>
        <w:rFonts w:ascii="Tahoma" w:hAnsi="Tahoma" w:hint="default"/>
      </w:rPr>
    </w:lvl>
    <w:lvl w:ilvl="5">
      <w:start w:val="1"/>
      <w:numFmt w:val="decimal"/>
      <w:lvlText w:val="%1.%2.%3.%4.%5.%6"/>
      <w:lvlJc w:val="left"/>
      <w:pPr>
        <w:tabs>
          <w:tab w:val="num" w:pos="1134"/>
        </w:tabs>
        <w:ind w:left="1134" w:hanging="1134"/>
      </w:pPr>
      <w:rPr>
        <w:rFonts w:ascii="Tahoma" w:hAnsi="Tahoma" w:hint="default"/>
        <w:b/>
        <w:i w:val="0"/>
        <w:sz w:val="20"/>
        <w:szCs w:val="20"/>
      </w:rPr>
    </w:lvl>
    <w:lvl w:ilvl="6">
      <w:start w:val="1"/>
      <w:numFmt w:val="decimal"/>
      <w:lvlText w:val="%1.%2.%3.%4.%5.%6.%7"/>
      <w:lvlJc w:val="left"/>
      <w:pPr>
        <w:tabs>
          <w:tab w:val="num" w:pos="1296"/>
        </w:tabs>
        <w:ind w:left="1296" w:hanging="1296"/>
      </w:pPr>
      <w:rPr>
        <w:rFonts w:ascii="Tahoma" w:hAnsi="Tahoma" w:hint="default"/>
        <w:b w:val="0"/>
        <w:i w:val="0"/>
        <w:sz w:val="18"/>
        <w:szCs w:val="18"/>
      </w:rPr>
    </w:lvl>
    <w:lvl w:ilvl="7">
      <w:start w:val="1"/>
      <w:numFmt w:val="decimal"/>
      <w:lvlText w:val="%1.%2.%3.%4.%5.%6.%7.%8"/>
      <w:lvlJc w:val="left"/>
      <w:pPr>
        <w:tabs>
          <w:tab w:val="num" w:pos="1440"/>
        </w:tabs>
        <w:ind w:left="1440" w:hanging="1440"/>
      </w:pPr>
      <w:rPr>
        <w:rFonts w:ascii="Tahoma" w:hAnsi="Tahoma" w:hint="default"/>
        <w:b w:val="0"/>
        <w:i w:val="0"/>
        <w:sz w:val="18"/>
        <w:szCs w:val="18"/>
      </w:rPr>
    </w:lvl>
    <w:lvl w:ilvl="8">
      <w:start w:val="1"/>
      <w:numFmt w:val="decimal"/>
      <w:lvlText w:val="%1.%2.%3.%4.%5.%6.%7.%8.%9"/>
      <w:lvlJc w:val="left"/>
      <w:pPr>
        <w:tabs>
          <w:tab w:val="num" w:pos="1584"/>
        </w:tabs>
        <w:ind w:left="1584" w:hanging="1584"/>
      </w:pPr>
      <w:rPr>
        <w:rFonts w:hint="default"/>
      </w:rPr>
    </w:lvl>
  </w:abstractNum>
  <w:abstractNum w:abstractNumId="157" w15:restartNumberingAfterBreak="0">
    <w:nsid w:val="7BB7721B"/>
    <w:multiLevelType w:val="hybridMultilevel"/>
    <w:tmpl w:val="90883198"/>
    <w:lvl w:ilvl="0" w:tplc="1196FBFA">
      <w:start w:val="1"/>
      <w:numFmt w:val="bullet"/>
      <w:lvlText w:val=""/>
      <w:lvlJc w:val="left"/>
      <w:pPr>
        <w:ind w:left="720" w:hanging="360"/>
      </w:pPr>
      <w:rPr>
        <w:rFonts w:ascii="Symbol" w:hAnsi="Symbol" w:hint="default"/>
      </w:rPr>
    </w:lvl>
    <w:lvl w:ilvl="1" w:tplc="2A901B9A">
      <w:start w:val="1"/>
      <w:numFmt w:val="bullet"/>
      <w:lvlText w:val="o"/>
      <w:lvlJc w:val="left"/>
      <w:pPr>
        <w:ind w:left="1440" w:hanging="360"/>
      </w:pPr>
      <w:rPr>
        <w:rFonts w:ascii="Courier New" w:hAnsi="Courier New" w:hint="default"/>
      </w:rPr>
    </w:lvl>
    <w:lvl w:ilvl="2" w:tplc="54AEEECA">
      <w:start w:val="1"/>
      <w:numFmt w:val="bullet"/>
      <w:lvlText w:val=""/>
      <w:lvlJc w:val="left"/>
      <w:pPr>
        <w:ind w:left="2160" w:hanging="360"/>
      </w:pPr>
      <w:rPr>
        <w:rFonts w:ascii="Wingdings" w:hAnsi="Wingdings" w:hint="default"/>
      </w:rPr>
    </w:lvl>
    <w:lvl w:ilvl="3" w:tplc="61AEA8C2">
      <w:start w:val="1"/>
      <w:numFmt w:val="bullet"/>
      <w:lvlText w:val=""/>
      <w:lvlJc w:val="left"/>
      <w:pPr>
        <w:ind w:left="2880" w:hanging="360"/>
      </w:pPr>
      <w:rPr>
        <w:rFonts w:ascii="Symbol" w:hAnsi="Symbol" w:hint="default"/>
      </w:rPr>
    </w:lvl>
    <w:lvl w:ilvl="4" w:tplc="85D4BF4E">
      <w:start w:val="1"/>
      <w:numFmt w:val="bullet"/>
      <w:lvlText w:val="o"/>
      <w:lvlJc w:val="left"/>
      <w:pPr>
        <w:ind w:left="3600" w:hanging="360"/>
      </w:pPr>
      <w:rPr>
        <w:rFonts w:ascii="Courier New" w:hAnsi="Courier New" w:hint="default"/>
      </w:rPr>
    </w:lvl>
    <w:lvl w:ilvl="5" w:tplc="AA4A6412">
      <w:start w:val="1"/>
      <w:numFmt w:val="bullet"/>
      <w:lvlText w:val=""/>
      <w:lvlJc w:val="left"/>
      <w:pPr>
        <w:ind w:left="4320" w:hanging="360"/>
      </w:pPr>
      <w:rPr>
        <w:rFonts w:ascii="Wingdings" w:hAnsi="Wingdings" w:hint="default"/>
      </w:rPr>
    </w:lvl>
    <w:lvl w:ilvl="6" w:tplc="8270709C">
      <w:start w:val="1"/>
      <w:numFmt w:val="bullet"/>
      <w:lvlText w:val=""/>
      <w:lvlJc w:val="left"/>
      <w:pPr>
        <w:ind w:left="5040" w:hanging="360"/>
      </w:pPr>
      <w:rPr>
        <w:rFonts w:ascii="Symbol" w:hAnsi="Symbol" w:hint="default"/>
      </w:rPr>
    </w:lvl>
    <w:lvl w:ilvl="7" w:tplc="B53C4C76">
      <w:start w:val="1"/>
      <w:numFmt w:val="bullet"/>
      <w:lvlText w:val="o"/>
      <w:lvlJc w:val="left"/>
      <w:pPr>
        <w:ind w:left="5760" w:hanging="360"/>
      </w:pPr>
      <w:rPr>
        <w:rFonts w:ascii="Courier New" w:hAnsi="Courier New" w:hint="default"/>
      </w:rPr>
    </w:lvl>
    <w:lvl w:ilvl="8" w:tplc="B462BCD4">
      <w:start w:val="1"/>
      <w:numFmt w:val="bullet"/>
      <w:lvlText w:val=""/>
      <w:lvlJc w:val="left"/>
      <w:pPr>
        <w:ind w:left="6480" w:hanging="360"/>
      </w:pPr>
      <w:rPr>
        <w:rFonts w:ascii="Wingdings" w:hAnsi="Wingdings" w:hint="default"/>
      </w:rPr>
    </w:lvl>
  </w:abstractNum>
  <w:abstractNum w:abstractNumId="158" w15:restartNumberingAfterBreak="0">
    <w:nsid w:val="7DA56EDC"/>
    <w:multiLevelType w:val="multilevel"/>
    <w:tmpl w:val="05027A3A"/>
    <w:lvl w:ilvl="0">
      <w:start w:val="1"/>
      <w:numFmt w:val="decimal"/>
      <w:pStyle w:val="a0"/>
      <w:lvlText w:val="%1."/>
      <w:lvlJc w:val="left"/>
      <w:pPr>
        <w:tabs>
          <w:tab w:val="num" w:pos="612"/>
        </w:tabs>
        <w:ind w:left="612" w:hanging="432"/>
      </w:pPr>
      <w:rPr>
        <w:rFonts w:ascii="Tahoma" w:hAnsi="Tahoma" w:hint="default"/>
        <w:b w:val="0"/>
        <w:i w:val="0"/>
        <w:sz w:val="22"/>
        <w:szCs w:val="22"/>
      </w:rPr>
    </w:lvl>
    <w:lvl w:ilvl="1">
      <w:start w:val="1"/>
      <w:numFmt w:val="decimal"/>
      <w:lvlText w:val="%1.%2"/>
      <w:lvlJc w:val="left"/>
      <w:pPr>
        <w:tabs>
          <w:tab w:val="num" w:pos="730"/>
        </w:tabs>
        <w:ind w:left="569" w:hanging="349"/>
      </w:pPr>
      <w:rPr>
        <w:rFonts w:ascii="Tahoma" w:hAnsi="Tahoma" w:hint="default"/>
        <w:b w:val="0"/>
        <w:i w:val="0"/>
        <w:sz w:val="22"/>
        <w:szCs w:val="22"/>
      </w:rPr>
    </w:lvl>
    <w:lvl w:ilvl="2">
      <w:start w:val="1"/>
      <w:numFmt w:val="decimal"/>
      <w:lvlText w:val="%1.%2.%3"/>
      <w:lvlJc w:val="left"/>
      <w:pPr>
        <w:tabs>
          <w:tab w:val="num" w:pos="720"/>
        </w:tabs>
        <w:ind w:left="720" w:hanging="436"/>
      </w:pPr>
      <w:rPr>
        <w:rFonts w:ascii="Tahoma" w:hAnsi="Tahoma"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9" w15:restartNumberingAfterBreak="0">
    <w:nsid w:val="7E1A0B19"/>
    <w:multiLevelType w:val="hybridMultilevel"/>
    <w:tmpl w:val="802A3C28"/>
    <w:lvl w:ilvl="0" w:tplc="30021F32">
      <w:start w:val="1"/>
      <w:numFmt w:val="bullet"/>
      <w:pStyle w:val="greek-items"/>
      <w:lvlText w:val=""/>
      <w:lvlJc w:val="left"/>
      <w:pPr>
        <w:tabs>
          <w:tab w:val="num" w:pos="964"/>
        </w:tabs>
        <w:ind w:left="964" w:hanging="510"/>
      </w:pPr>
      <w:rPr>
        <w:rFonts w:ascii="Symbol" w:hAnsi="Symbol" w:hint="default"/>
        <w:sz w:val="20"/>
        <w:szCs w:val="20"/>
        <w:lang w:val="el-GR"/>
      </w:rPr>
    </w:lvl>
    <w:lvl w:ilvl="1" w:tplc="3CDC3CC2" w:tentative="1">
      <w:start w:val="1"/>
      <w:numFmt w:val="bullet"/>
      <w:lvlText w:val="o"/>
      <w:lvlJc w:val="left"/>
      <w:pPr>
        <w:tabs>
          <w:tab w:val="num" w:pos="1440"/>
        </w:tabs>
        <w:ind w:left="1440" w:hanging="360"/>
      </w:pPr>
      <w:rPr>
        <w:rFonts w:ascii="Courier New" w:hAnsi="Courier New" w:cs="Symbol" w:hint="default"/>
      </w:rPr>
    </w:lvl>
    <w:lvl w:ilvl="2" w:tplc="2D2695E8" w:tentative="1">
      <w:start w:val="1"/>
      <w:numFmt w:val="bullet"/>
      <w:lvlText w:val=""/>
      <w:lvlJc w:val="left"/>
      <w:pPr>
        <w:tabs>
          <w:tab w:val="num" w:pos="2160"/>
        </w:tabs>
        <w:ind w:left="2160" w:hanging="360"/>
      </w:pPr>
      <w:rPr>
        <w:rFonts w:ascii="Wingdings" w:hAnsi="Wingdings" w:hint="default"/>
      </w:rPr>
    </w:lvl>
    <w:lvl w:ilvl="3" w:tplc="93DAADD8" w:tentative="1">
      <w:start w:val="1"/>
      <w:numFmt w:val="bullet"/>
      <w:lvlText w:val=""/>
      <w:lvlJc w:val="left"/>
      <w:pPr>
        <w:tabs>
          <w:tab w:val="num" w:pos="2880"/>
        </w:tabs>
        <w:ind w:left="2880" w:hanging="360"/>
      </w:pPr>
      <w:rPr>
        <w:rFonts w:ascii="Symbol" w:hAnsi="Symbol" w:hint="default"/>
      </w:rPr>
    </w:lvl>
    <w:lvl w:ilvl="4" w:tplc="D590B472" w:tentative="1">
      <w:start w:val="1"/>
      <w:numFmt w:val="bullet"/>
      <w:lvlText w:val="o"/>
      <w:lvlJc w:val="left"/>
      <w:pPr>
        <w:tabs>
          <w:tab w:val="num" w:pos="3600"/>
        </w:tabs>
        <w:ind w:left="3600" w:hanging="360"/>
      </w:pPr>
      <w:rPr>
        <w:rFonts w:ascii="Courier New" w:hAnsi="Courier New" w:cs="Symbol" w:hint="default"/>
      </w:rPr>
    </w:lvl>
    <w:lvl w:ilvl="5" w:tplc="1D56EA0E" w:tentative="1">
      <w:start w:val="1"/>
      <w:numFmt w:val="bullet"/>
      <w:lvlText w:val=""/>
      <w:lvlJc w:val="left"/>
      <w:pPr>
        <w:tabs>
          <w:tab w:val="num" w:pos="4320"/>
        </w:tabs>
        <w:ind w:left="4320" w:hanging="360"/>
      </w:pPr>
      <w:rPr>
        <w:rFonts w:ascii="Wingdings" w:hAnsi="Wingdings" w:hint="default"/>
      </w:rPr>
    </w:lvl>
    <w:lvl w:ilvl="6" w:tplc="98CC4A50" w:tentative="1">
      <w:start w:val="1"/>
      <w:numFmt w:val="bullet"/>
      <w:lvlText w:val=""/>
      <w:lvlJc w:val="left"/>
      <w:pPr>
        <w:tabs>
          <w:tab w:val="num" w:pos="5040"/>
        </w:tabs>
        <w:ind w:left="5040" w:hanging="360"/>
      </w:pPr>
      <w:rPr>
        <w:rFonts w:ascii="Symbol" w:hAnsi="Symbol" w:hint="default"/>
      </w:rPr>
    </w:lvl>
    <w:lvl w:ilvl="7" w:tplc="3976ABAA" w:tentative="1">
      <w:start w:val="1"/>
      <w:numFmt w:val="bullet"/>
      <w:lvlText w:val="o"/>
      <w:lvlJc w:val="left"/>
      <w:pPr>
        <w:tabs>
          <w:tab w:val="num" w:pos="5760"/>
        </w:tabs>
        <w:ind w:left="5760" w:hanging="360"/>
      </w:pPr>
      <w:rPr>
        <w:rFonts w:ascii="Courier New" w:hAnsi="Courier New" w:cs="Symbol" w:hint="default"/>
      </w:rPr>
    </w:lvl>
    <w:lvl w:ilvl="8" w:tplc="379CE83A"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F4D08E2"/>
    <w:multiLevelType w:val="multilevel"/>
    <w:tmpl w:val="8D9C1F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050" w:hanging="720"/>
      </w:pPr>
      <w:rPr>
        <w:rFonts w:hint="default"/>
      </w:rPr>
    </w:lvl>
    <w:lvl w:ilvl="3">
      <w:start w:val="1"/>
      <w:numFmt w:val="decimal"/>
      <w:lvlText w:val="%1.%2.%3.%4"/>
      <w:lvlJc w:val="left"/>
      <w:pPr>
        <w:ind w:left="1584" w:hanging="864"/>
      </w:pPr>
      <w:rPr>
        <w:rFonts w:hint="default"/>
      </w:rPr>
    </w:lvl>
    <w:lvl w:ilvl="4">
      <w:start w:val="1"/>
      <w:numFmt w:val="decimal"/>
      <w:lvlText w:val="%1.%2.%3.%4.%5"/>
      <w:lvlJc w:val="left"/>
      <w:pPr>
        <w:ind w:left="1008" w:hanging="1008"/>
      </w:pPr>
      <w:rPr>
        <w:rFonts w:hint="default"/>
      </w:rPr>
    </w:lvl>
    <w:lvl w:ilvl="5">
      <w:start w:val="1"/>
      <w:numFmt w:val="decimal"/>
      <w:lvlText w:val="%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1" w15:restartNumberingAfterBreak="0">
    <w:nsid w:val="7F860885"/>
    <w:multiLevelType w:val="hybridMultilevel"/>
    <w:tmpl w:val="3006CA08"/>
    <w:lvl w:ilvl="0" w:tplc="00000003">
      <w:start w:val="1"/>
      <w:numFmt w:val="decimal"/>
      <w:lvlText w:val="%1."/>
      <w:lvlJc w:val="left"/>
      <w:pPr>
        <w:ind w:left="732" w:hanging="360"/>
      </w:pPr>
      <w:rPr>
        <w:lang w:val="el-G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FE83C6B"/>
    <w:multiLevelType w:val="multilevel"/>
    <w:tmpl w:val="2DB4A092"/>
    <w:lvl w:ilvl="0">
      <w:start w:val="1"/>
      <w:numFmt w:val="decimal"/>
      <w:lvlText w:val="%1."/>
      <w:lvlJc w:val="left"/>
      <w:pPr>
        <w:ind w:left="360" w:hanging="360"/>
      </w:pPr>
      <w:rPr>
        <w:rFonts w:hint="default"/>
      </w:rPr>
    </w:lvl>
    <w:lvl w:ilvl="1">
      <w:start w:val="2"/>
      <w:numFmt w:val="decimal"/>
      <w:isLgl/>
      <w:lvlText w:val="%1.%2."/>
      <w:lvlJc w:val="left"/>
      <w:pPr>
        <w:ind w:left="558" w:hanging="558"/>
      </w:pPr>
      <w:rPr>
        <w:rFonts w:hint="default"/>
        <w:b/>
      </w:rPr>
    </w:lvl>
    <w:lvl w:ilvl="2">
      <w:start w:val="5"/>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abstractNumId w:val="1"/>
  </w:num>
  <w:num w:numId="2">
    <w:abstractNumId w:val="2"/>
  </w:num>
  <w:num w:numId="3">
    <w:abstractNumId w:val="3"/>
  </w:num>
  <w:num w:numId="4">
    <w:abstractNumId w:val="4"/>
  </w:num>
  <w:num w:numId="5">
    <w:abstractNumId w:val="7"/>
  </w:num>
  <w:num w:numId="6">
    <w:abstractNumId w:val="9"/>
  </w:num>
  <w:num w:numId="7">
    <w:abstractNumId w:val="0"/>
  </w:num>
  <w:num w:numId="8">
    <w:abstractNumId w:val="160"/>
  </w:num>
  <w:num w:numId="9">
    <w:abstractNumId w:val="75"/>
  </w:num>
  <w:num w:numId="10">
    <w:abstractNumId w:val="18"/>
  </w:num>
  <w:num w:numId="11">
    <w:abstractNumId w:val="32"/>
  </w:num>
  <w:num w:numId="12">
    <w:abstractNumId w:val="38"/>
  </w:num>
  <w:num w:numId="13">
    <w:abstractNumId w:val="108"/>
  </w:num>
  <w:num w:numId="14">
    <w:abstractNumId w:val="121"/>
  </w:num>
  <w:num w:numId="15">
    <w:abstractNumId w:val="114"/>
  </w:num>
  <w:num w:numId="16">
    <w:abstractNumId w:val="79"/>
  </w:num>
  <w:num w:numId="17">
    <w:abstractNumId w:val="158"/>
  </w:num>
  <w:num w:numId="18">
    <w:abstractNumId w:val="26"/>
  </w:num>
  <w:num w:numId="19">
    <w:abstractNumId w:val="95"/>
  </w:num>
  <w:num w:numId="20">
    <w:abstractNumId w:val="146"/>
  </w:num>
  <w:num w:numId="21">
    <w:abstractNumId w:val="135"/>
  </w:num>
  <w:num w:numId="22">
    <w:abstractNumId w:val="91"/>
  </w:num>
  <w:num w:numId="23">
    <w:abstractNumId w:val="101"/>
  </w:num>
  <w:num w:numId="24">
    <w:abstractNumId w:val="78"/>
  </w:num>
  <w:num w:numId="25">
    <w:abstractNumId w:val="159"/>
  </w:num>
  <w:num w:numId="26">
    <w:abstractNumId w:val="65"/>
  </w:num>
  <w:num w:numId="27">
    <w:abstractNumId w:val="128"/>
  </w:num>
  <w:num w:numId="28">
    <w:abstractNumId w:val="155"/>
  </w:num>
  <w:num w:numId="29">
    <w:abstractNumId w:val="47"/>
  </w:num>
  <w:num w:numId="30">
    <w:abstractNumId w:val="88"/>
  </w:num>
  <w:num w:numId="31">
    <w:abstractNumId w:val="85"/>
  </w:num>
  <w:num w:numId="32">
    <w:abstractNumId w:val="62"/>
  </w:num>
  <w:num w:numId="33">
    <w:abstractNumId w:val="119"/>
  </w:num>
  <w:num w:numId="3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48"/>
  </w:num>
  <w:num w:numId="37">
    <w:abstractNumId w:val="46"/>
  </w:num>
  <w:num w:numId="38">
    <w:abstractNumId w:val="90"/>
  </w:num>
  <w:num w:numId="39">
    <w:abstractNumId w:val="156"/>
  </w:num>
  <w:num w:numId="40">
    <w:abstractNumId w:val="42"/>
  </w:num>
  <w:num w:numId="41">
    <w:abstractNumId w:val="29"/>
  </w:num>
  <w:num w:numId="42">
    <w:abstractNumId w:val="22"/>
  </w:num>
  <w:num w:numId="43">
    <w:abstractNumId w:val="147"/>
  </w:num>
  <w:num w:numId="4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7"/>
  </w:num>
  <w:num w:numId="46">
    <w:abstractNumId w:val="44"/>
  </w:num>
  <w:num w:numId="47">
    <w:abstractNumId w:val="16"/>
  </w:num>
  <w:num w:numId="48">
    <w:abstractNumId w:val="21"/>
  </w:num>
  <w:num w:numId="49">
    <w:abstractNumId w:val="19"/>
  </w:num>
  <w:num w:numId="50">
    <w:abstractNumId w:val="148"/>
  </w:num>
  <w:num w:numId="51">
    <w:abstractNumId w:val="86"/>
  </w:num>
  <w:num w:numId="52">
    <w:abstractNumId w:val="137"/>
  </w:num>
  <w:num w:numId="53">
    <w:abstractNumId w:val="117"/>
  </w:num>
  <w:num w:numId="54">
    <w:abstractNumId w:val="71"/>
  </w:num>
  <w:num w:numId="55">
    <w:abstractNumId w:val="64"/>
  </w:num>
  <w:num w:numId="56">
    <w:abstractNumId w:val="36"/>
  </w:num>
  <w:num w:numId="57">
    <w:abstractNumId w:val="12"/>
  </w:num>
  <w:num w:numId="58">
    <w:abstractNumId w:val="131"/>
  </w:num>
  <w:num w:numId="59">
    <w:abstractNumId w:val="143"/>
  </w:num>
  <w:num w:numId="60">
    <w:abstractNumId w:val="58"/>
  </w:num>
  <w:num w:numId="61">
    <w:abstractNumId w:val="142"/>
  </w:num>
  <w:num w:numId="62">
    <w:abstractNumId w:val="10"/>
  </w:num>
  <w:num w:numId="63">
    <w:abstractNumId w:val="133"/>
  </w:num>
  <w:num w:numId="64">
    <w:abstractNumId w:val="69"/>
  </w:num>
  <w:num w:numId="65">
    <w:abstractNumId w:val="5"/>
  </w:num>
  <w:num w:numId="66">
    <w:abstractNumId w:val="92"/>
  </w:num>
  <w:num w:numId="67">
    <w:abstractNumId w:val="83"/>
  </w:num>
  <w:num w:numId="68">
    <w:abstractNumId w:val="17"/>
  </w:num>
  <w:num w:numId="69">
    <w:abstractNumId w:val="56"/>
  </w:num>
  <w:num w:numId="70">
    <w:abstractNumId w:val="24"/>
  </w:num>
  <w:num w:numId="71">
    <w:abstractNumId w:val="37"/>
  </w:num>
  <w:num w:numId="72">
    <w:abstractNumId w:val="49"/>
  </w:num>
  <w:num w:numId="73">
    <w:abstractNumId w:val="80"/>
  </w:num>
  <w:num w:numId="74">
    <w:abstractNumId w:val="140"/>
  </w:num>
  <w:num w:numId="75">
    <w:abstractNumId w:val="13"/>
  </w:num>
  <w:num w:numId="76">
    <w:abstractNumId w:val="82"/>
  </w:num>
  <w:num w:numId="77">
    <w:abstractNumId w:val="99"/>
  </w:num>
  <w:num w:numId="78">
    <w:abstractNumId w:val="111"/>
  </w:num>
  <w:num w:numId="79">
    <w:abstractNumId w:val="53"/>
  </w:num>
  <w:num w:numId="80">
    <w:abstractNumId w:val="112"/>
  </w:num>
  <w:num w:numId="81">
    <w:abstractNumId w:val="84"/>
  </w:num>
  <w:num w:numId="82">
    <w:abstractNumId w:val="157"/>
  </w:num>
  <w:num w:numId="83">
    <w:abstractNumId w:val="100"/>
  </w:num>
  <w:num w:numId="84">
    <w:abstractNumId w:val="66"/>
  </w:num>
  <w:num w:numId="85">
    <w:abstractNumId w:val="145"/>
  </w:num>
  <w:num w:numId="86">
    <w:abstractNumId w:val="39"/>
  </w:num>
  <w:num w:numId="87">
    <w:abstractNumId w:val="72"/>
  </w:num>
  <w:num w:numId="88">
    <w:abstractNumId w:val="25"/>
  </w:num>
  <w:num w:numId="89">
    <w:abstractNumId w:val="94"/>
  </w:num>
  <w:num w:numId="90">
    <w:abstractNumId w:val="144"/>
  </w:num>
  <w:num w:numId="91">
    <w:abstractNumId w:val="61"/>
  </w:num>
  <w:num w:numId="92">
    <w:abstractNumId w:val="153"/>
  </w:num>
  <w:num w:numId="93">
    <w:abstractNumId w:val="76"/>
  </w:num>
  <w:num w:numId="94">
    <w:abstractNumId w:val="45"/>
  </w:num>
  <w:num w:numId="95">
    <w:abstractNumId w:val="57"/>
  </w:num>
  <w:num w:numId="96">
    <w:abstractNumId w:val="34"/>
  </w:num>
  <w:num w:numId="97">
    <w:abstractNumId w:val="136"/>
  </w:num>
  <w:num w:numId="98">
    <w:abstractNumId w:val="14"/>
  </w:num>
  <w:num w:numId="99">
    <w:abstractNumId w:val="54"/>
  </w:num>
  <w:num w:numId="100">
    <w:abstractNumId w:val="67"/>
  </w:num>
  <w:num w:numId="101">
    <w:abstractNumId w:val="77"/>
  </w:num>
  <w:num w:numId="102">
    <w:abstractNumId w:val="81"/>
  </w:num>
  <w:num w:numId="103">
    <w:abstractNumId w:val="130"/>
  </w:num>
  <w:num w:numId="104">
    <w:abstractNumId w:val="123"/>
  </w:num>
  <w:num w:numId="105">
    <w:abstractNumId w:val="139"/>
  </w:num>
  <w:num w:numId="106">
    <w:abstractNumId w:val="160"/>
  </w:num>
  <w:num w:numId="107">
    <w:abstractNumId w:val="15"/>
  </w:num>
  <w:num w:numId="108">
    <w:abstractNumId w:val="160"/>
  </w:num>
  <w:num w:numId="109">
    <w:abstractNumId w:val="160"/>
  </w:num>
  <w:num w:numId="110">
    <w:abstractNumId w:val="127"/>
  </w:num>
  <w:num w:numId="111">
    <w:abstractNumId w:val="141"/>
  </w:num>
  <w:num w:numId="112">
    <w:abstractNumId w:val="122"/>
  </w:num>
  <w:num w:numId="113">
    <w:abstractNumId w:val="109"/>
  </w:num>
  <w:num w:numId="114">
    <w:abstractNumId w:val="125"/>
  </w:num>
  <w:num w:numId="115">
    <w:abstractNumId w:val="106"/>
  </w:num>
  <w:num w:numId="116">
    <w:abstractNumId w:val="152"/>
  </w:num>
  <w:num w:numId="117">
    <w:abstractNumId w:val="110"/>
  </w:num>
  <w:num w:numId="118">
    <w:abstractNumId w:val="103"/>
  </w:num>
  <w:num w:numId="119">
    <w:abstractNumId w:val="151"/>
  </w:num>
  <w:num w:numId="120">
    <w:abstractNumId w:val="73"/>
  </w:num>
  <w:num w:numId="121">
    <w:abstractNumId w:val="98"/>
  </w:num>
  <w:num w:numId="122">
    <w:abstractNumId w:val="160"/>
  </w:num>
  <w:num w:numId="123">
    <w:abstractNumId w:val="11"/>
  </w:num>
  <w:num w:numId="124">
    <w:abstractNumId w:val="134"/>
  </w:num>
  <w:num w:numId="125">
    <w:abstractNumId w:val="64"/>
  </w:num>
  <w:num w:numId="126">
    <w:abstractNumId w:val="50"/>
  </w:num>
  <w:num w:numId="127">
    <w:abstractNumId w:val="63"/>
  </w:num>
  <w:num w:numId="128">
    <w:abstractNumId w:val="51"/>
  </w:num>
  <w:num w:numId="129">
    <w:abstractNumId w:val="52"/>
  </w:num>
  <w:num w:numId="130">
    <w:abstractNumId w:val="27"/>
  </w:num>
  <w:num w:numId="131">
    <w:abstractNumId w:val="40"/>
  </w:num>
  <w:num w:numId="132">
    <w:abstractNumId w:val="33"/>
  </w:num>
  <w:num w:numId="133">
    <w:abstractNumId w:val="23"/>
  </w:num>
  <w:num w:numId="134">
    <w:abstractNumId w:val="93"/>
  </w:num>
  <w:num w:numId="135">
    <w:abstractNumId w:val="161"/>
  </w:num>
  <w:num w:numId="136">
    <w:abstractNumId w:val="138"/>
  </w:num>
  <w:num w:numId="137">
    <w:abstractNumId w:val="35"/>
  </w:num>
  <w:num w:numId="138">
    <w:abstractNumId w:val="107"/>
  </w:num>
  <w:num w:numId="139">
    <w:abstractNumId w:val="102"/>
  </w:num>
  <w:num w:numId="140">
    <w:abstractNumId w:val="68"/>
  </w:num>
  <w:num w:numId="141">
    <w:abstractNumId w:val="96"/>
  </w:num>
  <w:num w:numId="142">
    <w:abstractNumId w:val="30"/>
  </w:num>
  <w:num w:numId="143">
    <w:abstractNumId w:val="28"/>
  </w:num>
  <w:num w:numId="144">
    <w:abstractNumId w:val="118"/>
  </w:num>
  <w:num w:numId="145">
    <w:abstractNumId w:val="115"/>
  </w:num>
  <w:num w:numId="146">
    <w:abstractNumId w:val="31"/>
  </w:num>
  <w:num w:numId="147">
    <w:abstractNumId w:val="129"/>
  </w:num>
  <w:num w:numId="148">
    <w:abstractNumId w:val="89"/>
  </w:num>
  <w:num w:numId="149">
    <w:abstractNumId w:val="132"/>
  </w:num>
  <w:num w:numId="150">
    <w:abstractNumId w:val="105"/>
  </w:num>
  <w:num w:numId="151">
    <w:abstractNumId w:val="120"/>
  </w:num>
  <w:num w:numId="152">
    <w:abstractNumId w:val="59"/>
  </w:num>
  <w:num w:numId="153">
    <w:abstractNumId w:val="43"/>
  </w:num>
  <w:num w:numId="154">
    <w:abstractNumId w:val="149"/>
  </w:num>
  <w:num w:numId="155">
    <w:abstractNumId w:val="124"/>
  </w:num>
  <w:num w:numId="156">
    <w:abstractNumId w:val="150"/>
  </w:num>
  <w:num w:numId="157">
    <w:abstractNumId w:val="162"/>
  </w:num>
  <w:num w:numId="158">
    <w:abstractNumId w:val="113"/>
  </w:num>
  <w:num w:numId="159">
    <w:abstractNumId w:val="154"/>
  </w:num>
  <w:num w:numId="160">
    <w:abstractNumId w:val="104"/>
  </w:num>
  <w:num w:numId="161">
    <w:abstractNumId w:val="20"/>
  </w:num>
  <w:num w:numId="162">
    <w:abstractNumId w:val="41"/>
  </w:num>
  <w:num w:numId="163">
    <w:abstractNumId w:val="126"/>
  </w:num>
  <w:num w:numId="164">
    <w:abstractNumId w:val="74"/>
  </w:num>
  <w:num w:numId="165">
    <w:abstractNumId w:val="70"/>
  </w:num>
  <w:num w:numId="166">
    <w:abstractNumId w:val="116"/>
  </w:num>
  <w:num w:numId="167">
    <w:abstractNumId w:val="108"/>
  </w:num>
  <w:num w:numId="168">
    <w:abstractNumId w:val="6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IE" w:vendorID="64" w:dllVersion="4096" w:nlCheck="1" w:checkStyle="0"/>
  <w:activeWritingStyle w:appName="MSWord" w:lang="en-IE" w:vendorID="64" w:dllVersion="6" w:nlCheck="1" w:checkStyle="1"/>
  <w:documentProtection w:edit="trackedChanges" w:enforcement="0"/>
  <w:defaultTabStop w:val="720"/>
  <w:autoHyphenation/>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3E"/>
    <w:rsid w:val="0000023B"/>
    <w:rsid w:val="00000297"/>
    <w:rsid w:val="000003AC"/>
    <w:rsid w:val="0000074A"/>
    <w:rsid w:val="00000EB5"/>
    <w:rsid w:val="00001ED2"/>
    <w:rsid w:val="00001F28"/>
    <w:rsid w:val="00002038"/>
    <w:rsid w:val="0000206D"/>
    <w:rsid w:val="00002F22"/>
    <w:rsid w:val="0000351B"/>
    <w:rsid w:val="00003867"/>
    <w:rsid w:val="00003985"/>
    <w:rsid w:val="00003DCB"/>
    <w:rsid w:val="000042EE"/>
    <w:rsid w:val="000046B3"/>
    <w:rsid w:val="00004CF1"/>
    <w:rsid w:val="00005154"/>
    <w:rsid w:val="0000518C"/>
    <w:rsid w:val="00005366"/>
    <w:rsid w:val="00005595"/>
    <w:rsid w:val="000056C3"/>
    <w:rsid w:val="00005816"/>
    <w:rsid w:val="0000612B"/>
    <w:rsid w:val="0000618C"/>
    <w:rsid w:val="00006646"/>
    <w:rsid w:val="00006B48"/>
    <w:rsid w:val="00006BF3"/>
    <w:rsid w:val="00006E29"/>
    <w:rsid w:val="00006F48"/>
    <w:rsid w:val="00006F90"/>
    <w:rsid w:val="00007AF8"/>
    <w:rsid w:val="00007B85"/>
    <w:rsid w:val="00007CBC"/>
    <w:rsid w:val="000104A4"/>
    <w:rsid w:val="00010B8F"/>
    <w:rsid w:val="00010C07"/>
    <w:rsid w:val="00010DAF"/>
    <w:rsid w:val="000113F5"/>
    <w:rsid w:val="00011729"/>
    <w:rsid w:val="00011A82"/>
    <w:rsid w:val="00011E1C"/>
    <w:rsid w:val="00012212"/>
    <w:rsid w:val="0001284A"/>
    <w:rsid w:val="00012F4D"/>
    <w:rsid w:val="00013628"/>
    <w:rsid w:val="0001362B"/>
    <w:rsid w:val="000136ED"/>
    <w:rsid w:val="0001393A"/>
    <w:rsid w:val="00013BE1"/>
    <w:rsid w:val="00014173"/>
    <w:rsid w:val="000148B7"/>
    <w:rsid w:val="00014A6C"/>
    <w:rsid w:val="00014CCD"/>
    <w:rsid w:val="0001665A"/>
    <w:rsid w:val="00016880"/>
    <w:rsid w:val="00016B10"/>
    <w:rsid w:val="00016C2B"/>
    <w:rsid w:val="00016CAF"/>
    <w:rsid w:val="00016ECD"/>
    <w:rsid w:val="000172A9"/>
    <w:rsid w:val="00017F27"/>
    <w:rsid w:val="00020201"/>
    <w:rsid w:val="000203D0"/>
    <w:rsid w:val="00020640"/>
    <w:rsid w:val="0002076D"/>
    <w:rsid w:val="00021291"/>
    <w:rsid w:val="00021299"/>
    <w:rsid w:val="00021331"/>
    <w:rsid w:val="00021ABB"/>
    <w:rsid w:val="00023351"/>
    <w:rsid w:val="000235F1"/>
    <w:rsid w:val="000235FF"/>
    <w:rsid w:val="00023675"/>
    <w:rsid w:val="00023982"/>
    <w:rsid w:val="00023BD2"/>
    <w:rsid w:val="000241D3"/>
    <w:rsid w:val="00024BEC"/>
    <w:rsid w:val="00024EB5"/>
    <w:rsid w:val="0002518F"/>
    <w:rsid w:val="00025ED1"/>
    <w:rsid w:val="000261D1"/>
    <w:rsid w:val="000269A5"/>
    <w:rsid w:val="00026DC1"/>
    <w:rsid w:val="0002704D"/>
    <w:rsid w:val="000302C3"/>
    <w:rsid w:val="000302F4"/>
    <w:rsid w:val="00030A54"/>
    <w:rsid w:val="00030A81"/>
    <w:rsid w:val="00030B72"/>
    <w:rsid w:val="00030F69"/>
    <w:rsid w:val="00030FA5"/>
    <w:rsid w:val="0003179E"/>
    <w:rsid w:val="00031FF9"/>
    <w:rsid w:val="0003230F"/>
    <w:rsid w:val="000324F9"/>
    <w:rsid w:val="00032A02"/>
    <w:rsid w:val="00032A14"/>
    <w:rsid w:val="00032FA3"/>
    <w:rsid w:val="00033329"/>
    <w:rsid w:val="00033476"/>
    <w:rsid w:val="0003349A"/>
    <w:rsid w:val="000336FD"/>
    <w:rsid w:val="0003376E"/>
    <w:rsid w:val="00034169"/>
    <w:rsid w:val="00034C29"/>
    <w:rsid w:val="00034F1D"/>
    <w:rsid w:val="00035187"/>
    <w:rsid w:val="00035388"/>
    <w:rsid w:val="00035565"/>
    <w:rsid w:val="00035985"/>
    <w:rsid w:val="00035E46"/>
    <w:rsid w:val="00035E83"/>
    <w:rsid w:val="00035F59"/>
    <w:rsid w:val="00036359"/>
    <w:rsid w:val="00036463"/>
    <w:rsid w:val="000365B0"/>
    <w:rsid w:val="00037157"/>
    <w:rsid w:val="000371C0"/>
    <w:rsid w:val="000371EB"/>
    <w:rsid w:val="00037BDB"/>
    <w:rsid w:val="00037F82"/>
    <w:rsid w:val="0004013D"/>
    <w:rsid w:val="000404FF"/>
    <w:rsid w:val="000408A2"/>
    <w:rsid w:val="00040933"/>
    <w:rsid w:val="000409B6"/>
    <w:rsid w:val="00040F59"/>
    <w:rsid w:val="000415ED"/>
    <w:rsid w:val="0004249F"/>
    <w:rsid w:val="0004279F"/>
    <w:rsid w:val="000427B4"/>
    <w:rsid w:val="00042C79"/>
    <w:rsid w:val="00042CF6"/>
    <w:rsid w:val="00042EAC"/>
    <w:rsid w:val="0004304F"/>
    <w:rsid w:val="000433DF"/>
    <w:rsid w:val="00043635"/>
    <w:rsid w:val="00043DBA"/>
    <w:rsid w:val="00044312"/>
    <w:rsid w:val="00044C1A"/>
    <w:rsid w:val="00045576"/>
    <w:rsid w:val="000458BC"/>
    <w:rsid w:val="000461C7"/>
    <w:rsid w:val="00046314"/>
    <w:rsid w:val="000464A6"/>
    <w:rsid w:val="00046A29"/>
    <w:rsid w:val="00046E1D"/>
    <w:rsid w:val="000471F8"/>
    <w:rsid w:val="000474EC"/>
    <w:rsid w:val="000477F3"/>
    <w:rsid w:val="00047C80"/>
    <w:rsid w:val="00050244"/>
    <w:rsid w:val="000512C1"/>
    <w:rsid w:val="0005144C"/>
    <w:rsid w:val="000519D6"/>
    <w:rsid w:val="00051FC9"/>
    <w:rsid w:val="00052109"/>
    <w:rsid w:val="00052547"/>
    <w:rsid w:val="000528DD"/>
    <w:rsid w:val="00052C00"/>
    <w:rsid w:val="0005310C"/>
    <w:rsid w:val="00053B2E"/>
    <w:rsid w:val="00053CC9"/>
    <w:rsid w:val="00053D15"/>
    <w:rsid w:val="000545A3"/>
    <w:rsid w:val="000546E9"/>
    <w:rsid w:val="00054BD3"/>
    <w:rsid w:val="00054E53"/>
    <w:rsid w:val="00054F17"/>
    <w:rsid w:val="00055277"/>
    <w:rsid w:val="000559F6"/>
    <w:rsid w:val="00055D9A"/>
    <w:rsid w:val="0005644B"/>
    <w:rsid w:val="00056761"/>
    <w:rsid w:val="000571D1"/>
    <w:rsid w:val="00057329"/>
    <w:rsid w:val="000575EF"/>
    <w:rsid w:val="000576AF"/>
    <w:rsid w:val="000576FD"/>
    <w:rsid w:val="000579D5"/>
    <w:rsid w:val="000579DD"/>
    <w:rsid w:val="000579DF"/>
    <w:rsid w:val="00057E7B"/>
    <w:rsid w:val="00060095"/>
    <w:rsid w:val="00060561"/>
    <w:rsid w:val="00060749"/>
    <w:rsid w:val="00060C06"/>
    <w:rsid w:val="0006119F"/>
    <w:rsid w:val="0006144B"/>
    <w:rsid w:val="0006150A"/>
    <w:rsid w:val="0006163E"/>
    <w:rsid w:val="00061653"/>
    <w:rsid w:val="00061F1A"/>
    <w:rsid w:val="0006214A"/>
    <w:rsid w:val="00062470"/>
    <w:rsid w:val="000626C4"/>
    <w:rsid w:val="00062F59"/>
    <w:rsid w:val="000632BB"/>
    <w:rsid w:val="00063562"/>
    <w:rsid w:val="00063616"/>
    <w:rsid w:val="00063791"/>
    <w:rsid w:val="0006382F"/>
    <w:rsid w:val="00063917"/>
    <w:rsid w:val="00063F5F"/>
    <w:rsid w:val="000642B0"/>
    <w:rsid w:val="000647A5"/>
    <w:rsid w:val="00064C0F"/>
    <w:rsid w:val="00064D45"/>
    <w:rsid w:val="0006560E"/>
    <w:rsid w:val="000657C9"/>
    <w:rsid w:val="00065B9D"/>
    <w:rsid w:val="00066461"/>
    <w:rsid w:val="000668E2"/>
    <w:rsid w:val="00066CBA"/>
    <w:rsid w:val="00066DF7"/>
    <w:rsid w:val="0006726B"/>
    <w:rsid w:val="000674A8"/>
    <w:rsid w:val="00067830"/>
    <w:rsid w:val="00067D1F"/>
    <w:rsid w:val="00067E36"/>
    <w:rsid w:val="00067F0B"/>
    <w:rsid w:val="0007026B"/>
    <w:rsid w:val="00070645"/>
    <w:rsid w:val="00070771"/>
    <w:rsid w:val="00070A61"/>
    <w:rsid w:val="00070B6F"/>
    <w:rsid w:val="00070CFD"/>
    <w:rsid w:val="00070D72"/>
    <w:rsid w:val="00070F9B"/>
    <w:rsid w:val="00071062"/>
    <w:rsid w:val="00072419"/>
    <w:rsid w:val="00072921"/>
    <w:rsid w:val="00072BF4"/>
    <w:rsid w:val="00072F16"/>
    <w:rsid w:val="00072F91"/>
    <w:rsid w:val="000731A0"/>
    <w:rsid w:val="00073292"/>
    <w:rsid w:val="00073480"/>
    <w:rsid w:val="0007375E"/>
    <w:rsid w:val="000741E4"/>
    <w:rsid w:val="000743F3"/>
    <w:rsid w:val="00074C5E"/>
    <w:rsid w:val="00075264"/>
    <w:rsid w:val="000753B7"/>
    <w:rsid w:val="000753E4"/>
    <w:rsid w:val="00075644"/>
    <w:rsid w:val="0007564E"/>
    <w:rsid w:val="00075BE7"/>
    <w:rsid w:val="00075C0D"/>
    <w:rsid w:val="00076287"/>
    <w:rsid w:val="00076A56"/>
    <w:rsid w:val="00076C86"/>
    <w:rsid w:val="0007735C"/>
    <w:rsid w:val="0007741D"/>
    <w:rsid w:val="000776F9"/>
    <w:rsid w:val="0007772E"/>
    <w:rsid w:val="00077C5F"/>
    <w:rsid w:val="00081340"/>
    <w:rsid w:val="00081709"/>
    <w:rsid w:val="000817C5"/>
    <w:rsid w:val="00081998"/>
    <w:rsid w:val="00081ECA"/>
    <w:rsid w:val="00082336"/>
    <w:rsid w:val="00082456"/>
    <w:rsid w:val="00083813"/>
    <w:rsid w:val="00083CCA"/>
    <w:rsid w:val="00083CF8"/>
    <w:rsid w:val="00084092"/>
    <w:rsid w:val="00084352"/>
    <w:rsid w:val="000847D3"/>
    <w:rsid w:val="00084AD9"/>
    <w:rsid w:val="00085044"/>
    <w:rsid w:val="00085B50"/>
    <w:rsid w:val="0008600B"/>
    <w:rsid w:val="0008610A"/>
    <w:rsid w:val="000861E0"/>
    <w:rsid w:val="0008644A"/>
    <w:rsid w:val="000865AC"/>
    <w:rsid w:val="000865F2"/>
    <w:rsid w:val="00086A8F"/>
    <w:rsid w:val="00086D60"/>
    <w:rsid w:val="00087DB5"/>
    <w:rsid w:val="00090131"/>
    <w:rsid w:val="0009038E"/>
    <w:rsid w:val="000907BA"/>
    <w:rsid w:val="00091349"/>
    <w:rsid w:val="000916EC"/>
    <w:rsid w:val="00091BA0"/>
    <w:rsid w:val="000926EA"/>
    <w:rsid w:val="00092DE5"/>
    <w:rsid w:val="000930D1"/>
    <w:rsid w:val="000935C0"/>
    <w:rsid w:val="000938CD"/>
    <w:rsid w:val="00093EFB"/>
    <w:rsid w:val="0009445A"/>
    <w:rsid w:val="000959A9"/>
    <w:rsid w:val="00095C15"/>
    <w:rsid w:val="00096126"/>
    <w:rsid w:val="00096614"/>
    <w:rsid w:val="00096978"/>
    <w:rsid w:val="000972E9"/>
    <w:rsid w:val="000974CD"/>
    <w:rsid w:val="00097BB6"/>
    <w:rsid w:val="00097DBC"/>
    <w:rsid w:val="000A0568"/>
    <w:rsid w:val="000A074D"/>
    <w:rsid w:val="000A0D83"/>
    <w:rsid w:val="000A0F36"/>
    <w:rsid w:val="000A106E"/>
    <w:rsid w:val="000A1400"/>
    <w:rsid w:val="000A145E"/>
    <w:rsid w:val="000A147B"/>
    <w:rsid w:val="000A1734"/>
    <w:rsid w:val="000A1C60"/>
    <w:rsid w:val="000A1F12"/>
    <w:rsid w:val="000A22EA"/>
    <w:rsid w:val="000A2930"/>
    <w:rsid w:val="000A2B81"/>
    <w:rsid w:val="000A2C41"/>
    <w:rsid w:val="000A2C5F"/>
    <w:rsid w:val="000A2F1A"/>
    <w:rsid w:val="000A310D"/>
    <w:rsid w:val="000A31DB"/>
    <w:rsid w:val="000A325F"/>
    <w:rsid w:val="000A3FD3"/>
    <w:rsid w:val="000A43FA"/>
    <w:rsid w:val="000A456A"/>
    <w:rsid w:val="000A4647"/>
    <w:rsid w:val="000A5137"/>
    <w:rsid w:val="000A52FF"/>
    <w:rsid w:val="000A5FDB"/>
    <w:rsid w:val="000A6014"/>
    <w:rsid w:val="000A678D"/>
    <w:rsid w:val="000A730F"/>
    <w:rsid w:val="000A76E1"/>
    <w:rsid w:val="000A7B25"/>
    <w:rsid w:val="000B032F"/>
    <w:rsid w:val="000B057D"/>
    <w:rsid w:val="000B0840"/>
    <w:rsid w:val="000B0B07"/>
    <w:rsid w:val="000B0D8B"/>
    <w:rsid w:val="000B122D"/>
    <w:rsid w:val="000B16D8"/>
    <w:rsid w:val="000B180B"/>
    <w:rsid w:val="000B183F"/>
    <w:rsid w:val="000B1880"/>
    <w:rsid w:val="000B1A53"/>
    <w:rsid w:val="000B2CC8"/>
    <w:rsid w:val="000B4090"/>
    <w:rsid w:val="000B47E0"/>
    <w:rsid w:val="000B4A4A"/>
    <w:rsid w:val="000B4F00"/>
    <w:rsid w:val="000B5827"/>
    <w:rsid w:val="000B5AA2"/>
    <w:rsid w:val="000B5D47"/>
    <w:rsid w:val="000B5EDD"/>
    <w:rsid w:val="000B64DB"/>
    <w:rsid w:val="000B6767"/>
    <w:rsid w:val="000B7510"/>
    <w:rsid w:val="000B7600"/>
    <w:rsid w:val="000B7BE3"/>
    <w:rsid w:val="000B7D33"/>
    <w:rsid w:val="000B7E65"/>
    <w:rsid w:val="000C0033"/>
    <w:rsid w:val="000C0593"/>
    <w:rsid w:val="000C0B5B"/>
    <w:rsid w:val="000C0BDE"/>
    <w:rsid w:val="000C0E87"/>
    <w:rsid w:val="000C1701"/>
    <w:rsid w:val="000C17A7"/>
    <w:rsid w:val="000C1D99"/>
    <w:rsid w:val="000C1EB9"/>
    <w:rsid w:val="000C1FD0"/>
    <w:rsid w:val="000C20F4"/>
    <w:rsid w:val="000C2247"/>
    <w:rsid w:val="000C2430"/>
    <w:rsid w:val="000C28F1"/>
    <w:rsid w:val="000C2E17"/>
    <w:rsid w:val="000C2E4C"/>
    <w:rsid w:val="000C2E8B"/>
    <w:rsid w:val="000C31A6"/>
    <w:rsid w:val="000C3690"/>
    <w:rsid w:val="000C3833"/>
    <w:rsid w:val="000C3BB8"/>
    <w:rsid w:val="000C3CC9"/>
    <w:rsid w:val="000C4474"/>
    <w:rsid w:val="000C49E7"/>
    <w:rsid w:val="000C4BA4"/>
    <w:rsid w:val="000C530D"/>
    <w:rsid w:val="000C5388"/>
    <w:rsid w:val="000C5737"/>
    <w:rsid w:val="000C5911"/>
    <w:rsid w:val="000C5E5B"/>
    <w:rsid w:val="000C5EAC"/>
    <w:rsid w:val="000C5FBF"/>
    <w:rsid w:val="000C63D3"/>
    <w:rsid w:val="000C6571"/>
    <w:rsid w:val="000C6AB0"/>
    <w:rsid w:val="000C6D44"/>
    <w:rsid w:val="000C6E26"/>
    <w:rsid w:val="000C7556"/>
    <w:rsid w:val="000C7B16"/>
    <w:rsid w:val="000C7B73"/>
    <w:rsid w:val="000C7CB4"/>
    <w:rsid w:val="000D00B8"/>
    <w:rsid w:val="000D0BA0"/>
    <w:rsid w:val="000D0F32"/>
    <w:rsid w:val="000D1005"/>
    <w:rsid w:val="000D10AD"/>
    <w:rsid w:val="000D1A97"/>
    <w:rsid w:val="000D1F1E"/>
    <w:rsid w:val="000D21D9"/>
    <w:rsid w:val="000D27BA"/>
    <w:rsid w:val="000D2976"/>
    <w:rsid w:val="000D2D73"/>
    <w:rsid w:val="000D30FD"/>
    <w:rsid w:val="000D3202"/>
    <w:rsid w:val="000D3654"/>
    <w:rsid w:val="000D382D"/>
    <w:rsid w:val="000D3878"/>
    <w:rsid w:val="000D3BBB"/>
    <w:rsid w:val="000D3C44"/>
    <w:rsid w:val="000D4204"/>
    <w:rsid w:val="000D4451"/>
    <w:rsid w:val="000D46DB"/>
    <w:rsid w:val="000D4924"/>
    <w:rsid w:val="000D4B65"/>
    <w:rsid w:val="000D5001"/>
    <w:rsid w:val="000D512C"/>
    <w:rsid w:val="000D537B"/>
    <w:rsid w:val="000D5531"/>
    <w:rsid w:val="000D5808"/>
    <w:rsid w:val="000D585F"/>
    <w:rsid w:val="000D5888"/>
    <w:rsid w:val="000D60F3"/>
    <w:rsid w:val="000D665D"/>
    <w:rsid w:val="000D6866"/>
    <w:rsid w:val="000D6B42"/>
    <w:rsid w:val="000D7232"/>
    <w:rsid w:val="000E00B9"/>
    <w:rsid w:val="000E01F0"/>
    <w:rsid w:val="000E047C"/>
    <w:rsid w:val="000E04BE"/>
    <w:rsid w:val="000E06A6"/>
    <w:rsid w:val="000E0D8B"/>
    <w:rsid w:val="000E11B7"/>
    <w:rsid w:val="000E14F1"/>
    <w:rsid w:val="000E1635"/>
    <w:rsid w:val="000E1751"/>
    <w:rsid w:val="000E18BF"/>
    <w:rsid w:val="000E18CD"/>
    <w:rsid w:val="000E1D47"/>
    <w:rsid w:val="000E1D96"/>
    <w:rsid w:val="000E1F37"/>
    <w:rsid w:val="000E1F3E"/>
    <w:rsid w:val="000E1F7F"/>
    <w:rsid w:val="000E2230"/>
    <w:rsid w:val="000E2FB9"/>
    <w:rsid w:val="000E32E4"/>
    <w:rsid w:val="000E3BCB"/>
    <w:rsid w:val="000E3E89"/>
    <w:rsid w:val="000E452D"/>
    <w:rsid w:val="000E4A34"/>
    <w:rsid w:val="000E51DA"/>
    <w:rsid w:val="000E5647"/>
    <w:rsid w:val="000E5EF3"/>
    <w:rsid w:val="000E5F20"/>
    <w:rsid w:val="000E6033"/>
    <w:rsid w:val="000E603C"/>
    <w:rsid w:val="000E6898"/>
    <w:rsid w:val="000E6994"/>
    <w:rsid w:val="000E6E33"/>
    <w:rsid w:val="000E7274"/>
    <w:rsid w:val="000E7726"/>
    <w:rsid w:val="000E7996"/>
    <w:rsid w:val="000E79BD"/>
    <w:rsid w:val="000F03F1"/>
    <w:rsid w:val="000F0462"/>
    <w:rsid w:val="000F04C9"/>
    <w:rsid w:val="000F05E8"/>
    <w:rsid w:val="000F09AB"/>
    <w:rsid w:val="000F0B6C"/>
    <w:rsid w:val="000F0B99"/>
    <w:rsid w:val="000F0BCB"/>
    <w:rsid w:val="000F0C13"/>
    <w:rsid w:val="000F119D"/>
    <w:rsid w:val="000F148E"/>
    <w:rsid w:val="000F1CFC"/>
    <w:rsid w:val="000F1D4A"/>
    <w:rsid w:val="000F2685"/>
    <w:rsid w:val="000F27D6"/>
    <w:rsid w:val="000F3381"/>
    <w:rsid w:val="000F35EC"/>
    <w:rsid w:val="000F3B8E"/>
    <w:rsid w:val="000F4190"/>
    <w:rsid w:val="000F43D4"/>
    <w:rsid w:val="000F4726"/>
    <w:rsid w:val="000F4ADF"/>
    <w:rsid w:val="000F4DD7"/>
    <w:rsid w:val="000F4FAF"/>
    <w:rsid w:val="000F5209"/>
    <w:rsid w:val="000F5277"/>
    <w:rsid w:val="000F5431"/>
    <w:rsid w:val="000F56E1"/>
    <w:rsid w:val="000F60D4"/>
    <w:rsid w:val="000F63AB"/>
    <w:rsid w:val="000F655C"/>
    <w:rsid w:val="000F65A6"/>
    <w:rsid w:val="000F6BB7"/>
    <w:rsid w:val="000F72D6"/>
    <w:rsid w:val="000F734D"/>
    <w:rsid w:val="000F770B"/>
    <w:rsid w:val="000F79FA"/>
    <w:rsid w:val="0010000C"/>
    <w:rsid w:val="00100545"/>
    <w:rsid w:val="00100623"/>
    <w:rsid w:val="00100806"/>
    <w:rsid w:val="00100ABC"/>
    <w:rsid w:val="00100AE1"/>
    <w:rsid w:val="001010FA"/>
    <w:rsid w:val="0010147E"/>
    <w:rsid w:val="001015C6"/>
    <w:rsid w:val="001021DD"/>
    <w:rsid w:val="001024B8"/>
    <w:rsid w:val="00102818"/>
    <w:rsid w:val="00102ED4"/>
    <w:rsid w:val="00103040"/>
    <w:rsid w:val="0010319C"/>
    <w:rsid w:val="00103573"/>
    <w:rsid w:val="001039C5"/>
    <w:rsid w:val="00103CD3"/>
    <w:rsid w:val="00104080"/>
    <w:rsid w:val="00104310"/>
    <w:rsid w:val="001048F2"/>
    <w:rsid w:val="001053A4"/>
    <w:rsid w:val="00105476"/>
    <w:rsid w:val="001055FD"/>
    <w:rsid w:val="001058D3"/>
    <w:rsid w:val="00105B27"/>
    <w:rsid w:val="00105BFC"/>
    <w:rsid w:val="00105F6E"/>
    <w:rsid w:val="001061A6"/>
    <w:rsid w:val="0010656C"/>
    <w:rsid w:val="001066FE"/>
    <w:rsid w:val="00106AD8"/>
    <w:rsid w:val="00106CCD"/>
    <w:rsid w:val="00107D15"/>
    <w:rsid w:val="00107E7C"/>
    <w:rsid w:val="0011019A"/>
    <w:rsid w:val="00110DE9"/>
    <w:rsid w:val="0011121E"/>
    <w:rsid w:val="00111D20"/>
    <w:rsid w:val="001122C5"/>
    <w:rsid w:val="00112CB5"/>
    <w:rsid w:val="00112E04"/>
    <w:rsid w:val="0011317D"/>
    <w:rsid w:val="00113741"/>
    <w:rsid w:val="001137DB"/>
    <w:rsid w:val="001138EC"/>
    <w:rsid w:val="00113CAC"/>
    <w:rsid w:val="00113F13"/>
    <w:rsid w:val="001143F7"/>
    <w:rsid w:val="001144B9"/>
    <w:rsid w:val="001147B0"/>
    <w:rsid w:val="00115BFF"/>
    <w:rsid w:val="001163B5"/>
    <w:rsid w:val="00117303"/>
    <w:rsid w:val="0011737A"/>
    <w:rsid w:val="00117BE0"/>
    <w:rsid w:val="00117C4C"/>
    <w:rsid w:val="00117E88"/>
    <w:rsid w:val="001202D2"/>
    <w:rsid w:val="001207E1"/>
    <w:rsid w:val="00120B1D"/>
    <w:rsid w:val="00120EE0"/>
    <w:rsid w:val="001217DE"/>
    <w:rsid w:val="00122789"/>
    <w:rsid w:val="00122C5D"/>
    <w:rsid w:val="001230F5"/>
    <w:rsid w:val="0012348E"/>
    <w:rsid w:val="00123545"/>
    <w:rsid w:val="00123622"/>
    <w:rsid w:val="001246EE"/>
    <w:rsid w:val="00124B13"/>
    <w:rsid w:val="00124E16"/>
    <w:rsid w:val="00125051"/>
    <w:rsid w:val="00125665"/>
    <w:rsid w:val="001258FA"/>
    <w:rsid w:val="00125C41"/>
    <w:rsid w:val="00125F6C"/>
    <w:rsid w:val="00126482"/>
    <w:rsid w:val="001264DC"/>
    <w:rsid w:val="0012654A"/>
    <w:rsid w:val="00126A90"/>
    <w:rsid w:val="00126FD4"/>
    <w:rsid w:val="00126FE1"/>
    <w:rsid w:val="001272C7"/>
    <w:rsid w:val="001273CE"/>
    <w:rsid w:val="00127415"/>
    <w:rsid w:val="0012755D"/>
    <w:rsid w:val="00127870"/>
    <w:rsid w:val="001279E7"/>
    <w:rsid w:val="00127FBD"/>
    <w:rsid w:val="00130102"/>
    <w:rsid w:val="001301D9"/>
    <w:rsid w:val="001308F5"/>
    <w:rsid w:val="001309FE"/>
    <w:rsid w:val="00130A4A"/>
    <w:rsid w:val="0013105D"/>
    <w:rsid w:val="0013109D"/>
    <w:rsid w:val="001310AB"/>
    <w:rsid w:val="001313B7"/>
    <w:rsid w:val="0013165A"/>
    <w:rsid w:val="00131EC8"/>
    <w:rsid w:val="00131EDE"/>
    <w:rsid w:val="00131FCD"/>
    <w:rsid w:val="001324E9"/>
    <w:rsid w:val="00132686"/>
    <w:rsid w:val="00134194"/>
    <w:rsid w:val="001341C2"/>
    <w:rsid w:val="00134358"/>
    <w:rsid w:val="00134440"/>
    <w:rsid w:val="00134623"/>
    <w:rsid w:val="00134627"/>
    <w:rsid w:val="0013470F"/>
    <w:rsid w:val="001349CA"/>
    <w:rsid w:val="00134A1F"/>
    <w:rsid w:val="00134B52"/>
    <w:rsid w:val="00134C52"/>
    <w:rsid w:val="00134EA4"/>
    <w:rsid w:val="001350CD"/>
    <w:rsid w:val="001359E1"/>
    <w:rsid w:val="00135BD7"/>
    <w:rsid w:val="0013696D"/>
    <w:rsid w:val="00136CAF"/>
    <w:rsid w:val="00136D8B"/>
    <w:rsid w:val="00136FB1"/>
    <w:rsid w:val="00137C43"/>
    <w:rsid w:val="00140067"/>
    <w:rsid w:val="001400B5"/>
    <w:rsid w:val="00140327"/>
    <w:rsid w:val="00140773"/>
    <w:rsid w:val="0014122F"/>
    <w:rsid w:val="0014154A"/>
    <w:rsid w:val="00141A36"/>
    <w:rsid w:val="00141B38"/>
    <w:rsid w:val="00142139"/>
    <w:rsid w:val="001423FD"/>
    <w:rsid w:val="00142464"/>
    <w:rsid w:val="001427F7"/>
    <w:rsid w:val="0014295A"/>
    <w:rsid w:val="001429DF"/>
    <w:rsid w:val="00142A95"/>
    <w:rsid w:val="00142C20"/>
    <w:rsid w:val="00142CFE"/>
    <w:rsid w:val="00143725"/>
    <w:rsid w:val="00143957"/>
    <w:rsid w:val="001446F8"/>
    <w:rsid w:val="001449ED"/>
    <w:rsid w:val="00145C27"/>
    <w:rsid w:val="00146660"/>
    <w:rsid w:val="00146E9E"/>
    <w:rsid w:val="00147519"/>
    <w:rsid w:val="00147747"/>
    <w:rsid w:val="001505DA"/>
    <w:rsid w:val="00150AA6"/>
    <w:rsid w:val="00150BFE"/>
    <w:rsid w:val="00151C3A"/>
    <w:rsid w:val="00151FC9"/>
    <w:rsid w:val="00152346"/>
    <w:rsid w:val="001526D3"/>
    <w:rsid w:val="001528E0"/>
    <w:rsid w:val="00152F5D"/>
    <w:rsid w:val="00153F3A"/>
    <w:rsid w:val="001541EF"/>
    <w:rsid w:val="00154229"/>
    <w:rsid w:val="00154A34"/>
    <w:rsid w:val="00154AC8"/>
    <w:rsid w:val="00154C47"/>
    <w:rsid w:val="00155576"/>
    <w:rsid w:val="00155B3B"/>
    <w:rsid w:val="00155BB9"/>
    <w:rsid w:val="00156104"/>
    <w:rsid w:val="001562EE"/>
    <w:rsid w:val="00156C28"/>
    <w:rsid w:val="00157D67"/>
    <w:rsid w:val="00160135"/>
    <w:rsid w:val="00160335"/>
    <w:rsid w:val="00160788"/>
    <w:rsid w:val="00160C63"/>
    <w:rsid w:val="00160F64"/>
    <w:rsid w:val="00160F70"/>
    <w:rsid w:val="001616F5"/>
    <w:rsid w:val="00161C2A"/>
    <w:rsid w:val="00161D06"/>
    <w:rsid w:val="00162003"/>
    <w:rsid w:val="001635D5"/>
    <w:rsid w:val="00163A30"/>
    <w:rsid w:val="00163AD5"/>
    <w:rsid w:val="00163E6B"/>
    <w:rsid w:val="00164096"/>
    <w:rsid w:val="001649F3"/>
    <w:rsid w:val="00164E84"/>
    <w:rsid w:val="00164EC9"/>
    <w:rsid w:val="001653C0"/>
    <w:rsid w:val="001654B4"/>
    <w:rsid w:val="00165520"/>
    <w:rsid w:val="00165757"/>
    <w:rsid w:val="001657D6"/>
    <w:rsid w:val="00165806"/>
    <w:rsid w:val="0016597E"/>
    <w:rsid w:val="0016609E"/>
    <w:rsid w:val="001660A9"/>
    <w:rsid w:val="0016722C"/>
    <w:rsid w:val="001678C5"/>
    <w:rsid w:val="00167B65"/>
    <w:rsid w:val="00167D36"/>
    <w:rsid w:val="00167E51"/>
    <w:rsid w:val="00167FB8"/>
    <w:rsid w:val="00170364"/>
    <w:rsid w:val="001705A1"/>
    <w:rsid w:val="00170993"/>
    <w:rsid w:val="00170B58"/>
    <w:rsid w:val="00170E45"/>
    <w:rsid w:val="00170F12"/>
    <w:rsid w:val="0017126A"/>
    <w:rsid w:val="00171C63"/>
    <w:rsid w:val="00171D45"/>
    <w:rsid w:val="00171FFA"/>
    <w:rsid w:val="0017204B"/>
    <w:rsid w:val="00172418"/>
    <w:rsid w:val="001726CF"/>
    <w:rsid w:val="00172D5B"/>
    <w:rsid w:val="0017302A"/>
    <w:rsid w:val="0017359B"/>
    <w:rsid w:val="00173FF5"/>
    <w:rsid w:val="0017403A"/>
    <w:rsid w:val="00174F6B"/>
    <w:rsid w:val="0017516A"/>
    <w:rsid w:val="00175ADB"/>
    <w:rsid w:val="00175B86"/>
    <w:rsid w:val="00175F3B"/>
    <w:rsid w:val="00175F97"/>
    <w:rsid w:val="00176568"/>
    <w:rsid w:val="00176A14"/>
    <w:rsid w:val="00176CB5"/>
    <w:rsid w:val="00176F56"/>
    <w:rsid w:val="0017722B"/>
    <w:rsid w:val="0017758D"/>
    <w:rsid w:val="001807B1"/>
    <w:rsid w:val="00180C47"/>
    <w:rsid w:val="001812D9"/>
    <w:rsid w:val="00181415"/>
    <w:rsid w:val="00181425"/>
    <w:rsid w:val="00181AE0"/>
    <w:rsid w:val="00181B10"/>
    <w:rsid w:val="00181F2D"/>
    <w:rsid w:val="00182540"/>
    <w:rsid w:val="001826E4"/>
    <w:rsid w:val="001827EA"/>
    <w:rsid w:val="00182849"/>
    <w:rsid w:val="001828A9"/>
    <w:rsid w:val="00182986"/>
    <w:rsid w:val="0018353C"/>
    <w:rsid w:val="00183833"/>
    <w:rsid w:val="0018390A"/>
    <w:rsid w:val="00184C5F"/>
    <w:rsid w:val="00184DD2"/>
    <w:rsid w:val="00184E9B"/>
    <w:rsid w:val="00184EFC"/>
    <w:rsid w:val="00185256"/>
    <w:rsid w:val="0018538B"/>
    <w:rsid w:val="001854E2"/>
    <w:rsid w:val="00185652"/>
    <w:rsid w:val="001858BC"/>
    <w:rsid w:val="00185DC5"/>
    <w:rsid w:val="001861A9"/>
    <w:rsid w:val="0018700D"/>
    <w:rsid w:val="00187444"/>
    <w:rsid w:val="00187753"/>
    <w:rsid w:val="001878AD"/>
    <w:rsid w:val="001879E4"/>
    <w:rsid w:val="001903E0"/>
    <w:rsid w:val="00190BD7"/>
    <w:rsid w:val="00190FDD"/>
    <w:rsid w:val="0019131F"/>
    <w:rsid w:val="00191550"/>
    <w:rsid w:val="00191813"/>
    <w:rsid w:val="00191E44"/>
    <w:rsid w:val="0019215B"/>
    <w:rsid w:val="00192300"/>
    <w:rsid w:val="0019281D"/>
    <w:rsid w:val="0019284B"/>
    <w:rsid w:val="00192C6D"/>
    <w:rsid w:val="00193920"/>
    <w:rsid w:val="00193AF8"/>
    <w:rsid w:val="00193B9C"/>
    <w:rsid w:val="001945A4"/>
    <w:rsid w:val="001946A3"/>
    <w:rsid w:val="00194FC5"/>
    <w:rsid w:val="001962F6"/>
    <w:rsid w:val="00196385"/>
    <w:rsid w:val="00196464"/>
    <w:rsid w:val="00196B2E"/>
    <w:rsid w:val="00196D40"/>
    <w:rsid w:val="00197591"/>
    <w:rsid w:val="00197599"/>
    <w:rsid w:val="001978B5"/>
    <w:rsid w:val="00197A23"/>
    <w:rsid w:val="001A039C"/>
    <w:rsid w:val="001A0616"/>
    <w:rsid w:val="001A0764"/>
    <w:rsid w:val="001A08EA"/>
    <w:rsid w:val="001A098F"/>
    <w:rsid w:val="001A0C77"/>
    <w:rsid w:val="001A185E"/>
    <w:rsid w:val="001A240C"/>
    <w:rsid w:val="001A26EE"/>
    <w:rsid w:val="001A2823"/>
    <w:rsid w:val="001A2BFF"/>
    <w:rsid w:val="001A34A9"/>
    <w:rsid w:val="001A4192"/>
    <w:rsid w:val="001A493B"/>
    <w:rsid w:val="001A4A94"/>
    <w:rsid w:val="001A4C7D"/>
    <w:rsid w:val="001A53CF"/>
    <w:rsid w:val="001A5527"/>
    <w:rsid w:val="001A562F"/>
    <w:rsid w:val="001A5715"/>
    <w:rsid w:val="001A5A8B"/>
    <w:rsid w:val="001A5FA5"/>
    <w:rsid w:val="001A6051"/>
    <w:rsid w:val="001A67B3"/>
    <w:rsid w:val="001A6D49"/>
    <w:rsid w:val="001A7A42"/>
    <w:rsid w:val="001A7BB7"/>
    <w:rsid w:val="001A7D2E"/>
    <w:rsid w:val="001A7D65"/>
    <w:rsid w:val="001B02E2"/>
    <w:rsid w:val="001B063C"/>
    <w:rsid w:val="001B093F"/>
    <w:rsid w:val="001B1200"/>
    <w:rsid w:val="001B1782"/>
    <w:rsid w:val="001B1A3A"/>
    <w:rsid w:val="001B1B87"/>
    <w:rsid w:val="001B2042"/>
    <w:rsid w:val="001B239E"/>
    <w:rsid w:val="001B24FC"/>
    <w:rsid w:val="001B2ACD"/>
    <w:rsid w:val="001B2DEC"/>
    <w:rsid w:val="001B3028"/>
    <w:rsid w:val="001B3F53"/>
    <w:rsid w:val="001B4552"/>
    <w:rsid w:val="001B45CA"/>
    <w:rsid w:val="001B48A3"/>
    <w:rsid w:val="001B48FF"/>
    <w:rsid w:val="001B4B3D"/>
    <w:rsid w:val="001B4EFC"/>
    <w:rsid w:val="001B5137"/>
    <w:rsid w:val="001B525D"/>
    <w:rsid w:val="001B57C5"/>
    <w:rsid w:val="001B5C47"/>
    <w:rsid w:val="001B6056"/>
    <w:rsid w:val="001B69B4"/>
    <w:rsid w:val="001B6C0C"/>
    <w:rsid w:val="001B6C2C"/>
    <w:rsid w:val="001B6CB0"/>
    <w:rsid w:val="001B6EE4"/>
    <w:rsid w:val="001B7130"/>
    <w:rsid w:val="001B7882"/>
    <w:rsid w:val="001B7BE1"/>
    <w:rsid w:val="001B7BE7"/>
    <w:rsid w:val="001B7C22"/>
    <w:rsid w:val="001B7D62"/>
    <w:rsid w:val="001C037C"/>
    <w:rsid w:val="001C055C"/>
    <w:rsid w:val="001C0E3E"/>
    <w:rsid w:val="001C0FE2"/>
    <w:rsid w:val="001C160B"/>
    <w:rsid w:val="001C1632"/>
    <w:rsid w:val="001C1ECF"/>
    <w:rsid w:val="001C1EEF"/>
    <w:rsid w:val="001C296B"/>
    <w:rsid w:val="001C2D11"/>
    <w:rsid w:val="001C3749"/>
    <w:rsid w:val="001C3958"/>
    <w:rsid w:val="001C3D89"/>
    <w:rsid w:val="001C3E53"/>
    <w:rsid w:val="001C4AC4"/>
    <w:rsid w:val="001C4D26"/>
    <w:rsid w:val="001C54E6"/>
    <w:rsid w:val="001C58F7"/>
    <w:rsid w:val="001C5AA1"/>
    <w:rsid w:val="001C60B9"/>
    <w:rsid w:val="001C63BE"/>
    <w:rsid w:val="001C6715"/>
    <w:rsid w:val="001C6B71"/>
    <w:rsid w:val="001C6E6B"/>
    <w:rsid w:val="001C6F1C"/>
    <w:rsid w:val="001C6F88"/>
    <w:rsid w:val="001C762D"/>
    <w:rsid w:val="001D00CF"/>
    <w:rsid w:val="001D0402"/>
    <w:rsid w:val="001D0436"/>
    <w:rsid w:val="001D05F5"/>
    <w:rsid w:val="001D0F1D"/>
    <w:rsid w:val="001D15CB"/>
    <w:rsid w:val="001D179A"/>
    <w:rsid w:val="001D1D7B"/>
    <w:rsid w:val="001D1D9E"/>
    <w:rsid w:val="001D23D9"/>
    <w:rsid w:val="001D23DC"/>
    <w:rsid w:val="001D27B1"/>
    <w:rsid w:val="001D2998"/>
    <w:rsid w:val="001D2E90"/>
    <w:rsid w:val="001D3403"/>
    <w:rsid w:val="001D34A7"/>
    <w:rsid w:val="001D40C7"/>
    <w:rsid w:val="001D4B0A"/>
    <w:rsid w:val="001D4B78"/>
    <w:rsid w:val="001D5721"/>
    <w:rsid w:val="001D5857"/>
    <w:rsid w:val="001D62FD"/>
    <w:rsid w:val="001D65E4"/>
    <w:rsid w:val="001D6B5D"/>
    <w:rsid w:val="001D6E8F"/>
    <w:rsid w:val="001D6F49"/>
    <w:rsid w:val="001D7539"/>
    <w:rsid w:val="001D7DE3"/>
    <w:rsid w:val="001E024E"/>
    <w:rsid w:val="001E04B2"/>
    <w:rsid w:val="001E0552"/>
    <w:rsid w:val="001E0AA1"/>
    <w:rsid w:val="001E0C17"/>
    <w:rsid w:val="001E0E57"/>
    <w:rsid w:val="001E0F25"/>
    <w:rsid w:val="001E0FF6"/>
    <w:rsid w:val="001E1734"/>
    <w:rsid w:val="001E1754"/>
    <w:rsid w:val="001E220B"/>
    <w:rsid w:val="001E22A6"/>
    <w:rsid w:val="001E2990"/>
    <w:rsid w:val="001E2C2C"/>
    <w:rsid w:val="001E32EF"/>
    <w:rsid w:val="001E34DA"/>
    <w:rsid w:val="001E3596"/>
    <w:rsid w:val="001E37B8"/>
    <w:rsid w:val="001E3AC2"/>
    <w:rsid w:val="001E3DB5"/>
    <w:rsid w:val="001E3E85"/>
    <w:rsid w:val="001E4153"/>
    <w:rsid w:val="001E4219"/>
    <w:rsid w:val="001E4523"/>
    <w:rsid w:val="001E482C"/>
    <w:rsid w:val="001E4902"/>
    <w:rsid w:val="001E4CEA"/>
    <w:rsid w:val="001E5278"/>
    <w:rsid w:val="001E55F7"/>
    <w:rsid w:val="001E5A1A"/>
    <w:rsid w:val="001E5D23"/>
    <w:rsid w:val="001E61B5"/>
    <w:rsid w:val="001E62A3"/>
    <w:rsid w:val="001E6D36"/>
    <w:rsid w:val="001E7693"/>
    <w:rsid w:val="001E7AA0"/>
    <w:rsid w:val="001E7AE1"/>
    <w:rsid w:val="001E7F0A"/>
    <w:rsid w:val="001F027F"/>
    <w:rsid w:val="001F0470"/>
    <w:rsid w:val="001F0472"/>
    <w:rsid w:val="001F0675"/>
    <w:rsid w:val="001F0711"/>
    <w:rsid w:val="001F09A7"/>
    <w:rsid w:val="001F11E2"/>
    <w:rsid w:val="001F158E"/>
    <w:rsid w:val="001F1813"/>
    <w:rsid w:val="001F1C47"/>
    <w:rsid w:val="001F1C9B"/>
    <w:rsid w:val="001F238F"/>
    <w:rsid w:val="001F2B93"/>
    <w:rsid w:val="001F2C17"/>
    <w:rsid w:val="001F2ECA"/>
    <w:rsid w:val="001F2F14"/>
    <w:rsid w:val="001F3599"/>
    <w:rsid w:val="001F3D99"/>
    <w:rsid w:val="001F3EEB"/>
    <w:rsid w:val="001F414B"/>
    <w:rsid w:val="001F42EB"/>
    <w:rsid w:val="001F56AF"/>
    <w:rsid w:val="001F6094"/>
    <w:rsid w:val="001F621E"/>
    <w:rsid w:val="001F65D9"/>
    <w:rsid w:val="001F6847"/>
    <w:rsid w:val="001F68E8"/>
    <w:rsid w:val="001F6B09"/>
    <w:rsid w:val="001F6FB3"/>
    <w:rsid w:val="001F7291"/>
    <w:rsid w:val="001F7361"/>
    <w:rsid w:val="001F7487"/>
    <w:rsid w:val="001F75C9"/>
    <w:rsid w:val="001F7D18"/>
    <w:rsid w:val="001F7EBA"/>
    <w:rsid w:val="002002CE"/>
    <w:rsid w:val="00200590"/>
    <w:rsid w:val="00200F01"/>
    <w:rsid w:val="002017D1"/>
    <w:rsid w:val="0020187C"/>
    <w:rsid w:val="002019A0"/>
    <w:rsid w:val="00201A23"/>
    <w:rsid w:val="00201C4F"/>
    <w:rsid w:val="00201D4A"/>
    <w:rsid w:val="0020216C"/>
    <w:rsid w:val="00202545"/>
    <w:rsid w:val="00202A85"/>
    <w:rsid w:val="00202AAD"/>
    <w:rsid w:val="0020338F"/>
    <w:rsid w:val="0020387C"/>
    <w:rsid w:val="00203B89"/>
    <w:rsid w:val="00203F1E"/>
    <w:rsid w:val="0020409D"/>
    <w:rsid w:val="002040DF"/>
    <w:rsid w:val="0020437C"/>
    <w:rsid w:val="002044F7"/>
    <w:rsid w:val="00204AC2"/>
    <w:rsid w:val="00205337"/>
    <w:rsid w:val="002060FF"/>
    <w:rsid w:val="00206BF6"/>
    <w:rsid w:val="00206FBB"/>
    <w:rsid w:val="002074F2"/>
    <w:rsid w:val="002076E6"/>
    <w:rsid w:val="0020770E"/>
    <w:rsid w:val="0021020C"/>
    <w:rsid w:val="0021033E"/>
    <w:rsid w:val="002104BA"/>
    <w:rsid w:val="00210549"/>
    <w:rsid w:val="002106CD"/>
    <w:rsid w:val="00210B76"/>
    <w:rsid w:val="00210DEB"/>
    <w:rsid w:val="0021107B"/>
    <w:rsid w:val="002114A5"/>
    <w:rsid w:val="0021159A"/>
    <w:rsid w:val="00211E57"/>
    <w:rsid w:val="00212329"/>
    <w:rsid w:val="00212C95"/>
    <w:rsid w:val="002131DC"/>
    <w:rsid w:val="002134A8"/>
    <w:rsid w:val="00213550"/>
    <w:rsid w:val="00213612"/>
    <w:rsid w:val="002144D4"/>
    <w:rsid w:val="0021487A"/>
    <w:rsid w:val="00214BB1"/>
    <w:rsid w:val="00214C18"/>
    <w:rsid w:val="002154D8"/>
    <w:rsid w:val="0021613B"/>
    <w:rsid w:val="00216161"/>
    <w:rsid w:val="002161DF"/>
    <w:rsid w:val="0021631A"/>
    <w:rsid w:val="0021645F"/>
    <w:rsid w:val="00216466"/>
    <w:rsid w:val="00216C2C"/>
    <w:rsid w:val="00216F52"/>
    <w:rsid w:val="0021724F"/>
    <w:rsid w:val="00217488"/>
    <w:rsid w:val="00217848"/>
    <w:rsid w:val="002179C0"/>
    <w:rsid w:val="00217FB7"/>
    <w:rsid w:val="002204B8"/>
    <w:rsid w:val="002205F3"/>
    <w:rsid w:val="002208F9"/>
    <w:rsid w:val="00220AD8"/>
    <w:rsid w:val="00220B3A"/>
    <w:rsid w:val="00220DA2"/>
    <w:rsid w:val="00220DF8"/>
    <w:rsid w:val="00220F39"/>
    <w:rsid w:val="00221438"/>
    <w:rsid w:val="002218D2"/>
    <w:rsid w:val="002237CB"/>
    <w:rsid w:val="00223DB5"/>
    <w:rsid w:val="002243C9"/>
    <w:rsid w:val="00224FD2"/>
    <w:rsid w:val="002251F7"/>
    <w:rsid w:val="00225F92"/>
    <w:rsid w:val="00226866"/>
    <w:rsid w:val="00226A2C"/>
    <w:rsid w:val="00226E35"/>
    <w:rsid w:val="002271DE"/>
    <w:rsid w:val="002275D8"/>
    <w:rsid w:val="002278E7"/>
    <w:rsid w:val="00227D77"/>
    <w:rsid w:val="00227E31"/>
    <w:rsid w:val="00227E82"/>
    <w:rsid w:val="00230453"/>
    <w:rsid w:val="0023080F"/>
    <w:rsid w:val="00230E3C"/>
    <w:rsid w:val="00230EDF"/>
    <w:rsid w:val="00231470"/>
    <w:rsid w:val="002316A8"/>
    <w:rsid w:val="00231859"/>
    <w:rsid w:val="00231A32"/>
    <w:rsid w:val="00231AEA"/>
    <w:rsid w:val="002324A6"/>
    <w:rsid w:val="002327F5"/>
    <w:rsid w:val="00232837"/>
    <w:rsid w:val="00232994"/>
    <w:rsid w:val="00232AB0"/>
    <w:rsid w:val="00232BE0"/>
    <w:rsid w:val="002330C3"/>
    <w:rsid w:val="00233263"/>
    <w:rsid w:val="002335D6"/>
    <w:rsid w:val="0023382D"/>
    <w:rsid w:val="00233A57"/>
    <w:rsid w:val="00233B1E"/>
    <w:rsid w:val="00233CC0"/>
    <w:rsid w:val="00233F27"/>
    <w:rsid w:val="00234139"/>
    <w:rsid w:val="00235091"/>
    <w:rsid w:val="0023555C"/>
    <w:rsid w:val="00235584"/>
    <w:rsid w:val="002356AF"/>
    <w:rsid w:val="00235717"/>
    <w:rsid w:val="0023579C"/>
    <w:rsid w:val="002360EF"/>
    <w:rsid w:val="00236EFA"/>
    <w:rsid w:val="00236FD2"/>
    <w:rsid w:val="002376B2"/>
    <w:rsid w:val="002379D1"/>
    <w:rsid w:val="00237BF2"/>
    <w:rsid w:val="00237F1E"/>
    <w:rsid w:val="002401D4"/>
    <w:rsid w:val="00240599"/>
    <w:rsid w:val="002405B6"/>
    <w:rsid w:val="002405C3"/>
    <w:rsid w:val="002406CB"/>
    <w:rsid w:val="00240865"/>
    <w:rsid w:val="00240E98"/>
    <w:rsid w:val="0024153C"/>
    <w:rsid w:val="0024173C"/>
    <w:rsid w:val="00241745"/>
    <w:rsid w:val="00241A59"/>
    <w:rsid w:val="00241BD0"/>
    <w:rsid w:val="00241DBA"/>
    <w:rsid w:val="00242092"/>
    <w:rsid w:val="00242907"/>
    <w:rsid w:val="00242AF6"/>
    <w:rsid w:val="00243184"/>
    <w:rsid w:val="002431EE"/>
    <w:rsid w:val="0024329A"/>
    <w:rsid w:val="002437A3"/>
    <w:rsid w:val="0024387A"/>
    <w:rsid w:val="0024393F"/>
    <w:rsid w:val="00243B64"/>
    <w:rsid w:val="00243BC8"/>
    <w:rsid w:val="00243DE2"/>
    <w:rsid w:val="00243F2A"/>
    <w:rsid w:val="002445D9"/>
    <w:rsid w:val="00244A2B"/>
    <w:rsid w:val="00244AF8"/>
    <w:rsid w:val="00244EBB"/>
    <w:rsid w:val="00245167"/>
    <w:rsid w:val="0024529C"/>
    <w:rsid w:val="002452AB"/>
    <w:rsid w:val="002455C2"/>
    <w:rsid w:val="00245664"/>
    <w:rsid w:val="00245A90"/>
    <w:rsid w:val="00245CFF"/>
    <w:rsid w:val="00245E2F"/>
    <w:rsid w:val="00246051"/>
    <w:rsid w:val="00246067"/>
    <w:rsid w:val="00246188"/>
    <w:rsid w:val="00246CC4"/>
    <w:rsid w:val="00246E54"/>
    <w:rsid w:val="002479D4"/>
    <w:rsid w:val="00250130"/>
    <w:rsid w:val="0025014F"/>
    <w:rsid w:val="0025046D"/>
    <w:rsid w:val="00250680"/>
    <w:rsid w:val="00250821"/>
    <w:rsid w:val="002516AA"/>
    <w:rsid w:val="002520AD"/>
    <w:rsid w:val="002521B1"/>
    <w:rsid w:val="00252527"/>
    <w:rsid w:val="00252BF6"/>
    <w:rsid w:val="00252FAA"/>
    <w:rsid w:val="002532BC"/>
    <w:rsid w:val="0025357D"/>
    <w:rsid w:val="00253E88"/>
    <w:rsid w:val="00254F80"/>
    <w:rsid w:val="002551FC"/>
    <w:rsid w:val="002552CA"/>
    <w:rsid w:val="00255518"/>
    <w:rsid w:val="002555DE"/>
    <w:rsid w:val="00255640"/>
    <w:rsid w:val="0025564B"/>
    <w:rsid w:val="00256053"/>
    <w:rsid w:val="00257427"/>
    <w:rsid w:val="00257BD8"/>
    <w:rsid w:val="00257EB2"/>
    <w:rsid w:val="00260162"/>
    <w:rsid w:val="0026017F"/>
    <w:rsid w:val="00260602"/>
    <w:rsid w:val="0026064E"/>
    <w:rsid w:val="00260B84"/>
    <w:rsid w:val="002610BD"/>
    <w:rsid w:val="002612EA"/>
    <w:rsid w:val="00261562"/>
    <w:rsid w:val="00261DD9"/>
    <w:rsid w:val="00261E7F"/>
    <w:rsid w:val="00262721"/>
    <w:rsid w:val="00262E58"/>
    <w:rsid w:val="00263F3C"/>
    <w:rsid w:val="0026403F"/>
    <w:rsid w:val="0026408B"/>
    <w:rsid w:val="00264F61"/>
    <w:rsid w:val="00265B46"/>
    <w:rsid w:val="00265DCF"/>
    <w:rsid w:val="0026615A"/>
    <w:rsid w:val="00266C0C"/>
    <w:rsid w:val="00266F81"/>
    <w:rsid w:val="00267218"/>
    <w:rsid w:val="0026744A"/>
    <w:rsid w:val="002676F6"/>
    <w:rsid w:val="00267E03"/>
    <w:rsid w:val="002704B7"/>
    <w:rsid w:val="0027050B"/>
    <w:rsid w:val="002705FD"/>
    <w:rsid w:val="00270637"/>
    <w:rsid w:val="0027065F"/>
    <w:rsid w:val="0027077B"/>
    <w:rsid w:val="00270E66"/>
    <w:rsid w:val="00272459"/>
    <w:rsid w:val="0027261B"/>
    <w:rsid w:val="0027270E"/>
    <w:rsid w:val="00273248"/>
    <w:rsid w:val="002740C9"/>
    <w:rsid w:val="002742C9"/>
    <w:rsid w:val="002744A2"/>
    <w:rsid w:val="00274610"/>
    <w:rsid w:val="002747F6"/>
    <w:rsid w:val="00274C0D"/>
    <w:rsid w:val="00274CBC"/>
    <w:rsid w:val="00274F14"/>
    <w:rsid w:val="002752E4"/>
    <w:rsid w:val="00275510"/>
    <w:rsid w:val="00275B23"/>
    <w:rsid w:val="00276174"/>
    <w:rsid w:val="002764BC"/>
    <w:rsid w:val="00276BC5"/>
    <w:rsid w:val="00276CFA"/>
    <w:rsid w:val="002772DF"/>
    <w:rsid w:val="0027781E"/>
    <w:rsid w:val="00277CF1"/>
    <w:rsid w:val="00280170"/>
    <w:rsid w:val="0028028E"/>
    <w:rsid w:val="002802B9"/>
    <w:rsid w:val="002804A8"/>
    <w:rsid w:val="002809C4"/>
    <w:rsid w:val="00280AEF"/>
    <w:rsid w:val="00280B98"/>
    <w:rsid w:val="0028167C"/>
    <w:rsid w:val="002816CE"/>
    <w:rsid w:val="00281985"/>
    <w:rsid w:val="00281CD2"/>
    <w:rsid w:val="00281FE8"/>
    <w:rsid w:val="002826EF"/>
    <w:rsid w:val="0028299C"/>
    <w:rsid w:val="002829DF"/>
    <w:rsid w:val="00282A21"/>
    <w:rsid w:val="002837D1"/>
    <w:rsid w:val="002847A7"/>
    <w:rsid w:val="00285285"/>
    <w:rsid w:val="00285771"/>
    <w:rsid w:val="00285859"/>
    <w:rsid w:val="002859AC"/>
    <w:rsid w:val="00285C2F"/>
    <w:rsid w:val="00285FB8"/>
    <w:rsid w:val="00286CE1"/>
    <w:rsid w:val="002877E6"/>
    <w:rsid w:val="00290424"/>
    <w:rsid w:val="002907BC"/>
    <w:rsid w:val="0029082F"/>
    <w:rsid w:val="0029159F"/>
    <w:rsid w:val="00291A09"/>
    <w:rsid w:val="0029236E"/>
    <w:rsid w:val="00293779"/>
    <w:rsid w:val="00293AD9"/>
    <w:rsid w:val="002942F6"/>
    <w:rsid w:val="002947F9"/>
    <w:rsid w:val="00294B7B"/>
    <w:rsid w:val="00294BF4"/>
    <w:rsid w:val="002950B8"/>
    <w:rsid w:val="00295406"/>
    <w:rsid w:val="002956D6"/>
    <w:rsid w:val="00295737"/>
    <w:rsid w:val="00295814"/>
    <w:rsid w:val="00295C6A"/>
    <w:rsid w:val="00295D9C"/>
    <w:rsid w:val="00295F97"/>
    <w:rsid w:val="002961A1"/>
    <w:rsid w:val="00296270"/>
    <w:rsid w:val="002962A6"/>
    <w:rsid w:val="00296418"/>
    <w:rsid w:val="00296575"/>
    <w:rsid w:val="00296A53"/>
    <w:rsid w:val="0029732B"/>
    <w:rsid w:val="00297DE1"/>
    <w:rsid w:val="00297DEB"/>
    <w:rsid w:val="002A0502"/>
    <w:rsid w:val="002A0757"/>
    <w:rsid w:val="002A0A33"/>
    <w:rsid w:val="002A0DF2"/>
    <w:rsid w:val="002A109F"/>
    <w:rsid w:val="002A1596"/>
    <w:rsid w:val="002A1898"/>
    <w:rsid w:val="002A1E8C"/>
    <w:rsid w:val="002A1F6C"/>
    <w:rsid w:val="002A2507"/>
    <w:rsid w:val="002A2CE7"/>
    <w:rsid w:val="002A2D54"/>
    <w:rsid w:val="002A31C2"/>
    <w:rsid w:val="002A3320"/>
    <w:rsid w:val="002A34CD"/>
    <w:rsid w:val="002A3947"/>
    <w:rsid w:val="002A3AF2"/>
    <w:rsid w:val="002A3BAB"/>
    <w:rsid w:val="002A3D26"/>
    <w:rsid w:val="002A40D7"/>
    <w:rsid w:val="002A4834"/>
    <w:rsid w:val="002A4C23"/>
    <w:rsid w:val="002A4E04"/>
    <w:rsid w:val="002A4FE7"/>
    <w:rsid w:val="002A5946"/>
    <w:rsid w:val="002A5E01"/>
    <w:rsid w:val="002A621F"/>
    <w:rsid w:val="002A72FA"/>
    <w:rsid w:val="002A735D"/>
    <w:rsid w:val="002A773A"/>
    <w:rsid w:val="002A777F"/>
    <w:rsid w:val="002A7AC2"/>
    <w:rsid w:val="002B04DD"/>
    <w:rsid w:val="002B06C7"/>
    <w:rsid w:val="002B0BC1"/>
    <w:rsid w:val="002B1B0C"/>
    <w:rsid w:val="002B1C23"/>
    <w:rsid w:val="002B1DB1"/>
    <w:rsid w:val="002B1DFB"/>
    <w:rsid w:val="002B250B"/>
    <w:rsid w:val="002B2761"/>
    <w:rsid w:val="002B27BE"/>
    <w:rsid w:val="002B2CF8"/>
    <w:rsid w:val="002B37AE"/>
    <w:rsid w:val="002B3BFC"/>
    <w:rsid w:val="002B3FF8"/>
    <w:rsid w:val="002B4033"/>
    <w:rsid w:val="002B42A5"/>
    <w:rsid w:val="002B47C6"/>
    <w:rsid w:val="002B47ED"/>
    <w:rsid w:val="002B4CB9"/>
    <w:rsid w:val="002B4F41"/>
    <w:rsid w:val="002B58E8"/>
    <w:rsid w:val="002B5C8C"/>
    <w:rsid w:val="002B64A2"/>
    <w:rsid w:val="002B670B"/>
    <w:rsid w:val="002B68B5"/>
    <w:rsid w:val="002B6BB2"/>
    <w:rsid w:val="002B7515"/>
    <w:rsid w:val="002B7673"/>
    <w:rsid w:val="002B7BC1"/>
    <w:rsid w:val="002B7FBA"/>
    <w:rsid w:val="002C00E3"/>
    <w:rsid w:val="002C04F7"/>
    <w:rsid w:val="002C0732"/>
    <w:rsid w:val="002C0A59"/>
    <w:rsid w:val="002C0D6D"/>
    <w:rsid w:val="002C1E09"/>
    <w:rsid w:val="002C2959"/>
    <w:rsid w:val="002C2A22"/>
    <w:rsid w:val="002C2DB8"/>
    <w:rsid w:val="002C3876"/>
    <w:rsid w:val="002C38FD"/>
    <w:rsid w:val="002C3DA8"/>
    <w:rsid w:val="002C4145"/>
    <w:rsid w:val="002C4A81"/>
    <w:rsid w:val="002C4BAC"/>
    <w:rsid w:val="002C4E54"/>
    <w:rsid w:val="002C519A"/>
    <w:rsid w:val="002C5248"/>
    <w:rsid w:val="002C526C"/>
    <w:rsid w:val="002C549F"/>
    <w:rsid w:val="002C5FD6"/>
    <w:rsid w:val="002C6502"/>
    <w:rsid w:val="002C67F4"/>
    <w:rsid w:val="002C6ADF"/>
    <w:rsid w:val="002C6ED0"/>
    <w:rsid w:val="002C710B"/>
    <w:rsid w:val="002C7119"/>
    <w:rsid w:val="002C7F0B"/>
    <w:rsid w:val="002D00BC"/>
    <w:rsid w:val="002D0ADA"/>
    <w:rsid w:val="002D0AFE"/>
    <w:rsid w:val="002D0FAC"/>
    <w:rsid w:val="002D18C9"/>
    <w:rsid w:val="002D2362"/>
    <w:rsid w:val="002D2411"/>
    <w:rsid w:val="002D30C0"/>
    <w:rsid w:val="002D32F6"/>
    <w:rsid w:val="002D3975"/>
    <w:rsid w:val="002D43FC"/>
    <w:rsid w:val="002D4441"/>
    <w:rsid w:val="002D4F6F"/>
    <w:rsid w:val="002D5020"/>
    <w:rsid w:val="002D5F24"/>
    <w:rsid w:val="002D73D5"/>
    <w:rsid w:val="002D743F"/>
    <w:rsid w:val="002D7C8B"/>
    <w:rsid w:val="002D7E87"/>
    <w:rsid w:val="002E053F"/>
    <w:rsid w:val="002E0615"/>
    <w:rsid w:val="002E1013"/>
    <w:rsid w:val="002E108D"/>
    <w:rsid w:val="002E16E0"/>
    <w:rsid w:val="002E16FB"/>
    <w:rsid w:val="002E1904"/>
    <w:rsid w:val="002E27B8"/>
    <w:rsid w:val="002E2818"/>
    <w:rsid w:val="002E3087"/>
    <w:rsid w:val="002E31FD"/>
    <w:rsid w:val="002E3393"/>
    <w:rsid w:val="002E3442"/>
    <w:rsid w:val="002E36D3"/>
    <w:rsid w:val="002E434F"/>
    <w:rsid w:val="002E43DF"/>
    <w:rsid w:val="002E47A7"/>
    <w:rsid w:val="002E4816"/>
    <w:rsid w:val="002E485F"/>
    <w:rsid w:val="002E49D2"/>
    <w:rsid w:val="002E4BBD"/>
    <w:rsid w:val="002E4C74"/>
    <w:rsid w:val="002E4F7F"/>
    <w:rsid w:val="002E556E"/>
    <w:rsid w:val="002E55C2"/>
    <w:rsid w:val="002E56B9"/>
    <w:rsid w:val="002E5823"/>
    <w:rsid w:val="002E5BA7"/>
    <w:rsid w:val="002E5F14"/>
    <w:rsid w:val="002E6512"/>
    <w:rsid w:val="002E6CA3"/>
    <w:rsid w:val="002E7177"/>
    <w:rsid w:val="002E73BC"/>
    <w:rsid w:val="002E7465"/>
    <w:rsid w:val="002E76D9"/>
    <w:rsid w:val="002E7BCB"/>
    <w:rsid w:val="002E7D9E"/>
    <w:rsid w:val="002F0103"/>
    <w:rsid w:val="002F077D"/>
    <w:rsid w:val="002F09CB"/>
    <w:rsid w:val="002F0A2D"/>
    <w:rsid w:val="002F0A51"/>
    <w:rsid w:val="002F0D2C"/>
    <w:rsid w:val="002F0DF3"/>
    <w:rsid w:val="002F13DD"/>
    <w:rsid w:val="002F1498"/>
    <w:rsid w:val="002F1EBA"/>
    <w:rsid w:val="002F272E"/>
    <w:rsid w:val="002F2B35"/>
    <w:rsid w:val="002F2BFC"/>
    <w:rsid w:val="002F2CE6"/>
    <w:rsid w:val="002F3347"/>
    <w:rsid w:val="002F33E7"/>
    <w:rsid w:val="002F37E5"/>
    <w:rsid w:val="002F3AC5"/>
    <w:rsid w:val="002F3C8D"/>
    <w:rsid w:val="002F43D3"/>
    <w:rsid w:val="002F4D5F"/>
    <w:rsid w:val="002F4E62"/>
    <w:rsid w:val="002F4E8E"/>
    <w:rsid w:val="002F51DE"/>
    <w:rsid w:val="002F5CA5"/>
    <w:rsid w:val="002F5F9C"/>
    <w:rsid w:val="002F65D7"/>
    <w:rsid w:val="002F6673"/>
    <w:rsid w:val="002F7027"/>
    <w:rsid w:val="002F710C"/>
    <w:rsid w:val="002F7432"/>
    <w:rsid w:val="002F7A0C"/>
    <w:rsid w:val="002F7E5D"/>
    <w:rsid w:val="00300684"/>
    <w:rsid w:val="00300AFE"/>
    <w:rsid w:val="00300F2A"/>
    <w:rsid w:val="003013C4"/>
    <w:rsid w:val="003013F5"/>
    <w:rsid w:val="00301459"/>
    <w:rsid w:val="00301AB6"/>
    <w:rsid w:val="00302452"/>
    <w:rsid w:val="00302678"/>
    <w:rsid w:val="0030277B"/>
    <w:rsid w:val="003029ED"/>
    <w:rsid w:val="00302A24"/>
    <w:rsid w:val="00302A42"/>
    <w:rsid w:val="00302A5E"/>
    <w:rsid w:val="00302B57"/>
    <w:rsid w:val="00302C4C"/>
    <w:rsid w:val="0030327B"/>
    <w:rsid w:val="003037BA"/>
    <w:rsid w:val="00303A04"/>
    <w:rsid w:val="00304A8B"/>
    <w:rsid w:val="00304E93"/>
    <w:rsid w:val="003050E7"/>
    <w:rsid w:val="00305A4C"/>
    <w:rsid w:val="00306884"/>
    <w:rsid w:val="00306CCC"/>
    <w:rsid w:val="0030725C"/>
    <w:rsid w:val="003075A2"/>
    <w:rsid w:val="00307B29"/>
    <w:rsid w:val="00307E41"/>
    <w:rsid w:val="003100EB"/>
    <w:rsid w:val="003101F9"/>
    <w:rsid w:val="0031029C"/>
    <w:rsid w:val="00310A4E"/>
    <w:rsid w:val="00311560"/>
    <w:rsid w:val="00311A96"/>
    <w:rsid w:val="00311EE3"/>
    <w:rsid w:val="003124A7"/>
    <w:rsid w:val="003125C9"/>
    <w:rsid w:val="0031286A"/>
    <w:rsid w:val="00312CC6"/>
    <w:rsid w:val="003130CE"/>
    <w:rsid w:val="003137D6"/>
    <w:rsid w:val="00313B4C"/>
    <w:rsid w:val="00313C1F"/>
    <w:rsid w:val="00313D70"/>
    <w:rsid w:val="0031458C"/>
    <w:rsid w:val="00314806"/>
    <w:rsid w:val="00314F91"/>
    <w:rsid w:val="0031536B"/>
    <w:rsid w:val="0031548A"/>
    <w:rsid w:val="003155EB"/>
    <w:rsid w:val="0031575B"/>
    <w:rsid w:val="003164A0"/>
    <w:rsid w:val="00316531"/>
    <w:rsid w:val="00316686"/>
    <w:rsid w:val="003166A0"/>
    <w:rsid w:val="0031678B"/>
    <w:rsid w:val="00316816"/>
    <w:rsid w:val="003168D9"/>
    <w:rsid w:val="00316A7D"/>
    <w:rsid w:val="00316C89"/>
    <w:rsid w:val="00316EAB"/>
    <w:rsid w:val="003178D6"/>
    <w:rsid w:val="003179B4"/>
    <w:rsid w:val="003179DE"/>
    <w:rsid w:val="003200CA"/>
    <w:rsid w:val="00320306"/>
    <w:rsid w:val="003205B0"/>
    <w:rsid w:val="00320BAF"/>
    <w:rsid w:val="00321800"/>
    <w:rsid w:val="003218CF"/>
    <w:rsid w:val="00321AF3"/>
    <w:rsid w:val="00321B94"/>
    <w:rsid w:val="00321D8C"/>
    <w:rsid w:val="003221D9"/>
    <w:rsid w:val="00322389"/>
    <w:rsid w:val="00322FE6"/>
    <w:rsid w:val="00323354"/>
    <w:rsid w:val="003235E7"/>
    <w:rsid w:val="00323927"/>
    <w:rsid w:val="00323AF0"/>
    <w:rsid w:val="003240F3"/>
    <w:rsid w:val="003243B2"/>
    <w:rsid w:val="003246C9"/>
    <w:rsid w:val="00324ABE"/>
    <w:rsid w:val="00324B32"/>
    <w:rsid w:val="00324C34"/>
    <w:rsid w:val="00325B20"/>
    <w:rsid w:val="00326259"/>
    <w:rsid w:val="003270D8"/>
    <w:rsid w:val="00327587"/>
    <w:rsid w:val="00327D2C"/>
    <w:rsid w:val="00330107"/>
    <w:rsid w:val="00330404"/>
    <w:rsid w:val="00331C19"/>
    <w:rsid w:val="00331D1B"/>
    <w:rsid w:val="00332116"/>
    <w:rsid w:val="00332227"/>
    <w:rsid w:val="0033273D"/>
    <w:rsid w:val="0033286E"/>
    <w:rsid w:val="00332939"/>
    <w:rsid w:val="00332D5A"/>
    <w:rsid w:val="00333294"/>
    <w:rsid w:val="00334530"/>
    <w:rsid w:val="00334715"/>
    <w:rsid w:val="0033473C"/>
    <w:rsid w:val="00334EEB"/>
    <w:rsid w:val="003357E9"/>
    <w:rsid w:val="00335D24"/>
    <w:rsid w:val="00335DC4"/>
    <w:rsid w:val="00336E17"/>
    <w:rsid w:val="0033703A"/>
    <w:rsid w:val="003376DE"/>
    <w:rsid w:val="00337A29"/>
    <w:rsid w:val="00340350"/>
    <w:rsid w:val="003406FA"/>
    <w:rsid w:val="00340DCD"/>
    <w:rsid w:val="003416B9"/>
    <w:rsid w:val="00341725"/>
    <w:rsid w:val="003417D4"/>
    <w:rsid w:val="003418FB"/>
    <w:rsid w:val="00341BD3"/>
    <w:rsid w:val="00341EF8"/>
    <w:rsid w:val="00342A69"/>
    <w:rsid w:val="00343652"/>
    <w:rsid w:val="003439DD"/>
    <w:rsid w:val="0034479B"/>
    <w:rsid w:val="00344F0A"/>
    <w:rsid w:val="00345161"/>
    <w:rsid w:val="0034575E"/>
    <w:rsid w:val="003458CB"/>
    <w:rsid w:val="00345C0F"/>
    <w:rsid w:val="00346382"/>
    <w:rsid w:val="00346BA5"/>
    <w:rsid w:val="00346C77"/>
    <w:rsid w:val="00346E4A"/>
    <w:rsid w:val="003474CE"/>
    <w:rsid w:val="00347B02"/>
    <w:rsid w:val="00347C22"/>
    <w:rsid w:val="00347C9E"/>
    <w:rsid w:val="00347CA6"/>
    <w:rsid w:val="00350FC3"/>
    <w:rsid w:val="003512B5"/>
    <w:rsid w:val="0035166D"/>
    <w:rsid w:val="00351E3C"/>
    <w:rsid w:val="00351E4C"/>
    <w:rsid w:val="00351F5B"/>
    <w:rsid w:val="00352191"/>
    <w:rsid w:val="003521D6"/>
    <w:rsid w:val="0035222C"/>
    <w:rsid w:val="00352394"/>
    <w:rsid w:val="003525CD"/>
    <w:rsid w:val="00352945"/>
    <w:rsid w:val="00352CBF"/>
    <w:rsid w:val="00353971"/>
    <w:rsid w:val="00353D51"/>
    <w:rsid w:val="0035403A"/>
    <w:rsid w:val="00354718"/>
    <w:rsid w:val="00354730"/>
    <w:rsid w:val="00354754"/>
    <w:rsid w:val="00354771"/>
    <w:rsid w:val="0035480D"/>
    <w:rsid w:val="0035480E"/>
    <w:rsid w:val="00354BF9"/>
    <w:rsid w:val="003555E8"/>
    <w:rsid w:val="0035573B"/>
    <w:rsid w:val="0035588B"/>
    <w:rsid w:val="003559B0"/>
    <w:rsid w:val="00355A35"/>
    <w:rsid w:val="00355BF1"/>
    <w:rsid w:val="00355C33"/>
    <w:rsid w:val="00356277"/>
    <w:rsid w:val="00356A11"/>
    <w:rsid w:val="003570BC"/>
    <w:rsid w:val="00357292"/>
    <w:rsid w:val="0036046A"/>
    <w:rsid w:val="00360CD6"/>
    <w:rsid w:val="00360D57"/>
    <w:rsid w:val="00360DD0"/>
    <w:rsid w:val="00361C6F"/>
    <w:rsid w:val="00361DB7"/>
    <w:rsid w:val="003620EE"/>
    <w:rsid w:val="00363240"/>
    <w:rsid w:val="003632AA"/>
    <w:rsid w:val="00363EC2"/>
    <w:rsid w:val="00364354"/>
    <w:rsid w:val="003645D7"/>
    <w:rsid w:val="00364704"/>
    <w:rsid w:val="00364DA8"/>
    <w:rsid w:val="00364EC9"/>
    <w:rsid w:val="00365026"/>
    <w:rsid w:val="00365BBC"/>
    <w:rsid w:val="00365EE7"/>
    <w:rsid w:val="0036621B"/>
    <w:rsid w:val="00366448"/>
    <w:rsid w:val="0036672F"/>
    <w:rsid w:val="003669BA"/>
    <w:rsid w:val="0036736C"/>
    <w:rsid w:val="00370656"/>
    <w:rsid w:val="00370933"/>
    <w:rsid w:val="003711BC"/>
    <w:rsid w:val="003712BF"/>
    <w:rsid w:val="0037179B"/>
    <w:rsid w:val="00371993"/>
    <w:rsid w:val="00371F39"/>
    <w:rsid w:val="00372141"/>
    <w:rsid w:val="0037251B"/>
    <w:rsid w:val="003726DF"/>
    <w:rsid w:val="003727EA"/>
    <w:rsid w:val="00372D14"/>
    <w:rsid w:val="00372EE1"/>
    <w:rsid w:val="003734AC"/>
    <w:rsid w:val="00373A58"/>
    <w:rsid w:val="00374F31"/>
    <w:rsid w:val="00375256"/>
    <w:rsid w:val="00375B5E"/>
    <w:rsid w:val="00376056"/>
    <w:rsid w:val="003762CF"/>
    <w:rsid w:val="00376337"/>
    <w:rsid w:val="003765C1"/>
    <w:rsid w:val="003766EB"/>
    <w:rsid w:val="00376F6D"/>
    <w:rsid w:val="0037705E"/>
    <w:rsid w:val="003774C6"/>
    <w:rsid w:val="00377AB1"/>
    <w:rsid w:val="00377EB9"/>
    <w:rsid w:val="003800B5"/>
    <w:rsid w:val="00380199"/>
    <w:rsid w:val="00380397"/>
    <w:rsid w:val="0038043F"/>
    <w:rsid w:val="0038045F"/>
    <w:rsid w:val="00380566"/>
    <w:rsid w:val="003807DC"/>
    <w:rsid w:val="00380DC2"/>
    <w:rsid w:val="00381743"/>
    <w:rsid w:val="00381859"/>
    <w:rsid w:val="00381990"/>
    <w:rsid w:val="003819BE"/>
    <w:rsid w:val="00381CB1"/>
    <w:rsid w:val="003821B8"/>
    <w:rsid w:val="00382374"/>
    <w:rsid w:val="003824DD"/>
    <w:rsid w:val="00382809"/>
    <w:rsid w:val="00382A1A"/>
    <w:rsid w:val="00383170"/>
    <w:rsid w:val="00383264"/>
    <w:rsid w:val="0038349F"/>
    <w:rsid w:val="003838EB"/>
    <w:rsid w:val="00383907"/>
    <w:rsid w:val="00383926"/>
    <w:rsid w:val="00383992"/>
    <w:rsid w:val="00383CD1"/>
    <w:rsid w:val="00383CE5"/>
    <w:rsid w:val="00384028"/>
    <w:rsid w:val="0038488B"/>
    <w:rsid w:val="00384C16"/>
    <w:rsid w:val="00384EEC"/>
    <w:rsid w:val="00385251"/>
    <w:rsid w:val="00385A49"/>
    <w:rsid w:val="00385FDC"/>
    <w:rsid w:val="003860A8"/>
    <w:rsid w:val="0038625B"/>
    <w:rsid w:val="00386390"/>
    <w:rsid w:val="003863C7"/>
    <w:rsid w:val="003873CD"/>
    <w:rsid w:val="00387742"/>
    <w:rsid w:val="00387F4D"/>
    <w:rsid w:val="003904AD"/>
    <w:rsid w:val="00390702"/>
    <w:rsid w:val="003907EF"/>
    <w:rsid w:val="003908C1"/>
    <w:rsid w:val="00390929"/>
    <w:rsid w:val="00390CBF"/>
    <w:rsid w:val="00391034"/>
    <w:rsid w:val="00392598"/>
    <w:rsid w:val="003935AE"/>
    <w:rsid w:val="0039363C"/>
    <w:rsid w:val="003938D6"/>
    <w:rsid w:val="00393E5C"/>
    <w:rsid w:val="0039419A"/>
    <w:rsid w:val="003944DB"/>
    <w:rsid w:val="0039468A"/>
    <w:rsid w:val="00394A01"/>
    <w:rsid w:val="00394A02"/>
    <w:rsid w:val="00394B35"/>
    <w:rsid w:val="00394D55"/>
    <w:rsid w:val="00395130"/>
    <w:rsid w:val="0039525B"/>
    <w:rsid w:val="0039555E"/>
    <w:rsid w:val="003955AF"/>
    <w:rsid w:val="00395911"/>
    <w:rsid w:val="00395AB0"/>
    <w:rsid w:val="00396026"/>
    <w:rsid w:val="00396865"/>
    <w:rsid w:val="00396BA0"/>
    <w:rsid w:val="00396C14"/>
    <w:rsid w:val="00397B49"/>
    <w:rsid w:val="00397D9F"/>
    <w:rsid w:val="00397F1D"/>
    <w:rsid w:val="003A0503"/>
    <w:rsid w:val="003A06FD"/>
    <w:rsid w:val="003A07A9"/>
    <w:rsid w:val="003A0954"/>
    <w:rsid w:val="003A0F42"/>
    <w:rsid w:val="003A1197"/>
    <w:rsid w:val="003A13BA"/>
    <w:rsid w:val="003A14D5"/>
    <w:rsid w:val="003A17AF"/>
    <w:rsid w:val="003A1C1C"/>
    <w:rsid w:val="003A1FE7"/>
    <w:rsid w:val="003A23E6"/>
    <w:rsid w:val="003A2B8A"/>
    <w:rsid w:val="003A2BA4"/>
    <w:rsid w:val="003A2CF9"/>
    <w:rsid w:val="003A349A"/>
    <w:rsid w:val="003A379F"/>
    <w:rsid w:val="003A37C0"/>
    <w:rsid w:val="003A3B5D"/>
    <w:rsid w:val="003A410F"/>
    <w:rsid w:val="003A438A"/>
    <w:rsid w:val="003A440B"/>
    <w:rsid w:val="003A465F"/>
    <w:rsid w:val="003A47A1"/>
    <w:rsid w:val="003A47FA"/>
    <w:rsid w:val="003A485D"/>
    <w:rsid w:val="003A4966"/>
    <w:rsid w:val="003A497C"/>
    <w:rsid w:val="003A4CC5"/>
    <w:rsid w:val="003A5509"/>
    <w:rsid w:val="003A5DAC"/>
    <w:rsid w:val="003A5EB1"/>
    <w:rsid w:val="003A643B"/>
    <w:rsid w:val="003A6541"/>
    <w:rsid w:val="003A6A6F"/>
    <w:rsid w:val="003A730A"/>
    <w:rsid w:val="003A740F"/>
    <w:rsid w:val="003A762B"/>
    <w:rsid w:val="003A7D3E"/>
    <w:rsid w:val="003B000E"/>
    <w:rsid w:val="003B0013"/>
    <w:rsid w:val="003B04FC"/>
    <w:rsid w:val="003B07B2"/>
    <w:rsid w:val="003B0CB7"/>
    <w:rsid w:val="003B130B"/>
    <w:rsid w:val="003B13D7"/>
    <w:rsid w:val="003B17EE"/>
    <w:rsid w:val="003B211E"/>
    <w:rsid w:val="003B2653"/>
    <w:rsid w:val="003B2ECE"/>
    <w:rsid w:val="003B2FE2"/>
    <w:rsid w:val="003B3216"/>
    <w:rsid w:val="003B393C"/>
    <w:rsid w:val="003B3B3C"/>
    <w:rsid w:val="003B3B68"/>
    <w:rsid w:val="003B3D63"/>
    <w:rsid w:val="003B3D7D"/>
    <w:rsid w:val="003B3DC0"/>
    <w:rsid w:val="003B469D"/>
    <w:rsid w:val="003B489C"/>
    <w:rsid w:val="003B4F70"/>
    <w:rsid w:val="003B565B"/>
    <w:rsid w:val="003B6746"/>
    <w:rsid w:val="003B6984"/>
    <w:rsid w:val="003B7290"/>
    <w:rsid w:val="003B736A"/>
    <w:rsid w:val="003B74FD"/>
    <w:rsid w:val="003B793B"/>
    <w:rsid w:val="003C026D"/>
    <w:rsid w:val="003C059C"/>
    <w:rsid w:val="003C066E"/>
    <w:rsid w:val="003C0760"/>
    <w:rsid w:val="003C084B"/>
    <w:rsid w:val="003C0C23"/>
    <w:rsid w:val="003C0D53"/>
    <w:rsid w:val="003C14CF"/>
    <w:rsid w:val="003C183C"/>
    <w:rsid w:val="003C1AE6"/>
    <w:rsid w:val="003C277F"/>
    <w:rsid w:val="003C2A00"/>
    <w:rsid w:val="003C2B5F"/>
    <w:rsid w:val="003C2C58"/>
    <w:rsid w:val="003C366D"/>
    <w:rsid w:val="003C41B5"/>
    <w:rsid w:val="003C4D3D"/>
    <w:rsid w:val="003C510A"/>
    <w:rsid w:val="003C53F4"/>
    <w:rsid w:val="003C5595"/>
    <w:rsid w:val="003C568F"/>
    <w:rsid w:val="003C5714"/>
    <w:rsid w:val="003C5835"/>
    <w:rsid w:val="003C5C49"/>
    <w:rsid w:val="003C62AF"/>
    <w:rsid w:val="003C6C72"/>
    <w:rsid w:val="003C6F32"/>
    <w:rsid w:val="003C7191"/>
    <w:rsid w:val="003C7F0B"/>
    <w:rsid w:val="003C7FE6"/>
    <w:rsid w:val="003D012B"/>
    <w:rsid w:val="003D0361"/>
    <w:rsid w:val="003D1452"/>
    <w:rsid w:val="003D1A43"/>
    <w:rsid w:val="003D1F0A"/>
    <w:rsid w:val="003D1FD5"/>
    <w:rsid w:val="003D25FC"/>
    <w:rsid w:val="003D2DD4"/>
    <w:rsid w:val="003D331F"/>
    <w:rsid w:val="003D3628"/>
    <w:rsid w:val="003D3E3B"/>
    <w:rsid w:val="003D408D"/>
    <w:rsid w:val="003D477C"/>
    <w:rsid w:val="003D4826"/>
    <w:rsid w:val="003D4AA4"/>
    <w:rsid w:val="003D506F"/>
    <w:rsid w:val="003D50B5"/>
    <w:rsid w:val="003D51A1"/>
    <w:rsid w:val="003D5322"/>
    <w:rsid w:val="003D534C"/>
    <w:rsid w:val="003D580B"/>
    <w:rsid w:val="003D59B4"/>
    <w:rsid w:val="003D59D0"/>
    <w:rsid w:val="003D5A28"/>
    <w:rsid w:val="003D6349"/>
    <w:rsid w:val="003D643C"/>
    <w:rsid w:val="003D66DA"/>
    <w:rsid w:val="003D6B09"/>
    <w:rsid w:val="003D6C71"/>
    <w:rsid w:val="003D7205"/>
    <w:rsid w:val="003D721E"/>
    <w:rsid w:val="003D746C"/>
    <w:rsid w:val="003D7C4D"/>
    <w:rsid w:val="003D7E5E"/>
    <w:rsid w:val="003E035A"/>
    <w:rsid w:val="003E0740"/>
    <w:rsid w:val="003E07BD"/>
    <w:rsid w:val="003E0911"/>
    <w:rsid w:val="003E0B3F"/>
    <w:rsid w:val="003E14CE"/>
    <w:rsid w:val="003E1A2C"/>
    <w:rsid w:val="003E1C0B"/>
    <w:rsid w:val="003E1C22"/>
    <w:rsid w:val="003E2366"/>
    <w:rsid w:val="003E25D0"/>
    <w:rsid w:val="003E2619"/>
    <w:rsid w:val="003E26F6"/>
    <w:rsid w:val="003E291C"/>
    <w:rsid w:val="003E2AD2"/>
    <w:rsid w:val="003E2CC6"/>
    <w:rsid w:val="003E2D83"/>
    <w:rsid w:val="003E2DBB"/>
    <w:rsid w:val="003E33CE"/>
    <w:rsid w:val="003E3604"/>
    <w:rsid w:val="003E410A"/>
    <w:rsid w:val="003E5857"/>
    <w:rsid w:val="003E589D"/>
    <w:rsid w:val="003E67AA"/>
    <w:rsid w:val="003E6B02"/>
    <w:rsid w:val="003E6C64"/>
    <w:rsid w:val="003E759F"/>
    <w:rsid w:val="003E782F"/>
    <w:rsid w:val="003E78C7"/>
    <w:rsid w:val="003E7B65"/>
    <w:rsid w:val="003E7C4F"/>
    <w:rsid w:val="003F0030"/>
    <w:rsid w:val="003F0201"/>
    <w:rsid w:val="003F0287"/>
    <w:rsid w:val="003F048F"/>
    <w:rsid w:val="003F04FB"/>
    <w:rsid w:val="003F0709"/>
    <w:rsid w:val="003F0B5C"/>
    <w:rsid w:val="003F0DB2"/>
    <w:rsid w:val="003F0DD9"/>
    <w:rsid w:val="003F0F77"/>
    <w:rsid w:val="003F1687"/>
    <w:rsid w:val="003F1775"/>
    <w:rsid w:val="003F1AD2"/>
    <w:rsid w:val="003F1C30"/>
    <w:rsid w:val="003F2210"/>
    <w:rsid w:val="003F2C90"/>
    <w:rsid w:val="003F30BB"/>
    <w:rsid w:val="003F30E9"/>
    <w:rsid w:val="003F31DB"/>
    <w:rsid w:val="003F325F"/>
    <w:rsid w:val="003F3372"/>
    <w:rsid w:val="003F3BE1"/>
    <w:rsid w:val="003F3ECB"/>
    <w:rsid w:val="003F4477"/>
    <w:rsid w:val="003F44F6"/>
    <w:rsid w:val="003F4555"/>
    <w:rsid w:val="003F498A"/>
    <w:rsid w:val="003F4B39"/>
    <w:rsid w:val="003F4EF3"/>
    <w:rsid w:val="003F510E"/>
    <w:rsid w:val="003F52B2"/>
    <w:rsid w:val="003F576E"/>
    <w:rsid w:val="003F5856"/>
    <w:rsid w:val="003F58A4"/>
    <w:rsid w:val="003F5A4D"/>
    <w:rsid w:val="003F5DBC"/>
    <w:rsid w:val="003F5EC0"/>
    <w:rsid w:val="003F648D"/>
    <w:rsid w:val="003F6629"/>
    <w:rsid w:val="003F68A6"/>
    <w:rsid w:val="00400158"/>
    <w:rsid w:val="00400635"/>
    <w:rsid w:val="004006B2"/>
    <w:rsid w:val="004014F4"/>
    <w:rsid w:val="0040176D"/>
    <w:rsid w:val="00401934"/>
    <w:rsid w:val="00401999"/>
    <w:rsid w:val="00401C0B"/>
    <w:rsid w:val="00401C44"/>
    <w:rsid w:val="00402298"/>
    <w:rsid w:val="00402346"/>
    <w:rsid w:val="00402527"/>
    <w:rsid w:val="004025FB"/>
    <w:rsid w:val="004027B5"/>
    <w:rsid w:val="004028EA"/>
    <w:rsid w:val="00402A72"/>
    <w:rsid w:val="00403370"/>
    <w:rsid w:val="004036D0"/>
    <w:rsid w:val="0040371B"/>
    <w:rsid w:val="00403A65"/>
    <w:rsid w:val="00403DF8"/>
    <w:rsid w:val="004042E9"/>
    <w:rsid w:val="0040446D"/>
    <w:rsid w:val="004048A4"/>
    <w:rsid w:val="00404DCB"/>
    <w:rsid w:val="004050FF"/>
    <w:rsid w:val="00405171"/>
    <w:rsid w:val="0040538C"/>
    <w:rsid w:val="004057B7"/>
    <w:rsid w:val="00405D1B"/>
    <w:rsid w:val="0040607F"/>
    <w:rsid w:val="004067F3"/>
    <w:rsid w:val="00406CDE"/>
    <w:rsid w:val="00406DC8"/>
    <w:rsid w:val="00407068"/>
    <w:rsid w:val="00407339"/>
    <w:rsid w:val="004079C7"/>
    <w:rsid w:val="00407CB2"/>
    <w:rsid w:val="00407F73"/>
    <w:rsid w:val="004103E8"/>
    <w:rsid w:val="00410CFD"/>
    <w:rsid w:val="004110DE"/>
    <w:rsid w:val="00411220"/>
    <w:rsid w:val="00411803"/>
    <w:rsid w:val="0041191C"/>
    <w:rsid w:val="004119F0"/>
    <w:rsid w:val="00411E33"/>
    <w:rsid w:val="00411F45"/>
    <w:rsid w:val="0041234C"/>
    <w:rsid w:val="0041276F"/>
    <w:rsid w:val="00412C59"/>
    <w:rsid w:val="00412F01"/>
    <w:rsid w:val="00413A75"/>
    <w:rsid w:val="00413A83"/>
    <w:rsid w:val="00414244"/>
    <w:rsid w:val="004143A8"/>
    <w:rsid w:val="004146E2"/>
    <w:rsid w:val="00414D4C"/>
    <w:rsid w:val="004156B8"/>
    <w:rsid w:val="004156C8"/>
    <w:rsid w:val="00415826"/>
    <w:rsid w:val="00415AC3"/>
    <w:rsid w:val="00415C18"/>
    <w:rsid w:val="00415D4D"/>
    <w:rsid w:val="00415E34"/>
    <w:rsid w:val="00415E7D"/>
    <w:rsid w:val="00415F08"/>
    <w:rsid w:val="00415FB1"/>
    <w:rsid w:val="004162A9"/>
    <w:rsid w:val="00417162"/>
    <w:rsid w:val="004176C3"/>
    <w:rsid w:val="00417BDD"/>
    <w:rsid w:val="00417FEA"/>
    <w:rsid w:val="004208EB"/>
    <w:rsid w:val="00420BE8"/>
    <w:rsid w:val="00421083"/>
    <w:rsid w:val="00421950"/>
    <w:rsid w:val="00421B18"/>
    <w:rsid w:val="004220A7"/>
    <w:rsid w:val="00422547"/>
    <w:rsid w:val="00422CD1"/>
    <w:rsid w:val="00423076"/>
    <w:rsid w:val="004230E0"/>
    <w:rsid w:val="00423554"/>
    <w:rsid w:val="00423677"/>
    <w:rsid w:val="0042381F"/>
    <w:rsid w:val="00423F08"/>
    <w:rsid w:val="004243A0"/>
    <w:rsid w:val="00424431"/>
    <w:rsid w:val="004245A6"/>
    <w:rsid w:val="00424883"/>
    <w:rsid w:val="00424C69"/>
    <w:rsid w:val="004254D9"/>
    <w:rsid w:val="00425961"/>
    <w:rsid w:val="004260FA"/>
    <w:rsid w:val="004264C0"/>
    <w:rsid w:val="004265E5"/>
    <w:rsid w:val="0042719B"/>
    <w:rsid w:val="004275D4"/>
    <w:rsid w:val="0042774C"/>
    <w:rsid w:val="004277F1"/>
    <w:rsid w:val="004277F7"/>
    <w:rsid w:val="00427BB1"/>
    <w:rsid w:val="0043045F"/>
    <w:rsid w:val="00430619"/>
    <w:rsid w:val="0043062D"/>
    <w:rsid w:val="00430906"/>
    <w:rsid w:val="00430AAB"/>
    <w:rsid w:val="00430E8C"/>
    <w:rsid w:val="00430F39"/>
    <w:rsid w:val="00430FCB"/>
    <w:rsid w:val="00431CC3"/>
    <w:rsid w:val="00431D71"/>
    <w:rsid w:val="00431DFD"/>
    <w:rsid w:val="00431E17"/>
    <w:rsid w:val="004320CA"/>
    <w:rsid w:val="00432282"/>
    <w:rsid w:val="00432403"/>
    <w:rsid w:val="00432428"/>
    <w:rsid w:val="00432845"/>
    <w:rsid w:val="00432E17"/>
    <w:rsid w:val="00433403"/>
    <w:rsid w:val="004335A3"/>
    <w:rsid w:val="00433754"/>
    <w:rsid w:val="004339DA"/>
    <w:rsid w:val="00433BCA"/>
    <w:rsid w:val="00433C76"/>
    <w:rsid w:val="00433FDF"/>
    <w:rsid w:val="004341D8"/>
    <w:rsid w:val="00434935"/>
    <w:rsid w:val="00434C74"/>
    <w:rsid w:val="00435040"/>
    <w:rsid w:val="004350D3"/>
    <w:rsid w:val="004360DD"/>
    <w:rsid w:val="00436585"/>
    <w:rsid w:val="004367CE"/>
    <w:rsid w:val="00436CF4"/>
    <w:rsid w:val="00436E7B"/>
    <w:rsid w:val="0043705C"/>
    <w:rsid w:val="004372E8"/>
    <w:rsid w:val="004373BA"/>
    <w:rsid w:val="00437AA0"/>
    <w:rsid w:val="00437EB3"/>
    <w:rsid w:val="004401AA"/>
    <w:rsid w:val="00441726"/>
    <w:rsid w:val="00441BFC"/>
    <w:rsid w:val="00441F8C"/>
    <w:rsid w:val="0044202E"/>
    <w:rsid w:val="00442206"/>
    <w:rsid w:val="00442A0E"/>
    <w:rsid w:val="00442C7F"/>
    <w:rsid w:val="0044305E"/>
    <w:rsid w:val="004430DD"/>
    <w:rsid w:val="0044377E"/>
    <w:rsid w:val="00444156"/>
    <w:rsid w:val="004448E8"/>
    <w:rsid w:val="004449E9"/>
    <w:rsid w:val="00444D52"/>
    <w:rsid w:val="004459FE"/>
    <w:rsid w:val="00445D0E"/>
    <w:rsid w:val="004467E5"/>
    <w:rsid w:val="00446C9B"/>
    <w:rsid w:val="00446ED1"/>
    <w:rsid w:val="0044721C"/>
    <w:rsid w:val="0044754B"/>
    <w:rsid w:val="00447EB4"/>
    <w:rsid w:val="004508AF"/>
    <w:rsid w:val="00450965"/>
    <w:rsid w:val="00450FAD"/>
    <w:rsid w:val="00451316"/>
    <w:rsid w:val="00451474"/>
    <w:rsid w:val="0045153B"/>
    <w:rsid w:val="004515FA"/>
    <w:rsid w:val="00451F89"/>
    <w:rsid w:val="00452D5F"/>
    <w:rsid w:val="004532C9"/>
    <w:rsid w:val="0045334F"/>
    <w:rsid w:val="004534F4"/>
    <w:rsid w:val="004537CA"/>
    <w:rsid w:val="00453A40"/>
    <w:rsid w:val="0045440F"/>
    <w:rsid w:val="00454425"/>
    <w:rsid w:val="00454789"/>
    <w:rsid w:val="00454C1D"/>
    <w:rsid w:val="00454C9A"/>
    <w:rsid w:val="00455284"/>
    <w:rsid w:val="004558DF"/>
    <w:rsid w:val="00455D35"/>
    <w:rsid w:val="00455F90"/>
    <w:rsid w:val="004565B5"/>
    <w:rsid w:val="00456842"/>
    <w:rsid w:val="00456D0D"/>
    <w:rsid w:val="004572CF"/>
    <w:rsid w:val="00457332"/>
    <w:rsid w:val="00457573"/>
    <w:rsid w:val="00457D3F"/>
    <w:rsid w:val="00460059"/>
    <w:rsid w:val="0046011C"/>
    <w:rsid w:val="0046016A"/>
    <w:rsid w:val="00460B71"/>
    <w:rsid w:val="00460EB4"/>
    <w:rsid w:val="00460FCB"/>
    <w:rsid w:val="0046109E"/>
    <w:rsid w:val="004611ED"/>
    <w:rsid w:val="0046160D"/>
    <w:rsid w:val="00462061"/>
    <w:rsid w:val="00462185"/>
    <w:rsid w:val="00462DB4"/>
    <w:rsid w:val="00462E4B"/>
    <w:rsid w:val="00463D24"/>
    <w:rsid w:val="00463DAF"/>
    <w:rsid w:val="00463DFF"/>
    <w:rsid w:val="0046424F"/>
    <w:rsid w:val="0046467A"/>
    <w:rsid w:val="0046477C"/>
    <w:rsid w:val="00464798"/>
    <w:rsid w:val="00464BC2"/>
    <w:rsid w:val="004652BA"/>
    <w:rsid w:val="004655D3"/>
    <w:rsid w:val="004655EC"/>
    <w:rsid w:val="004658D5"/>
    <w:rsid w:val="00465ECD"/>
    <w:rsid w:val="00465F9A"/>
    <w:rsid w:val="004661F7"/>
    <w:rsid w:val="004670FB"/>
    <w:rsid w:val="004671BD"/>
    <w:rsid w:val="004676F2"/>
    <w:rsid w:val="0046784A"/>
    <w:rsid w:val="00467CC1"/>
    <w:rsid w:val="0047011E"/>
    <w:rsid w:val="004706F1"/>
    <w:rsid w:val="00470EE9"/>
    <w:rsid w:val="004712C6"/>
    <w:rsid w:val="00471404"/>
    <w:rsid w:val="00471527"/>
    <w:rsid w:val="00471874"/>
    <w:rsid w:val="0047196F"/>
    <w:rsid w:val="004724BE"/>
    <w:rsid w:val="00472B3D"/>
    <w:rsid w:val="00472F4A"/>
    <w:rsid w:val="00472F69"/>
    <w:rsid w:val="00473057"/>
    <w:rsid w:val="0047313D"/>
    <w:rsid w:val="004732ED"/>
    <w:rsid w:val="00473835"/>
    <w:rsid w:val="004739BB"/>
    <w:rsid w:val="00473B3E"/>
    <w:rsid w:val="00473B5D"/>
    <w:rsid w:val="004743EC"/>
    <w:rsid w:val="00474480"/>
    <w:rsid w:val="00474A2B"/>
    <w:rsid w:val="00474B93"/>
    <w:rsid w:val="0047503F"/>
    <w:rsid w:val="004758E3"/>
    <w:rsid w:val="00475FB1"/>
    <w:rsid w:val="00476210"/>
    <w:rsid w:val="004764BC"/>
    <w:rsid w:val="004765AB"/>
    <w:rsid w:val="004768EE"/>
    <w:rsid w:val="00476B37"/>
    <w:rsid w:val="00476BC8"/>
    <w:rsid w:val="00476C38"/>
    <w:rsid w:val="00476C89"/>
    <w:rsid w:val="00476E14"/>
    <w:rsid w:val="00476E4D"/>
    <w:rsid w:val="00477B81"/>
    <w:rsid w:val="00480219"/>
    <w:rsid w:val="00480354"/>
    <w:rsid w:val="00480551"/>
    <w:rsid w:val="00481147"/>
    <w:rsid w:val="00481442"/>
    <w:rsid w:val="004817BB"/>
    <w:rsid w:val="00481A9E"/>
    <w:rsid w:val="00481D6E"/>
    <w:rsid w:val="00482335"/>
    <w:rsid w:val="004826F8"/>
    <w:rsid w:val="0048281B"/>
    <w:rsid w:val="004829BB"/>
    <w:rsid w:val="00482F72"/>
    <w:rsid w:val="00483191"/>
    <w:rsid w:val="004838CE"/>
    <w:rsid w:val="00483B9F"/>
    <w:rsid w:val="0048466A"/>
    <w:rsid w:val="004847BF"/>
    <w:rsid w:val="00484A7C"/>
    <w:rsid w:val="00484A81"/>
    <w:rsid w:val="00484B85"/>
    <w:rsid w:val="00484FFA"/>
    <w:rsid w:val="004851F1"/>
    <w:rsid w:val="004853AD"/>
    <w:rsid w:val="00485439"/>
    <w:rsid w:val="00485B2D"/>
    <w:rsid w:val="00485E2C"/>
    <w:rsid w:val="00485F6E"/>
    <w:rsid w:val="0048620A"/>
    <w:rsid w:val="00486790"/>
    <w:rsid w:val="004868D1"/>
    <w:rsid w:val="004869D6"/>
    <w:rsid w:val="00486EA4"/>
    <w:rsid w:val="004877B9"/>
    <w:rsid w:val="00487AB0"/>
    <w:rsid w:val="00487BFF"/>
    <w:rsid w:val="00487D35"/>
    <w:rsid w:val="00487E9A"/>
    <w:rsid w:val="004900DC"/>
    <w:rsid w:val="00490246"/>
    <w:rsid w:val="004908FE"/>
    <w:rsid w:val="00491B1F"/>
    <w:rsid w:val="00491B67"/>
    <w:rsid w:val="004921E9"/>
    <w:rsid w:val="0049241A"/>
    <w:rsid w:val="0049275A"/>
    <w:rsid w:val="00493072"/>
    <w:rsid w:val="00493212"/>
    <w:rsid w:val="004937D3"/>
    <w:rsid w:val="00493F00"/>
    <w:rsid w:val="004943BF"/>
    <w:rsid w:val="00494AB0"/>
    <w:rsid w:val="004953ED"/>
    <w:rsid w:val="004955A9"/>
    <w:rsid w:val="0049578B"/>
    <w:rsid w:val="00495C93"/>
    <w:rsid w:val="00495CE4"/>
    <w:rsid w:val="00495F46"/>
    <w:rsid w:val="00496623"/>
    <w:rsid w:val="00497A38"/>
    <w:rsid w:val="00497C36"/>
    <w:rsid w:val="00497DCB"/>
    <w:rsid w:val="004A0019"/>
    <w:rsid w:val="004A03EB"/>
    <w:rsid w:val="004A08BE"/>
    <w:rsid w:val="004A0921"/>
    <w:rsid w:val="004A0A22"/>
    <w:rsid w:val="004A147D"/>
    <w:rsid w:val="004A184B"/>
    <w:rsid w:val="004A1B22"/>
    <w:rsid w:val="004A1BCB"/>
    <w:rsid w:val="004A2202"/>
    <w:rsid w:val="004A2C5D"/>
    <w:rsid w:val="004A34DF"/>
    <w:rsid w:val="004A3E15"/>
    <w:rsid w:val="004A40C9"/>
    <w:rsid w:val="004A4222"/>
    <w:rsid w:val="004A4572"/>
    <w:rsid w:val="004A469F"/>
    <w:rsid w:val="004A496B"/>
    <w:rsid w:val="004A4B18"/>
    <w:rsid w:val="004A4B71"/>
    <w:rsid w:val="004A573A"/>
    <w:rsid w:val="004A5BE1"/>
    <w:rsid w:val="004A5DFA"/>
    <w:rsid w:val="004A5F70"/>
    <w:rsid w:val="004A637E"/>
    <w:rsid w:val="004A6490"/>
    <w:rsid w:val="004A661C"/>
    <w:rsid w:val="004A717C"/>
    <w:rsid w:val="004A7B85"/>
    <w:rsid w:val="004B02ED"/>
    <w:rsid w:val="004B054C"/>
    <w:rsid w:val="004B0D33"/>
    <w:rsid w:val="004B16B6"/>
    <w:rsid w:val="004B1968"/>
    <w:rsid w:val="004B1D19"/>
    <w:rsid w:val="004B248D"/>
    <w:rsid w:val="004B253C"/>
    <w:rsid w:val="004B2C3E"/>
    <w:rsid w:val="004B2C98"/>
    <w:rsid w:val="004B2DE9"/>
    <w:rsid w:val="004B2F8D"/>
    <w:rsid w:val="004B339D"/>
    <w:rsid w:val="004B3498"/>
    <w:rsid w:val="004B3849"/>
    <w:rsid w:val="004B4227"/>
    <w:rsid w:val="004B448A"/>
    <w:rsid w:val="004B4500"/>
    <w:rsid w:val="004B464E"/>
    <w:rsid w:val="004B4708"/>
    <w:rsid w:val="004B4AAB"/>
    <w:rsid w:val="004B5106"/>
    <w:rsid w:val="004B52B5"/>
    <w:rsid w:val="004B552D"/>
    <w:rsid w:val="004B5648"/>
    <w:rsid w:val="004B5A60"/>
    <w:rsid w:val="004B6087"/>
    <w:rsid w:val="004B626D"/>
    <w:rsid w:val="004B673A"/>
    <w:rsid w:val="004B67DA"/>
    <w:rsid w:val="004B73BF"/>
    <w:rsid w:val="004B75FE"/>
    <w:rsid w:val="004B76FB"/>
    <w:rsid w:val="004B7956"/>
    <w:rsid w:val="004B7D6C"/>
    <w:rsid w:val="004B7DEA"/>
    <w:rsid w:val="004C2BD1"/>
    <w:rsid w:val="004C33C9"/>
    <w:rsid w:val="004C3428"/>
    <w:rsid w:val="004C35BF"/>
    <w:rsid w:val="004C39AA"/>
    <w:rsid w:val="004C4499"/>
    <w:rsid w:val="004C48C0"/>
    <w:rsid w:val="004C4BD4"/>
    <w:rsid w:val="004C4E0C"/>
    <w:rsid w:val="004C5128"/>
    <w:rsid w:val="004C5408"/>
    <w:rsid w:val="004C5452"/>
    <w:rsid w:val="004C55D4"/>
    <w:rsid w:val="004C5FE2"/>
    <w:rsid w:val="004C6084"/>
    <w:rsid w:val="004C6457"/>
    <w:rsid w:val="004C6895"/>
    <w:rsid w:val="004C6902"/>
    <w:rsid w:val="004C7359"/>
    <w:rsid w:val="004C7368"/>
    <w:rsid w:val="004C7453"/>
    <w:rsid w:val="004D07BD"/>
    <w:rsid w:val="004D098B"/>
    <w:rsid w:val="004D0ACA"/>
    <w:rsid w:val="004D1447"/>
    <w:rsid w:val="004D193B"/>
    <w:rsid w:val="004D198F"/>
    <w:rsid w:val="004D2580"/>
    <w:rsid w:val="004D28A3"/>
    <w:rsid w:val="004D3274"/>
    <w:rsid w:val="004D3B50"/>
    <w:rsid w:val="004D3DE0"/>
    <w:rsid w:val="004D3E92"/>
    <w:rsid w:val="004D433B"/>
    <w:rsid w:val="004D4F9A"/>
    <w:rsid w:val="004D54F5"/>
    <w:rsid w:val="004D5719"/>
    <w:rsid w:val="004D57A6"/>
    <w:rsid w:val="004D58E4"/>
    <w:rsid w:val="004D5921"/>
    <w:rsid w:val="004D5A70"/>
    <w:rsid w:val="004D5C86"/>
    <w:rsid w:val="004D6120"/>
    <w:rsid w:val="004D63EC"/>
    <w:rsid w:val="004D64F4"/>
    <w:rsid w:val="004D67F2"/>
    <w:rsid w:val="004D719E"/>
    <w:rsid w:val="004D7AC5"/>
    <w:rsid w:val="004D7AEB"/>
    <w:rsid w:val="004D7E80"/>
    <w:rsid w:val="004D7FBB"/>
    <w:rsid w:val="004E0024"/>
    <w:rsid w:val="004E0CC2"/>
    <w:rsid w:val="004E0ED6"/>
    <w:rsid w:val="004E0FDC"/>
    <w:rsid w:val="004E1199"/>
    <w:rsid w:val="004E18C6"/>
    <w:rsid w:val="004E24DC"/>
    <w:rsid w:val="004E2737"/>
    <w:rsid w:val="004E2AE2"/>
    <w:rsid w:val="004E3401"/>
    <w:rsid w:val="004E3AF2"/>
    <w:rsid w:val="004E4E8D"/>
    <w:rsid w:val="004E558F"/>
    <w:rsid w:val="004E58AC"/>
    <w:rsid w:val="004E5BFF"/>
    <w:rsid w:val="004E625E"/>
    <w:rsid w:val="004E6731"/>
    <w:rsid w:val="004E692E"/>
    <w:rsid w:val="004E74F5"/>
    <w:rsid w:val="004F01F3"/>
    <w:rsid w:val="004F0305"/>
    <w:rsid w:val="004F041E"/>
    <w:rsid w:val="004F05E3"/>
    <w:rsid w:val="004F0910"/>
    <w:rsid w:val="004F09F7"/>
    <w:rsid w:val="004F0B4C"/>
    <w:rsid w:val="004F0FCB"/>
    <w:rsid w:val="004F2427"/>
    <w:rsid w:val="004F2667"/>
    <w:rsid w:val="004F2998"/>
    <w:rsid w:val="004F2CC0"/>
    <w:rsid w:val="004F3010"/>
    <w:rsid w:val="004F32D0"/>
    <w:rsid w:val="004F3632"/>
    <w:rsid w:val="004F3678"/>
    <w:rsid w:val="004F38BC"/>
    <w:rsid w:val="004F397B"/>
    <w:rsid w:val="004F39D4"/>
    <w:rsid w:val="004F3B93"/>
    <w:rsid w:val="004F3ECB"/>
    <w:rsid w:val="004F400E"/>
    <w:rsid w:val="004F4960"/>
    <w:rsid w:val="004F499D"/>
    <w:rsid w:val="004F51AB"/>
    <w:rsid w:val="004F5246"/>
    <w:rsid w:val="004F5574"/>
    <w:rsid w:val="004F56EA"/>
    <w:rsid w:val="004F639A"/>
    <w:rsid w:val="004F64B3"/>
    <w:rsid w:val="004F659C"/>
    <w:rsid w:val="004F6946"/>
    <w:rsid w:val="004F6A56"/>
    <w:rsid w:val="004F7381"/>
    <w:rsid w:val="004F7A20"/>
    <w:rsid w:val="00500664"/>
    <w:rsid w:val="00500B4E"/>
    <w:rsid w:val="00500ED5"/>
    <w:rsid w:val="005018E5"/>
    <w:rsid w:val="00502048"/>
    <w:rsid w:val="0050233D"/>
    <w:rsid w:val="00502D00"/>
    <w:rsid w:val="00502EB7"/>
    <w:rsid w:val="00504744"/>
    <w:rsid w:val="0050506B"/>
    <w:rsid w:val="0050570D"/>
    <w:rsid w:val="005062BA"/>
    <w:rsid w:val="005062CA"/>
    <w:rsid w:val="005064DD"/>
    <w:rsid w:val="0050654D"/>
    <w:rsid w:val="005065E2"/>
    <w:rsid w:val="005079C8"/>
    <w:rsid w:val="00507BB7"/>
    <w:rsid w:val="00507BCE"/>
    <w:rsid w:val="00507CAD"/>
    <w:rsid w:val="00507D15"/>
    <w:rsid w:val="005100C8"/>
    <w:rsid w:val="005107FA"/>
    <w:rsid w:val="00510F36"/>
    <w:rsid w:val="00511146"/>
    <w:rsid w:val="00511ED0"/>
    <w:rsid w:val="00512030"/>
    <w:rsid w:val="00512A3C"/>
    <w:rsid w:val="00512AF5"/>
    <w:rsid w:val="00512EE8"/>
    <w:rsid w:val="005131CC"/>
    <w:rsid w:val="00514120"/>
    <w:rsid w:val="0051439B"/>
    <w:rsid w:val="00514529"/>
    <w:rsid w:val="00514D48"/>
    <w:rsid w:val="005155F5"/>
    <w:rsid w:val="005158F1"/>
    <w:rsid w:val="00516527"/>
    <w:rsid w:val="005165DE"/>
    <w:rsid w:val="00516782"/>
    <w:rsid w:val="005167E6"/>
    <w:rsid w:val="00516E89"/>
    <w:rsid w:val="00516F74"/>
    <w:rsid w:val="0051762B"/>
    <w:rsid w:val="00517C54"/>
    <w:rsid w:val="00520123"/>
    <w:rsid w:val="00520EB8"/>
    <w:rsid w:val="00521865"/>
    <w:rsid w:val="005218EE"/>
    <w:rsid w:val="00521A58"/>
    <w:rsid w:val="00521F95"/>
    <w:rsid w:val="005227D8"/>
    <w:rsid w:val="00522C6F"/>
    <w:rsid w:val="005234DD"/>
    <w:rsid w:val="00523E84"/>
    <w:rsid w:val="00523F56"/>
    <w:rsid w:val="0052416C"/>
    <w:rsid w:val="0052418E"/>
    <w:rsid w:val="0052469A"/>
    <w:rsid w:val="00524BC5"/>
    <w:rsid w:val="0052507A"/>
    <w:rsid w:val="00525496"/>
    <w:rsid w:val="00525D67"/>
    <w:rsid w:val="00525E9A"/>
    <w:rsid w:val="00526118"/>
    <w:rsid w:val="0052621B"/>
    <w:rsid w:val="00526B8B"/>
    <w:rsid w:val="00526D74"/>
    <w:rsid w:val="00526F11"/>
    <w:rsid w:val="00526FBE"/>
    <w:rsid w:val="0052704F"/>
    <w:rsid w:val="005270B6"/>
    <w:rsid w:val="00527238"/>
    <w:rsid w:val="005273E1"/>
    <w:rsid w:val="00527F50"/>
    <w:rsid w:val="00530B16"/>
    <w:rsid w:val="00530BF9"/>
    <w:rsid w:val="00531115"/>
    <w:rsid w:val="005312BC"/>
    <w:rsid w:val="00531E51"/>
    <w:rsid w:val="005320D1"/>
    <w:rsid w:val="0053266A"/>
    <w:rsid w:val="00532855"/>
    <w:rsid w:val="0053300F"/>
    <w:rsid w:val="0053343D"/>
    <w:rsid w:val="00533881"/>
    <w:rsid w:val="00533A4C"/>
    <w:rsid w:val="00533B35"/>
    <w:rsid w:val="00533CEB"/>
    <w:rsid w:val="00533DB5"/>
    <w:rsid w:val="005341E7"/>
    <w:rsid w:val="005344BB"/>
    <w:rsid w:val="005345F7"/>
    <w:rsid w:val="00534B83"/>
    <w:rsid w:val="00534FEB"/>
    <w:rsid w:val="00535466"/>
    <w:rsid w:val="00535757"/>
    <w:rsid w:val="00535A21"/>
    <w:rsid w:val="00536006"/>
    <w:rsid w:val="0053654B"/>
    <w:rsid w:val="0053681B"/>
    <w:rsid w:val="005369D0"/>
    <w:rsid w:val="00536AD6"/>
    <w:rsid w:val="0053709B"/>
    <w:rsid w:val="00537486"/>
    <w:rsid w:val="00537698"/>
    <w:rsid w:val="0054085C"/>
    <w:rsid w:val="00540F2D"/>
    <w:rsid w:val="00541128"/>
    <w:rsid w:val="00541C27"/>
    <w:rsid w:val="00541D4E"/>
    <w:rsid w:val="00541EBA"/>
    <w:rsid w:val="00541F31"/>
    <w:rsid w:val="0054232F"/>
    <w:rsid w:val="00542466"/>
    <w:rsid w:val="005434F5"/>
    <w:rsid w:val="00543547"/>
    <w:rsid w:val="00543701"/>
    <w:rsid w:val="00543AE5"/>
    <w:rsid w:val="00543B42"/>
    <w:rsid w:val="00543DE8"/>
    <w:rsid w:val="00543E81"/>
    <w:rsid w:val="005441C6"/>
    <w:rsid w:val="005448EF"/>
    <w:rsid w:val="0054491B"/>
    <w:rsid w:val="00544ED0"/>
    <w:rsid w:val="00544EEE"/>
    <w:rsid w:val="005450CA"/>
    <w:rsid w:val="0054572B"/>
    <w:rsid w:val="005457C6"/>
    <w:rsid w:val="00545AE9"/>
    <w:rsid w:val="005467D6"/>
    <w:rsid w:val="00546F2A"/>
    <w:rsid w:val="005476A4"/>
    <w:rsid w:val="005478D6"/>
    <w:rsid w:val="00547CE3"/>
    <w:rsid w:val="00547D8F"/>
    <w:rsid w:val="00547DB7"/>
    <w:rsid w:val="00547F63"/>
    <w:rsid w:val="005508C9"/>
    <w:rsid w:val="00550920"/>
    <w:rsid w:val="00551762"/>
    <w:rsid w:val="00551772"/>
    <w:rsid w:val="00551955"/>
    <w:rsid w:val="00551B20"/>
    <w:rsid w:val="00552236"/>
    <w:rsid w:val="005523A1"/>
    <w:rsid w:val="00552431"/>
    <w:rsid w:val="00553993"/>
    <w:rsid w:val="00553A63"/>
    <w:rsid w:val="00553B8A"/>
    <w:rsid w:val="0055403F"/>
    <w:rsid w:val="00554225"/>
    <w:rsid w:val="00554948"/>
    <w:rsid w:val="00554D8F"/>
    <w:rsid w:val="00554ECE"/>
    <w:rsid w:val="00554F5A"/>
    <w:rsid w:val="005553FF"/>
    <w:rsid w:val="005558AC"/>
    <w:rsid w:val="00555FCF"/>
    <w:rsid w:val="005560C9"/>
    <w:rsid w:val="005561E7"/>
    <w:rsid w:val="0055631C"/>
    <w:rsid w:val="005568EC"/>
    <w:rsid w:val="005570D5"/>
    <w:rsid w:val="005571E9"/>
    <w:rsid w:val="00557305"/>
    <w:rsid w:val="0055734B"/>
    <w:rsid w:val="005573B5"/>
    <w:rsid w:val="005573EE"/>
    <w:rsid w:val="00557C06"/>
    <w:rsid w:val="005602C9"/>
    <w:rsid w:val="00560F36"/>
    <w:rsid w:val="00561107"/>
    <w:rsid w:val="00561394"/>
    <w:rsid w:val="00561758"/>
    <w:rsid w:val="00561AD7"/>
    <w:rsid w:val="00561B07"/>
    <w:rsid w:val="00562155"/>
    <w:rsid w:val="00562361"/>
    <w:rsid w:val="00562475"/>
    <w:rsid w:val="00562542"/>
    <w:rsid w:val="00562884"/>
    <w:rsid w:val="00562C1B"/>
    <w:rsid w:val="00563028"/>
    <w:rsid w:val="0056317A"/>
    <w:rsid w:val="005635C7"/>
    <w:rsid w:val="005635DC"/>
    <w:rsid w:val="00563BA7"/>
    <w:rsid w:val="00563BF1"/>
    <w:rsid w:val="0056408C"/>
    <w:rsid w:val="00564B85"/>
    <w:rsid w:val="00564C5F"/>
    <w:rsid w:val="00564DAF"/>
    <w:rsid w:val="005651D3"/>
    <w:rsid w:val="00565257"/>
    <w:rsid w:val="005654AA"/>
    <w:rsid w:val="005654F0"/>
    <w:rsid w:val="00565556"/>
    <w:rsid w:val="00565A7B"/>
    <w:rsid w:val="00565D4D"/>
    <w:rsid w:val="005661F7"/>
    <w:rsid w:val="005662AA"/>
    <w:rsid w:val="0056652C"/>
    <w:rsid w:val="005665EE"/>
    <w:rsid w:val="00566B1E"/>
    <w:rsid w:val="00566B6C"/>
    <w:rsid w:val="00567474"/>
    <w:rsid w:val="00567592"/>
    <w:rsid w:val="00567904"/>
    <w:rsid w:val="0056799C"/>
    <w:rsid w:val="00567ACA"/>
    <w:rsid w:val="005709AD"/>
    <w:rsid w:val="00571C5A"/>
    <w:rsid w:val="0057296B"/>
    <w:rsid w:val="00573353"/>
    <w:rsid w:val="0057392F"/>
    <w:rsid w:val="00573AE6"/>
    <w:rsid w:val="00574848"/>
    <w:rsid w:val="00574997"/>
    <w:rsid w:val="00574B1B"/>
    <w:rsid w:val="00574C37"/>
    <w:rsid w:val="00574DBD"/>
    <w:rsid w:val="005753BE"/>
    <w:rsid w:val="005753EE"/>
    <w:rsid w:val="00575631"/>
    <w:rsid w:val="00575B11"/>
    <w:rsid w:val="005760DA"/>
    <w:rsid w:val="00577457"/>
    <w:rsid w:val="0057769D"/>
    <w:rsid w:val="005776F3"/>
    <w:rsid w:val="0057779C"/>
    <w:rsid w:val="00577861"/>
    <w:rsid w:val="005779A2"/>
    <w:rsid w:val="0058044F"/>
    <w:rsid w:val="00580713"/>
    <w:rsid w:val="00580916"/>
    <w:rsid w:val="00580E46"/>
    <w:rsid w:val="00580F43"/>
    <w:rsid w:val="0058101A"/>
    <w:rsid w:val="00581862"/>
    <w:rsid w:val="00581EDD"/>
    <w:rsid w:val="005835D7"/>
    <w:rsid w:val="00583CF8"/>
    <w:rsid w:val="00584573"/>
    <w:rsid w:val="005845C5"/>
    <w:rsid w:val="0058490D"/>
    <w:rsid w:val="0058505E"/>
    <w:rsid w:val="00585597"/>
    <w:rsid w:val="005859DC"/>
    <w:rsid w:val="00585B93"/>
    <w:rsid w:val="00585DB0"/>
    <w:rsid w:val="00585E0C"/>
    <w:rsid w:val="00585E38"/>
    <w:rsid w:val="00586222"/>
    <w:rsid w:val="005865DB"/>
    <w:rsid w:val="0058661B"/>
    <w:rsid w:val="00586FCE"/>
    <w:rsid w:val="00587225"/>
    <w:rsid w:val="00587253"/>
    <w:rsid w:val="00587596"/>
    <w:rsid w:val="0058765A"/>
    <w:rsid w:val="0058792B"/>
    <w:rsid w:val="00587939"/>
    <w:rsid w:val="00587A60"/>
    <w:rsid w:val="00587C10"/>
    <w:rsid w:val="00587C34"/>
    <w:rsid w:val="00587FDE"/>
    <w:rsid w:val="00590000"/>
    <w:rsid w:val="005900B7"/>
    <w:rsid w:val="005903C5"/>
    <w:rsid w:val="005906A7"/>
    <w:rsid w:val="00590C24"/>
    <w:rsid w:val="005911CD"/>
    <w:rsid w:val="00591948"/>
    <w:rsid w:val="005922EA"/>
    <w:rsid w:val="0059270B"/>
    <w:rsid w:val="00592E53"/>
    <w:rsid w:val="005932C8"/>
    <w:rsid w:val="00593E75"/>
    <w:rsid w:val="005943A9"/>
    <w:rsid w:val="0059497E"/>
    <w:rsid w:val="00595349"/>
    <w:rsid w:val="005955F4"/>
    <w:rsid w:val="005958D9"/>
    <w:rsid w:val="00595B6C"/>
    <w:rsid w:val="005964A5"/>
    <w:rsid w:val="00596725"/>
    <w:rsid w:val="0059678C"/>
    <w:rsid w:val="00596ED3"/>
    <w:rsid w:val="00596F36"/>
    <w:rsid w:val="00596F7A"/>
    <w:rsid w:val="00597303"/>
    <w:rsid w:val="00597472"/>
    <w:rsid w:val="0059759A"/>
    <w:rsid w:val="005976A8"/>
    <w:rsid w:val="005A0675"/>
    <w:rsid w:val="005A0A8A"/>
    <w:rsid w:val="005A0AD0"/>
    <w:rsid w:val="005A0D03"/>
    <w:rsid w:val="005A12A8"/>
    <w:rsid w:val="005A146C"/>
    <w:rsid w:val="005A168D"/>
    <w:rsid w:val="005A176F"/>
    <w:rsid w:val="005A1995"/>
    <w:rsid w:val="005A23C4"/>
    <w:rsid w:val="005A24B0"/>
    <w:rsid w:val="005A2AAE"/>
    <w:rsid w:val="005A2BE5"/>
    <w:rsid w:val="005A3601"/>
    <w:rsid w:val="005A3D28"/>
    <w:rsid w:val="005A4219"/>
    <w:rsid w:val="005A4715"/>
    <w:rsid w:val="005A48C6"/>
    <w:rsid w:val="005A4B6F"/>
    <w:rsid w:val="005A61E1"/>
    <w:rsid w:val="005A6BFD"/>
    <w:rsid w:val="005A6C01"/>
    <w:rsid w:val="005A75A0"/>
    <w:rsid w:val="005A7794"/>
    <w:rsid w:val="005A786D"/>
    <w:rsid w:val="005A7B67"/>
    <w:rsid w:val="005A7E03"/>
    <w:rsid w:val="005B0282"/>
    <w:rsid w:val="005B069C"/>
    <w:rsid w:val="005B07E6"/>
    <w:rsid w:val="005B0862"/>
    <w:rsid w:val="005B09D1"/>
    <w:rsid w:val="005B0B05"/>
    <w:rsid w:val="005B1407"/>
    <w:rsid w:val="005B14AD"/>
    <w:rsid w:val="005B1699"/>
    <w:rsid w:val="005B20C2"/>
    <w:rsid w:val="005B2F28"/>
    <w:rsid w:val="005B36F4"/>
    <w:rsid w:val="005B37BD"/>
    <w:rsid w:val="005B3962"/>
    <w:rsid w:val="005B3A5B"/>
    <w:rsid w:val="005B401C"/>
    <w:rsid w:val="005B447D"/>
    <w:rsid w:val="005B4EE4"/>
    <w:rsid w:val="005B50D0"/>
    <w:rsid w:val="005B567C"/>
    <w:rsid w:val="005B5B17"/>
    <w:rsid w:val="005B6055"/>
    <w:rsid w:val="005B6237"/>
    <w:rsid w:val="005B6CB2"/>
    <w:rsid w:val="005B6DAF"/>
    <w:rsid w:val="005B7237"/>
    <w:rsid w:val="005B749B"/>
    <w:rsid w:val="005B7D46"/>
    <w:rsid w:val="005C026E"/>
    <w:rsid w:val="005C036C"/>
    <w:rsid w:val="005C0582"/>
    <w:rsid w:val="005C0C0E"/>
    <w:rsid w:val="005C0EB6"/>
    <w:rsid w:val="005C155F"/>
    <w:rsid w:val="005C183C"/>
    <w:rsid w:val="005C244D"/>
    <w:rsid w:val="005C2477"/>
    <w:rsid w:val="005C2965"/>
    <w:rsid w:val="005C29CD"/>
    <w:rsid w:val="005C2A3C"/>
    <w:rsid w:val="005C2CDE"/>
    <w:rsid w:val="005C372A"/>
    <w:rsid w:val="005C3767"/>
    <w:rsid w:val="005C3878"/>
    <w:rsid w:val="005C4642"/>
    <w:rsid w:val="005C473D"/>
    <w:rsid w:val="005C4CEE"/>
    <w:rsid w:val="005C5341"/>
    <w:rsid w:val="005C5559"/>
    <w:rsid w:val="005C5993"/>
    <w:rsid w:val="005C599B"/>
    <w:rsid w:val="005C5D71"/>
    <w:rsid w:val="005C602B"/>
    <w:rsid w:val="005C65A8"/>
    <w:rsid w:val="005C6F79"/>
    <w:rsid w:val="005C6FC2"/>
    <w:rsid w:val="005C7048"/>
    <w:rsid w:val="005C7147"/>
    <w:rsid w:val="005C7231"/>
    <w:rsid w:val="005C7DFE"/>
    <w:rsid w:val="005C7E85"/>
    <w:rsid w:val="005D0EDE"/>
    <w:rsid w:val="005D13F0"/>
    <w:rsid w:val="005D178D"/>
    <w:rsid w:val="005D1CAE"/>
    <w:rsid w:val="005D20E4"/>
    <w:rsid w:val="005D2233"/>
    <w:rsid w:val="005D2360"/>
    <w:rsid w:val="005D28EC"/>
    <w:rsid w:val="005D2F51"/>
    <w:rsid w:val="005D2FA8"/>
    <w:rsid w:val="005D30D3"/>
    <w:rsid w:val="005D3E4C"/>
    <w:rsid w:val="005D3E81"/>
    <w:rsid w:val="005D4289"/>
    <w:rsid w:val="005D4B08"/>
    <w:rsid w:val="005D5162"/>
    <w:rsid w:val="005D52FC"/>
    <w:rsid w:val="005D580B"/>
    <w:rsid w:val="005D5E67"/>
    <w:rsid w:val="005D624B"/>
    <w:rsid w:val="005D66A6"/>
    <w:rsid w:val="005D6F65"/>
    <w:rsid w:val="005D7107"/>
    <w:rsid w:val="005D7369"/>
    <w:rsid w:val="005D78C1"/>
    <w:rsid w:val="005D7A1E"/>
    <w:rsid w:val="005D7AA3"/>
    <w:rsid w:val="005D7B7E"/>
    <w:rsid w:val="005D7DDB"/>
    <w:rsid w:val="005D7E7F"/>
    <w:rsid w:val="005D7EAB"/>
    <w:rsid w:val="005E0076"/>
    <w:rsid w:val="005E007C"/>
    <w:rsid w:val="005E04EB"/>
    <w:rsid w:val="005E04FA"/>
    <w:rsid w:val="005E0C28"/>
    <w:rsid w:val="005E0E2E"/>
    <w:rsid w:val="005E0EB9"/>
    <w:rsid w:val="005E10AC"/>
    <w:rsid w:val="005E15B7"/>
    <w:rsid w:val="005E1AB3"/>
    <w:rsid w:val="005E20BB"/>
    <w:rsid w:val="005E2469"/>
    <w:rsid w:val="005E25A8"/>
    <w:rsid w:val="005E28A3"/>
    <w:rsid w:val="005E2945"/>
    <w:rsid w:val="005E2F3C"/>
    <w:rsid w:val="005E3304"/>
    <w:rsid w:val="005E359D"/>
    <w:rsid w:val="005E369E"/>
    <w:rsid w:val="005E36C8"/>
    <w:rsid w:val="005E37FA"/>
    <w:rsid w:val="005E3AFC"/>
    <w:rsid w:val="005E3BC9"/>
    <w:rsid w:val="005E3F7B"/>
    <w:rsid w:val="005E4507"/>
    <w:rsid w:val="005E45D1"/>
    <w:rsid w:val="005E4E82"/>
    <w:rsid w:val="005E5141"/>
    <w:rsid w:val="005E521F"/>
    <w:rsid w:val="005E5C97"/>
    <w:rsid w:val="005E5F04"/>
    <w:rsid w:val="005E6468"/>
    <w:rsid w:val="005E695E"/>
    <w:rsid w:val="005E6B25"/>
    <w:rsid w:val="005E6B82"/>
    <w:rsid w:val="005E72DB"/>
    <w:rsid w:val="005E7AC6"/>
    <w:rsid w:val="005E7C73"/>
    <w:rsid w:val="005E7FA1"/>
    <w:rsid w:val="005F05E7"/>
    <w:rsid w:val="005F06F5"/>
    <w:rsid w:val="005F0D4B"/>
    <w:rsid w:val="005F0EB5"/>
    <w:rsid w:val="005F1350"/>
    <w:rsid w:val="005F14D8"/>
    <w:rsid w:val="005F1F9C"/>
    <w:rsid w:val="005F2156"/>
    <w:rsid w:val="005F228A"/>
    <w:rsid w:val="005F23E4"/>
    <w:rsid w:val="005F2A7D"/>
    <w:rsid w:val="005F3193"/>
    <w:rsid w:val="005F3E76"/>
    <w:rsid w:val="005F3F2B"/>
    <w:rsid w:val="005F406A"/>
    <w:rsid w:val="005F41A9"/>
    <w:rsid w:val="005F49FD"/>
    <w:rsid w:val="005F4CF6"/>
    <w:rsid w:val="005F4DE9"/>
    <w:rsid w:val="005F4F37"/>
    <w:rsid w:val="005F5193"/>
    <w:rsid w:val="005F531F"/>
    <w:rsid w:val="005F53B3"/>
    <w:rsid w:val="005F628B"/>
    <w:rsid w:val="005F663B"/>
    <w:rsid w:val="005F7560"/>
    <w:rsid w:val="005F7612"/>
    <w:rsid w:val="00600282"/>
    <w:rsid w:val="00600299"/>
    <w:rsid w:val="00600403"/>
    <w:rsid w:val="00600942"/>
    <w:rsid w:val="00600DD5"/>
    <w:rsid w:val="00600EC2"/>
    <w:rsid w:val="00601843"/>
    <w:rsid w:val="00601938"/>
    <w:rsid w:val="00601B16"/>
    <w:rsid w:val="006022A5"/>
    <w:rsid w:val="00602349"/>
    <w:rsid w:val="00602426"/>
    <w:rsid w:val="0060284D"/>
    <w:rsid w:val="0060294A"/>
    <w:rsid w:val="006029C5"/>
    <w:rsid w:val="00602DFD"/>
    <w:rsid w:val="006030C9"/>
    <w:rsid w:val="00603C76"/>
    <w:rsid w:val="00603D78"/>
    <w:rsid w:val="00603F23"/>
    <w:rsid w:val="00604011"/>
    <w:rsid w:val="00604182"/>
    <w:rsid w:val="00604395"/>
    <w:rsid w:val="00604697"/>
    <w:rsid w:val="0060504D"/>
    <w:rsid w:val="0060512E"/>
    <w:rsid w:val="0060522D"/>
    <w:rsid w:val="00605527"/>
    <w:rsid w:val="0060581D"/>
    <w:rsid w:val="006058A8"/>
    <w:rsid w:val="006058AE"/>
    <w:rsid w:val="00605DCB"/>
    <w:rsid w:val="00605F9F"/>
    <w:rsid w:val="0060603E"/>
    <w:rsid w:val="006065A0"/>
    <w:rsid w:val="00606ADC"/>
    <w:rsid w:val="00606C3C"/>
    <w:rsid w:val="0060756B"/>
    <w:rsid w:val="0060759B"/>
    <w:rsid w:val="00607FDB"/>
    <w:rsid w:val="0061184E"/>
    <w:rsid w:val="00611D21"/>
    <w:rsid w:val="0061206C"/>
    <w:rsid w:val="0061232C"/>
    <w:rsid w:val="00612601"/>
    <w:rsid w:val="0061296E"/>
    <w:rsid w:val="00612B45"/>
    <w:rsid w:val="00612BB4"/>
    <w:rsid w:val="00612C30"/>
    <w:rsid w:val="00612D7B"/>
    <w:rsid w:val="00613D1E"/>
    <w:rsid w:val="00614077"/>
    <w:rsid w:val="00614439"/>
    <w:rsid w:val="006145BA"/>
    <w:rsid w:val="00614B31"/>
    <w:rsid w:val="00614F44"/>
    <w:rsid w:val="00615862"/>
    <w:rsid w:val="00615B68"/>
    <w:rsid w:val="00615E85"/>
    <w:rsid w:val="0061606C"/>
    <w:rsid w:val="00616528"/>
    <w:rsid w:val="006169EC"/>
    <w:rsid w:val="006169FD"/>
    <w:rsid w:val="0061737B"/>
    <w:rsid w:val="00617899"/>
    <w:rsid w:val="00617CF9"/>
    <w:rsid w:val="00617D04"/>
    <w:rsid w:val="0062020D"/>
    <w:rsid w:val="00620292"/>
    <w:rsid w:val="00620849"/>
    <w:rsid w:val="006209E2"/>
    <w:rsid w:val="00620C08"/>
    <w:rsid w:val="00620CD3"/>
    <w:rsid w:val="0062103C"/>
    <w:rsid w:val="0062121C"/>
    <w:rsid w:val="006219F8"/>
    <w:rsid w:val="006221EE"/>
    <w:rsid w:val="006223C9"/>
    <w:rsid w:val="006223DB"/>
    <w:rsid w:val="0062269A"/>
    <w:rsid w:val="006226BB"/>
    <w:rsid w:val="006227DE"/>
    <w:rsid w:val="00622DE4"/>
    <w:rsid w:val="00622F5F"/>
    <w:rsid w:val="006232A8"/>
    <w:rsid w:val="0062366C"/>
    <w:rsid w:val="00623A1D"/>
    <w:rsid w:val="00623A97"/>
    <w:rsid w:val="00623DB4"/>
    <w:rsid w:val="00624095"/>
    <w:rsid w:val="006241B3"/>
    <w:rsid w:val="00624CB1"/>
    <w:rsid w:val="00625095"/>
    <w:rsid w:val="006250C7"/>
    <w:rsid w:val="0062515A"/>
    <w:rsid w:val="00625746"/>
    <w:rsid w:val="006257A3"/>
    <w:rsid w:val="006259C3"/>
    <w:rsid w:val="00625B50"/>
    <w:rsid w:val="00625C95"/>
    <w:rsid w:val="00625DEB"/>
    <w:rsid w:val="00625E57"/>
    <w:rsid w:val="00625F0B"/>
    <w:rsid w:val="006261F4"/>
    <w:rsid w:val="006264CF"/>
    <w:rsid w:val="006268F6"/>
    <w:rsid w:val="0062739F"/>
    <w:rsid w:val="0062762B"/>
    <w:rsid w:val="00627B21"/>
    <w:rsid w:val="00627D34"/>
    <w:rsid w:val="00630152"/>
    <w:rsid w:val="0063120C"/>
    <w:rsid w:val="006312E7"/>
    <w:rsid w:val="00631962"/>
    <w:rsid w:val="00631A2E"/>
    <w:rsid w:val="00631DD0"/>
    <w:rsid w:val="00632106"/>
    <w:rsid w:val="00632702"/>
    <w:rsid w:val="006328E8"/>
    <w:rsid w:val="00632B78"/>
    <w:rsid w:val="00632CD5"/>
    <w:rsid w:val="0063317B"/>
    <w:rsid w:val="00633245"/>
    <w:rsid w:val="006333FD"/>
    <w:rsid w:val="0063367B"/>
    <w:rsid w:val="00634371"/>
    <w:rsid w:val="00634589"/>
    <w:rsid w:val="006347F0"/>
    <w:rsid w:val="0063492B"/>
    <w:rsid w:val="00634BB2"/>
    <w:rsid w:val="00634CF6"/>
    <w:rsid w:val="00634E56"/>
    <w:rsid w:val="00634F70"/>
    <w:rsid w:val="00635401"/>
    <w:rsid w:val="0063598E"/>
    <w:rsid w:val="00635E30"/>
    <w:rsid w:val="00636773"/>
    <w:rsid w:val="00636D0F"/>
    <w:rsid w:val="00637427"/>
    <w:rsid w:val="006378CA"/>
    <w:rsid w:val="00637E54"/>
    <w:rsid w:val="006401B3"/>
    <w:rsid w:val="00640B11"/>
    <w:rsid w:val="00641AAD"/>
    <w:rsid w:val="00642050"/>
    <w:rsid w:val="006420FE"/>
    <w:rsid w:val="00642182"/>
    <w:rsid w:val="00642564"/>
    <w:rsid w:val="006426CE"/>
    <w:rsid w:val="006427B7"/>
    <w:rsid w:val="00642878"/>
    <w:rsid w:val="00643019"/>
    <w:rsid w:val="00643179"/>
    <w:rsid w:val="00643621"/>
    <w:rsid w:val="006439A3"/>
    <w:rsid w:val="00643CDF"/>
    <w:rsid w:val="0064431D"/>
    <w:rsid w:val="0064499A"/>
    <w:rsid w:val="0064507A"/>
    <w:rsid w:val="006451D5"/>
    <w:rsid w:val="00645A1C"/>
    <w:rsid w:val="00645C41"/>
    <w:rsid w:val="0064631D"/>
    <w:rsid w:val="0064638D"/>
    <w:rsid w:val="00646476"/>
    <w:rsid w:val="00646A2C"/>
    <w:rsid w:val="00646B48"/>
    <w:rsid w:val="00646D88"/>
    <w:rsid w:val="00646F61"/>
    <w:rsid w:val="00647073"/>
    <w:rsid w:val="00647196"/>
    <w:rsid w:val="0064771D"/>
    <w:rsid w:val="0064775B"/>
    <w:rsid w:val="00647F27"/>
    <w:rsid w:val="00647F6A"/>
    <w:rsid w:val="006502D3"/>
    <w:rsid w:val="0065076A"/>
    <w:rsid w:val="00650B13"/>
    <w:rsid w:val="00650B8E"/>
    <w:rsid w:val="0065112A"/>
    <w:rsid w:val="00651438"/>
    <w:rsid w:val="00651548"/>
    <w:rsid w:val="006515C3"/>
    <w:rsid w:val="00651781"/>
    <w:rsid w:val="00651CC8"/>
    <w:rsid w:val="00652056"/>
    <w:rsid w:val="00652854"/>
    <w:rsid w:val="00652C11"/>
    <w:rsid w:val="00652CE4"/>
    <w:rsid w:val="006531F9"/>
    <w:rsid w:val="0065355C"/>
    <w:rsid w:val="00653B95"/>
    <w:rsid w:val="00653B9C"/>
    <w:rsid w:val="00653C84"/>
    <w:rsid w:val="00653C9A"/>
    <w:rsid w:val="00653CD4"/>
    <w:rsid w:val="00653DC1"/>
    <w:rsid w:val="006540FA"/>
    <w:rsid w:val="0065426B"/>
    <w:rsid w:val="00654643"/>
    <w:rsid w:val="00654B92"/>
    <w:rsid w:val="006554CF"/>
    <w:rsid w:val="00655CCB"/>
    <w:rsid w:val="00656113"/>
    <w:rsid w:val="0065636B"/>
    <w:rsid w:val="00656888"/>
    <w:rsid w:val="00656FFB"/>
    <w:rsid w:val="0065795B"/>
    <w:rsid w:val="006579DF"/>
    <w:rsid w:val="00657A66"/>
    <w:rsid w:val="00657ADB"/>
    <w:rsid w:val="006601C3"/>
    <w:rsid w:val="00660AB8"/>
    <w:rsid w:val="00660BB2"/>
    <w:rsid w:val="00660E21"/>
    <w:rsid w:val="0066127E"/>
    <w:rsid w:val="00661ED3"/>
    <w:rsid w:val="00661EE5"/>
    <w:rsid w:val="00662075"/>
    <w:rsid w:val="0066281F"/>
    <w:rsid w:val="0066283B"/>
    <w:rsid w:val="006629FD"/>
    <w:rsid w:val="00662ADC"/>
    <w:rsid w:val="0066322F"/>
    <w:rsid w:val="0066419F"/>
    <w:rsid w:val="006650E5"/>
    <w:rsid w:val="00665AF4"/>
    <w:rsid w:val="00665CED"/>
    <w:rsid w:val="00665F7D"/>
    <w:rsid w:val="006663DE"/>
    <w:rsid w:val="00666AC7"/>
    <w:rsid w:val="00667E7A"/>
    <w:rsid w:val="006703F2"/>
    <w:rsid w:val="006703F3"/>
    <w:rsid w:val="006705FC"/>
    <w:rsid w:val="00670699"/>
    <w:rsid w:val="00670BFF"/>
    <w:rsid w:val="00670C57"/>
    <w:rsid w:val="00670E28"/>
    <w:rsid w:val="00670EA7"/>
    <w:rsid w:val="0067150D"/>
    <w:rsid w:val="0067183A"/>
    <w:rsid w:val="00671C0F"/>
    <w:rsid w:val="00672107"/>
    <w:rsid w:val="00672139"/>
    <w:rsid w:val="006724E2"/>
    <w:rsid w:val="00672D03"/>
    <w:rsid w:val="00672DE0"/>
    <w:rsid w:val="00673362"/>
    <w:rsid w:val="00673E37"/>
    <w:rsid w:val="00673F30"/>
    <w:rsid w:val="00673F90"/>
    <w:rsid w:val="00673FF2"/>
    <w:rsid w:val="0067421D"/>
    <w:rsid w:val="00675018"/>
    <w:rsid w:val="006750B0"/>
    <w:rsid w:val="006758CA"/>
    <w:rsid w:val="0067592D"/>
    <w:rsid w:val="00675CAC"/>
    <w:rsid w:val="006761E8"/>
    <w:rsid w:val="00676724"/>
    <w:rsid w:val="00676930"/>
    <w:rsid w:val="00676CEE"/>
    <w:rsid w:val="00676D30"/>
    <w:rsid w:val="006771A7"/>
    <w:rsid w:val="00677AB2"/>
    <w:rsid w:val="00677CB3"/>
    <w:rsid w:val="00680277"/>
    <w:rsid w:val="00680457"/>
    <w:rsid w:val="006806AE"/>
    <w:rsid w:val="00681426"/>
    <w:rsid w:val="00681CA1"/>
    <w:rsid w:val="00681D79"/>
    <w:rsid w:val="00681F50"/>
    <w:rsid w:val="006820E7"/>
    <w:rsid w:val="006826B7"/>
    <w:rsid w:val="00682CE7"/>
    <w:rsid w:val="00682D2A"/>
    <w:rsid w:val="00682DCA"/>
    <w:rsid w:val="006833F6"/>
    <w:rsid w:val="0068343F"/>
    <w:rsid w:val="00683F3F"/>
    <w:rsid w:val="00683FD7"/>
    <w:rsid w:val="0068426A"/>
    <w:rsid w:val="006842E9"/>
    <w:rsid w:val="0068452F"/>
    <w:rsid w:val="006845BD"/>
    <w:rsid w:val="00684AE4"/>
    <w:rsid w:val="00684BBC"/>
    <w:rsid w:val="00685025"/>
    <w:rsid w:val="00685329"/>
    <w:rsid w:val="00685510"/>
    <w:rsid w:val="00685854"/>
    <w:rsid w:val="00685C0C"/>
    <w:rsid w:val="006860BB"/>
    <w:rsid w:val="006862C9"/>
    <w:rsid w:val="0068638D"/>
    <w:rsid w:val="006866F2"/>
    <w:rsid w:val="00686A68"/>
    <w:rsid w:val="00686FAA"/>
    <w:rsid w:val="006871BB"/>
    <w:rsid w:val="00687574"/>
    <w:rsid w:val="006876A8"/>
    <w:rsid w:val="00690100"/>
    <w:rsid w:val="00690105"/>
    <w:rsid w:val="006902F8"/>
    <w:rsid w:val="00690815"/>
    <w:rsid w:val="00691096"/>
    <w:rsid w:val="006916A1"/>
    <w:rsid w:val="006917E9"/>
    <w:rsid w:val="00691906"/>
    <w:rsid w:val="00691EDB"/>
    <w:rsid w:val="00691EDC"/>
    <w:rsid w:val="006922DB"/>
    <w:rsid w:val="006923A8"/>
    <w:rsid w:val="00692516"/>
    <w:rsid w:val="0069313D"/>
    <w:rsid w:val="00693225"/>
    <w:rsid w:val="00693C38"/>
    <w:rsid w:val="00693CEA"/>
    <w:rsid w:val="00694704"/>
    <w:rsid w:val="0069480C"/>
    <w:rsid w:val="00694814"/>
    <w:rsid w:val="00694E5D"/>
    <w:rsid w:val="006951C4"/>
    <w:rsid w:val="00695AF6"/>
    <w:rsid w:val="006968BA"/>
    <w:rsid w:val="00696D1C"/>
    <w:rsid w:val="00696FF8"/>
    <w:rsid w:val="00697DA9"/>
    <w:rsid w:val="006A005E"/>
    <w:rsid w:val="006A0B9A"/>
    <w:rsid w:val="006A0D9A"/>
    <w:rsid w:val="006A125A"/>
    <w:rsid w:val="006A1A77"/>
    <w:rsid w:val="006A1CBD"/>
    <w:rsid w:val="006A1F1D"/>
    <w:rsid w:val="006A1F5C"/>
    <w:rsid w:val="006A2114"/>
    <w:rsid w:val="006A237C"/>
    <w:rsid w:val="006A23F2"/>
    <w:rsid w:val="006A243C"/>
    <w:rsid w:val="006A2593"/>
    <w:rsid w:val="006A27ED"/>
    <w:rsid w:val="006A374D"/>
    <w:rsid w:val="006A3BE5"/>
    <w:rsid w:val="006A3C81"/>
    <w:rsid w:val="006A45C0"/>
    <w:rsid w:val="006A46B7"/>
    <w:rsid w:val="006A5597"/>
    <w:rsid w:val="006A578E"/>
    <w:rsid w:val="006A5B84"/>
    <w:rsid w:val="006A5BBA"/>
    <w:rsid w:val="006A5BF7"/>
    <w:rsid w:val="006A5EBD"/>
    <w:rsid w:val="006A66AF"/>
    <w:rsid w:val="006A66C3"/>
    <w:rsid w:val="006A681B"/>
    <w:rsid w:val="006A6F9A"/>
    <w:rsid w:val="006A7090"/>
    <w:rsid w:val="006A76E8"/>
    <w:rsid w:val="006A7AA4"/>
    <w:rsid w:val="006A7C4A"/>
    <w:rsid w:val="006A7C5A"/>
    <w:rsid w:val="006A7D42"/>
    <w:rsid w:val="006A7F5A"/>
    <w:rsid w:val="006A7FDF"/>
    <w:rsid w:val="006B0103"/>
    <w:rsid w:val="006B01BC"/>
    <w:rsid w:val="006B0D42"/>
    <w:rsid w:val="006B1075"/>
    <w:rsid w:val="006B162F"/>
    <w:rsid w:val="006B1651"/>
    <w:rsid w:val="006B1BC8"/>
    <w:rsid w:val="006B1CB4"/>
    <w:rsid w:val="006B1CD8"/>
    <w:rsid w:val="006B21D9"/>
    <w:rsid w:val="006B235B"/>
    <w:rsid w:val="006B2903"/>
    <w:rsid w:val="006B29C7"/>
    <w:rsid w:val="006B2D69"/>
    <w:rsid w:val="006B2FDB"/>
    <w:rsid w:val="006B3807"/>
    <w:rsid w:val="006B3889"/>
    <w:rsid w:val="006B430D"/>
    <w:rsid w:val="006B451A"/>
    <w:rsid w:val="006B4BC7"/>
    <w:rsid w:val="006B5514"/>
    <w:rsid w:val="006B5661"/>
    <w:rsid w:val="006B59F5"/>
    <w:rsid w:val="006B660D"/>
    <w:rsid w:val="006B6901"/>
    <w:rsid w:val="006B6C87"/>
    <w:rsid w:val="006B7F0C"/>
    <w:rsid w:val="006C0B36"/>
    <w:rsid w:val="006C1DA4"/>
    <w:rsid w:val="006C223D"/>
    <w:rsid w:val="006C2A22"/>
    <w:rsid w:val="006C2AF5"/>
    <w:rsid w:val="006C2EF8"/>
    <w:rsid w:val="006C2F45"/>
    <w:rsid w:val="006C3496"/>
    <w:rsid w:val="006C38A3"/>
    <w:rsid w:val="006C39D3"/>
    <w:rsid w:val="006C3DAC"/>
    <w:rsid w:val="006C42B5"/>
    <w:rsid w:val="006C49C6"/>
    <w:rsid w:val="006C4D44"/>
    <w:rsid w:val="006C5107"/>
    <w:rsid w:val="006C534D"/>
    <w:rsid w:val="006C554E"/>
    <w:rsid w:val="006C5821"/>
    <w:rsid w:val="006C58B5"/>
    <w:rsid w:val="006C5F20"/>
    <w:rsid w:val="006C653A"/>
    <w:rsid w:val="006C6669"/>
    <w:rsid w:val="006C6965"/>
    <w:rsid w:val="006C6AE5"/>
    <w:rsid w:val="006C6CA1"/>
    <w:rsid w:val="006C6D4E"/>
    <w:rsid w:val="006C6E37"/>
    <w:rsid w:val="006D0176"/>
    <w:rsid w:val="006D033D"/>
    <w:rsid w:val="006D04C6"/>
    <w:rsid w:val="006D0976"/>
    <w:rsid w:val="006D0D2D"/>
    <w:rsid w:val="006D13BB"/>
    <w:rsid w:val="006D13D9"/>
    <w:rsid w:val="006D1AB9"/>
    <w:rsid w:val="006D1B0B"/>
    <w:rsid w:val="006D2391"/>
    <w:rsid w:val="006D24EB"/>
    <w:rsid w:val="006D27DF"/>
    <w:rsid w:val="006D2897"/>
    <w:rsid w:val="006D3505"/>
    <w:rsid w:val="006D4014"/>
    <w:rsid w:val="006D423E"/>
    <w:rsid w:val="006D4676"/>
    <w:rsid w:val="006D4782"/>
    <w:rsid w:val="006D48F2"/>
    <w:rsid w:val="006D4A23"/>
    <w:rsid w:val="006D4BC7"/>
    <w:rsid w:val="006D4C61"/>
    <w:rsid w:val="006D5019"/>
    <w:rsid w:val="006D512F"/>
    <w:rsid w:val="006D525E"/>
    <w:rsid w:val="006D52B2"/>
    <w:rsid w:val="006D53B0"/>
    <w:rsid w:val="006D5477"/>
    <w:rsid w:val="006D5983"/>
    <w:rsid w:val="006D5A71"/>
    <w:rsid w:val="006D632E"/>
    <w:rsid w:val="006D6F0F"/>
    <w:rsid w:val="006D77F6"/>
    <w:rsid w:val="006D7C89"/>
    <w:rsid w:val="006E0872"/>
    <w:rsid w:val="006E0B2E"/>
    <w:rsid w:val="006E0D87"/>
    <w:rsid w:val="006E141C"/>
    <w:rsid w:val="006E1872"/>
    <w:rsid w:val="006E1C0B"/>
    <w:rsid w:val="006E1F15"/>
    <w:rsid w:val="006E2D7A"/>
    <w:rsid w:val="006E2FA8"/>
    <w:rsid w:val="006E3498"/>
    <w:rsid w:val="006E364D"/>
    <w:rsid w:val="006E36D2"/>
    <w:rsid w:val="006E3720"/>
    <w:rsid w:val="006E3D8E"/>
    <w:rsid w:val="006E3D9D"/>
    <w:rsid w:val="006E4370"/>
    <w:rsid w:val="006E44D4"/>
    <w:rsid w:val="006E4785"/>
    <w:rsid w:val="006E4791"/>
    <w:rsid w:val="006E4864"/>
    <w:rsid w:val="006E4893"/>
    <w:rsid w:val="006E4AAF"/>
    <w:rsid w:val="006E4D5C"/>
    <w:rsid w:val="006E504B"/>
    <w:rsid w:val="006E5FF3"/>
    <w:rsid w:val="006E602B"/>
    <w:rsid w:val="006E6116"/>
    <w:rsid w:val="006E6340"/>
    <w:rsid w:val="006E6720"/>
    <w:rsid w:val="006E6A27"/>
    <w:rsid w:val="006E7673"/>
    <w:rsid w:val="006F0446"/>
    <w:rsid w:val="006F07D0"/>
    <w:rsid w:val="006F0BA3"/>
    <w:rsid w:val="006F1530"/>
    <w:rsid w:val="006F1562"/>
    <w:rsid w:val="006F1566"/>
    <w:rsid w:val="006F15BC"/>
    <w:rsid w:val="006F166C"/>
    <w:rsid w:val="006F180F"/>
    <w:rsid w:val="006F19EF"/>
    <w:rsid w:val="006F1A11"/>
    <w:rsid w:val="006F1A3A"/>
    <w:rsid w:val="006F1AD8"/>
    <w:rsid w:val="006F1C45"/>
    <w:rsid w:val="006F227B"/>
    <w:rsid w:val="006F2496"/>
    <w:rsid w:val="006F26EA"/>
    <w:rsid w:val="006F2AF1"/>
    <w:rsid w:val="006F2AFF"/>
    <w:rsid w:val="006F322E"/>
    <w:rsid w:val="006F3CDB"/>
    <w:rsid w:val="006F43CF"/>
    <w:rsid w:val="006F45C6"/>
    <w:rsid w:val="006F4840"/>
    <w:rsid w:val="006F583F"/>
    <w:rsid w:val="006F604E"/>
    <w:rsid w:val="006F60EF"/>
    <w:rsid w:val="006F6371"/>
    <w:rsid w:val="006F63BA"/>
    <w:rsid w:val="006F64C2"/>
    <w:rsid w:val="006F6C82"/>
    <w:rsid w:val="006F6E47"/>
    <w:rsid w:val="006F7512"/>
    <w:rsid w:val="006F765C"/>
    <w:rsid w:val="006F78DD"/>
    <w:rsid w:val="006F7B96"/>
    <w:rsid w:val="006F7FF7"/>
    <w:rsid w:val="007000B3"/>
    <w:rsid w:val="00700470"/>
    <w:rsid w:val="007006C6"/>
    <w:rsid w:val="00700718"/>
    <w:rsid w:val="00700B2C"/>
    <w:rsid w:val="00700FDA"/>
    <w:rsid w:val="00701780"/>
    <w:rsid w:val="00701DF9"/>
    <w:rsid w:val="00702722"/>
    <w:rsid w:val="00703774"/>
    <w:rsid w:val="007038F0"/>
    <w:rsid w:val="00703B72"/>
    <w:rsid w:val="00703BDC"/>
    <w:rsid w:val="00703D71"/>
    <w:rsid w:val="0070425F"/>
    <w:rsid w:val="00704408"/>
    <w:rsid w:val="007045AD"/>
    <w:rsid w:val="0070474C"/>
    <w:rsid w:val="00704786"/>
    <w:rsid w:val="00704967"/>
    <w:rsid w:val="00704D61"/>
    <w:rsid w:val="00704D85"/>
    <w:rsid w:val="00704EAE"/>
    <w:rsid w:val="00705472"/>
    <w:rsid w:val="0070551B"/>
    <w:rsid w:val="007058F6"/>
    <w:rsid w:val="00706187"/>
    <w:rsid w:val="0070641F"/>
    <w:rsid w:val="00706AA8"/>
    <w:rsid w:val="00706EDF"/>
    <w:rsid w:val="00706F18"/>
    <w:rsid w:val="0070720F"/>
    <w:rsid w:val="00707AD0"/>
    <w:rsid w:val="00707BF8"/>
    <w:rsid w:val="00710063"/>
    <w:rsid w:val="0071033C"/>
    <w:rsid w:val="00710A94"/>
    <w:rsid w:val="00710DCF"/>
    <w:rsid w:val="00710FAB"/>
    <w:rsid w:val="007114A9"/>
    <w:rsid w:val="00711517"/>
    <w:rsid w:val="00711751"/>
    <w:rsid w:val="00711D06"/>
    <w:rsid w:val="007123B8"/>
    <w:rsid w:val="007124BB"/>
    <w:rsid w:val="007125E1"/>
    <w:rsid w:val="0071284D"/>
    <w:rsid w:val="0071286C"/>
    <w:rsid w:val="007142D0"/>
    <w:rsid w:val="007147C7"/>
    <w:rsid w:val="00714811"/>
    <w:rsid w:val="00714903"/>
    <w:rsid w:val="00715244"/>
    <w:rsid w:val="00715515"/>
    <w:rsid w:val="007157A5"/>
    <w:rsid w:val="00715C56"/>
    <w:rsid w:val="00716178"/>
    <w:rsid w:val="00716255"/>
    <w:rsid w:val="007163CA"/>
    <w:rsid w:val="0071698D"/>
    <w:rsid w:val="00716A90"/>
    <w:rsid w:val="00716B1E"/>
    <w:rsid w:val="00716CC6"/>
    <w:rsid w:val="00716F6F"/>
    <w:rsid w:val="007170ED"/>
    <w:rsid w:val="00717A09"/>
    <w:rsid w:val="007202A9"/>
    <w:rsid w:val="00720596"/>
    <w:rsid w:val="00720CC2"/>
    <w:rsid w:val="007212D5"/>
    <w:rsid w:val="007213EE"/>
    <w:rsid w:val="00721605"/>
    <w:rsid w:val="0072170A"/>
    <w:rsid w:val="00721DAC"/>
    <w:rsid w:val="007226D6"/>
    <w:rsid w:val="00722A94"/>
    <w:rsid w:val="00722E58"/>
    <w:rsid w:val="00723013"/>
    <w:rsid w:val="00723354"/>
    <w:rsid w:val="0072343C"/>
    <w:rsid w:val="00723512"/>
    <w:rsid w:val="00723B9A"/>
    <w:rsid w:val="00723D57"/>
    <w:rsid w:val="0072411A"/>
    <w:rsid w:val="0072430E"/>
    <w:rsid w:val="0072474C"/>
    <w:rsid w:val="00724993"/>
    <w:rsid w:val="00724B10"/>
    <w:rsid w:val="00724CFF"/>
    <w:rsid w:val="00724D0B"/>
    <w:rsid w:val="00725218"/>
    <w:rsid w:val="007255D6"/>
    <w:rsid w:val="00725665"/>
    <w:rsid w:val="00725AEC"/>
    <w:rsid w:val="007267A6"/>
    <w:rsid w:val="00726AD6"/>
    <w:rsid w:val="00726E73"/>
    <w:rsid w:val="00726E76"/>
    <w:rsid w:val="00727207"/>
    <w:rsid w:val="0072727C"/>
    <w:rsid w:val="00727D4D"/>
    <w:rsid w:val="00727DE2"/>
    <w:rsid w:val="00727DF5"/>
    <w:rsid w:val="00727E61"/>
    <w:rsid w:val="00730625"/>
    <w:rsid w:val="00730C71"/>
    <w:rsid w:val="00730CAD"/>
    <w:rsid w:val="00731120"/>
    <w:rsid w:val="00731684"/>
    <w:rsid w:val="00731998"/>
    <w:rsid w:val="00732203"/>
    <w:rsid w:val="00732A5F"/>
    <w:rsid w:val="00733A9E"/>
    <w:rsid w:val="007344C4"/>
    <w:rsid w:val="007346CD"/>
    <w:rsid w:val="00734A46"/>
    <w:rsid w:val="00734C24"/>
    <w:rsid w:val="00735AB7"/>
    <w:rsid w:val="00735EE1"/>
    <w:rsid w:val="007364FD"/>
    <w:rsid w:val="007366D9"/>
    <w:rsid w:val="00736841"/>
    <w:rsid w:val="007368D8"/>
    <w:rsid w:val="00736DAC"/>
    <w:rsid w:val="007377E3"/>
    <w:rsid w:val="00737A74"/>
    <w:rsid w:val="00737A9F"/>
    <w:rsid w:val="00737E2F"/>
    <w:rsid w:val="00740063"/>
    <w:rsid w:val="0074008F"/>
    <w:rsid w:val="0074022F"/>
    <w:rsid w:val="0074080B"/>
    <w:rsid w:val="00740B78"/>
    <w:rsid w:val="00740F8F"/>
    <w:rsid w:val="00740F99"/>
    <w:rsid w:val="007411EE"/>
    <w:rsid w:val="00741396"/>
    <w:rsid w:val="00741548"/>
    <w:rsid w:val="007415DA"/>
    <w:rsid w:val="0074162D"/>
    <w:rsid w:val="00741EAC"/>
    <w:rsid w:val="0074252A"/>
    <w:rsid w:val="00742BD0"/>
    <w:rsid w:val="00742C1E"/>
    <w:rsid w:val="00742DBB"/>
    <w:rsid w:val="00742F29"/>
    <w:rsid w:val="007431B8"/>
    <w:rsid w:val="00743B24"/>
    <w:rsid w:val="00743D35"/>
    <w:rsid w:val="00743E71"/>
    <w:rsid w:val="00744753"/>
    <w:rsid w:val="0074477D"/>
    <w:rsid w:val="007448A1"/>
    <w:rsid w:val="00744973"/>
    <w:rsid w:val="00744DF8"/>
    <w:rsid w:val="00745090"/>
    <w:rsid w:val="00745521"/>
    <w:rsid w:val="00746068"/>
    <w:rsid w:val="00746B65"/>
    <w:rsid w:val="00746C52"/>
    <w:rsid w:val="00746DDD"/>
    <w:rsid w:val="00747888"/>
    <w:rsid w:val="00747E5C"/>
    <w:rsid w:val="00750025"/>
    <w:rsid w:val="007500C8"/>
    <w:rsid w:val="00750111"/>
    <w:rsid w:val="00750F98"/>
    <w:rsid w:val="007510E4"/>
    <w:rsid w:val="0075121D"/>
    <w:rsid w:val="0075123C"/>
    <w:rsid w:val="00751352"/>
    <w:rsid w:val="00751917"/>
    <w:rsid w:val="00751B24"/>
    <w:rsid w:val="00751C61"/>
    <w:rsid w:val="0075238D"/>
    <w:rsid w:val="0075255B"/>
    <w:rsid w:val="0075272C"/>
    <w:rsid w:val="00752876"/>
    <w:rsid w:val="00753C3B"/>
    <w:rsid w:val="00753D73"/>
    <w:rsid w:val="007540F0"/>
    <w:rsid w:val="007554B3"/>
    <w:rsid w:val="00755CCA"/>
    <w:rsid w:val="00755D46"/>
    <w:rsid w:val="00755EB7"/>
    <w:rsid w:val="00756579"/>
    <w:rsid w:val="00756D26"/>
    <w:rsid w:val="007571C0"/>
    <w:rsid w:val="007572F6"/>
    <w:rsid w:val="0075746E"/>
    <w:rsid w:val="0075753D"/>
    <w:rsid w:val="00757716"/>
    <w:rsid w:val="0075771C"/>
    <w:rsid w:val="00757A6F"/>
    <w:rsid w:val="00757C0B"/>
    <w:rsid w:val="00757EFE"/>
    <w:rsid w:val="00757FC2"/>
    <w:rsid w:val="007601D0"/>
    <w:rsid w:val="007607F3"/>
    <w:rsid w:val="00760F9B"/>
    <w:rsid w:val="0076104C"/>
    <w:rsid w:val="00761D98"/>
    <w:rsid w:val="00762557"/>
    <w:rsid w:val="00762730"/>
    <w:rsid w:val="007628C6"/>
    <w:rsid w:val="00762AFC"/>
    <w:rsid w:val="00763674"/>
    <w:rsid w:val="007637A9"/>
    <w:rsid w:val="007638A5"/>
    <w:rsid w:val="00763BE8"/>
    <w:rsid w:val="007644C4"/>
    <w:rsid w:val="00765675"/>
    <w:rsid w:val="007658A0"/>
    <w:rsid w:val="007659E0"/>
    <w:rsid w:val="00765D8C"/>
    <w:rsid w:val="00766E18"/>
    <w:rsid w:val="00766F3B"/>
    <w:rsid w:val="00766F5B"/>
    <w:rsid w:val="00767250"/>
    <w:rsid w:val="00767448"/>
    <w:rsid w:val="007674DF"/>
    <w:rsid w:val="00767D2D"/>
    <w:rsid w:val="00767FDC"/>
    <w:rsid w:val="00770200"/>
    <w:rsid w:val="007704ED"/>
    <w:rsid w:val="007707FF"/>
    <w:rsid w:val="00770AB9"/>
    <w:rsid w:val="00771691"/>
    <w:rsid w:val="00771C5D"/>
    <w:rsid w:val="00771F1E"/>
    <w:rsid w:val="007720E7"/>
    <w:rsid w:val="007725F9"/>
    <w:rsid w:val="00772668"/>
    <w:rsid w:val="007730BE"/>
    <w:rsid w:val="00773815"/>
    <w:rsid w:val="00773B8D"/>
    <w:rsid w:val="00773CBC"/>
    <w:rsid w:val="00773E24"/>
    <w:rsid w:val="00773E26"/>
    <w:rsid w:val="00773E8A"/>
    <w:rsid w:val="007746A7"/>
    <w:rsid w:val="00774949"/>
    <w:rsid w:val="007749C2"/>
    <w:rsid w:val="00774D29"/>
    <w:rsid w:val="00774E9A"/>
    <w:rsid w:val="00774EF9"/>
    <w:rsid w:val="00774F44"/>
    <w:rsid w:val="007755A3"/>
    <w:rsid w:val="00775987"/>
    <w:rsid w:val="00775D2A"/>
    <w:rsid w:val="00775E7B"/>
    <w:rsid w:val="0077608A"/>
    <w:rsid w:val="00776D5E"/>
    <w:rsid w:val="00776D71"/>
    <w:rsid w:val="00776E14"/>
    <w:rsid w:val="00777007"/>
    <w:rsid w:val="00777192"/>
    <w:rsid w:val="00777276"/>
    <w:rsid w:val="007773E2"/>
    <w:rsid w:val="00777727"/>
    <w:rsid w:val="00777856"/>
    <w:rsid w:val="00777CDD"/>
    <w:rsid w:val="00777D1A"/>
    <w:rsid w:val="00777F46"/>
    <w:rsid w:val="0078027B"/>
    <w:rsid w:val="007802C8"/>
    <w:rsid w:val="0078048E"/>
    <w:rsid w:val="00780640"/>
    <w:rsid w:val="00780723"/>
    <w:rsid w:val="00780895"/>
    <w:rsid w:val="00780D7A"/>
    <w:rsid w:val="00781093"/>
    <w:rsid w:val="00781240"/>
    <w:rsid w:val="00781484"/>
    <w:rsid w:val="007814CF"/>
    <w:rsid w:val="007815D9"/>
    <w:rsid w:val="00781803"/>
    <w:rsid w:val="00781A35"/>
    <w:rsid w:val="00781B7F"/>
    <w:rsid w:val="00781C29"/>
    <w:rsid w:val="00781FA6"/>
    <w:rsid w:val="0078212C"/>
    <w:rsid w:val="007826A6"/>
    <w:rsid w:val="00782B0F"/>
    <w:rsid w:val="00782FC0"/>
    <w:rsid w:val="00783192"/>
    <w:rsid w:val="007836CF"/>
    <w:rsid w:val="00783AEC"/>
    <w:rsid w:val="00783B6B"/>
    <w:rsid w:val="007842DF"/>
    <w:rsid w:val="00784778"/>
    <w:rsid w:val="00784A08"/>
    <w:rsid w:val="007850C3"/>
    <w:rsid w:val="007853C9"/>
    <w:rsid w:val="007859F5"/>
    <w:rsid w:val="007862AA"/>
    <w:rsid w:val="007864B8"/>
    <w:rsid w:val="007865E1"/>
    <w:rsid w:val="00786774"/>
    <w:rsid w:val="00786943"/>
    <w:rsid w:val="00787006"/>
    <w:rsid w:val="007870E0"/>
    <w:rsid w:val="007873B6"/>
    <w:rsid w:val="007902A7"/>
    <w:rsid w:val="007902BE"/>
    <w:rsid w:val="007905CA"/>
    <w:rsid w:val="0079068E"/>
    <w:rsid w:val="00790941"/>
    <w:rsid w:val="00790DC4"/>
    <w:rsid w:val="00791682"/>
    <w:rsid w:val="0079189C"/>
    <w:rsid w:val="007918C4"/>
    <w:rsid w:val="007919DD"/>
    <w:rsid w:val="00791C50"/>
    <w:rsid w:val="007921C0"/>
    <w:rsid w:val="00792BD7"/>
    <w:rsid w:val="00792EC5"/>
    <w:rsid w:val="00793540"/>
    <w:rsid w:val="00793B6C"/>
    <w:rsid w:val="00794288"/>
    <w:rsid w:val="007943F4"/>
    <w:rsid w:val="007947A0"/>
    <w:rsid w:val="007949EA"/>
    <w:rsid w:val="00794E56"/>
    <w:rsid w:val="00794ECD"/>
    <w:rsid w:val="00794F17"/>
    <w:rsid w:val="00795850"/>
    <w:rsid w:val="007966A7"/>
    <w:rsid w:val="007967CA"/>
    <w:rsid w:val="007970B5"/>
    <w:rsid w:val="00797405"/>
    <w:rsid w:val="007974DE"/>
    <w:rsid w:val="007975B5"/>
    <w:rsid w:val="007A023D"/>
    <w:rsid w:val="007A0419"/>
    <w:rsid w:val="007A0A55"/>
    <w:rsid w:val="007A0EAA"/>
    <w:rsid w:val="007A10EB"/>
    <w:rsid w:val="007A1A52"/>
    <w:rsid w:val="007A2779"/>
    <w:rsid w:val="007A2967"/>
    <w:rsid w:val="007A2D0F"/>
    <w:rsid w:val="007A2F80"/>
    <w:rsid w:val="007A371F"/>
    <w:rsid w:val="007A3891"/>
    <w:rsid w:val="007A3C23"/>
    <w:rsid w:val="007A40B3"/>
    <w:rsid w:val="007A48DB"/>
    <w:rsid w:val="007A4A6E"/>
    <w:rsid w:val="007A4BC2"/>
    <w:rsid w:val="007A4C05"/>
    <w:rsid w:val="007A5107"/>
    <w:rsid w:val="007A5F28"/>
    <w:rsid w:val="007A60B7"/>
    <w:rsid w:val="007A6480"/>
    <w:rsid w:val="007A7027"/>
    <w:rsid w:val="007A7123"/>
    <w:rsid w:val="007A7A69"/>
    <w:rsid w:val="007A7C21"/>
    <w:rsid w:val="007B0E09"/>
    <w:rsid w:val="007B0FA8"/>
    <w:rsid w:val="007B1FB6"/>
    <w:rsid w:val="007B2242"/>
    <w:rsid w:val="007B2F8F"/>
    <w:rsid w:val="007B31FF"/>
    <w:rsid w:val="007B36CA"/>
    <w:rsid w:val="007B4602"/>
    <w:rsid w:val="007B4764"/>
    <w:rsid w:val="007B6BFE"/>
    <w:rsid w:val="007B6DB4"/>
    <w:rsid w:val="007B71B2"/>
    <w:rsid w:val="007B751F"/>
    <w:rsid w:val="007B75D3"/>
    <w:rsid w:val="007B77D8"/>
    <w:rsid w:val="007B79AD"/>
    <w:rsid w:val="007B7A63"/>
    <w:rsid w:val="007B7B39"/>
    <w:rsid w:val="007B7F85"/>
    <w:rsid w:val="007C0185"/>
    <w:rsid w:val="007C07FD"/>
    <w:rsid w:val="007C0CA8"/>
    <w:rsid w:val="007C0CCE"/>
    <w:rsid w:val="007C0D2D"/>
    <w:rsid w:val="007C0F31"/>
    <w:rsid w:val="007C1831"/>
    <w:rsid w:val="007C20FF"/>
    <w:rsid w:val="007C390A"/>
    <w:rsid w:val="007C39F8"/>
    <w:rsid w:val="007C3BBF"/>
    <w:rsid w:val="007C4BE0"/>
    <w:rsid w:val="007C4CB5"/>
    <w:rsid w:val="007C4DC6"/>
    <w:rsid w:val="007C4E5D"/>
    <w:rsid w:val="007C50FD"/>
    <w:rsid w:val="007C57AD"/>
    <w:rsid w:val="007C5870"/>
    <w:rsid w:val="007D02DD"/>
    <w:rsid w:val="007D074B"/>
    <w:rsid w:val="007D09F7"/>
    <w:rsid w:val="007D185B"/>
    <w:rsid w:val="007D1E27"/>
    <w:rsid w:val="007D285C"/>
    <w:rsid w:val="007D2E67"/>
    <w:rsid w:val="007D3425"/>
    <w:rsid w:val="007D3600"/>
    <w:rsid w:val="007D4074"/>
    <w:rsid w:val="007D4826"/>
    <w:rsid w:val="007D4FB0"/>
    <w:rsid w:val="007D5C3C"/>
    <w:rsid w:val="007D5D48"/>
    <w:rsid w:val="007D5E4E"/>
    <w:rsid w:val="007D5EBB"/>
    <w:rsid w:val="007D6474"/>
    <w:rsid w:val="007D6838"/>
    <w:rsid w:val="007D6926"/>
    <w:rsid w:val="007D6BC6"/>
    <w:rsid w:val="007D6F7A"/>
    <w:rsid w:val="007E087C"/>
    <w:rsid w:val="007E0DF7"/>
    <w:rsid w:val="007E0E67"/>
    <w:rsid w:val="007E160F"/>
    <w:rsid w:val="007E18BB"/>
    <w:rsid w:val="007E191C"/>
    <w:rsid w:val="007E19DC"/>
    <w:rsid w:val="007E1DFF"/>
    <w:rsid w:val="007E1F9B"/>
    <w:rsid w:val="007E1FBD"/>
    <w:rsid w:val="007E230D"/>
    <w:rsid w:val="007E24F9"/>
    <w:rsid w:val="007E2813"/>
    <w:rsid w:val="007E2BAC"/>
    <w:rsid w:val="007E2D3F"/>
    <w:rsid w:val="007E2E1F"/>
    <w:rsid w:val="007E31CC"/>
    <w:rsid w:val="007E3219"/>
    <w:rsid w:val="007E399F"/>
    <w:rsid w:val="007E3BE3"/>
    <w:rsid w:val="007E3D1C"/>
    <w:rsid w:val="007E41D2"/>
    <w:rsid w:val="007E429D"/>
    <w:rsid w:val="007E4A30"/>
    <w:rsid w:val="007E5679"/>
    <w:rsid w:val="007E5981"/>
    <w:rsid w:val="007E5A0E"/>
    <w:rsid w:val="007E5B26"/>
    <w:rsid w:val="007E5E6F"/>
    <w:rsid w:val="007E664F"/>
    <w:rsid w:val="007E68FB"/>
    <w:rsid w:val="007E6943"/>
    <w:rsid w:val="007E6A6A"/>
    <w:rsid w:val="007E6B1F"/>
    <w:rsid w:val="007E6D6B"/>
    <w:rsid w:val="007E6D76"/>
    <w:rsid w:val="007E6DB8"/>
    <w:rsid w:val="007E724B"/>
    <w:rsid w:val="007E77C5"/>
    <w:rsid w:val="007E7869"/>
    <w:rsid w:val="007F0305"/>
    <w:rsid w:val="007F0907"/>
    <w:rsid w:val="007F0B23"/>
    <w:rsid w:val="007F0BCD"/>
    <w:rsid w:val="007F101D"/>
    <w:rsid w:val="007F1201"/>
    <w:rsid w:val="007F1501"/>
    <w:rsid w:val="007F1ECE"/>
    <w:rsid w:val="007F20F7"/>
    <w:rsid w:val="007F3469"/>
    <w:rsid w:val="007F36BB"/>
    <w:rsid w:val="007F3B2C"/>
    <w:rsid w:val="007F3DEA"/>
    <w:rsid w:val="007F4997"/>
    <w:rsid w:val="007F4DAE"/>
    <w:rsid w:val="007F4F2E"/>
    <w:rsid w:val="007F50CC"/>
    <w:rsid w:val="007F51CF"/>
    <w:rsid w:val="007F5276"/>
    <w:rsid w:val="007F5516"/>
    <w:rsid w:val="007F56F6"/>
    <w:rsid w:val="007F57CA"/>
    <w:rsid w:val="007F6203"/>
    <w:rsid w:val="007F6831"/>
    <w:rsid w:val="007F71D1"/>
    <w:rsid w:val="007F7B7E"/>
    <w:rsid w:val="0080008A"/>
    <w:rsid w:val="00800292"/>
    <w:rsid w:val="0080077E"/>
    <w:rsid w:val="00800A8A"/>
    <w:rsid w:val="00800FDE"/>
    <w:rsid w:val="008012F2"/>
    <w:rsid w:val="00801500"/>
    <w:rsid w:val="00801B31"/>
    <w:rsid w:val="00801EB4"/>
    <w:rsid w:val="008022C9"/>
    <w:rsid w:val="00802359"/>
    <w:rsid w:val="008025F8"/>
    <w:rsid w:val="0080296B"/>
    <w:rsid w:val="008038D4"/>
    <w:rsid w:val="00803A0C"/>
    <w:rsid w:val="00803CE1"/>
    <w:rsid w:val="008048B9"/>
    <w:rsid w:val="00806122"/>
    <w:rsid w:val="0080631D"/>
    <w:rsid w:val="00806506"/>
    <w:rsid w:val="00806BFF"/>
    <w:rsid w:val="00806D60"/>
    <w:rsid w:val="00807CA3"/>
    <w:rsid w:val="00807CDF"/>
    <w:rsid w:val="00807CF5"/>
    <w:rsid w:val="00811099"/>
    <w:rsid w:val="00811270"/>
    <w:rsid w:val="00811516"/>
    <w:rsid w:val="0081168B"/>
    <w:rsid w:val="00811B3B"/>
    <w:rsid w:val="00811B8C"/>
    <w:rsid w:val="0081244C"/>
    <w:rsid w:val="0081264C"/>
    <w:rsid w:val="00812774"/>
    <w:rsid w:val="00812855"/>
    <w:rsid w:val="00812B92"/>
    <w:rsid w:val="00812FB3"/>
    <w:rsid w:val="008132DA"/>
    <w:rsid w:val="0081389A"/>
    <w:rsid w:val="0081390B"/>
    <w:rsid w:val="00813942"/>
    <w:rsid w:val="00813B2E"/>
    <w:rsid w:val="00814276"/>
    <w:rsid w:val="008145A0"/>
    <w:rsid w:val="008145E5"/>
    <w:rsid w:val="008149FE"/>
    <w:rsid w:val="00814E0D"/>
    <w:rsid w:val="00815E27"/>
    <w:rsid w:val="008163B2"/>
    <w:rsid w:val="0081682D"/>
    <w:rsid w:val="00816BC0"/>
    <w:rsid w:val="00816C62"/>
    <w:rsid w:val="0081765B"/>
    <w:rsid w:val="00817854"/>
    <w:rsid w:val="00817B66"/>
    <w:rsid w:val="00817BD2"/>
    <w:rsid w:val="008201A1"/>
    <w:rsid w:val="00820567"/>
    <w:rsid w:val="00820649"/>
    <w:rsid w:val="0082087E"/>
    <w:rsid w:val="00820CEF"/>
    <w:rsid w:val="00820D86"/>
    <w:rsid w:val="0082140F"/>
    <w:rsid w:val="00821432"/>
    <w:rsid w:val="00821968"/>
    <w:rsid w:val="00821CB6"/>
    <w:rsid w:val="00821D47"/>
    <w:rsid w:val="008223D0"/>
    <w:rsid w:val="00822CC6"/>
    <w:rsid w:val="00822D7E"/>
    <w:rsid w:val="00822D7F"/>
    <w:rsid w:val="00823200"/>
    <w:rsid w:val="008232E3"/>
    <w:rsid w:val="008234E8"/>
    <w:rsid w:val="00823890"/>
    <w:rsid w:val="00823B4D"/>
    <w:rsid w:val="00823B54"/>
    <w:rsid w:val="00824BE2"/>
    <w:rsid w:val="00825222"/>
    <w:rsid w:val="0082556B"/>
    <w:rsid w:val="00825674"/>
    <w:rsid w:val="008256BE"/>
    <w:rsid w:val="00825C34"/>
    <w:rsid w:val="00825C45"/>
    <w:rsid w:val="00826682"/>
    <w:rsid w:val="008266D8"/>
    <w:rsid w:val="00826756"/>
    <w:rsid w:val="008268D6"/>
    <w:rsid w:val="00826AEB"/>
    <w:rsid w:val="00826E4F"/>
    <w:rsid w:val="00826FB9"/>
    <w:rsid w:val="00827561"/>
    <w:rsid w:val="00827696"/>
    <w:rsid w:val="008278B7"/>
    <w:rsid w:val="00827B10"/>
    <w:rsid w:val="00827BA9"/>
    <w:rsid w:val="0083013F"/>
    <w:rsid w:val="00830170"/>
    <w:rsid w:val="008301FF"/>
    <w:rsid w:val="00830346"/>
    <w:rsid w:val="0083053F"/>
    <w:rsid w:val="008305E8"/>
    <w:rsid w:val="00830F65"/>
    <w:rsid w:val="008315B7"/>
    <w:rsid w:val="008317E0"/>
    <w:rsid w:val="00831A95"/>
    <w:rsid w:val="00831B7B"/>
    <w:rsid w:val="00831BEB"/>
    <w:rsid w:val="00831FA3"/>
    <w:rsid w:val="00832612"/>
    <w:rsid w:val="00832683"/>
    <w:rsid w:val="00833153"/>
    <w:rsid w:val="00833DC6"/>
    <w:rsid w:val="00834616"/>
    <w:rsid w:val="008346B4"/>
    <w:rsid w:val="00834877"/>
    <w:rsid w:val="00834F62"/>
    <w:rsid w:val="008356A6"/>
    <w:rsid w:val="008356F8"/>
    <w:rsid w:val="00836277"/>
    <w:rsid w:val="008363DE"/>
    <w:rsid w:val="008364E5"/>
    <w:rsid w:val="0083661B"/>
    <w:rsid w:val="00836740"/>
    <w:rsid w:val="00836AE4"/>
    <w:rsid w:val="00836E7D"/>
    <w:rsid w:val="00837369"/>
    <w:rsid w:val="008375EA"/>
    <w:rsid w:val="008379CA"/>
    <w:rsid w:val="00837BD9"/>
    <w:rsid w:val="008400EC"/>
    <w:rsid w:val="0084034B"/>
    <w:rsid w:val="00840748"/>
    <w:rsid w:val="00840F63"/>
    <w:rsid w:val="00840FB5"/>
    <w:rsid w:val="008411F4"/>
    <w:rsid w:val="008413A9"/>
    <w:rsid w:val="0084162B"/>
    <w:rsid w:val="00841963"/>
    <w:rsid w:val="00841AD5"/>
    <w:rsid w:val="00842BBE"/>
    <w:rsid w:val="00842D6B"/>
    <w:rsid w:val="0084327C"/>
    <w:rsid w:val="0084357C"/>
    <w:rsid w:val="008446C6"/>
    <w:rsid w:val="008446DA"/>
    <w:rsid w:val="00844986"/>
    <w:rsid w:val="00844DB7"/>
    <w:rsid w:val="00845CB3"/>
    <w:rsid w:val="00845DD9"/>
    <w:rsid w:val="00846369"/>
    <w:rsid w:val="00847092"/>
    <w:rsid w:val="008473A0"/>
    <w:rsid w:val="0084767B"/>
    <w:rsid w:val="00847A88"/>
    <w:rsid w:val="00850C10"/>
    <w:rsid w:val="008519BE"/>
    <w:rsid w:val="00851AD9"/>
    <w:rsid w:val="00851E72"/>
    <w:rsid w:val="0085217A"/>
    <w:rsid w:val="00852443"/>
    <w:rsid w:val="00852706"/>
    <w:rsid w:val="00852AB9"/>
    <w:rsid w:val="00852F4E"/>
    <w:rsid w:val="008535F0"/>
    <w:rsid w:val="00853675"/>
    <w:rsid w:val="00853B53"/>
    <w:rsid w:val="00853C9D"/>
    <w:rsid w:val="0085500D"/>
    <w:rsid w:val="008550CD"/>
    <w:rsid w:val="00855722"/>
    <w:rsid w:val="008562EB"/>
    <w:rsid w:val="0085661C"/>
    <w:rsid w:val="00856750"/>
    <w:rsid w:val="0085693F"/>
    <w:rsid w:val="00856EB6"/>
    <w:rsid w:val="00857174"/>
    <w:rsid w:val="008571AC"/>
    <w:rsid w:val="008573B6"/>
    <w:rsid w:val="00857507"/>
    <w:rsid w:val="00857AB3"/>
    <w:rsid w:val="00857D75"/>
    <w:rsid w:val="0086014F"/>
    <w:rsid w:val="00860530"/>
    <w:rsid w:val="00860DA8"/>
    <w:rsid w:val="00860E78"/>
    <w:rsid w:val="00861494"/>
    <w:rsid w:val="008615D2"/>
    <w:rsid w:val="008617C5"/>
    <w:rsid w:val="008617F7"/>
    <w:rsid w:val="00861A8D"/>
    <w:rsid w:val="00861BAF"/>
    <w:rsid w:val="00861D30"/>
    <w:rsid w:val="00862133"/>
    <w:rsid w:val="008621BA"/>
    <w:rsid w:val="008622C3"/>
    <w:rsid w:val="008628B7"/>
    <w:rsid w:val="008633A5"/>
    <w:rsid w:val="008635DC"/>
    <w:rsid w:val="00863B1A"/>
    <w:rsid w:val="00863C5B"/>
    <w:rsid w:val="00863E1E"/>
    <w:rsid w:val="0086426B"/>
    <w:rsid w:val="008647D2"/>
    <w:rsid w:val="00864881"/>
    <w:rsid w:val="008649AE"/>
    <w:rsid w:val="00864CD8"/>
    <w:rsid w:val="00864DC8"/>
    <w:rsid w:val="00864E37"/>
    <w:rsid w:val="00865588"/>
    <w:rsid w:val="00865BAC"/>
    <w:rsid w:val="00865E70"/>
    <w:rsid w:val="008660B8"/>
    <w:rsid w:val="00866399"/>
    <w:rsid w:val="008663A8"/>
    <w:rsid w:val="00866514"/>
    <w:rsid w:val="008666F0"/>
    <w:rsid w:val="00866978"/>
    <w:rsid w:val="00866AD9"/>
    <w:rsid w:val="00866CFF"/>
    <w:rsid w:val="0086701B"/>
    <w:rsid w:val="008670CD"/>
    <w:rsid w:val="00867559"/>
    <w:rsid w:val="008679F8"/>
    <w:rsid w:val="00867A39"/>
    <w:rsid w:val="00867C33"/>
    <w:rsid w:val="00870768"/>
    <w:rsid w:val="0087077D"/>
    <w:rsid w:val="0087082D"/>
    <w:rsid w:val="008708CF"/>
    <w:rsid w:val="00870DB0"/>
    <w:rsid w:val="00870DBB"/>
    <w:rsid w:val="00870FCA"/>
    <w:rsid w:val="00871063"/>
    <w:rsid w:val="0087132A"/>
    <w:rsid w:val="00871371"/>
    <w:rsid w:val="008718CA"/>
    <w:rsid w:val="00871902"/>
    <w:rsid w:val="00871C08"/>
    <w:rsid w:val="00871E20"/>
    <w:rsid w:val="00871EB6"/>
    <w:rsid w:val="008721ED"/>
    <w:rsid w:val="0087232D"/>
    <w:rsid w:val="00872538"/>
    <w:rsid w:val="008725BF"/>
    <w:rsid w:val="008731A4"/>
    <w:rsid w:val="008739C8"/>
    <w:rsid w:val="00874540"/>
    <w:rsid w:val="00874BD1"/>
    <w:rsid w:val="00874C49"/>
    <w:rsid w:val="00874E05"/>
    <w:rsid w:val="00875566"/>
    <w:rsid w:val="00875D7E"/>
    <w:rsid w:val="00876221"/>
    <w:rsid w:val="00876CC0"/>
    <w:rsid w:val="00876F73"/>
    <w:rsid w:val="00876FA0"/>
    <w:rsid w:val="00877054"/>
    <w:rsid w:val="008775E1"/>
    <w:rsid w:val="00881384"/>
    <w:rsid w:val="00881435"/>
    <w:rsid w:val="00881BEA"/>
    <w:rsid w:val="0088214B"/>
    <w:rsid w:val="0088273B"/>
    <w:rsid w:val="008828FB"/>
    <w:rsid w:val="00882F21"/>
    <w:rsid w:val="00883224"/>
    <w:rsid w:val="0088324F"/>
    <w:rsid w:val="0088349C"/>
    <w:rsid w:val="0088375D"/>
    <w:rsid w:val="0088395A"/>
    <w:rsid w:val="0088395F"/>
    <w:rsid w:val="00883987"/>
    <w:rsid w:val="00883BAF"/>
    <w:rsid w:val="00883BD6"/>
    <w:rsid w:val="00883DF3"/>
    <w:rsid w:val="00884033"/>
    <w:rsid w:val="008841AF"/>
    <w:rsid w:val="0088440A"/>
    <w:rsid w:val="00884593"/>
    <w:rsid w:val="008846C5"/>
    <w:rsid w:val="0088480C"/>
    <w:rsid w:val="008849B5"/>
    <w:rsid w:val="00884D79"/>
    <w:rsid w:val="00884ECC"/>
    <w:rsid w:val="00884F77"/>
    <w:rsid w:val="008851A0"/>
    <w:rsid w:val="00885278"/>
    <w:rsid w:val="00885457"/>
    <w:rsid w:val="0088552A"/>
    <w:rsid w:val="0088555B"/>
    <w:rsid w:val="0088592F"/>
    <w:rsid w:val="008867C3"/>
    <w:rsid w:val="008869B6"/>
    <w:rsid w:val="008873A9"/>
    <w:rsid w:val="00890081"/>
    <w:rsid w:val="008902EA"/>
    <w:rsid w:val="008909DA"/>
    <w:rsid w:val="00890C1B"/>
    <w:rsid w:val="00890D69"/>
    <w:rsid w:val="00890F1B"/>
    <w:rsid w:val="00890FF0"/>
    <w:rsid w:val="0089122B"/>
    <w:rsid w:val="008918CB"/>
    <w:rsid w:val="00891B84"/>
    <w:rsid w:val="008923F4"/>
    <w:rsid w:val="00892576"/>
    <w:rsid w:val="00892E54"/>
    <w:rsid w:val="008930D2"/>
    <w:rsid w:val="00893950"/>
    <w:rsid w:val="00893BA0"/>
    <w:rsid w:val="00893CD5"/>
    <w:rsid w:val="00894339"/>
    <w:rsid w:val="0089438F"/>
    <w:rsid w:val="008953A8"/>
    <w:rsid w:val="00895429"/>
    <w:rsid w:val="008958AA"/>
    <w:rsid w:val="00896251"/>
    <w:rsid w:val="008963EF"/>
    <w:rsid w:val="00896887"/>
    <w:rsid w:val="00896B67"/>
    <w:rsid w:val="00896E33"/>
    <w:rsid w:val="008971F4"/>
    <w:rsid w:val="0089754D"/>
    <w:rsid w:val="008975BE"/>
    <w:rsid w:val="00897BBB"/>
    <w:rsid w:val="00897EB3"/>
    <w:rsid w:val="008A01E9"/>
    <w:rsid w:val="008A05F2"/>
    <w:rsid w:val="008A0A22"/>
    <w:rsid w:val="008A0DEE"/>
    <w:rsid w:val="008A0E4F"/>
    <w:rsid w:val="008A11AD"/>
    <w:rsid w:val="008A17CC"/>
    <w:rsid w:val="008A19FB"/>
    <w:rsid w:val="008A1B93"/>
    <w:rsid w:val="008A1C65"/>
    <w:rsid w:val="008A1DA2"/>
    <w:rsid w:val="008A209C"/>
    <w:rsid w:val="008A23B3"/>
    <w:rsid w:val="008A2507"/>
    <w:rsid w:val="008A25A7"/>
    <w:rsid w:val="008A25B9"/>
    <w:rsid w:val="008A282C"/>
    <w:rsid w:val="008A2A08"/>
    <w:rsid w:val="008A2AB1"/>
    <w:rsid w:val="008A398C"/>
    <w:rsid w:val="008A3A7D"/>
    <w:rsid w:val="008A3CD2"/>
    <w:rsid w:val="008A3DAB"/>
    <w:rsid w:val="008A3F58"/>
    <w:rsid w:val="008A4D4B"/>
    <w:rsid w:val="008A4E42"/>
    <w:rsid w:val="008A50BE"/>
    <w:rsid w:val="008A5232"/>
    <w:rsid w:val="008A54C0"/>
    <w:rsid w:val="008A56D5"/>
    <w:rsid w:val="008A5D53"/>
    <w:rsid w:val="008A5D72"/>
    <w:rsid w:val="008A5FEF"/>
    <w:rsid w:val="008A60F0"/>
    <w:rsid w:val="008A66A0"/>
    <w:rsid w:val="008A7202"/>
    <w:rsid w:val="008A727A"/>
    <w:rsid w:val="008A7B6A"/>
    <w:rsid w:val="008B00C6"/>
    <w:rsid w:val="008B00FB"/>
    <w:rsid w:val="008B01F0"/>
    <w:rsid w:val="008B05E3"/>
    <w:rsid w:val="008B0C18"/>
    <w:rsid w:val="008B1265"/>
    <w:rsid w:val="008B13DE"/>
    <w:rsid w:val="008B1E4B"/>
    <w:rsid w:val="008B202F"/>
    <w:rsid w:val="008B21BF"/>
    <w:rsid w:val="008B2463"/>
    <w:rsid w:val="008B2E5C"/>
    <w:rsid w:val="008B30BB"/>
    <w:rsid w:val="008B39BF"/>
    <w:rsid w:val="008B3AC0"/>
    <w:rsid w:val="008B3F53"/>
    <w:rsid w:val="008B41BE"/>
    <w:rsid w:val="008B448F"/>
    <w:rsid w:val="008B4527"/>
    <w:rsid w:val="008B4A26"/>
    <w:rsid w:val="008B4AA0"/>
    <w:rsid w:val="008B4C8F"/>
    <w:rsid w:val="008B5076"/>
    <w:rsid w:val="008B57B3"/>
    <w:rsid w:val="008B5C52"/>
    <w:rsid w:val="008B687C"/>
    <w:rsid w:val="008B74CF"/>
    <w:rsid w:val="008B7993"/>
    <w:rsid w:val="008B7FDB"/>
    <w:rsid w:val="008C0251"/>
    <w:rsid w:val="008C043E"/>
    <w:rsid w:val="008C0D61"/>
    <w:rsid w:val="008C0D74"/>
    <w:rsid w:val="008C0E14"/>
    <w:rsid w:val="008C0FA6"/>
    <w:rsid w:val="008C164D"/>
    <w:rsid w:val="008C18AC"/>
    <w:rsid w:val="008C1AE5"/>
    <w:rsid w:val="008C1CFA"/>
    <w:rsid w:val="008C20B0"/>
    <w:rsid w:val="008C2158"/>
    <w:rsid w:val="008C251A"/>
    <w:rsid w:val="008C2703"/>
    <w:rsid w:val="008C2813"/>
    <w:rsid w:val="008C28D6"/>
    <w:rsid w:val="008C2ABA"/>
    <w:rsid w:val="008C2C5B"/>
    <w:rsid w:val="008C3627"/>
    <w:rsid w:val="008C39BE"/>
    <w:rsid w:val="008C403C"/>
    <w:rsid w:val="008C4EEA"/>
    <w:rsid w:val="008C5302"/>
    <w:rsid w:val="008C5B72"/>
    <w:rsid w:val="008C5CEE"/>
    <w:rsid w:val="008C629B"/>
    <w:rsid w:val="008C6C7C"/>
    <w:rsid w:val="008C6CD9"/>
    <w:rsid w:val="008C7168"/>
    <w:rsid w:val="008C75C4"/>
    <w:rsid w:val="008C7876"/>
    <w:rsid w:val="008C78E1"/>
    <w:rsid w:val="008D00C8"/>
    <w:rsid w:val="008D0654"/>
    <w:rsid w:val="008D0737"/>
    <w:rsid w:val="008D0C26"/>
    <w:rsid w:val="008D21C2"/>
    <w:rsid w:val="008D231C"/>
    <w:rsid w:val="008D2984"/>
    <w:rsid w:val="008D3624"/>
    <w:rsid w:val="008D386B"/>
    <w:rsid w:val="008D3906"/>
    <w:rsid w:val="008D3B7D"/>
    <w:rsid w:val="008D3E59"/>
    <w:rsid w:val="008D4394"/>
    <w:rsid w:val="008D44DD"/>
    <w:rsid w:val="008D4549"/>
    <w:rsid w:val="008D467E"/>
    <w:rsid w:val="008D4B6E"/>
    <w:rsid w:val="008D506F"/>
    <w:rsid w:val="008D50D6"/>
    <w:rsid w:val="008D5896"/>
    <w:rsid w:val="008D5DDB"/>
    <w:rsid w:val="008D6171"/>
    <w:rsid w:val="008D68E3"/>
    <w:rsid w:val="008D7097"/>
    <w:rsid w:val="008D7622"/>
    <w:rsid w:val="008D7874"/>
    <w:rsid w:val="008D79CE"/>
    <w:rsid w:val="008D7BF9"/>
    <w:rsid w:val="008E05CD"/>
    <w:rsid w:val="008E0BEC"/>
    <w:rsid w:val="008E14B3"/>
    <w:rsid w:val="008E1522"/>
    <w:rsid w:val="008E1555"/>
    <w:rsid w:val="008E1949"/>
    <w:rsid w:val="008E22EA"/>
    <w:rsid w:val="008E2307"/>
    <w:rsid w:val="008E247C"/>
    <w:rsid w:val="008E24ED"/>
    <w:rsid w:val="008E2D72"/>
    <w:rsid w:val="008E309F"/>
    <w:rsid w:val="008E38C3"/>
    <w:rsid w:val="008E3A89"/>
    <w:rsid w:val="008E4405"/>
    <w:rsid w:val="008E454E"/>
    <w:rsid w:val="008E4A50"/>
    <w:rsid w:val="008E4ADE"/>
    <w:rsid w:val="008E4C8B"/>
    <w:rsid w:val="008E5191"/>
    <w:rsid w:val="008E556D"/>
    <w:rsid w:val="008E628D"/>
    <w:rsid w:val="008E67FE"/>
    <w:rsid w:val="008E6D5F"/>
    <w:rsid w:val="008E6D85"/>
    <w:rsid w:val="008E6E49"/>
    <w:rsid w:val="008E7799"/>
    <w:rsid w:val="008E799D"/>
    <w:rsid w:val="008E7D61"/>
    <w:rsid w:val="008E7F9A"/>
    <w:rsid w:val="008F0097"/>
    <w:rsid w:val="008F0601"/>
    <w:rsid w:val="008F0859"/>
    <w:rsid w:val="008F0D38"/>
    <w:rsid w:val="008F0D5F"/>
    <w:rsid w:val="008F0F31"/>
    <w:rsid w:val="008F19A0"/>
    <w:rsid w:val="008F1FDD"/>
    <w:rsid w:val="008F1FFF"/>
    <w:rsid w:val="008F2305"/>
    <w:rsid w:val="008F239C"/>
    <w:rsid w:val="008F25EB"/>
    <w:rsid w:val="008F2B66"/>
    <w:rsid w:val="008F2D68"/>
    <w:rsid w:val="008F305E"/>
    <w:rsid w:val="008F30AA"/>
    <w:rsid w:val="008F33EA"/>
    <w:rsid w:val="008F34B5"/>
    <w:rsid w:val="008F37B1"/>
    <w:rsid w:val="008F3AAD"/>
    <w:rsid w:val="008F3E9C"/>
    <w:rsid w:val="008F41F1"/>
    <w:rsid w:val="008F428C"/>
    <w:rsid w:val="008F4584"/>
    <w:rsid w:val="008F49BE"/>
    <w:rsid w:val="008F4DEC"/>
    <w:rsid w:val="008F5460"/>
    <w:rsid w:val="008F565C"/>
    <w:rsid w:val="008F57F2"/>
    <w:rsid w:val="008F5BD5"/>
    <w:rsid w:val="008F5C6D"/>
    <w:rsid w:val="008F5C9C"/>
    <w:rsid w:val="008F5FF4"/>
    <w:rsid w:val="008F65AD"/>
    <w:rsid w:val="008F6709"/>
    <w:rsid w:val="008F67EB"/>
    <w:rsid w:val="008F68EB"/>
    <w:rsid w:val="008F69CC"/>
    <w:rsid w:val="008F6ED4"/>
    <w:rsid w:val="008F7123"/>
    <w:rsid w:val="008F7597"/>
    <w:rsid w:val="008F7646"/>
    <w:rsid w:val="008F7B7A"/>
    <w:rsid w:val="008F7C3F"/>
    <w:rsid w:val="008F7C88"/>
    <w:rsid w:val="008F7F68"/>
    <w:rsid w:val="009003A8"/>
    <w:rsid w:val="00900B99"/>
    <w:rsid w:val="00900EB9"/>
    <w:rsid w:val="0090109D"/>
    <w:rsid w:val="0090125D"/>
    <w:rsid w:val="009017C5"/>
    <w:rsid w:val="00901999"/>
    <w:rsid w:val="009019C5"/>
    <w:rsid w:val="00901CC6"/>
    <w:rsid w:val="009020EE"/>
    <w:rsid w:val="00902A02"/>
    <w:rsid w:val="0090309A"/>
    <w:rsid w:val="00903189"/>
    <w:rsid w:val="0090325A"/>
    <w:rsid w:val="009034BC"/>
    <w:rsid w:val="009038D9"/>
    <w:rsid w:val="009042D4"/>
    <w:rsid w:val="009047A1"/>
    <w:rsid w:val="00904C1B"/>
    <w:rsid w:val="00904E93"/>
    <w:rsid w:val="009054D8"/>
    <w:rsid w:val="0090570D"/>
    <w:rsid w:val="0090652E"/>
    <w:rsid w:val="009068FC"/>
    <w:rsid w:val="00907493"/>
    <w:rsid w:val="00907B41"/>
    <w:rsid w:val="009101D7"/>
    <w:rsid w:val="00910999"/>
    <w:rsid w:val="00910FD8"/>
    <w:rsid w:val="00911245"/>
    <w:rsid w:val="00911A2C"/>
    <w:rsid w:val="00911AE7"/>
    <w:rsid w:val="00911EEB"/>
    <w:rsid w:val="009128D2"/>
    <w:rsid w:val="009129D6"/>
    <w:rsid w:val="00912A92"/>
    <w:rsid w:val="00912B16"/>
    <w:rsid w:val="00912E14"/>
    <w:rsid w:val="00912F65"/>
    <w:rsid w:val="009130D4"/>
    <w:rsid w:val="009137A6"/>
    <w:rsid w:val="009137D3"/>
    <w:rsid w:val="0091381B"/>
    <w:rsid w:val="009144EB"/>
    <w:rsid w:val="00914792"/>
    <w:rsid w:val="00914B81"/>
    <w:rsid w:val="00915285"/>
    <w:rsid w:val="009164D3"/>
    <w:rsid w:val="00916964"/>
    <w:rsid w:val="00916A31"/>
    <w:rsid w:val="00916E22"/>
    <w:rsid w:val="00917601"/>
    <w:rsid w:val="00917AC3"/>
    <w:rsid w:val="0092048E"/>
    <w:rsid w:val="00920991"/>
    <w:rsid w:val="009211A6"/>
    <w:rsid w:val="00921681"/>
    <w:rsid w:val="009216C5"/>
    <w:rsid w:val="00921D15"/>
    <w:rsid w:val="00921DB2"/>
    <w:rsid w:val="00921F98"/>
    <w:rsid w:val="00922053"/>
    <w:rsid w:val="009223D1"/>
    <w:rsid w:val="00922926"/>
    <w:rsid w:val="00923457"/>
    <w:rsid w:val="009237A2"/>
    <w:rsid w:val="00924249"/>
    <w:rsid w:val="009245CC"/>
    <w:rsid w:val="0092486D"/>
    <w:rsid w:val="009248E0"/>
    <w:rsid w:val="00924D2B"/>
    <w:rsid w:val="00924FC7"/>
    <w:rsid w:val="0092522B"/>
    <w:rsid w:val="00926592"/>
    <w:rsid w:val="00926674"/>
    <w:rsid w:val="00926A38"/>
    <w:rsid w:val="00926B64"/>
    <w:rsid w:val="00926BF4"/>
    <w:rsid w:val="00926F73"/>
    <w:rsid w:val="009278D3"/>
    <w:rsid w:val="00927CEE"/>
    <w:rsid w:val="00927D47"/>
    <w:rsid w:val="0093067F"/>
    <w:rsid w:val="00930DC9"/>
    <w:rsid w:val="00930DF3"/>
    <w:rsid w:val="00931210"/>
    <w:rsid w:val="00931488"/>
    <w:rsid w:val="00932CEF"/>
    <w:rsid w:val="00932D79"/>
    <w:rsid w:val="0093329D"/>
    <w:rsid w:val="00933573"/>
    <w:rsid w:val="0093393C"/>
    <w:rsid w:val="009339D8"/>
    <w:rsid w:val="00933BCD"/>
    <w:rsid w:val="0093405B"/>
    <w:rsid w:val="00934864"/>
    <w:rsid w:val="00935571"/>
    <w:rsid w:val="009361B0"/>
    <w:rsid w:val="009365C3"/>
    <w:rsid w:val="009365E3"/>
    <w:rsid w:val="00936DEC"/>
    <w:rsid w:val="00936EE0"/>
    <w:rsid w:val="00936EF6"/>
    <w:rsid w:val="00937070"/>
    <w:rsid w:val="00937CD1"/>
    <w:rsid w:val="00937D58"/>
    <w:rsid w:val="00937E1A"/>
    <w:rsid w:val="00937E65"/>
    <w:rsid w:val="00937F6E"/>
    <w:rsid w:val="00940D8A"/>
    <w:rsid w:val="00940DBB"/>
    <w:rsid w:val="00940DC6"/>
    <w:rsid w:val="009414A4"/>
    <w:rsid w:val="009414A6"/>
    <w:rsid w:val="0094157B"/>
    <w:rsid w:val="00941A7B"/>
    <w:rsid w:val="00941D7B"/>
    <w:rsid w:val="00942178"/>
    <w:rsid w:val="00942533"/>
    <w:rsid w:val="00942974"/>
    <w:rsid w:val="0094380D"/>
    <w:rsid w:val="00943F4F"/>
    <w:rsid w:val="00944A75"/>
    <w:rsid w:val="00944C13"/>
    <w:rsid w:val="00945495"/>
    <w:rsid w:val="00945537"/>
    <w:rsid w:val="009459C4"/>
    <w:rsid w:val="00945B14"/>
    <w:rsid w:val="00945E7D"/>
    <w:rsid w:val="009464FA"/>
    <w:rsid w:val="009466B0"/>
    <w:rsid w:val="009467F6"/>
    <w:rsid w:val="00947067"/>
    <w:rsid w:val="009474EB"/>
    <w:rsid w:val="009475C0"/>
    <w:rsid w:val="00947792"/>
    <w:rsid w:val="00947964"/>
    <w:rsid w:val="00947B89"/>
    <w:rsid w:val="00947BEA"/>
    <w:rsid w:val="00947CA8"/>
    <w:rsid w:val="00947D26"/>
    <w:rsid w:val="00947FE1"/>
    <w:rsid w:val="0095060E"/>
    <w:rsid w:val="00950CCB"/>
    <w:rsid w:val="00950EBF"/>
    <w:rsid w:val="00950FC5"/>
    <w:rsid w:val="0095124D"/>
    <w:rsid w:val="009514E3"/>
    <w:rsid w:val="00951618"/>
    <w:rsid w:val="00951691"/>
    <w:rsid w:val="009518E9"/>
    <w:rsid w:val="00951A17"/>
    <w:rsid w:val="00951BD4"/>
    <w:rsid w:val="00951EAA"/>
    <w:rsid w:val="00951FA3"/>
    <w:rsid w:val="009521E2"/>
    <w:rsid w:val="0095291E"/>
    <w:rsid w:val="00952967"/>
    <w:rsid w:val="00952ED6"/>
    <w:rsid w:val="00953085"/>
    <w:rsid w:val="00953499"/>
    <w:rsid w:val="009535FB"/>
    <w:rsid w:val="00953930"/>
    <w:rsid w:val="00953F33"/>
    <w:rsid w:val="00953FA8"/>
    <w:rsid w:val="00954061"/>
    <w:rsid w:val="009543F8"/>
    <w:rsid w:val="00954A92"/>
    <w:rsid w:val="00954AD3"/>
    <w:rsid w:val="009554E3"/>
    <w:rsid w:val="00955888"/>
    <w:rsid w:val="009558FC"/>
    <w:rsid w:val="00955B67"/>
    <w:rsid w:val="009561F2"/>
    <w:rsid w:val="00956307"/>
    <w:rsid w:val="00956765"/>
    <w:rsid w:val="009569D0"/>
    <w:rsid w:val="00956CCA"/>
    <w:rsid w:val="00957274"/>
    <w:rsid w:val="0095778A"/>
    <w:rsid w:val="00957B82"/>
    <w:rsid w:val="00957CD5"/>
    <w:rsid w:val="00960028"/>
    <w:rsid w:val="00960402"/>
    <w:rsid w:val="00960409"/>
    <w:rsid w:val="0096077B"/>
    <w:rsid w:val="00960D4D"/>
    <w:rsid w:val="00960DFB"/>
    <w:rsid w:val="009610DC"/>
    <w:rsid w:val="0096113F"/>
    <w:rsid w:val="009617F0"/>
    <w:rsid w:val="00961CD6"/>
    <w:rsid w:val="0096213C"/>
    <w:rsid w:val="00962485"/>
    <w:rsid w:val="009626B2"/>
    <w:rsid w:val="00962A0C"/>
    <w:rsid w:val="00962AAE"/>
    <w:rsid w:val="00962C4F"/>
    <w:rsid w:val="00963551"/>
    <w:rsid w:val="00963644"/>
    <w:rsid w:val="00963B87"/>
    <w:rsid w:val="00963D78"/>
    <w:rsid w:val="00963DA6"/>
    <w:rsid w:val="00964A2B"/>
    <w:rsid w:val="00964C8D"/>
    <w:rsid w:val="00964DF5"/>
    <w:rsid w:val="00965D15"/>
    <w:rsid w:val="0096614D"/>
    <w:rsid w:val="00966268"/>
    <w:rsid w:val="00966330"/>
    <w:rsid w:val="00966639"/>
    <w:rsid w:val="00966ACE"/>
    <w:rsid w:val="00966AEB"/>
    <w:rsid w:val="00966B8C"/>
    <w:rsid w:val="00966D99"/>
    <w:rsid w:val="00966EBA"/>
    <w:rsid w:val="00966EC4"/>
    <w:rsid w:val="00966EF3"/>
    <w:rsid w:val="0096734B"/>
    <w:rsid w:val="0096735D"/>
    <w:rsid w:val="009677F9"/>
    <w:rsid w:val="00967EB0"/>
    <w:rsid w:val="00967FDE"/>
    <w:rsid w:val="00970063"/>
    <w:rsid w:val="00970231"/>
    <w:rsid w:val="00970289"/>
    <w:rsid w:val="00970582"/>
    <w:rsid w:val="00970817"/>
    <w:rsid w:val="009710FB"/>
    <w:rsid w:val="00971391"/>
    <w:rsid w:val="0097171A"/>
    <w:rsid w:val="00971D3A"/>
    <w:rsid w:val="00971E6A"/>
    <w:rsid w:val="009721AA"/>
    <w:rsid w:val="009721C6"/>
    <w:rsid w:val="00972A01"/>
    <w:rsid w:val="00973476"/>
    <w:rsid w:val="0097381E"/>
    <w:rsid w:val="009739E1"/>
    <w:rsid w:val="009739F6"/>
    <w:rsid w:val="00973F62"/>
    <w:rsid w:val="00973FE1"/>
    <w:rsid w:val="00974745"/>
    <w:rsid w:val="00974A0C"/>
    <w:rsid w:val="00974D0A"/>
    <w:rsid w:val="00975033"/>
    <w:rsid w:val="00975277"/>
    <w:rsid w:val="00975288"/>
    <w:rsid w:val="009753DD"/>
    <w:rsid w:val="00975A22"/>
    <w:rsid w:val="00975AE1"/>
    <w:rsid w:val="00975BB6"/>
    <w:rsid w:val="00975C46"/>
    <w:rsid w:val="00975E35"/>
    <w:rsid w:val="00976050"/>
    <w:rsid w:val="00976261"/>
    <w:rsid w:val="0097626D"/>
    <w:rsid w:val="00976315"/>
    <w:rsid w:val="009763C1"/>
    <w:rsid w:val="00976770"/>
    <w:rsid w:val="0097691A"/>
    <w:rsid w:val="00976A5B"/>
    <w:rsid w:val="00976E14"/>
    <w:rsid w:val="00976F80"/>
    <w:rsid w:val="00977206"/>
    <w:rsid w:val="0097726D"/>
    <w:rsid w:val="00977330"/>
    <w:rsid w:val="0098014C"/>
    <w:rsid w:val="00980818"/>
    <w:rsid w:val="0098115A"/>
    <w:rsid w:val="00981838"/>
    <w:rsid w:val="00982723"/>
    <w:rsid w:val="00982B3B"/>
    <w:rsid w:val="00982E92"/>
    <w:rsid w:val="0098317C"/>
    <w:rsid w:val="0098367D"/>
    <w:rsid w:val="00983D37"/>
    <w:rsid w:val="00984A8B"/>
    <w:rsid w:val="00984C42"/>
    <w:rsid w:val="009859F3"/>
    <w:rsid w:val="00985E68"/>
    <w:rsid w:val="00985EE2"/>
    <w:rsid w:val="009860A7"/>
    <w:rsid w:val="00986209"/>
    <w:rsid w:val="00986801"/>
    <w:rsid w:val="009868E0"/>
    <w:rsid w:val="00987218"/>
    <w:rsid w:val="0098730C"/>
    <w:rsid w:val="009876E4"/>
    <w:rsid w:val="00987BEE"/>
    <w:rsid w:val="009900E6"/>
    <w:rsid w:val="00990741"/>
    <w:rsid w:val="00991076"/>
    <w:rsid w:val="00991128"/>
    <w:rsid w:val="00991A6C"/>
    <w:rsid w:val="00991BBB"/>
    <w:rsid w:val="00991D75"/>
    <w:rsid w:val="00991DE0"/>
    <w:rsid w:val="009929C9"/>
    <w:rsid w:val="00992DDE"/>
    <w:rsid w:val="00993156"/>
    <w:rsid w:val="009932EC"/>
    <w:rsid w:val="009933E5"/>
    <w:rsid w:val="00993471"/>
    <w:rsid w:val="0099359A"/>
    <w:rsid w:val="009936E8"/>
    <w:rsid w:val="009940A1"/>
    <w:rsid w:val="00994D36"/>
    <w:rsid w:val="0099512B"/>
    <w:rsid w:val="009955A5"/>
    <w:rsid w:val="00995C52"/>
    <w:rsid w:val="009960EB"/>
    <w:rsid w:val="00996351"/>
    <w:rsid w:val="009966D4"/>
    <w:rsid w:val="009968E0"/>
    <w:rsid w:val="00996A67"/>
    <w:rsid w:val="00996D73"/>
    <w:rsid w:val="00996F9F"/>
    <w:rsid w:val="00997118"/>
    <w:rsid w:val="00997129"/>
    <w:rsid w:val="00997D63"/>
    <w:rsid w:val="009A0189"/>
    <w:rsid w:val="009A05D6"/>
    <w:rsid w:val="009A1155"/>
    <w:rsid w:val="009A11E6"/>
    <w:rsid w:val="009A1200"/>
    <w:rsid w:val="009A12EE"/>
    <w:rsid w:val="009A14C3"/>
    <w:rsid w:val="009A168F"/>
    <w:rsid w:val="009A2324"/>
    <w:rsid w:val="009A2474"/>
    <w:rsid w:val="009A25C9"/>
    <w:rsid w:val="009A267F"/>
    <w:rsid w:val="009A292C"/>
    <w:rsid w:val="009A3791"/>
    <w:rsid w:val="009A389A"/>
    <w:rsid w:val="009A3900"/>
    <w:rsid w:val="009A3A83"/>
    <w:rsid w:val="009A3B43"/>
    <w:rsid w:val="009A3C3C"/>
    <w:rsid w:val="009A407C"/>
    <w:rsid w:val="009A4390"/>
    <w:rsid w:val="009A495E"/>
    <w:rsid w:val="009A4A9B"/>
    <w:rsid w:val="009A4C93"/>
    <w:rsid w:val="009A5203"/>
    <w:rsid w:val="009A5DA7"/>
    <w:rsid w:val="009A62A9"/>
    <w:rsid w:val="009A63C5"/>
    <w:rsid w:val="009A66E6"/>
    <w:rsid w:val="009A689F"/>
    <w:rsid w:val="009A6B6A"/>
    <w:rsid w:val="009A6E0C"/>
    <w:rsid w:val="009A6FA4"/>
    <w:rsid w:val="009A7423"/>
    <w:rsid w:val="009A7829"/>
    <w:rsid w:val="009B039B"/>
    <w:rsid w:val="009B0556"/>
    <w:rsid w:val="009B0F97"/>
    <w:rsid w:val="009B1092"/>
    <w:rsid w:val="009B10F0"/>
    <w:rsid w:val="009B2282"/>
    <w:rsid w:val="009B2796"/>
    <w:rsid w:val="009B2E5E"/>
    <w:rsid w:val="009B3186"/>
    <w:rsid w:val="009B3CEE"/>
    <w:rsid w:val="009B441B"/>
    <w:rsid w:val="009B44D4"/>
    <w:rsid w:val="009B47B9"/>
    <w:rsid w:val="009B4865"/>
    <w:rsid w:val="009B5603"/>
    <w:rsid w:val="009B5B0C"/>
    <w:rsid w:val="009B626B"/>
    <w:rsid w:val="009B6498"/>
    <w:rsid w:val="009B674A"/>
    <w:rsid w:val="009B6A3D"/>
    <w:rsid w:val="009B715F"/>
    <w:rsid w:val="009B716E"/>
    <w:rsid w:val="009B7325"/>
    <w:rsid w:val="009B78A6"/>
    <w:rsid w:val="009B7DDB"/>
    <w:rsid w:val="009B7E1F"/>
    <w:rsid w:val="009C01CB"/>
    <w:rsid w:val="009C03F5"/>
    <w:rsid w:val="009C0891"/>
    <w:rsid w:val="009C0970"/>
    <w:rsid w:val="009C0D06"/>
    <w:rsid w:val="009C14CC"/>
    <w:rsid w:val="009C1547"/>
    <w:rsid w:val="009C16BC"/>
    <w:rsid w:val="009C1B86"/>
    <w:rsid w:val="009C1D4D"/>
    <w:rsid w:val="009C1F95"/>
    <w:rsid w:val="009C2188"/>
    <w:rsid w:val="009C2977"/>
    <w:rsid w:val="009C2BC9"/>
    <w:rsid w:val="009C2C8D"/>
    <w:rsid w:val="009C3141"/>
    <w:rsid w:val="009C3979"/>
    <w:rsid w:val="009C3F15"/>
    <w:rsid w:val="009C494D"/>
    <w:rsid w:val="009C4A86"/>
    <w:rsid w:val="009C51F2"/>
    <w:rsid w:val="009C56AC"/>
    <w:rsid w:val="009C58A0"/>
    <w:rsid w:val="009C5A7B"/>
    <w:rsid w:val="009C5D20"/>
    <w:rsid w:val="009C5D99"/>
    <w:rsid w:val="009C680C"/>
    <w:rsid w:val="009C732A"/>
    <w:rsid w:val="009C7605"/>
    <w:rsid w:val="009C777A"/>
    <w:rsid w:val="009D0079"/>
    <w:rsid w:val="009D0255"/>
    <w:rsid w:val="009D0742"/>
    <w:rsid w:val="009D07C5"/>
    <w:rsid w:val="009D11A8"/>
    <w:rsid w:val="009D1867"/>
    <w:rsid w:val="009D1AAE"/>
    <w:rsid w:val="009D1C13"/>
    <w:rsid w:val="009D22C9"/>
    <w:rsid w:val="009D2432"/>
    <w:rsid w:val="009D2A8E"/>
    <w:rsid w:val="009D3333"/>
    <w:rsid w:val="009D3F5B"/>
    <w:rsid w:val="009D4023"/>
    <w:rsid w:val="009D41EE"/>
    <w:rsid w:val="009D455A"/>
    <w:rsid w:val="009D4A5A"/>
    <w:rsid w:val="009D4E48"/>
    <w:rsid w:val="009D512E"/>
    <w:rsid w:val="009D5353"/>
    <w:rsid w:val="009D596A"/>
    <w:rsid w:val="009D5EDE"/>
    <w:rsid w:val="009D5F4C"/>
    <w:rsid w:val="009D60A9"/>
    <w:rsid w:val="009D6231"/>
    <w:rsid w:val="009D64D1"/>
    <w:rsid w:val="009D6630"/>
    <w:rsid w:val="009D66AF"/>
    <w:rsid w:val="009D68B7"/>
    <w:rsid w:val="009D6ACD"/>
    <w:rsid w:val="009D6E2F"/>
    <w:rsid w:val="009D7904"/>
    <w:rsid w:val="009E0F0D"/>
    <w:rsid w:val="009E1042"/>
    <w:rsid w:val="009E11C8"/>
    <w:rsid w:val="009E1238"/>
    <w:rsid w:val="009E1296"/>
    <w:rsid w:val="009E13D0"/>
    <w:rsid w:val="009E1BD0"/>
    <w:rsid w:val="009E254F"/>
    <w:rsid w:val="009E2622"/>
    <w:rsid w:val="009E2744"/>
    <w:rsid w:val="009E298E"/>
    <w:rsid w:val="009E319F"/>
    <w:rsid w:val="009E31F4"/>
    <w:rsid w:val="009E361A"/>
    <w:rsid w:val="009E3F27"/>
    <w:rsid w:val="009E4DC0"/>
    <w:rsid w:val="009E4E0B"/>
    <w:rsid w:val="009E505F"/>
    <w:rsid w:val="009E53E9"/>
    <w:rsid w:val="009E547B"/>
    <w:rsid w:val="009E56EB"/>
    <w:rsid w:val="009E5741"/>
    <w:rsid w:val="009E598F"/>
    <w:rsid w:val="009E5D27"/>
    <w:rsid w:val="009E602C"/>
    <w:rsid w:val="009E62FB"/>
    <w:rsid w:val="009E679C"/>
    <w:rsid w:val="009E67F5"/>
    <w:rsid w:val="009E6C22"/>
    <w:rsid w:val="009E70DC"/>
    <w:rsid w:val="009E7196"/>
    <w:rsid w:val="009E71EF"/>
    <w:rsid w:val="009E771A"/>
    <w:rsid w:val="009E77F0"/>
    <w:rsid w:val="009E7F54"/>
    <w:rsid w:val="009E7F9D"/>
    <w:rsid w:val="009F031F"/>
    <w:rsid w:val="009F048E"/>
    <w:rsid w:val="009F0DB3"/>
    <w:rsid w:val="009F0DC0"/>
    <w:rsid w:val="009F1074"/>
    <w:rsid w:val="009F155A"/>
    <w:rsid w:val="009F1561"/>
    <w:rsid w:val="009F1798"/>
    <w:rsid w:val="009F20E8"/>
    <w:rsid w:val="009F229B"/>
    <w:rsid w:val="009F239A"/>
    <w:rsid w:val="009F2BFE"/>
    <w:rsid w:val="009F350A"/>
    <w:rsid w:val="009F375B"/>
    <w:rsid w:val="009F37AA"/>
    <w:rsid w:val="009F3EDD"/>
    <w:rsid w:val="009F447D"/>
    <w:rsid w:val="009F48EF"/>
    <w:rsid w:val="009F4A5D"/>
    <w:rsid w:val="009F4FB4"/>
    <w:rsid w:val="009F53F6"/>
    <w:rsid w:val="009F54A5"/>
    <w:rsid w:val="009F567E"/>
    <w:rsid w:val="009F56A5"/>
    <w:rsid w:val="009F58F5"/>
    <w:rsid w:val="009F5B50"/>
    <w:rsid w:val="009F5E9B"/>
    <w:rsid w:val="009F6163"/>
    <w:rsid w:val="009F61AB"/>
    <w:rsid w:val="009F655E"/>
    <w:rsid w:val="009F6656"/>
    <w:rsid w:val="009F675F"/>
    <w:rsid w:val="009F68F5"/>
    <w:rsid w:val="009F6CB3"/>
    <w:rsid w:val="009F6D63"/>
    <w:rsid w:val="009F735B"/>
    <w:rsid w:val="009F73C3"/>
    <w:rsid w:val="009F7749"/>
    <w:rsid w:val="00A001DD"/>
    <w:rsid w:val="00A0026C"/>
    <w:rsid w:val="00A004C0"/>
    <w:rsid w:val="00A00BF1"/>
    <w:rsid w:val="00A00CE8"/>
    <w:rsid w:val="00A010FF"/>
    <w:rsid w:val="00A01131"/>
    <w:rsid w:val="00A014A2"/>
    <w:rsid w:val="00A01881"/>
    <w:rsid w:val="00A01DD8"/>
    <w:rsid w:val="00A02409"/>
    <w:rsid w:val="00A02511"/>
    <w:rsid w:val="00A02885"/>
    <w:rsid w:val="00A035E1"/>
    <w:rsid w:val="00A0361E"/>
    <w:rsid w:val="00A03D83"/>
    <w:rsid w:val="00A04333"/>
    <w:rsid w:val="00A0438D"/>
    <w:rsid w:val="00A04FDD"/>
    <w:rsid w:val="00A051E4"/>
    <w:rsid w:val="00A053BA"/>
    <w:rsid w:val="00A053D2"/>
    <w:rsid w:val="00A05445"/>
    <w:rsid w:val="00A0564F"/>
    <w:rsid w:val="00A0590C"/>
    <w:rsid w:val="00A0631E"/>
    <w:rsid w:val="00A06783"/>
    <w:rsid w:val="00A06BFC"/>
    <w:rsid w:val="00A06CAE"/>
    <w:rsid w:val="00A07023"/>
    <w:rsid w:val="00A07184"/>
    <w:rsid w:val="00A071E5"/>
    <w:rsid w:val="00A072FC"/>
    <w:rsid w:val="00A07310"/>
    <w:rsid w:val="00A0740B"/>
    <w:rsid w:val="00A102C4"/>
    <w:rsid w:val="00A1047C"/>
    <w:rsid w:val="00A10833"/>
    <w:rsid w:val="00A1091F"/>
    <w:rsid w:val="00A112C8"/>
    <w:rsid w:val="00A11421"/>
    <w:rsid w:val="00A1181B"/>
    <w:rsid w:val="00A12504"/>
    <w:rsid w:val="00A1279F"/>
    <w:rsid w:val="00A127A7"/>
    <w:rsid w:val="00A12D0C"/>
    <w:rsid w:val="00A12D4E"/>
    <w:rsid w:val="00A12D9A"/>
    <w:rsid w:val="00A12E1D"/>
    <w:rsid w:val="00A13218"/>
    <w:rsid w:val="00A13426"/>
    <w:rsid w:val="00A138E2"/>
    <w:rsid w:val="00A13B7D"/>
    <w:rsid w:val="00A14025"/>
    <w:rsid w:val="00A14D25"/>
    <w:rsid w:val="00A14E50"/>
    <w:rsid w:val="00A15249"/>
    <w:rsid w:val="00A1565F"/>
    <w:rsid w:val="00A1591A"/>
    <w:rsid w:val="00A15ABE"/>
    <w:rsid w:val="00A15CDA"/>
    <w:rsid w:val="00A15E0E"/>
    <w:rsid w:val="00A15FC5"/>
    <w:rsid w:val="00A1609B"/>
    <w:rsid w:val="00A16197"/>
    <w:rsid w:val="00A163DB"/>
    <w:rsid w:val="00A16541"/>
    <w:rsid w:val="00A16A38"/>
    <w:rsid w:val="00A1748A"/>
    <w:rsid w:val="00A175B3"/>
    <w:rsid w:val="00A175B6"/>
    <w:rsid w:val="00A17D4C"/>
    <w:rsid w:val="00A17ECF"/>
    <w:rsid w:val="00A20088"/>
    <w:rsid w:val="00A2092D"/>
    <w:rsid w:val="00A20AE4"/>
    <w:rsid w:val="00A21943"/>
    <w:rsid w:val="00A219F8"/>
    <w:rsid w:val="00A21AEA"/>
    <w:rsid w:val="00A21C11"/>
    <w:rsid w:val="00A21FDD"/>
    <w:rsid w:val="00A2216A"/>
    <w:rsid w:val="00A22820"/>
    <w:rsid w:val="00A229C3"/>
    <w:rsid w:val="00A23849"/>
    <w:rsid w:val="00A23B67"/>
    <w:rsid w:val="00A23EE7"/>
    <w:rsid w:val="00A241EA"/>
    <w:rsid w:val="00A24621"/>
    <w:rsid w:val="00A24E8E"/>
    <w:rsid w:val="00A24ED8"/>
    <w:rsid w:val="00A25557"/>
    <w:rsid w:val="00A25846"/>
    <w:rsid w:val="00A25D8A"/>
    <w:rsid w:val="00A26100"/>
    <w:rsid w:val="00A2644D"/>
    <w:rsid w:val="00A265F9"/>
    <w:rsid w:val="00A269B2"/>
    <w:rsid w:val="00A26C3F"/>
    <w:rsid w:val="00A26CDF"/>
    <w:rsid w:val="00A271BA"/>
    <w:rsid w:val="00A275F8"/>
    <w:rsid w:val="00A27807"/>
    <w:rsid w:val="00A2790C"/>
    <w:rsid w:val="00A27AE0"/>
    <w:rsid w:val="00A27AFD"/>
    <w:rsid w:val="00A27B7F"/>
    <w:rsid w:val="00A27B90"/>
    <w:rsid w:val="00A27BE3"/>
    <w:rsid w:val="00A30329"/>
    <w:rsid w:val="00A30557"/>
    <w:rsid w:val="00A30665"/>
    <w:rsid w:val="00A306D5"/>
    <w:rsid w:val="00A306E0"/>
    <w:rsid w:val="00A30753"/>
    <w:rsid w:val="00A307ED"/>
    <w:rsid w:val="00A3099C"/>
    <w:rsid w:val="00A31064"/>
    <w:rsid w:val="00A318B7"/>
    <w:rsid w:val="00A318E4"/>
    <w:rsid w:val="00A31C92"/>
    <w:rsid w:val="00A32032"/>
    <w:rsid w:val="00A324BF"/>
    <w:rsid w:val="00A32D25"/>
    <w:rsid w:val="00A330DF"/>
    <w:rsid w:val="00A33990"/>
    <w:rsid w:val="00A33994"/>
    <w:rsid w:val="00A33AA3"/>
    <w:rsid w:val="00A33B95"/>
    <w:rsid w:val="00A33BAD"/>
    <w:rsid w:val="00A33F6A"/>
    <w:rsid w:val="00A34743"/>
    <w:rsid w:val="00A347A0"/>
    <w:rsid w:val="00A359E4"/>
    <w:rsid w:val="00A35C6F"/>
    <w:rsid w:val="00A36085"/>
    <w:rsid w:val="00A36238"/>
    <w:rsid w:val="00A36726"/>
    <w:rsid w:val="00A36B4E"/>
    <w:rsid w:val="00A37526"/>
    <w:rsid w:val="00A40556"/>
    <w:rsid w:val="00A4075C"/>
    <w:rsid w:val="00A40A0E"/>
    <w:rsid w:val="00A4108B"/>
    <w:rsid w:val="00A414FD"/>
    <w:rsid w:val="00A4164F"/>
    <w:rsid w:val="00A41F5C"/>
    <w:rsid w:val="00A42117"/>
    <w:rsid w:val="00A42400"/>
    <w:rsid w:val="00A43102"/>
    <w:rsid w:val="00A43149"/>
    <w:rsid w:val="00A43261"/>
    <w:rsid w:val="00A4377C"/>
    <w:rsid w:val="00A43A3B"/>
    <w:rsid w:val="00A443E7"/>
    <w:rsid w:val="00A446B8"/>
    <w:rsid w:val="00A44C93"/>
    <w:rsid w:val="00A45024"/>
    <w:rsid w:val="00A4583E"/>
    <w:rsid w:val="00A45CEB"/>
    <w:rsid w:val="00A46855"/>
    <w:rsid w:val="00A46E04"/>
    <w:rsid w:val="00A4793C"/>
    <w:rsid w:val="00A47C42"/>
    <w:rsid w:val="00A47D63"/>
    <w:rsid w:val="00A47FC8"/>
    <w:rsid w:val="00A500B3"/>
    <w:rsid w:val="00A5018E"/>
    <w:rsid w:val="00A5045B"/>
    <w:rsid w:val="00A505BB"/>
    <w:rsid w:val="00A5168A"/>
    <w:rsid w:val="00A51DAD"/>
    <w:rsid w:val="00A51E7C"/>
    <w:rsid w:val="00A52224"/>
    <w:rsid w:val="00A522CB"/>
    <w:rsid w:val="00A5254A"/>
    <w:rsid w:val="00A52801"/>
    <w:rsid w:val="00A53130"/>
    <w:rsid w:val="00A53574"/>
    <w:rsid w:val="00A53BC9"/>
    <w:rsid w:val="00A53C3D"/>
    <w:rsid w:val="00A53ED6"/>
    <w:rsid w:val="00A540A4"/>
    <w:rsid w:val="00A54717"/>
    <w:rsid w:val="00A54AA7"/>
    <w:rsid w:val="00A54D7B"/>
    <w:rsid w:val="00A54F04"/>
    <w:rsid w:val="00A5535D"/>
    <w:rsid w:val="00A5559B"/>
    <w:rsid w:val="00A55879"/>
    <w:rsid w:val="00A56308"/>
    <w:rsid w:val="00A569EB"/>
    <w:rsid w:val="00A56BD3"/>
    <w:rsid w:val="00A56FCF"/>
    <w:rsid w:val="00A571C9"/>
    <w:rsid w:val="00A57372"/>
    <w:rsid w:val="00A5788E"/>
    <w:rsid w:val="00A57BF9"/>
    <w:rsid w:val="00A57D2E"/>
    <w:rsid w:val="00A57DF1"/>
    <w:rsid w:val="00A57EB6"/>
    <w:rsid w:val="00A60015"/>
    <w:rsid w:val="00A604EC"/>
    <w:rsid w:val="00A6069B"/>
    <w:rsid w:val="00A606A6"/>
    <w:rsid w:val="00A606CB"/>
    <w:rsid w:val="00A6090A"/>
    <w:rsid w:val="00A60E15"/>
    <w:rsid w:val="00A6139D"/>
    <w:rsid w:val="00A6169C"/>
    <w:rsid w:val="00A6192B"/>
    <w:rsid w:val="00A61E88"/>
    <w:rsid w:val="00A61F71"/>
    <w:rsid w:val="00A620D5"/>
    <w:rsid w:val="00A62266"/>
    <w:rsid w:val="00A624FB"/>
    <w:rsid w:val="00A6265F"/>
    <w:rsid w:val="00A62670"/>
    <w:rsid w:val="00A62C1B"/>
    <w:rsid w:val="00A62E98"/>
    <w:rsid w:val="00A630CC"/>
    <w:rsid w:val="00A634E4"/>
    <w:rsid w:val="00A6382F"/>
    <w:rsid w:val="00A63B11"/>
    <w:rsid w:val="00A63B8A"/>
    <w:rsid w:val="00A63BC3"/>
    <w:rsid w:val="00A63F81"/>
    <w:rsid w:val="00A6400F"/>
    <w:rsid w:val="00A64317"/>
    <w:rsid w:val="00A6434D"/>
    <w:rsid w:val="00A6441E"/>
    <w:rsid w:val="00A645A4"/>
    <w:rsid w:val="00A649AD"/>
    <w:rsid w:val="00A652FB"/>
    <w:rsid w:val="00A65799"/>
    <w:rsid w:val="00A65B4C"/>
    <w:rsid w:val="00A66B64"/>
    <w:rsid w:val="00A66B78"/>
    <w:rsid w:val="00A66BCA"/>
    <w:rsid w:val="00A67141"/>
    <w:rsid w:val="00A673E9"/>
    <w:rsid w:val="00A6770E"/>
    <w:rsid w:val="00A6773F"/>
    <w:rsid w:val="00A67B2F"/>
    <w:rsid w:val="00A67C95"/>
    <w:rsid w:val="00A67DEF"/>
    <w:rsid w:val="00A70101"/>
    <w:rsid w:val="00A70643"/>
    <w:rsid w:val="00A70831"/>
    <w:rsid w:val="00A70F2E"/>
    <w:rsid w:val="00A7106B"/>
    <w:rsid w:val="00A7119C"/>
    <w:rsid w:val="00A71476"/>
    <w:rsid w:val="00A714D2"/>
    <w:rsid w:val="00A716A8"/>
    <w:rsid w:val="00A71CEB"/>
    <w:rsid w:val="00A7231C"/>
    <w:rsid w:val="00A7246D"/>
    <w:rsid w:val="00A72883"/>
    <w:rsid w:val="00A72C24"/>
    <w:rsid w:val="00A74475"/>
    <w:rsid w:val="00A74D39"/>
    <w:rsid w:val="00A74EFB"/>
    <w:rsid w:val="00A75964"/>
    <w:rsid w:val="00A763C2"/>
    <w:rsid w:val="00A7704C"/>
    <w:rsid w:val="00A7709A"/>
    <w:rsid w:val="00A77EF6"/>
    <w:rsid w:val="00A8044B"/>
    <w:rsid w:val="00A80598"/>
    <w:rsid w:val="00A80710"/>
    <w:rsid w:val="00A8084C"/>
    <w:rsid w:val="00A8193B"/>
    <w:rsid w:val="00A81C52"/>
    <w:rsid w:val="00A81C86"/>
    <w:rsid w:val="00A82AD4"/>
    <w:rsid w:val="00A82B5C"/>
    <w:rsid w:val="00A82ED5"/>
    <w:rsid w:val="00A831F9"/>
    <w:rsid w:val="00A8361B"/>
    <w:rsid w:val="00A83D3A"/>
    <w:rsid w:val="00A8408E"/>
    <w:rsid w:val="00A8447C"/>
    <w:rsid w:val="00A846E1"/>
    <w:rsid w:val="00A84851"/>
    <w:rsid w:val="00A848FA"/>
    <w:rsid w:val="00A84DA6"/>
    <w:rsid w:val="00A851A6"/>
    <w:rsid w:val="00A85524"/>
    <w:rsid w:val="00A85846"/>
    <w:rsid w:val="00A85A74"/>
    <w:rsid w:val="00A85C2D"/>
    <w:rsid w:val="00A86234"/>
    <w:rsid w:val="00A862E9"/>
    <w:rsid w:val="00A86A80"/>
    <w:rsid w:val="00A86AF0"/>
    <w:rsid w:val="00A86D31"/>
    <w:rsid w:val="00A86DA4"/>
    <w:rsid w:val="00A8708B"/>
    <w:rsid w:val="00A8760F"/>
    <w:rsid w:val="00A877E1"/>
    <w:rsid w:val="00A87C88"/>
    <w:rsid w:val="00A90042"/>
    <w:rsid w:val="00A9034E"/>
    <w:rsid w:val="00A910DD"/>
    <w:rsid w:val="00A9174C"/>
    <w:rsid w:val="00A9198D"/>
    <w:rsid w:val="00A92D9A"/>
    <w:rsid w:val="00A93A39"/>
    <w:rsid w:val="00A93DCA"/>
    <w:rsid w:val="00A9410B"/>
    <w:rsid w:val="00A941DB"/>
    <w:rsid w:val="00A944D5"/>
    <w:rsid w:val="00A945AA"/>
    <w:rsid w:val="00A952F4"/>
    <w:rsid w:val="00A953E5"/>
    <w:rsid w:val="00A957F9"/>
    <w:rsid w:val="00A9585B"/>
    <w:rsid w:val="00A95A47"/>
    <w:rsid w:val="00A95CA3"/>
    <w:rsid w:val="00A95CA4"/>
    <w:rsid w:val="00A96874"/>
    <w:rsid w:val="00A96A69"/>
    <w:rsid w:val="00A96E90"/>
    <w:rsid w:val="00A96F40"/>
    <w:rsid w:val="00A970F5"/>
    <w:rsid w:val="00A97281"/>
    <w:rsid w:val="00A97338"/>
    <w:rsid w:val="00A976A1"/>
    <w:rsid w:val="00A97BFD"/>
    <w:rsid w:val="00AA00ED"/>
    <w:rsid w:val="00AA0201"/>
    <w:rsid w:val="00AA05C5"/>
    <w:rsid w:val="00AA099D"/>
    <w:rsid w:val="00AA0A39"/>
    <w:rsid w:val="00AA0AA5"/>
    <w:rsid w:val="00AA0BD7"/>
    <w:rsid w:val="00AA0FFB"/>
    <w:rsid w:val="00AA1251"/>
    <w:rsid w:val="00AA1620"/>
    <w:rsid w:val="00AA18E9"/>
    <w:rsid w:val="00AA222D"/>
    <w:rsid w:val="00AA2CDE"/>
    <w:rsid w:val="00AA37FE"/>
    <w:rsid w:val="00AA3A18"/>
    <w:rsid w:val="00AA4370"/>
    <w:rsid w:val="00AA4579"/>
    <w:rsid w:val="00AA48E9"/>
    <w:rsid w:val="00AA4DCE"/>
    <w:rsid w:val="00AA4DDD"/>
    <w:rsid w:val="00AA5305"/>
    <w:rsid w:val="00AA57BC"/>
    <w:rsid w:val="00AA5A60"/>
    <w:rsid w:val="00AA611B"/>
    <w:rsid w:val="00AA6279"/>
    <w:rsid w:val="00AA64E5"/>
    <w:rsid w:val="00AA72A6"/>
    <w:rsid w:val="00AA73D3"/>
    <w:rsid w:val="00AA7434"/>
    <w:rsid w:val="00AA747F"/>
    <w:rsid w:val="00AA7C77"/>
    <w:rsid w:val="00AA7CB8"/>
    <w:rsid w:val="00AA7E09"/>
    <w:rsid w:val="00AB019B"/>
    <w:rsid w:val="00AB0630"/>
    <w:rsid w:val="00AB0A8B"/>
    <w:rsid w:val="00AB1099"/>
    <w:rsid w:val="00AB19D0"/>
    <w:rsid w:val="00AB22AB"/>
    <w:rsid w:val="00AB25C1"/>
    <w:rsid w:val="00AB267A"/>
    <w:rsid w:val="00AB2A07"/>
    <w:rsid w:val="00AB2F0F"/>
    <w:rsid w:val="00AB3260"/>
    <w:rsid w:val="00AB49C7"/>
    <w:rsid w:val="00AB4B78"/>
    <w:rsid w:val="00AB5063"/>
    <w:rsid w:val="00AB5802"/>
    <w:rsid w:val="00AB5BC7"/>
    <w:rsid w:val="00AB5DA4"/>
    <w:rsid w:val="00AB5EA6"/>
    <w:rsid w:val="00AB60BA"/>
    <w:rsid w:val="00AB629C"/>
    <w:rsid w:val="00AB6318"/>
    <w:rsid w:val="00AB65C7"/>
    <w:rsid w:val="00AB6E62"/>
    <w:rsid w:val="00AB7933"/>
    <w:rsid w:val="00AB7CCF"/>
    <w:rsid w:val="00AB7D93"/>
    <w:rsid w:val="00AB7EDB"/>
    <w:rsid w:val="00AC0196"/>
    <w:rsid w:val="00AC0283"/>
    <w:rsid w:val="00AC09DC"/>
    <w:rsid w:val="00AC0E02"/>
    <w:rsid w:val="00AC12D1"/>
    <w:rsid w:val="00AC12F3"/>
    <w:rsid w:val="00AC1425"/>
    <w:rsid w:val="00AC1E5B"/>
    <w:rsid w:val="00AC28E9"/>
    <w:rsid w:val="00AC2AF9"/>
    <w:rsid w:val="00AC2CE6"/>
    <w:rsid w:val="00AC30D4"/>
    <w:rsid w:val="00AC34A8"/>
    <w:rsid w:val="00AC3D29"/>
    <w:rsid w:val="00AC3EC0"/>
    <w:rsid w:val="00AC437B"/>
    <w:rsid w:val="00AC43DE"/>
    <w:rsid w:val="00AC4625"/>
    <w:rsid w:val="00AC55AB"/>
    <w:rsid w:val="00AC57B8"/>
    <w:rsid w:val="00AC62FF"/>
    <w:rsid w:val="00AC6686"/>
    <w:rsid w:val="00AC6CDA"/>
    <w:rsid w:val="00AC6F22"/>
    <w:rsid w:val="00AC6FF8"/>
    <w:rsid w:val="00AC7939"/>
    <w:rsid w:val="00AC7B48"/>
    <w:rsid w:val="00AC7C6C"/>
    <w:rsid w:val="00AD02D4"/>
    <w:rsid w:val="00AD0790"/>
    <w:rsid w:val="00AD0A90"/>
    <w:rsid w:val="00AD0FFC"/>
    <w:rsid w:val="00AD149F"/>
    <w:rsid w:val="00AD152D"/>
    <w:rsid w:val="00AD18FE"/>
    <w:rsid w:val="00AD2442"/>
    <w:rsid w:val="00AD258E"/>
    <w:rsid w:val="00AD2C44"/>
    <w:rsid w:val="00AD2DF7"/>
    <w:rsid w:val="00AD2F33"/>
    <w:rsid w:val="00AD3711"/>
    <w:rsid w:val="00AD387A"/>
    <w:rsid w:val="00AD3941"/>
    <w:rsid w:val="00AD4401"/>
    <w:rsid w:val="00AD48F9"/>
    <w:rsid w:val="00AD4CFD"/>
    <w:rsid w:val="00AD521D"/>
    <w:rsid w:val="00AD5807"/>
    <w:rsid w:val="00AD5B50"/>
    <w:rsid w:val="00AD5C0B"/>
    <w:rsid w:val="00AD5E2C"/>
    <w:rsid w:val="00AD5F53"/>
    <w:rsid w:val="00AD67E6"/>
    <w:rsid w:val="00AD6FFD"/>
    <w:rsid w:val="00AD7D4A"/>
    <w:rsid w:val="00AE018B"/>
    <w:rsid w:val="00AE085B"/>
    <w:rsid w:val="00AE0A14"/>
    <w:rsid w:val="00AE0DAB"/>
    <w:rsid w:val="00AE0F95"/>
    <w:rsid w:val="00AE1D03"/>
    <w:rsid w:val="00AE1EEA"/>
    <w:rsid w:val="00AE23C7"/>
    <w:rsid w:val="00AE2A1C"/>
    <w:rsid w:val="00AE3398"/>
    <w:rsid w:val="00AE3669"/>
    <w:rsid w:val="00AE3865"/>
    <w:rsid w:val="00AE3B2E"/>
    <w:rsid w:val="00AE3B6F"/>
    <w:rsid w:val="00AE3FDA"/>
    <w:rsid w:val="00AE44FD"/>
    <w:rsid w:val="00AE4784"/>
    <w:rsid w:val="00AE4C45"/>
    <w:rsid w:val="00AE4F33"/>
    <w:rsid w:val="00AE50BF"/>
    <w:rsid w:val="00AE635A"/>
    <w:rsid w:val="00AE63F5"/>
    <w:rsid w:val="00AE64C5"/>
    <w:rsid w:val="00AE6940"/>
    <w:rsid w:val="00AE69F3"/>
    <w:rsid w:val="00AE79D5"/>
    <w:rsid w:val="00AE7E8C"/>
    <w:rsid w:val="00AE7F7A"/>
    <w:rsid w:val="00AF0080"/>
    <w:rsid w:val="00AF0204"/>
    <w:rsid w:val="00AF08D4"/>
    <w:rsid w:val="00AF19B1"/>
    <w:rsid w:val="00AF19C7"/>
    <w:rsid w:val="00AF1CA9"/>
    <w:rsid w:val="00AF1F76"/>
    <w:rsid w:val="00AF201D"/>
    <w:rsid w:val="00AF21EB"/>
    <w:rsid w:val="00AF2388"/>
    <w:rsid w:val="00AF280C"/>
    <w:rsid w:val="00AF2863"/>
    <w:rsid w:val="00AF3151"/>
    <w:rsid w:val="00AF3B09"/>
    <w:rsid w:val="00AF3CE3"/>
    <w:rsid w:val="00AF402F"/>
    <w:rsid w:val="00AF42C9"/>
    <w:rsid w:val="00AF44FE"/>
    <w:rsid w:val="00AF484C"/>
    <w:rsid w:val="00AF4E4C"/>
    <w:rsid w:val="00AF501F"/>
    <w:rsid w:val="00AF5194"/>
    <w:rsid w:val="00AF54C4"/>
    <w:rsid w:val="00AF62A2"/>
    <w:rsid w:val="00AF65BF"/>
    <w:rsid w:val="00AF6640"/>
    <w:rsid w:val="00AF66C2"/>
    <w:rsid w:val="00AF6A95"/>
    <w:rsid w:val="00AF6FE0"/>
    <w:rsid w:val="00AF71B2"/>
    <w:rsid w:val="00AF7919"/>
    <w:rsid w:val="00AF7A71"/>
    <w:rsid w:val="00AF7BDC"/>
    <w:rsid w:val="00AF7DCB"/>
    <w:rsid w:val="00B01233"/>
    <w:rsid w:val="00B01BB4"/>
    <w:rsid w:val="00B01FBB"/>
    <w:rsid w:val="00B025A9"/>
    <w:rsid w:val="00B0326B"/>
    <w:rsid w:val="00B03281"/>
    <w:rsid w:val="00B03342"/>
    <w:rsid w:val="00B03AF8"/>
    <w:rsid w:val="00B03EE4"/>
    <w:rsid w:val="00B03F32"/>
    <w:rsid w:val="00B042B5"/>
    <w:rsid w:val="00B04509"/>
    <w:rsid w:val="00B046D6"/>
    <w:rsid w:val="00B04708"/>
    <w:rsid w:val="00B04729"/>
    <w:rsid w:val="00B04816"/>
    <w:rsid w:val="00B0496F"/>
    <w:rsid w:val="00B04C3E"/>
    <w:rsid w:val="00B04E07"/>
    <w:rsid w:val="00B0567B"/>
    <w:rsid w:val="00B05F2C"/>
    <w:rsid w:val="00B05FD3"/>
    <w:rsid w:val="00B060B1"/>
    <w:rsid w:val="00B06766"/>
    <w:rsid w:val="00B069A9"/>
    <w:rsid w:val="00B06BEB"/>
    <w:rsid w:val="00B072A1"/>
    <w:rsid w:val="00B073E2"/>
    <w:rsid w:val="00B076A8"/>
    <w:rsid w:val="00B07750"/>
    <w:rsid w:val="00B07752"/>
    <w:rsid w:val="00B07ADD"/>
    <w:rsid w:val="00B07D15"/>
    <w:rsid w:val="00B07E96"/>
    <w:rsid w:val="00B101CB"/>
    <w:rsid w:val="00B10279"/>
    <w:rsid w:val="00B10283"/>
    <w:rsid w:val="00B1033A"/>
    <w:rsid w:val="00B106AA"/>
    <w:rsid w:val="00B1077F"/>
    <w:rsid w:val="00B108B1"/>
    <w:rsid w:val="00B10EFD"/>
    <w:rsid w:val="00B11565"/>
    <w:rsid w:val="00B116F3"/>
    <w:rsid w:val="00B118E3"/>
    <w:rsid w:val="00B11C64"/>
    <w:rsid w:val="00B11EB6"/>
    <w:rsid w:val="00B12361"/>
    <w:rsid w:val="00B12724"/>
    <w:rsid w:val="00B128F9"/>
    <w:rsid w:val="00B1294C"/>
    <w:rsid w:val="00B133FB"/>
    <w:rsid w:val="00B134A6"/>
    <w:rsid w:val="00B13683"/>
    <w:rsid w:val="00B13AB0"/>
    <w:rsid w:val="00B13B77"/>
    <w:rsid w:val="00B13C10"/>
    <w:rsid w:val="00B1408F"/>
    <w:rsid w:val="00B14844"/>
    <w:rsid w:val="00B163AE"/>
    <w:rsid w:val="00B1715D"/>
    <w:rsid w:val="00B17900"/>
    <w:rsid w:val="00B17EF2"/>
    <w:rsid w:val="00B20145"/>
    <w:rsid w:val="00B201BD"/>
    <w:rsid w:val="00B20831"/>
    <w:rsid w:val="00B20C87"/>
    <w:rsid w:val="00B20EEF"/>
    <w:rsid w:val="00B20F24"/>
    <w:rsid w:val="00B21E28"/>
    <w:rsid w:val="00B220A4"/>
    <w:rsid w:val="00B22420"/>
    <w:rsid w:val="00B2296E"/>
    <w:rsid w:val="00B22F74"/>
    <w:rsid w:val="00B22FD5"/>
    <w:rsid w:val="00B23126"/>
    <w:rsid w:val="00B23575"/>
    <w:rsid w:val="00B235EF"/>
    <w:rsid w:val="00B23C6F"/>
    <w:rsid w:val="00B23CB2"/>
    <w:rsid w:val="00B23E07"/>
    <w:rsid w:val="00B23F40"/>
    <w:rsid w:val="00B2406C"/>
    <w:rsid w:val="00B241E7"/>
    <w:rsid w:val="00B244CA"/>
    <w:rsid w:val="00B24513"/>
    <w:rsid w:val="00B24AD4"/>
    <w:rsid w:val="00B24AD6"/>
    <w:rsid w:val="00B24F6B"/>
    <w:rsid w:val="00B25043"/>
    <w:rsid w:val="00B2546D"/>
    <w:rsid w:val="00B2568B"/>
    <w:rsid w:val="00B25BFA"/>
    <w:rsid w:val="00B25F7D"/>
    <w:rsid w:val="00B26262"/>
    <w:rsid w:val="00B262EA"/>
    <w:rsid w:val="00B265EF"/>
    <w:rsid w:val="00B265FF"/>
    <w:rsid w:val="00B27500"/>
    <w:rsid w:val="00B27536"/>
    <w:rsid w:val="00B27560"/>
    <w:rsid w:val="00B275A6"/>
    <w:rsid w:val="00B27A46"/>
    <w:rsid w:val="00B27D28"/>
    <w:rsid w:val="00B30222"/>
    <w:rsid w:val="00B30ACB"/>
    <w:rsid w:val="00B30B06"/>
    <w:rsid w:val="00B30CD3"/>
    <w:rsid w:val="00B315DC"/>
    <w:rsid w:val="00B315EA"/>
    <w:rsid w:val="00B31BF7"/>
    <w:rsid w:val="00B31D76"/>
    <w:rsid w:val="00B32374"/>
    <w:rsid w:val="00B326FB"/>
    <w:rsid w:val="00B32928"/>
    <w:rsid w:val="00B33626"/>
    <w:rsid w:val="00B3466C"/>
    <w:rsid w:val="00B346B4"/>
    <w:rsid w:val="00B3484E"/>
    <w:rsid w:val="00B34AA6"/>
    <w:rsid w:val="00B35005"/>
    <w:rsid w:val="00B3557E"/>
    <w:rsid w:val="00B35646"/>
    <w:rsid w:val="00B35701"/>
    <w:rsid w:val="00B35BF8"/>
    <w:rsid w:val="00B3689D"/>
    <w:rsid w:val="00B36CD5"/>
    <w:rsid w:val="00B3775E"/>
    <w:rsid w:val="00B37AA4"/>
    <w:rsid w:val="00B404E1"/>
    <w:rsid w:val="00B4083D"/>
    <w:rsid w:val="00B40841"/>
    <w:rsid w:val="00B40955"/>
    <w:rsid w:val="00B4103C"/>
    <w:rsid w:val="00B414F6"/>
    <w:rsid w:val="00B41634"/>
    <w:rsid w:val="00B41674"/>
    <w:rsid w:val="00B4181A"/>
    <w:rsid w:val="00B41C84"/>
    <w:rsid w:val="00B424A1"/>
    <w:rsid w:val="00B424B9"/>
    <w:rsid w:val="00B42503"/>
    <w:rsid w:val="00B4276A"/>
    <w:rsid w:val="00B42ACF"/>
    <w:rsid w:val="00B42F1A"/>
    <w:rsid w:val="00B42F34"/>
    <w:rsid w:val="00B43057"/>
    <w:rsid w:val="00B433AD"/>
    <w:rsid w:val="00B43A6D"/>
    <w:rsid w:val="00B43A71"/>
    <w:rsid w:val="00B43F15"/>
    <w:rsid w:val="00B4477F"/>
    <w:rsid w:val="00B44861"/>
    <w:rsid w:val="00B448E1"/>
    <w:rsid w:val="00B44BAA"/>
    <w:rsid w:val="00B44EE0"/>
    <w:rsid w:val="00B45545"/>
    <w:rsid w:val="00B4561D"/>
    <w:rsid w:val="00B4600B"/>
    <w:rsid w:val="00B46364"/>
    <w:rsid w:val="00B46B11"/>
    <w:rsid w:val="00B46D4A"/>
    <w:rsid w:val="00B46F67"/>
    <w:rsid w:val="00B472D5"/>
    <w:rsid w:val="00B47BB4"/>
    <w:rsid w:val="00B47C77"/>
    <w:rsid w:val="00B506C3"/>
    <w:rsid w:val="00B50857"/>
    <w:rsid w:val="00B50A97"/>
    <w:rsid w:val="00B50BB6"/>
    <w:rsid w:val="00B50C0A"/>
    <w:rsid w:val="00B50DE1"/>
    <w:rsid w:val="00B50E4E"/>
    <w:rsid w:val="00B513F4"/>
    <w:rsid w:val="00B51409"/>
    <w:rsid w:val="00B51697"/>
    <w:rsid w:val="00B51C49"/>
    <w:rsid w:val="00B51E8C"/>
    <w:rsid w:val="00B5242D"/>
    <w:rsid w:val="00B5244F"/>
    <w:rsid w:val="00B526BF"/>
    <w:rsid w:val="00B529CB"/>
    <w:rsid w:val="00B52A13"/>
    <w:rsid w:val="00B52EF6"/>
    <w:rsid w:val="00B52FB2"/>
    <w:rsid w:val="00B53D19"/>
    <w:rsid w:val="00B54EA8"/>
    <w:rsid w:val="00B54F6E"/>
    <w:rsid w:val="00B54FB7"/>
    <w:rsid w:val="00B55963"/>
    <w:rsid w:val="00B55DD5"/>
    <w:rsid w:val="00B56116"/>
    <w:rsid w:val="00B56C72"/>
    <w:rsid w:val="00B571DC"/>
    <w:rsid w:val="00B576FC"/>
    <w:rsid w:val="00B577B6"/>
    <w:rsid w:val="00B57C73"/>
    <w:rsid w:val="00B57CF0"/>
    <w:rsid w:val="00B57FCA"/>
    <w:rsid w:val="00B60190"/>
    <w:rsid w:val="00B601D8"/>
    <w:rsid w:val="00B603D0"/>
    <w:rsid w:val="00B61499"/>
    <w:rsid w:val="00B61F3D"/>
    <w:rsid w:val="00B624AD"/>
    <w:rsid w:val="00B62D00"/>
    <w:rsid w:val="00B63697"/>
    <w:rsid w:val="00B63D3A"/>
    <w:rsid w:val="00B6429D"/>
    <w:rsid w:val="00B649FD"/>
    <w:rsid w:val="00B655A7"/>
    <w:rsid w:val="00B655DA"/>
    <w:rsid w:val="00B6564F"/>
    <w:rsid w:val="00B65A22"/>
    <w:rsid w:val="00B65A8C"/>
    <w:rsid w:val="00B65BAA"/>
    <w:rsid w:val="00B6621C"/>
    <w:rsid w:val="00B666BC"/>
    <w:rsid w:val="00B666C8"/>
    <w:rsid w:val="00B66BB6"/>
    <w:rsid w:val="00B673C7"/>
    <w:rsid w:val="00B6746F"/>
    <w:rsid w:val="00B6784B"/>
    <w:rsid w:val="00B67A4E"/>
    <w:rsid w:val="00B67AEE"/>
    <w:rsid w:val="00B67C7E"/>
    <w:rsid w:val="00B67D00"/>
    <w:rsid w:val="00B67FEE"/>
    <w:rsid w:val="00B708C9"/>
    <w:rsid w:val="00B71098"/>
    <w:rsid w:val="00B7154E"/>
    <w:rsid w:val="00B72082"/>
    <w:rsid w:val="00B72F60"/>
    <w:rsid w:val="00B73145"/>
    <w:rsid w:val="00B732F4"/>
    <w:rsid w:val="00B7344C"/>
    <w:rsid w:val="00B73A2A"/>
    <w:rsid w:val="00B73BDB"/>
    <w:rsid w:val="00B73E33"/>
    <w:rsid w:val="00B73E45"/>
    <w:rsid w:val="00B74119"/>
    <w:rsid w:val="00B74313"/>
    <w:rsid w:val="00B748F9"/>
    <w:rsid w:val="00B74B3F"/>
    <w:rsid w:val="00B75273"/>
    <w:rsid w:val="00B75652"/>
    <w:rsid w:val="00B75700"/>
    <w:rsid w:val="00B758DF"/>
    <w:rsid w:val="00B764A7"/>
    <w:rsid w:val="00B766FE"/>
    <w:rsid w:val="00B76AEA"/>
    <w:rsid w:val="00B76D21"/>
    <w:rsid w:val="00B771D6"/>
    <w:rsid w:val="00B777C2"/>
    <w:rsid w:val="00B77916"/>
    <w:rsid w:val="00B779DA"/>
    <w:rsid w:val="00B77B66"/>
    <w:rsid w:val="00B8069B"/>
    <w:rsid w:val="00B8088D"/>
    <w:rsid w:val="00B80C17"/>
    <w:rsid w:val="00B80FAE"/>
    <w:rsid w:val="00B811F1"/>
    <w:rsid w:val="00B818C2"/>
    <w:rsid w:val="00B81971"/>
    <w:rsid w:val="00B8272E"/>
    <w:rsid w:val="00B82F15"/>
    <w:rsid w:val="00B831FF"/>
    <w:rsid w:val="00B83427"/>
    <w:rsid w:val="00B83647"/>
    <w:rsid w:val="00B83C54"/>
    <w:rsid w:val="00B83FEF"/>
    <w:rsid w:val="00B84945"/>
    <w:rsid w:val="00B84CC5"/>
    <w:rsid w:val="00B84E76"/>
    <w:rsid w:val="00B84FBA"/>
    <w:rsid w:val="00B8502D"/>
    <w:rsid w:val="00B854FE"/>
    <w:rsid w:val="00B857FE"/>
    <w:rsid w:val="00B8583F"/>
    <w:rsid w:val="00B858AC"/>
    <w:rsid w:val="00B86198"/>
    <w:rsid w:val="00B866DF"/>
    <w:rsid w:val="00B86A67"/>
    <w:rsid w:val="00B86EE5"/>
    <w:rsid w:val="00B870FA"/>
    <w:rsid w:val="00B873D0"/>
    <w:rsid w:val="00B8751D"/>
    <w:rsid w:val="00B87AB1"/>
    <w:rsid w:val="00B87CAE"/>
    <w:rsid w:val="00B87FEB"/>
    <w:rsid w:val="00B901CD"/>
    <w:rsid w:val="00B90F18"/>
    <w:rsid w:val="00B91458"/>
    <w:rsid w:val="00B91729"/>
    <w:rsid w:val="00B922DF"/>
    <w:rsid w:val="00B9249D"/>
    <w:rsid w:val="00B926BF"/>
    <w:rsid w:val="00B92A9F"/>
    <w:rsid w:val="00B93C7F"/>
    <w:rsid w:val="00B93F7A"/>
    <w:rsid w:val="00B93F9D"/>
    <w:rsid w:val="00B94ADC"/>
    <w:rsid w:val="00B94C58"/>
    <w:rsid w:val="00B95534"/>
    <w:rsid w:val="00B9579C"/>
    <w:rsid w:val="00B95CCD"/>
    <w:rsid w:val="00B95EC3"/>
    <w:rsid w:val="00B95EE8"/>
    <w:rsid w:val="00B963AF"/>
    <w:rsid w:val="00B963CA"/>
    <w:rsid w:val="00B964A6"/>
    <w:rsid w:val="00B968A1"/>
    <w:rsid w:val="00B968CD"/>
    <w:rsid w:val="00B96A3E"/>
    <w:rsid w:val="00B96E3C"/>
    <w:rsid w:val="00B97621"/>
    <w:rsid w:val="00B979BF"/>
    <w:rsid w:val="00B97BE2"/>
    <w:rsid w:val="00B97EB9"/>
    <w:rsid w:val="00B97F9A"/>
    <w:rsid w:val="00BA0006"/>
    <w:rsid w:val="00BA05EC"/>
    <w:rsid w:val="00BA064B"/>
    <w:rsid w:val="00BA0EA6"/>
    <w:rsid w:val="00BA0ED4"/>
    <w:rsid w:val="00BA1108"/>
    <w:rsid w:val="00BA1200"/>
    <w:rsid w:val="00BA1F7B"/>
    <w:rsid w:val="00BA208C"/>
    <w:rsid w:val="00BA21CD"/>
    <w:rsid w:val="00BA2564"/>
    <w:rsid w:val="00BA2F7A"/>
    <w:rsid w:val="00BA345A"/>
    <w:rsid w:val="00BA35B0"/>
    <w:rsid w:val="00BA37E3"/>
    <w:rsid w:val="00BA4468"/>
    <w:rsid w:val="00BA45AE"/>
    <w:rsid w:val="00BA4B61"/>
    <w:rsid w:val="00BA51C3"/>
    <w:rsid w:val="00BA5B24"/>
    <w:rsid w:val="00BA653A"/>
    <w:rsid w:val="00BA68AB"/>
    <w:rsid w:val="00BA6D47"/>
    <w:rsid w:val="00BA70A8"/>
    <w:rsid w:val="00BA70E2"/>
    <w:rsid w:val="00BA73A0"/>
    <w:rsid w:val="00BA78C3"/>
    <w:rsid w:val="00BA794C"/>
    <w:rsid w:val="00BA7E6D"/>
    <w:rsid w:val="00BA7EEA"/>
    <w:rsid w:val="00BB00DD"/>
    <w:rsid w:val="00BB01FA"/>
    <w:rsid w:val="00BB03EB"/>
    <w:rsid w:val="00BB03F9"/>
    <w:rsid w:val="00BB0519"/>
    <w:rsid w:val="00BB07F5"/>
    <w:rsid w:val="00BB0E1C"/>
    <w:rsid w:val="00BB0E7B"/>
    <w:rsid w:val="00BB0F75"/>
    <w:rsid w:val="00BB13B7"/>
    <w:rsid w:val="00BB19C7"/>
    <w:rsid w:val="00BB1C50"/>
    <w:rsid w:val="00BB1DEB"/>
    <w:rsid w:val="00BB214F"/>
    <w:rsid w:val="00BB2ED7"/>
    <w:rsid w:val="00BB3AE0"/>
    <w:rsid w:val="00BB3CA5"/>
    <w:rsid w:val="00BB47E4"/>
    <w:rsid w:val="00BB47E8"/>
    <w:rsid w:val="00BB4983"/>
    <w:rsid w:val="00BB4EEA"/>
    <w:rsid w:val="00BB531E"/>
    <w:rsid w:val="00BB53F2"/>
    <w:rsid w:val="00BB5823"/>
    <w:rsid w:val="00BB5D52"/>
    <w:rsid w:val="00BB5F0E"/>
    <w:rsid w:val="00BB6223"/>
    <w:rsid w:val="00BB6E39"/>
    <w:rsid w:val="00BB6ED5"/>
    <w:rsid w:val="00BB6F12"/>
    <w:rsid w:val="00BB7004"/>
    <w:rsid w:val="00BB752E"/>
    <w:rsid w:val="00BB76C1"/>
    <w:rsid w:val="00BB7816"/>
    <w:rsid w:val="00BC0397"/>
    <w:rsid w:val="00BC12A0"/>
    <w:rsid w:val="00BC132A"/>
    <w:rsid w:val="00BC1CF8"/>
    <w:rsid w:val="00BC224B"/>
    <w:rsid w:val="00BC2A21"/>
    <w:rsid w:val="00BC2AC9"/>
    <w:rsid w:val="00BC2F8A"/>
    <w:rsid w:val="00BC3207"/>
    <w:rsid w:val="00BC382D"/>
    <w:rsid w:val="00BC3EBE"/>
    <w:rsid w:val="00BC46FB"/>
    <w:rsid w:val="00BC54D8"/>
    <w:rsid w:val="00BC6386"/>
    <w:rsid w:val="00BC643D"/>
    <w:rsid w:val="00BC6A34"/>
    <w:rsid w:val="00BC6CAC"/>
    <w:rsid w:val="00BC70A9"/>
    <w:rsid w:val="00BC7433"/>
    <w:rsid w:val="00BC764B"/>
    <w:rsid w:val="00BC7A5C"/>
    <w:rsid w:val="00BC7A99"/>
    <w:rsid w:val="00BC7AB1"/>
    <w:rsid w:val="00BD020F"/>
    <w:rsid w:val="00BD0311"/>
    <w:rsid w:val="00BD0417"/>
    <w:rsid w:val="00BD0544"/>
    <w:rsid w:val="00BD06A2"/>
    <w:rsid w:val="00BD0982"/>
    <w:rsid w:val="00BD0CC8"/>
    <w:rsid w:val="00BD0D3F"/>
    <w:rsid w:val="00BD1130"/>
    <w:rsid w:val="00BD1634"/>
    <w:rsid w:val="00BD17AE"/>
    <w:rsid w:val="00BD1C3F"/>
    <w:rsid w:val="00BD1D37"/>
    <w:rsid w:val="00BD1DB8"/>
    <w:rsid w:val="00BD1EE3"/>
    <w:rsid w:val="00BD3430"/>
    <w:rsid w:val="00BD3988"/>
    <w:rsid w:val="00BD3B40"/>
    <w:rsid w:val="00BD3EBD"/>
    <w:rsid w:val="00BD4157"/>
    <w:rsid w:val="00BD4690"/>
    <w:rsid w:val="00BD4A1C"/>
    <w:rsid w:val="00BD4AAF"/>
    <w:rsid w:val="00BD4D8E"/>
    <w:rsid w:val="00BD53E4"/>
    <w:rsid w:val="00BD5AD2"/>
    <w:rsid w:val="00BD5FC1"/>
    <w:rsid w:val="00BD5FCE"/>
    <w:rsid w:val="00BD6354"/>
    <w:rsid w:val="00BD6A05"/>
    <w:rsid w:val="00BD6B7F"/>
    <w:rsid w:val="00BD6D2F"/>
    <w:rsid w:val="00BD744B"/>
    <w:rsid w:val="00BD7714"/>
    <w:rsid w:val="00BD7934"/>
    <w:rsid w:val="00BD7937"/>
    <w:rsid w:val="00BD7D94"/>
    <w:rsid w:val="00BE007B"/>
    <w:rsid w:val="00BE07AC"/>
    <w:rsid w:val="00BE093F"/>
    <w:rsid w:val="00BE0A98"/>
    <w:rsid w:val="00BE0D41"/>
    <w:rsid w:val="00BE1470"/>
    <w:rsid w:val="00BE1A2C"/>
    <w:rsid w:val="00BE1A3A"/>
    <w:rsid w:val="00BE2290"/>
    <w:rsid w:val="00BE2618"/>
    <w:rsid w:val="00BE2D0F"/>
    <w:rsid w:val="00BE2E3D"/>
    <w:rsid w:val="00BE35AE"/>
    <w:rsid w:val="00BE366B"/>
    <w:rsid w:val="00BE36C9"/>
    <w:rsid w:val="00BE3D1F"/>
    <w:rsid w:val="00BE3ED9"/>
    <w:rsid w:val="00BE419B"/>
    <w:rsid w:val="00BE44FB"/>
    <w:rsid w:val="00BE4738"/>
    <w:rsid w:val="00BE48A1"/>
    <w:rsid w:val="00BE507B"/>
    <w:rsid w:val="00BE546C"/>
    <w:rsid w:val="00BE55C3"/>
    <w:rsid w:val="00BE5728"/>
    <w:rsid w:val="00BE6599"/>
    <w:rsid w:val="00BE69C5"/>
    <w:rsid w:val="00BE77BD"/>
    <w:rsid w:val="00BE7F39"/>
    <w:rsid w:val="00BF01B5"/>
    <w:rsid w:val="00BF02B4"/>
    <w:rsid w:val="00BF0A9C"/>
    <w:rsid w:val="00BF0FD4"/>
    <w:rsid w:val="00BF14E7"/>
    <w:rsid w:val="00BF158E"/>
    <w:rsid w:val="00BF1FF8"/>
    <w:rsid w:val="00BF23CC"/>
    <w:rsid w:val="00BF2EE0"/>
    <w:rsid w:val="00BF313E"/>
    <w:rsid w:val="00BF3560"/>
    <w:rsid w:val="00BF39CB"/>
    <w:rsid w:val="00BF3A52"/>
    <w:rsid w:val="00BF3D0D"/>
    <w:rsid w:val="00BF3F72"/>
    <w:rsid w:val="00BF43E3"/>
    <w:rsid w:val="00BF47C0"/>
    <w:rsid w:val="00BF49FE"/>
    <w:rsid w:val="00BF4C45"/>
    <w:rsid w:val="00BF5004"/>
    <w:rsid w:val="00BF5590"/>
    <w:rsid w:val="00BF5833"/>
    <w:rsid w:val="00BF5975"/>
    <w:rsid w:val="00BF6221"/>
    <w:rsid w:val="00BF6650"/>
    <w:rsid w:val="00BF666F"/>
    <w:rsid w:val="00BF6F4D"/>
    <w:rsid w:val="00BF757D"/>
    <w:rsid w:val="00BF7C6A"/>
    <w:rsid w:val="00BF7F60"/>
    <w:rsid w:val="00C0084E"/>
    <w:rsid w:val="00C01061"/>
    <w:rsid w:val="00C013B8"/>
    <w:rsid w:val="00C014A4"/>
    <w:rsid w:val="00C014CE"/>
    <w:rsid w:val="00C0172E"/>
    <w:rsid w:val="00C017A0"/>
    <w:rsid w:val="00C018E9"/>
    <w:rsid w:val="00C01F63"/>
    <w:rsid w:val="00C020DD"/>
    <w:rsid w:val="00C02702"/>
    <w:rsid w:val="00C02867"/>
    <w:rsid w:val="00C02EF4"/>
    <w:rsid w:val="00C033CA"/>
    <w:rsid w:val="00C0364A"/>
    <w:rsid w:val="00C03682"/>
    <w:rsid w:val="00C037D3"/>
    <w:rsid w:val="00C03A98"/>
    <w:rsid w:val="00C03E49"/>
    <w:rsid w:val="00C03FF3"/>
    <w:rsid w:val="00C04202"/>
    <w:rsid w:val="00C0462A"/>
    <w:rsid w:val="00C048DC"/>
    <w:rsid w:val="00C049EB"/>
    <w:rsid w:val="00C04E3C"/>
    <w:rsid w:val="00C05155"/>
    <w:rsid w:val="00C0535A"/>
    <w:rsid w:val="00C05EF2"/>
    <w:rsid w:val="00C06543"/>
    <w:rsid w:val="00C06B1B"/>
    <w:rsid w:val="00C06C6C"/>
    <w:rsid w:val="00C06E39"/>
    <w:rsid w:val="00C06E5C"/>
    <w:rsid w:val="00C0736F"/>
    <w:rsid w:val="00C07A37"/>
    <w:rsid w:val="00C07BF2"/>
    <w:rsid w:val="00C07D9C"/>
    <w:rsid w:val="00C07FC2"/>
    <w:rsid w:val="00C07FF9"/>
    <w:rsid w:val="00C10229"/>
    <w:rsid w:val="00C10462"/>
    <w:rsid w:val="00C10568"/>
    <w:rsid w:val="00C10A11"/>
    <w:rsid w:val="00C10CCE"/>
    <w:rsid w:val="00C11313"/>
    <w:rsid w:val="00C11645"/>
    <w:rsid w:val="00C11DA9"/>
    <w:rsid w:val="00C11EFD"/>
    <w:rsid w:val="00C12928"/>
    <w:rsid w:val="00C12A91"/>
    <w:rsid w:val="00C1318D"/>
    <w:rsid w:val="00C14243"/>
    <w:rsid w:val="00C1439B"/>
    <w:rsid w:val="00C1546A"/>
    <w:rsid w:val="00C1589B"/>
    <w:rsid w:val="00C16AEF"/>
    <w:rsid w:val="00C17736"/>
    <w:rsid w:val="00C17933"/>
    <w:rsid w:val="00C17BEE"/>
    <w:rsid w:val="00C17C8C"/>
    <w:rsid w:val="00C2034C"/>
    <w:rsid w:val="00C203E7"/>
    <w:rsid w:val="00C20BB3"/>
    <w:rsid w:val="00C20F04"/>
    <w:rsid w:val="00C2146F"/>
    <w:rsid w:val="00C215A3"/>
    <w:rsid w:val="00C215B5"/>
    <w:rsid w:val="00C216B0"/>
    <w:rsid w:val="00C21EE9"/>
    <w:rsid w:val="00C22430"/>
    <w:rsid w:val="00C224D2"/>
    <w:rsid w:val="00C2265A"/>
    <w:rsid w:val="00C226DC"/>
    <w:rsid w:val="00C22E3A"/>
    <w:rsid w:val="00C22EB7"/>
    <w:rsid w:val="00C237C1"/>
    <w:rsid w:val="00C23B3A"/>
    <w:rsid w:val="00C242EE"/>
    <w:rsid w:val="00C24317"/>
    <w:rsid w:val="00C24834"/>
    <w:rsid w:val="00C24EDF"/>
    <w:rsid w:val="00C25569"/>
    <w:rsid w:val="00C2558D"/>
    <w:rsid w:val="00C255F1"/>
    <w:rsid w:val="00C26273"/>
    <w:rsid w:val="00C266CC"/>
    <w:rsid w:val="00C26AEC"/>
    <w:rsid w:val="00C270D2"/>
    <w:rsid w:val="00C2738D"/>
    <w:rsid w:val="00C27592"/>
    <w:rsid w:val="00C27914"/>
    <w:rsid w:val="00C27FEF"/>
    <w:rsid w:val="00C31E70"/>
    <w:rsid w:val="00C31FD8"/>
    <w:rsid w:val="00C3206C"/>
    <w:rsid w:val="00C3231C"/>
    <w:rsid w:val="00C324E2"/>
    <w:rsid w:val="00C32A13"/>
    <w:rsid w:val="00C3324D"/>
    <w:rsid w:val="00C337EB"/>
    <w:rsid w:val="00C33C0A"/>
    <w:rsid w:val="00C33DFA"/>
    <w:rsid w:val="00C3405D"/>
    <w:rsid w:val="00C34399"/>
    <w:rsid w:val="00C347D1"/>
    <w:rsid w:val="00C3481C"/>
    <w:rsid w:val="00C34827"/>
    <w:rsid w:val="00C34D14"/>
    <w:rsid w:val="00C353FF"/>
    <w:rsid w:val="00C3560F"/>
    <w:rsid w:val="00C356F2"/>
    <w:rsid w:val="00C35B46"/>
    <w:rsid w:val="00C35E0E"/>
    <w:rsid w:val="00C36125"/>
    <w:rsid w:val="00C36127"/>
    <w:rsid w:val="00C362ED"/>
    <w:rsid w:val="00C36948"/>
    <w:rsid w:val="00C36CA9"/>
    <w:rsid w:val="00C36CD6"/>
    <w:rsid w:val="00C3756F"/>
    <w:rsid w:val="00C379D2"/>
    <w:rsid w:val="00C379EF"/>
    <w:rsid w:val="00C37D87"/>
    <w:rsid w:val="00C37E11"/>
    <w:rsid w:val="00C405F4"/>
    <w:rsid w:val="00C4082B"/>
    <w:rsid w:val="00C4167A"/>
    <w:rsid w:val="00C42DD3"/>
    <w:rsid w:val="00C436DB"/>
    <w:rsid w:val="00C440BE"/>
    <w:rsid w:val="00C44244"/>
    <w:rsid w:val="00C442F5"/>
    <w:rsid w:val="00C445FE"/>
    <w:rsid w:val="00C449C7"/>
    <w:rsid w:val="00C44D4A"/>
    <w:rsid w:val="00C452CF"/>
    <w:rsid w:val="00C463DA"/>
    <w:rsid w:val="00C469A9"/>
    <w:rsid w:val="00C470DF"/>
    <w:rsid w:val="00C476FF"/>
    <w:rsid w:val="00C47701"/>
    <w:rsid w:val="00C4792D"/>
    <w:rsid w:val="00C47C67"/>
    <w:rsid w:val="00C50084"/>
    <w:rsid w:val="00C504AE"/>
    <w:rsid w:val="00C516CF"/>
    <w:rsid w:val="00C516EB"/>
    <w:rsid w:val="00C518EE"/>
    <w:rsid w:val="00C51BC3"/>
    <w:rsid w:val="00C51C9B"/>
    <w:rsid w:val="00C51ED7"/>
    <w:rsid w:val="00C52A97"/>
    <w:rsid w:val="00C533D4"/>
    <w:rsid w:val="00C536C4"/>
    <w:rsid w:val="00C536DC"/>
    <w:rsid w:val="00C537D3"/>
    <w:rsid w:val="00C53BA9"/>
    <w:rsid w:val="00C53FC6"/>
    <w:rsid w:val="00C5554B"/>
    <w:rsid w:val="00C557CE"/>
    <w:rsid w:val="00C55BF8"/>
    <w:rsid w:val="00C560AC"/>
    <w:rsid w:val="00C561A9"/>
    <w:rsid w:val="00C5655E"/>
    <w:rsid w:val="00C56728"/>
    <w:rsid w:val="00C567B6"/>
    <w:rsid w:val="00C56C68"/>
    <w:rsid w:val="00C56CFD"/>
    <w:rsid w:val="00C56DA4"/>
    <w:rsid w:val="00C571E5"/>
    <w:rsid w:val="00C57329"/>
    <w:rsid w:val="00C57B44"/>
    <w:rsid w:val="00C609B6"/>
    <w:rsid w:val="00C60E71"/>
    <w:rsid w:val="00C61168"/>
    <w:rsid w:val="00C612D8"/>
    <w:rsid w:val="00C61328"/>
    <w:rsid w:val="00C61433"/>
    <w:rsid w:val="00C61817"/>
    <w:rsid w:val="00C61B73"/>
    <w:rsid w:val="00C61BED"/>
    <w:rsid w:val="00C61DAD"/>
    <w:rsid w:val="00C62013"/>
    <w:rsid w:val="00C62123"/>
    <w:rsid w:val="00C6269C"/>
    <w:rsid w:val="00C629E6"/>
    <w:rsid w:val="00C6301A"/>
    <w:rsid w:val="00C63DE4"/>
    <w:rsid w:val="00C64062"/>
    <w:rsid w:val="00C643E6"/>
    <w:rsid w:val="00C6463F"/>
    <w:rsid w:val="00C6495C"/>
    <w:rsid w:val="00C65A50"/>
    <w:rsid w:val="00C65CBB"/>
    <w:rsid w:val="00C65E47"/>
    <w:rsid w:val="00C65E53"/>
    <w:rsid w:val="00C6626C"/>
    <w:rsid w:val="00C66534"/>
    <w:rsid w:val="00C66AAA"/>
    <w:rsid w:val="00C67FD1"/>
    <w:rsid w:val="00C7021D"/>
    <w:rsid w:val="00C7024B"/>
    <w:rsid w:val="00C706D4"/>
    <w:rsid w:val="00C70893"/>
    <w:rsid w:val="00C70C41"/>
    <w:rsid w:val="00C70D20"/>
    <w:rsid w:val="00C71F2D"/>
    <w:rsid w:val="00C722F0"/>
    <w:rsid w:val="00C72A27"/>
    <w:rsid w:val="00C72CF5"/>
    <w:rsid w:val="00C73019"/>
    <w:rsid w:val="00C73668"/>
    <w:rsid w:val="00C7397B"/>
    <w:rsid w:val="00C74179"/>
    <w:rsid w:val="00C741BE"/>
    <w:rsid w:val="00C7420D"/>
    <w:rsid w:val="00C74456"/>
    <w:rsid w:val="00C74B4E"/>
    <w:rsid w:val="00C74C04"/>
    <w:rsid w:val="00C74CAC"/>
    <w:rsid w:val="00C75C4D"/>
    <w:rsid w:val="00C76B6A"/>
    <w:rsid w:val="00C76C82"/>
    <w:rsid w:val="00C77724"/>
    <w:rsid w:val="00C7789D"/>
    <w:rsid w:val="00C779FA"/>
    <w:rsid w:val="00C800B8"/>
    <w:rsid w:val="00C800E9"/>
    <w:rsid w:val="00C809A1"/>
    <w:rsid w:val="00C809F1"/>
    <w:rsid w:val="00C80B0B"/>
    <w:rsid w:val="00C80C4A"/>
    <w:rsid w:val="00C80D45"/>
    <w:rsid w:val="00C80EE1"/>
    <w:rsid w:val="00C80FE1"/>
    <w:rsid w:val="00C8151B"/>
    <w:rsid w:val="00C81A2E"/>
    <w:rsid w:val="00C81DE4"/>
    <w:rsid w:val="00C82056"/>
    <w:rsid w:val="00C8209F"/>
    <w:rsid w:val="00C8265E"/>
    <w:rsid w:val="00C82C3D"/>
    <w:rsid w:val="00C82D82"/>
    <w:rsid w:val="00C8316E"/>
    <w:rsid w:val="00C8354D"/>
    <w:rsid w:val="00C83EEB"/>
    <w:rsid w:val="00C83F89"/>
    <w:rsid w:val="00C84078"/>
    <w:rsid w:val="00C84508"/>
    <w:rsid w:val="00C846D5"/>
    <w:rsid w:val="00C847F9"/>
    <w:rsid w:val="00C85357"/>
    <w:rsid w:val="00C853CE"/>
    <w:rsid w:val="00C85495"/>
    <w:rsid w:val="00C856CD"/>
    <w:rsid w:val="00C85FF0"/>
    <w:rsid w:val="00C8604C"/>
    <w:rsid w:val="00C86154"/>
    <w:rsid w:val="00C861E8"/>
    <w:rsid w:val="00C865C9"/>
    <w:rsid w:val="00C8660D"/>
    <w:rsid w:val="00C8668B"/>
    <w:rsid w:val="00C875F8"/>
    <w:rsid w:val="00C87C81"/>
    <w:rsid w:val="00C905B9"/>
    <w:rsid w:val="00C90945"/>
    <w:rsid w:val="00C9125E"/>
    <w:rsid w:val="00C919B8"/>
    <w:rsid w:val="00C919C3"/>
    <w:rsid w:val="00C91DAC"/>
    <w:rsid w:val="00C923B2"/>
    <w:rsid w:val="00C927AE"/>
    <w:rsid w:val="00C92C54"/>
    <w:rsid w:val="00C93079"/>
    <w:rsid w:val="00C9317D"/>
    <w:rsid w:val="00C932FD"/>
    <w:rsid w:val="00C93407"/>
    <w:rsid w:val="00C9362E"/>
    <w:rsid w:val="00C93929"/>
    <w:rsid w:val="00C93D13"/>
    <w:rsid w:val="00C93FAF"/>
    <w:rsid w:val="00C941E6"/>
    <w:rsid w:val="00C9440E"/>
    <w:rsid w:val="00C94441"/>
    <w:rsid w:val="00C94481"/>
    <w:rsid w:val="00C94998"/>
    <w:rsid w:val="00C94BA9"/>
    <w:rsid w:val="00C94E55"/>
    <w:rsid w:val="00C94EE4"/>
    <w:rsid w:val="00C95004"/>
    <w:rsid w:val="00C950E2"/>
    <w:rsid w:val="00C95BD9"/>
    <w:rsid w:val="00C95FDA"/>
    <w:rsid w:val="00C96372"/>
    <w:rsid w:val="00C972FC"/>
    <w:rsid w:val="00C97766"/>
    <w:rsid w:val="00C97AFC"/>
    <w:rsid w:val="00CA0048"/>
    <w:rsid w:val="00CA0709"/>
    <w:rsid w:val="00CA071F"/>
    <w:rsid w:val="00CA09A3"/>
    <w:rsid w:val="00CA0DE8"/>
    <w:rsid w:val="00CA1366"/>
    <w:rsid w:val="00CA13B2"/>
    <w:rsid w:val="00CA1A6F"/>
    <w:rsid w:val="00CA1B6A"/>
    <w:rsid w:val="00CA1DC0"/>
    <w:rsid w:val="00CA1E0C"/>
    <w:rsid w:val="00CA21B5"/>
    <w:rsid w:val="00CA23D8"/>
    <w:rsid w:val="00CA3884"/>
    <w:rsid w:val="00CA391B"/>
    <w:rsid w:val="00CA3B7D"/>
    <w:rsid w:val="00CA4589"/>
    <w:rsid w:val="00CA49CD"/>
    <w:rsid w:val="00CA4EA5"/>
    <w:rsid w:val="00CA50B7"/>
    <w:rsid w:val="00CA5172"/>
    <w:rsid w:val="00CA555C"/>
    <w:rsid w:val="00CA5573"/>
    <w:rsid w:val="00CA5A83"/>
    <w:rsid w:val="00CA6396"/>
    <w:rsid w:val="00CA64BC"/>
    <w:rsid w:val="00CA6B96"/>
    <w:rsid w:val="00CA6C79"/>
    <w:rsid w:val="00CA7190"/>
    <w:rsid w:val="00CA72D0"/>
    <w:rsid w:val="00CA76AC"/>
    <w:rsid w:val="00CA79B2"/>
    <w:rsid w:val="00CA7A3D"/>
    <w:rsid w:val="00CA7C8C"/>
    <w:rsid w:val="00CB093F"/>
    <w:rsid w:val="00CB0963"/>
    <w:rsid w:val="00CB0C06"/>
    <w:rsid w:val="00CB0CC7"/>
    <w:rsid w:val="00CB1110"/>
    <w:rsid w:val="00CB1661"/>
    <w:rsid w:val="00CB17B8"/>
    <w:rsid w:val="00CB19DF"/>
    <w:rsid w:val="00CB1C28"/>
    <w:rsid w:val="00CB1C8B"/>
    <w:rsid w:val="00CB2358"/>
    <w:rsid w:val="00CB2AC7"/>
    <w:rsid w:val="00CB2B2D"/>
    <w:rsid w:val="00CB2DEB"/>
    <w:rsid w:val="00CB3153"/>
    <w:rsid w:val="00CB3248"/>
    <w:rsid w:val="00CB3A6F"/>
    <w:rsid w:val="00CB3BAF"/>
    <w:rsid w:val="00CB44CA"/>
    <w:rsid w:val="00CB54AB"/>
    <w:rsid w:val="00CB55AD"/>
    <w:rsid w:val="00CB5DDE"/>
    <w:rsid w:val="00CB6796"/>
    <w:rsid w:val="00CB6B43"/>
    <w:rsid w:val="00CB6E8F"/>
    <w:rsid w:val="00CB725C"/>
    <w:rsid w:val="00CB789D"/>
    <w:rsid w:val="00CB7BC4"/>
    <w:rsid w:val="00CC0072"/>
    <w:rsid w:val="00CC0CBA"/>
    <w:rsid w:val="00CC0DDE"/>
    <w:rsid w:val="00CC0DF9"/>
    <w:rsid w:val="00CC110C"/>
    <w:rsid w:val="00CC141A"/>
    <w:rsid w:val="00CC172B"/>
    <w:rsid w:val="00CC1EBF"/>
    <w:rsid w:val="00CC1ED7"/>
    <w:rsid w:val="00CC2545"/>
    <w:rsid w:val="00CC29EA"/>
    <w:rsid w:val="00CC313F"/>
    <w:rsid w:val="00CC470A"/>
    <w:rsid w:val="00CC48EE"/>
    <w:rsid w:val="00CC49A7"/>
    <w:rsid w:val="00CC49C2"/>
    <w:rsid w:val="00CC52CF"/>
    <w:rsid w:val="00CC5652"/>
    <w:rsid w:val="00CC5A1B"/>
    <w:rsid w:val="00CC5A1C"/>
    <w:rsid w:val="00CC5AA0"/>
    <w:rsid w:val="00CC633D"/>
    <w:rsid w:val="00CC6496"/>
    <w:rsid w:val="00CC64C9"/>
    <w:rsid w:val="00CC6A22"/>
    <w:rsid w:val="00CC6A4C"/>
    <w:rsid w:val="00CC6D13"/>
    <w:rsid w:val="00CC6FE8"/>
    <w:rsid w:val="00CC7321"/>
    <w:rsid w:val="00CC7509"/>
    <w:rsid w:val="00CC761E"/>
    <w:rsid w:val="00CC76E4"/>
    <w:rsid w:val="00CC7A13"/>
    <w:rsid w:val="00CC7AF6"/>
    <w:rsid w:val="00CC7C10"/>
    <w:rsid w:val="00CC7FA6"/>
    <w:rsid w:val="00CD0627"/>
    <w:rsid w:val="00CD0978"/>
    <w:rsid w:val="00CD0AA3"/>
    <w:rsid w:val="00CD0ABD"/>
    <w:rsid w:val="00CD0B10"/>
    <w:rsid w:val="00CD0C2F"/>
    <w:rsid w:val="00CD0D09"/>
    <w:rsid w:val="00CD0D50"/>
    <w:rsid w:val="00CD1541"/>
    <w:rsid w:val="00CD1856"/>
    <w:rsid w:val="00CD24E1"/>
    <w:rsid w:val="00CD2695"/>
    <w:rsid w:val="00CD288D"/>
    <w:rsid w:val="00CD28E8"/>
    <w:rsid w:val="00CD28F6"/>
    <w:rsid w:val="00CD29DA"/>
    <w:rsid w:val="00CD3053"/>
    <w:rsid w:val="00CD34B1"/>
    <w:rsid w:val="00CD3E69"/>
    <w:rsid w:val="00CD3F3B"/>
    <w:rsid w:val="00CD48EC"/>
    <w:rsid w:val="00CD491F"/>
    <w:rsid w:val="00CD4AF7"/>
    <w:rsid w:val="00CD4FB3"/>
    <w:rsid w:val="00CD5043"/>
    <w:rsid w:val="00CD51F6"/>
    <w:rsid w:val="00CD5381"/>
    <w:rsid w:val="00CD543A"/>
    <w:rsid w:val="00CD5506"/>
    <w:rsid w:val="00CD5683"/>
    <w:rsid w:val="00CD5ECE"/>
    <w:rsid w:val="00CD607C"/>
    <w:rsid w:val="00CD6674"/>
    <w:rsid w:val="00CD67E5"/>
    <w:rsid w:val="00CD7316"/>
    <w:rsid w:val="00CD740A"/>
    <w:rsid w:val="00CD774C"/>
    <w:rsid w:val="00CD7DF4"/>
    <w:rsid w:val="00CE0F0D"/>
    <w:rsid w:val="00CE0F39"/>
    <w:rsid w:val="00CE115C"/>
    <w:rsid w:val="00CE1C4C"/>
    <w:rsid w:val="00CE1DFE"/>
    <w:rsid w:val="00CE2897"/>
    <w:rsid w:val="00CE2C2B"/>
    <w:rsid w:val="00CE2FCB"/>
    <w:rsid w:val="00CE36F0"/>
    <w:rsid w:val="00CE3978"/>
    <w:rsid w:val="00CE3B19"/>
    <w:rsid w:val="00CE3C5E"/>
    <w:rsid w:val="00CE3E90"/>
    <w:rsid w:val="00CE4251"/>
    <w:rsid w:val="00CE43A3"/>
    <w:rsid w:val="00CE4428"/>
    <w:rsid w:val="00CE470C"/>
    <w:rsid w:val="00CE4A05"/>
    <w:rsid w:val="00CE4FCB"/>
    <w:rsid w:val="00CE50B0"/>
    <w:rsid w:val="00CE5210"/>
    <w:rsid w:val="00CE5246"/>
    <w:rsid w:val="00CE5AFC"/>
    <w:rsid w:val="00CE61C7"/>
    <w:rsid w:val="00CE6BAF"/>
    <w:rsid w:val="00CE6BFD"/>
    <w:rsid w:val="00CE6DBD"/>
    <w:rsid w:val="00CE700B"/>
    <w:rsid w:val="00CE7256"/>
    <w:rsid w:val="00CE74BE"/>
    <w:rsid w:val="00CE78CD"/>
    <w:rsid w:val="00CF017B"/>
    <w:rsid w:val="00CF070D"/>
    <w:rsid w:val="00CF08F0"/>
    <w:rsid w:val="00CF0AA1"/>
    <w:rsid w:val="00CF0BDB"/>
    <w:rsid w:val="00CF0C81"/>
    <w:rsid w:val="00CF0D40"/>
    <w:rsid w:val="00CF3051"/>
    <w:rsid w:val="00CF311A"/>
    <w:rsid w:val="00CF3257"/>
    <w:rsid w:val="00CF368D"/>
    <w:rsid w:val="00CF3740"/>
    <w:rsid w:val="00CF3BB1"/>
    <w:rsid w:val="00CF3BBC"/>
    <w:rsid w:val="00CF3DC8"/>
    <w:rsid w:val="00CF3EE1"/>
    <w:rsid w:val="00CF4231"/>
    <w:rsid w:val="00CF42EF"/>
    <w:rsid w:val="00CF45A3"/>
    <w:rsid w:val="00CF49EC"/>
    <w:rsid w:val="00CF4B06"/>
    <w:rsid w:val="00CF4C95"/>
    <w:rsid w:val="00CF4C9F"/>
    <w:rsid w:val="00CF4EE6"/>
    <w:rsid w:val="00CF547D"/>
    <w:rsid w:val="00CF7C3C"/>
    <w:rsid w:val="00D003B0"/>
    <w:rsid w:val="00D0050F"/>
    <w:rsid w:val="00D008BD"/>
    <w:rsid w:val="00D01414"/>
    <w:rsid w:val="00D01558"/>
    <w:rsid w:val="00D01724"/>
    <w:rsid w:val="00D018BB"/>
    <w:rsid w:val="00D019B0"/>
    <w:rsid w:val="00D01AD4"/>
    <w:rsid w:val="00D01C64"/>
    <w:rsid w:val="00D02EA3"/>
    <w:rsid w:val="00D0369E"/>
    <w:rsid w:val="00D039E0"/>
    <w:rsid w:val="00D03B89"/>
    <w:rsid w:val="00D040E1"/>
    <w:rsid w:val="00D0414F"/>
    <w:rsid w:val="00D04753"/>
    <w:rsid w:val="00D04CFD"/>
    <w:rsid w:val="00D04DAF"/>
    <w:rsid w:val="00D050D2"/>
    <w:rsid w:val="00D0510D"/>
    <w:rsid w:val="00D05119"/>
    <w:rsid w:val="00D0521C"/>
    <w:rsid w:val="00D05AEF"/>
    <w:rsid w:val="00D05F15"/>
    <w:rsid w:val="00D05FC0"/>
    <w:rsid w:val="00D06330"/>
    <w:rsid w:val="00D07031"/>
    <w:rsid w:val="00D073BA"/>
    <w:rsid w:val="00D0741B"/>
    <w:rsid w:val="00D103F7"/>
    <w:rsid w:val="00D107BD"/>
    <w:rsid w:val="00D10897"/>
    <w:rsid w:val="00D108CE"/>
    <w:rsid w:val="00D11721"/>
    <w:rsid w:val="00D11A0C"/>
    <w:rsid w:val="00D11A10"/>
    <w:rsid w:val="00D11AFF"/>
    <w:rsid w:val="00D126EA"/>
    <w:rsid w:val="00D13087"/>
    <w:rsid w:val="00D131C1"/>
    <w:rsid w:val="00D13269"/>
    <w:rsid w:val="00D1331D"/>
    <w:rsid w:val="00D136F7"/>
    <w:rsid w:val="00D144E0"/>
    <w:rsid w:val="00D1474A"/>
    <w:rsid w:val="00D148F4"/>
    <w:rsid w:val="00D14C64"/>
    <w:rsid w:val="00D14E83"/>
    <w:rsid w:val="00D15247"/>
    <w:rsid w:val="00D15C20"/>
    <w:rsid w:val="00D16EE9"/>
    <w:rsid w:val="00D17521"/>
    <w:rsid w:val="00D1784B"/>
    <w:rsid w:val="00D2051D"/>
    <w:rsid w:val="00D2055C"/>
    <w:rsid w:val="00D20982"/>
    <w:rsid w:val="00D20CD4"/>
    <w:rsid w:val="00D20E5E"/>
    <w:rsid w:val="00D20E7B"/>
    <w:rsid w:val="00D215B3"/>
    <w:rsid w:val="00D219FA"/>
    <w:rsid w:val="00D21D2B"/>
    <w:rsid w:val="00D21F97"/>
    <w:rsid w:val="00D221B3"/>
    <w:rsid w:val="00D225BA"/>
    <w:rsid w:val="00D226C8"/>
    <w:rsid w:val="00D2280B"/>
    <w:rsid w:val="00D22F4E"/>
    <w:rsid w:val="00D23352"/>
    <w:rsid w:val="00D235CA"/>
    <w:rsid w:val="00D23EC0"/>
    <w:rsid w:val="00D24460"/>
    <w:rsid w:val="00D245A8"/>
    <w:rsid w:val="00D246A1"/>
    <w:rsid w:val="00D2490E"/>
    <w:rsid w:val="00D249E2"/>
    <w:rsid w:val="00D24AC7"/>
    <w:rsid w:val="00D25E5A"/>
    <w:rsid w:val="00D25F81"/>
    <w:rsid w:val="00D26236"/>
    <w:rsid w:val="00D2676E"/>
    <w:rsid w:val="00D26C1A"/>
    <w:rsid w:val="00D26D26"/>
    <w:rsid w:val="00D27065"/>
    <w:rsid w:val="00D27B64"/>
    <w:rsid w:val="00D3047D"/>
    <w:rsid w:val="00D30AE6"/>
    <w:rsid w:val="00D30D6C"/>
    <w:rsid w:val="00D30E1C"/>
    <w:rsid w:val="00D320A2"/>
    <w:rsid w:val="00D33400"/>
    <w:rsid w:val="00D33CC6"/>
    <w:rsid w:val="00D33E7E"/>
    <w:rsid w:val="00D357A8"/>
    <w:rsid w:val="00D358BE"/>
    <w:rsid w:val="00D3592D"/>
    <w:rsid w:val="00D360B7"/>
    <w:rsid w:val="00D362F7"/>
    <w:rsid w:val="00D36397"/>
    <w:rsid w:val="00D36660"/>
    <w:rsid w:val="00D36757"/>
    <w:rsid w:val="00D36EB3"/>
    <w:rsid w:val="00D37282"/>
    <w:rsid w:val="00D372D4"/>
    <w:rsid w:val="00D37A7E"/>
    <w:rsid w:val="00D37CF7"/>
    <w:rsid w:val="00D4187F"/>
    <w:rsid w:val="00D4200E"/>
    <w:rsid w:val="00D42072"/>
    <w:rsid w:val="00D4240D"/>
    <w:rsid w:val="00D43D45"/>
    <w:rsid w:val="00D4417F"/>
    <w:rsid w:val="00D44445"/>
    <w:rsid w:val="00D447D4"/>
    <w:rsid w:val="00D44825"/>
    <w:rsid w:val="00D456E0"/>
    <w:rsid w:val="00D45750"/>
    <w:rsid w:val="00D45EA0"/>
    <w:rsid w:val="00D45F8D"/>
    <w:rsid w:val="00D460EB"/>
    <w:rsid w:val="00D4621E"/>
    <w:rsid w:val="00D46563"/>
    <w:rsid w:val="00D465A1"/>
    <w:rsid w:val="00D4664D"/>
    <w:rsid w:val="00D46DBC"/>
    <w:rsid w:val="00D4715A"/>
    <w:rsid w:val="00D471BB"/>
    <w:rsid w:val="00D47605"/>
    <w:rsid w:val="00D47A28"/>
    <w:rsid w:val="00D47C89"/>
    <w:rsid w:val="00D50365"/>
    <w:rsid w:val="00D50561"/>
    <w:rsid w:val="00D5060D"/>
    <w:rsid w:val="00D5069C"/>
    <w:rsid w:val="00D506D1"/>
    <w:rsid w:val="00D507EA"/>
    <w:rsid w:val="00D50849"/>
    <w:rsid w:val="00D50E5F"/>
    <w:rsid w:val="00D5108A"/>
    <w:rsid w:val="00D5193D"/>
    <w:rsid w:val="00D51D36"/>
    <w:rsid w:val="00D523FC"/>
    <w:rsid w:val="00D52A14"/>
    <w:rsid w:val="00D530E2"/>
    <w:rsid w:val="00D534A2"/>
    <w:rsid w:val="00D5367B"/>
    <w:rsid w:val="00D53C4D"/>
    <w:rsid w:val="00D53E21"/>
    <w:rsid w:val="00D53EB0"/>
    <w:rsid w:val="00D53F8C"/>
    <w:rsid w:val="00D545AC"/>
    <w:rsid w:val="00D5491A"/>
    <w:rsid w:val="00D549F5"/>
    <w:rsid w:val="00D54A31"/>
    <w:rsid w:val="00D55178"/>
    <w:rsid w:val="00D557E6"/>
    <w:rsid w:val="00D55AA9"/>
    <w:rsid w:val="00D55C68"/>
    <w:rsid w:val="00D55D46"/>
    <w:rsid w:val="00D55DB8"/>
    <w:rsid w:val="00D5608D"/>
    <w:rsid w:val="00D566AF"/>
    <w:rsid w:val="00D5699A"/>
    <w:rsid w:val="00D5704B"/>
    <w:rsid w:val="00D572B6"/>
    <w:rsid w:val="00D5775E"/>
    <w:rsid w:val="00D57C73"/>
    <w:rsid w:val="00D57E09"/>
    <w:rsid w:val="00D60173"/>
    <w:rsid w:val="00D60260"/>
    <w:rsid w:val="00D60399"/>
    <w:rsid w:val="00D60B40"/>
    <w:rsid w:val="00D60D05"/>
    <w:rsid w:val="00D61125"/>
    <w:rsid w:val="00D61A89"/>
    <w:rsid w:val="00D635CB"/>
    <w:rsid w:val="00D63A9D"/>
    <w:rsid w:val="00D63B82"/>
    <w:rsid w:val="00D63C16"/>
    <w:rsid w:val="00D64059"/>
    <w:rsid w:val="00D64342"/>
    <w:rsid w:val="00D64647"/>
    <w:rsid w:val="00D6466E"/>
    <w:rsid w:val="00D651D5"/>
    <w:rsid w:val="00D65296"/>
    <w:rsid w:val="00D65429"/>
    <w:rsid w:val="00D6543A"/>
    <w:rsid w:val="00D65625"/>
    <w:rsid w:val="00D65789"/>
    <w:rsid w:val="00D65C28"/>
    <w:rsid w:val="00D65D43"/>
    <w:rsid w:val="00D65FA8"/>
    <w:rsid w:val="00D66048"/>
    <w:rsid w:val="00D66C64"/>
    <w:rsid w:val="00D66FE8"/>
    <w:rsid w:val="00D67478"/>
    <w:rsid w:val="00D6767E"/>
    <w:rsid w:val="00D67A31"/>
    <w:rsid w:val="00D70445"/>
    <w:rsid w:val="00D705A4"/>
    <w:rsid w:val="00D7087C"/>
    <w:rsid w:val="00D71616"/>
    <w:rsid w:val="00D718AF"/>
    <w:rsid w:val="00D71B41"/>
    <w:rsid w:val="00D71B4A"/>
    <w:rsid w:val="00D72040"/>
    <w:rsid w:val="00D7228B"/>
    <w:rsid w:val="00D73486"/>
    <w:rsid w:val="00D744C8"/>
    <w:rsid w:val="00D748AE"/>
    <w:rsid w:val="00D74B30"/>
    <w:rsid w:val="00D74BA7"/>
    <w:rsid w:val="00D74BFA"/>
    <w:rsid w:val="00D74D01"/>
    <w:rsid w:val="00D756AD"/>
    <w:rsid w:val="00D7584F"/>
    <w:rsid w:val="00D758FF"/>
    <w:rsid w:val="00D75BE7"/>
    <w:rsid w:val="00D75CB8"/>
    <w:rsid w:val="00D75D04"/>
    <w:rsid w:val="00D76110"/>
    <w:rsid w:val="00D76212"/>
    <w:rsid w:val="00D764A7"/>
    <w:rsid w:val="00D76A04"/>
    <w:rsid w:val="00D771F0"/>
    <w:rsid w:val="00D77A5C"/>
    <w:rsid w:val="00D77B08"/>
    <w:rsid w:val="00D77B16"/>
    <w:rsid w:val="00D800E6"/>
    <w:rsid w:val="00D8020E"/>
    <w:rsid w:val="00D80293"/>
    <w:rsid w:val="00D80369"/>
    <w:rsid w:val="00D804C4"/>
    <w:rsid w:val="00D80D41"/>
    <w:rsid w:val="00D812EF"/>
    <w:rsid w:val="00D81468"/>
    <w:rsid w:val="00D817A1"/>
    <w:rsid w:val="00D819DA"/>
    <w:rsid w:val="00D81DE7"/>
    <w:rsid w:val="00D81E21"/>
    <w:rsid w:val="00D8233D"/>
    <w:rsid w:val="00D824EF"/>
    <w:rsid w:val="00D82B81"/>
    <w:rsid w:val="00D82F81"/>
    <w:rsid w:val="00D82FF3"/>
    <w:rsid w:val="00D837E1"/>
    <w:rsid w:val="00D83ABC"/>
    <w:rsid w:val="00D83BC1"/>
    <w:rsid w:val="00D83CC2"/>
    <w:rsid w:val="00D83D15"/>
    <w:rsid w:val="00D83D85"/>
    <w:rsid w:val="00D840C2"/>
    <w:rsid w:val="00D84550"/>
    <w:rsid w:val="00D84A9B"/>
    <w:rsid w:val="00D84CA1"/>
    <w:rsid w:val="00D84CA9"/>
    <w:rsid w:val="00D84F61"/>
    <w:rsid w:val="00D85134"/>
    <w:rsid w:val="00D8513F"/>
    <w:rsid w:val="00D85590"/>
    <w:rsid w:val="00D8580D"/>
    <w:rsid w:val="00D8640D"/>
    <w:rsid w:val="00D867A9"/>
    <w:rsid w:val="00D870F3"/>
    <w:rsid w:val="00D8719B"/>
    <w:rsid w:val="00D87258"/>
    <w:rsid w:val="00D8727A"/>
    <w:rsid w:val="00D8735C"/>
    <w:rsid w:val="00D8753A"/>
    <w:rsid w:val="00D876A6"/>
    <w:rsid w:val="00D87872"/>
    <w:rsid w:val="00D87A3E"/>
    <w:rsid w:val="00D87D6E"/>
    <w:rsid w:val="00D90081"/>
    <w:rsid w:val="00D901FB"/>
    <w:rsid w:val="00D9100E"/>
    <w:rsid w:val="00D918AC"/>
    <w:rsid w:val="00D92195"/>
    <w:rsid w:val="00D92787"/>
    <w:rsid w:val="00D9361C"/>
    <w:rsid w:val="00D94038"/>
    <w:rsid w:val="00D9455D"/>
    <w:rsid w:val="00D94653"/>
    <w:rsid w:val="00D94CDC"/>
    <w:rsid w:val="00D94F6B"/>
    <w:rsid w:val="00D954A3"/>
    <w:rsid w:val="00D957BF"/>
    <w:rsid w:val="00D95810"/>
    <w:rsid w:val="00D9609C"/>
    <w:rsid w:val="00D96456"/>
    <w:rsid w:val="00D96C11"/>
    <w:rsid w:val="00D96D14"/>
    <w:rsid w:val="00D96DDD"/>
    <w:rsid w:val="00D97290"/>
    <w:rsid w:val="00D97A10"/>
    <w:rsid w:val="00D97F5E"/>
    <w:rsid w:val="00DA00C9"/>
    <w:rsid w:val="00DA0124"/>
    <w:rsid w:val="00DA0351"/>
    <w:rsid w:val="00DA047C"/>
    <w:rsid w:val="00DA0D02"/>
    <w:rsid w:val="00DA0F88"/>
    <w:rsid w:val="00DA1264"/>
    <w:rsid w:val="00DA1C20"/>
    <w:rsid w:val="00DA1E85"/>
    <w:rsid w:val="00DA1F7D"/>
    <w:rsid w:val="00DA1FBD"/>
    <w:rsid w:val="00DA2025"/>
    <w:rsid w:val="00DA2250"/>
    <w:rsid w:val="00DA24E1"/>
    <w:rsid w:val="00DA2A83"/>
    <w:rsid w:val="00DA2A8A"/>
    <w:rsid w:val="00DA2ADE"/>
    <w:rsid w:val="00DA3401"/>
    <w:rsid w:val="00DA3A27"/>
    <w:rsid w:val="00DA3AA1"/>
    <w:rsid w:val="00DA3BDC"/>
    <w:rsid w:val="00DA3CA4"/>
    <w:rsid w:val="00DA3F0E"/>
    <w:rsid w:val="00DA4437"/>
    <w:rsid w:val="00DA44E1"/>
    <w:rsid w:val="00DA4787"/>
    <w:rsid w:val="00DA4FB5"/>
    <w:rsid w:val="00DA51E0"/>
    <w:rsid w:val="00DA5288"/>
    <w:rsid w:val="00DA54BE"/>
    <w:rsid w:val="00DA5674"/>
    <w:rsid w:val="00DA6BD5"/>
    <w:rsid w:val="00DA6C7A"/>
    <w:rsid w:val="00DA7357"/>
    <w:rsid w:val="00DA76F3"/>
    <w:rsid w:val="00DA7A9D"/>
    <w:rsid w:val="00DB018D"/>
    <w:rsid w:val="00DB0DD5"/>
    <w:rsid w:val="00DB108D"/>
    <w:rsid w:val="00DB111A"/>
    <w:rsid w:val="00DB1810"/>
    <w:rsid w:val="00DB2676"/>
    <w:rsid w:val="00DB2823"/>
    <w:rsid w:val="00DB2BF9"/>
    <w:rsid w:val="00DB2E93"/>
    <w:rsid w:val="00DB3620"/>
    <w:rsid w:val="00DB3AF7"/>
    <w:rsid w:val="00DB4623"/>
    <w:rsid w:val="00DB46A4"/>
    <w:rsid w:val="00DB4BA6"/>
    <w:rsid w:val="00DB4F73"/>
    <w:rsid w:val="00DB5D37"/>
    <w:rsid w:val="00DB5E24"/>
    <w:rsid w:val="00DB656C"/>
    <w:rsid w:val="00DB6C19"/>
    <w:rsid w:val="00DB6D55"/>
    <w:rsid w:val="00DB6E14"/>
    <w:rsid w:val="00DB6EE3"/>
    <w:rsid w:val="00DB7283"/>
    <w:rsid w:val="00DB7808"/>
    <w:rsid w:val="00DB7810"/>
    <w:rsid w:val="00DC022B"/>
    <w:rsid w:val="00DC04D8"/>
    <w:rsid w:val="00DC0572"/>
    <w:rsid w:val="00DC09F9"/>
    <w:rsid w:val="00DC0FFF"/>
    <w:rsid w:val="00DC1340"/>
    <w:rsid w:val="00DC1741"/>
    <w:rsid w:val="00DC175F"/>
    <w:rsid w:val="00DC1DCA"/>
    <w:rsid w:val="00DC23B2"/>
    <w:rsid w:val="00DC25A8"/>
    <w:rsid w:val="00DC27A9"/>
    <w:rsid w:val="00DC2ABE"/>
    <w:rsid w:val="00DC2BF1"/>
    <w:rsid w:val="00DC30AB"/>
    <w:rsid w:val="00DC3814"/>
    <w:rsid w:val="00DC3BD5"/>
    <w:rsid w:val="00DC3F32"/>
    <w:rsid w:val="00DC3FBF"/>
    <w:rsid w:val="00DC47E2"/>
    <w:rsid w:val="00DC486C"/>
    <w:rsid w:val="00DC493A"/>
    <w:rsid w:val="00DC51B7"/>
    <w:rsid w:val="00DC55FE"/>
    <w:rsid w:val="00DC5C55"/>
    <w:rsid w:val="00DC634C"/>
    <w:rsid w:val="00DC6B28"/>
    <w:rsid w:val="00DC6F8E"/>
    <w:rsid w:val="00DC77F0"/>
    <w:rsid w:val="00DC7824"/>
    <w:rsid w:val="00DC7923"/>
    <w:rsid w:val="00DC7D08"/>
    <w:rsid w:val="00DC7F4D"/>
    <w:rsid w:val="00DD03F6"/>
    <w:rsid w:val="00DD07DC"/>
    <w:rsid w:val="00DD0A57"/>
    <w:rsid w:val="00DD0D34"/>
    <w:rsid w:val="00DD138B"/>
    <w:rsid w:val="00DD13FF"/>
    <w:rsid w:val="00DD169B"/>
    <w:rsid w:val="00DD18D8"/>
    <w:rsid w:val="00DD2129"/>
    <w:rsid w:val="00DD2DCE"/>
    <w:rsid w:val="00DD2E8B"/>
    <w:rsid w:val="00DD329C"/>
    <w:rsid w:val="00DD358B"/>
    <w:rsid w:val="00DD36E4"/>
    <w:rsid w:val="00DD3CF3"/>
    <w:rsid w:val="00DD44FF"/>
    <w:rsid w:val="00DD4574"/>
    <w:rsid w:val="00DD48BE"/>
    <w:rsid w:val="00DD4B92"/>
    <w:rsid w:val="00DD50F9"/>
    <w:rsid w:val="00DD53D3"/>
    <w:rsid w:val="00DD53FA"/>
    <w:rsid w:val="00DD57D5"/>
    <w:rsid w:val="00DD5960"/>
    <w:rsid w:val="00DD64FD"/>
    <w:rsid w:val="00DD6D08"/>
    <w:rsid w:val="00DD7289"/>
    <w:rsid w:val="00DD73BE"/>
    <w:rsid w:val="00DD73C5"/>
    <w:rsid w:val="00DD76CF"/>
    <w:rsid w:val="00DD7971"/>
    <w:rsid w:val="00DD7F9F"/>
    <w:rsid w:val="00DE076C"/>
    <w:rsid w:val="00DE0F29"/>
    <w:rsid w:val="00DE0F51"/>
    <w:rsid w:val="00DE132B"/>
    <w:rsid w:val="00DE1911"/>
    <w:rsid w:val="00DE1C98"/>
    <w:rsid w:val="00DE2047"/>
    <w:rsid w:val="00DE22C4"/>
    <w:rsid w:val="00DE2768"/>
    <w:rsid w:val="00DE2AD3"/>
    <w:rsid w:val="00DE34F2"/>
    <w:rsid w:val="00DE39DA"/>
    <w:rsid w:val="00DE4CE9"/>
    <w:rsid w:val="00DE5781"/>
    <w:rsid w:val="00DE5DD8"/>
    <w:rsid w:val="00DE5F76"/>
    <w:rsid w:val="00DE61DD"/>
    <w:rsid w:val="00DE6855"/>
    <w:rsid w:val="00DE6F41"/>
    <w:rsid w:val="00DE75EE"/>
    <w:rsid w:val="00DE7A07"/>
    <w:rsid w:val="00DE7F7F"/>
    <w:rsid w:val="00DF019E"/>
    <w:rsid w:val="00DF0592"/>
    <w:rsid w:val="00DF0C27"/>
    <w:rsid w:val="00DF0D32"/>
    <w:rsid w:val="00DF105E"/>
    <w:rsid w:val="00DF12EA"/>
    <w:rsid w:val="00DF142B"/>
    <w:rsid w:val="00DF1B75"/>
    <w:rsid w:val="00DF1CDE"/>
    <w:rsid w:val="00DF1DDB"/>
    <w:rsid w:val="00DF1E54"/>
    <w:rsid w:val="00DF2953"/>
    <w:rsid w:val="00DF2B26"/>
    <w:rsid w:val="00DF2FBC"/>
    <w:rsid w:val="00DF3017"/>
    <w:rsid w:val="00DF3C81"/>
    <w:rsid w:val="00DF4139"/>
    <w:rsid w:val="00DF42CD"/>
    <w:rsid w:val="00DF42DF"/>
    <w:rsid w:val="00DF4632"/>
    <w:rsid w:val="00DF52C9"/>
    <w:rsid w:val="00DF55F9"/>
    <w:rsid w:val="00DF57D9"/>
    <w:rsid w:val="00DF5871"/>
    <w:rsid w:val="00DF6314"/>
    <w:rsid w:val="00DF6A1E"/>
    <w:rsid w:val="00DF6B47"/>
    <w:rsid w:val="00DF6D3E"/>
    <w:rsid w:val="00DF6E54"/>
    <w:rsid w:val="00DF7290"/>
    <w:rsid w:val="00DF769F"/>
    <w:rsid w:val="00DF7E17"/>
    <w:rsid w:val="00E00368"/>
    <w:rsid w:val="00E00C13"/>
    <w:rsid w:val="00E01CBB"/>
    <w:rsid w:val="00E01DCA"/>
    <w:rsid w:val="00E01ECF"/>
    <w:rsid w:val="00E024BD"/>
    <w:rsid w:val="00E024C5"/>
    <w:rsid w:val="00E02998"/>
    <w:rsid w:val="00E02A9F"/>
    <w:rsid w:val="00E02D01"/>
    <w:rsid w:val="00E02ED8"/>
    <w:rsid w:val="00E0331F"/>
    <w:rsid w:val="00E039A4"/>
    <w:rsid w:val="00E03FEF"/>
    <w:rsid w:val="00E042C0"/>
    <w:rsid w:val="00E043BF"/>
    <w:rsid w:val="00E043FE"/>
    <w:rsid w:val="00E047B2"/>
    <w:rsid w:val="00E04A0C"/>
    <w:rsid w:val="00E04C1C"/>
    <w:rsid w:val="00E04CC0"/>
    <w:rsid w:val="00E04F83"/>
    <w:rsid w:val="00E0580C"/>
    <w:rsid w:val="00E05825"/>
    <w:rsid w:val="00E05A98"/>
    <w:rsid w:val="00E06229"/>
    <w:rsid w:val="00E0681A"/>
    <w:rsid w:val="00E06D14"/>
    <w:rsid w:val="00E07005"/>
    <w:rsid w:val="00E075E2"/>
    <w:rsid w:val="00E078D7"/>
    <w:rsid w:val="00E07CEA"/>
    <w:rsid w:val="00E1080A"/>
    <w:rsid w:val="00E10A53"/>
    <w:rsid w:val="00E10BF6"/>
    <w:rsid w:val="00E11A31"/>
    <w:rsid w:val="00E11A7E"/>
    <w:rsid w:val="00E11EF6"/>
    <w:rsid w:val="00E1204F"/>
    <w:rsid w:val="00E1283C"/>
    <w:rsid w:val="00E12890"/>
    <w:rsid w:val="00E12A0A"/>
    <w:rsid w:val="00E12B74"/>
    <w:rsid w:val="00E12BEC"/>
    <w:rsid w:val="00E12CD9"/>
    <w:rsid w:val="00E13A96"/>
    <w:rsid w:val="00E13B14"/>
    <w:rsid w:val="00E146F7"/>
    <w:rsid w:val="00E148F2"/>
    <w:rsid w:val="00E14AAD"/>
    <w:rsid w:val="00E14BAC"/>
    <w:rsid w:val="00E14BFC"/>
    <w:rsid w:val="00E14D80"/>
    <w:rsid w:val="00E14F5E"/>
    <w:rsid w:val="00E154FA"/>
    <w:rsid w:val="00E1560E"/>
    <w:rsid w:val="00E15A15"/>
    <w:rsid w:val="00E15C3F"/>
    <w:rsid w:val="00E163CC"/>
    <w:rsid w:val="00E16787"/>
    <w:rsid w:val="00E16B6D"/>
    <w:rsid w:val="00E16D77"/>
    <w:rsid w:val="00E16FD6"/>
    <w:rsid w:val="00E174AF"/>
    <w:rsid w:val="00E17510"/>
    <w:rsid w:val="00E17587"/>
    <w:rsid w:val="00E17B14"/>
    <w:rsid w:val="00E17BEF"/>
    <w:rsid w:val="00E2046A"/>
    <w:rsid w:val="00E20F75"/>
    <w:rsid w:val="00E22874"/>
    <w:rsid w:val="00E22A42"/>
    <w:rsid w:val="00E23110"/>
    <w:rsid w:val="00E232F5"/>
    <w:rsid w:val="00E23E45"/>
    <w:rsid w:val="00E244E0"/>
    <w:rsid w:val="00E2455A"/>
    <w:rsid w:val="00E2465A"/>
    <w:rsid w:val="00E246C9"/>
    <w:rsid w:val="00E24E02"/>
    <w:rsid w:val="00E250D2"/>
    <w:rsid w:val="00E25864"/>
    <w:rsid w:val="00E25FEE"/>
    <w:rsid w:val="00E2617F"/>
    <w:rsid w:val="00E26261"/>
    <w:rsid w:val="00E26517"/>
    <w:rsid w:val="00E265BF"/>
    <w:rsid w:val="00E2684F"/>
    <w:rsid w:val="00E268F0"/>
    <w:rsid w:val="00E2694F"/>
    <w:rsid w:val="00E26A1C"/>
    <w:rsid w:val="00E26A4B"/>
    <w:rsid w:val="00E26B70"/>
    <w:rsid w:val="00E26C63"/>
    <w:rsid w:val="00E2785D"/>
    <w:rsid w:val="00E30483"/>
    <w:rsid w:val="00E305EE"/>
    <w:rsid w:val="00E307F6"/>
    <w:rsid w:val="00E30E75"/>
    <w:rsid w:val="00E30EBB"/>
    <w:rsid w:val="00E310B9"/>
    <w:rsid w:val="00E317F3"/>
    <w:rsid w:val="00E31872"/>
    <w:rsid w:val="00E31ED9"/>
    <w:rsid w:val="00E31F87"/>
    <w:rsid w:val="00E32082"/>
    <w:rsid w:val="00E327B6"/>
    <w:rsid w:val="00E3281B"/>
    <w:rsid w:val="00E337D2"/>
    <w:rsid w:val="00E33C84"/>
    <w:rsid w:val="00E33D55"/>
    <w:rsid w:val="00E343BC"/>
    <w:rsid w:val="00E3455D"/>
    <w:rsid w:val="00E34C2F"/>
    <w:rsid w:val="00E35713"/>
    <w:rsid w:val="00E3611C"/>
    <w:rsid w:val="00E36393"/>
    <w:rsid w:val="00E36715"/>
    <w:rsid w:val="00E36CC1"/>
    <w:rsid w:val="00E36FEF"/>
    <w:rsid w:val="00E3753B"/>
    <w:rsid w:val="00E37E9A"/>
    <w:rsid w:val="00E37FC7"/>
    <w:rsid w:val="00E404C5"/>
    <w:rsid w:val="00E4062F"/>
    <w:rsid w:val="00E40FC6"/>
    <w:rsid w:val="00E41E37"/>
    <w:rsid w:val="00E41F01"/>
    <w:rsid w:val="00E4223F"/>
    <w:rsid w:val="00E4235A"/>
    <w:rsid w:val="00E42C82"/>
    <w:rsid w:val="00E43220"/>
    <w:rsid w:val="00E4331E"/>
    <w:rsid w:val="00E433E5"/>
    <w:rsid w:val="00E43579"/>
    <w:rsid w:val="00E43740"/>
    <w:rsid w:val="00E4397D"/>
    <w:rsid w:val="00E43A5A"/>
    <w:rsid w:val="00E43A6C"/>
    <w:rsid w:val="00E43A85"/>
    <w:rsid w:val="00E43FB1"/>
    <w:rsid w:val="00E44633"/>
    <w:rsid w:val="00E44F55"/>
    <w:rsid w:val="00E4525D"/>
    <w:rsid w:val="00E45C73"/>
    <w:rsid w:val="00E46377"/>
    <w:rsid w:val="00E4678C"/>
    <w:rsid w:val="00E469A3"/>
    <w:rsid w:val="00E47003"/>
    <w:rsid w:val="00E4740E"/>
    <w:rsid w:val="00E502B8"/>
    <w:rsid w:val="00E5035C"/>
    <w:rsid w:val="00E5038C"/>
    <w:rsid w:val="00E50BCC"/>
    <w:rsid w:val="00E51023"/>
    <w:rsid w:val="00E51275"/>
    <w:rsid w:val="00E515B1"/>
    <w:rsid w:val="00E517E9"/>
    <w:rsid w:val="00E51AAD"/>
    <w:rsid w:val="00E51AC5"/>
    <w:rsid w:val="00E51F3B"/>
    <w:rsid w:val="00E521E7"/>
    <w:rsid w:val="00E5280E"/>
    <w:rsid w:val="00E52C8D"/>
    <w:rsid w:val="00E52F89"/>
    <w:rsid w:val="00E53685"/>
    <w:rsid w:val="00E53877"/>
    <w:rsid w:val="00E538BC"/>
    <w:rsid w:val="00E542DB"/>
    <w:rsid w:val="00E54653"/>
    <w:rsid w:val="00E54717"/>
    <w:rsid w:val="00E547BD"/>
    <w:rsid w:val="00E55359"/>
    <w:rsid w:val="00E5545F"/>
    <w:rsid w:val="00E559A1"/>
    <w:rsid w:val="00E5601C"/>
    <w:rsid w:val="00E56F8B"/>
    <w:rsid w:val="00E56FED"/>
    <w:rsid w:val="00E57439"/>
    <w:rsid w:val="00E57650"/>
    <w:rsid w:val="00E57B34"/>
    <w:rsid w:val="00E57CD8"/>
    <w:rsid w:val="00E604C3"/>
    <w:rsid w:val="00E608A3"/>
    <w:rsid w:val="00E60A30"/>
    <w:rsid w:val="00E61160"/>
    <w:rsid w:val="00E61222"/>
    <w:rsid w:val="00E61A96"/>
    <w:rsid w:val="00E61B75"/>
    <w:rsid w:val="00E6231C"/>
    <w:rsid w:val="00E623C3"/>
    <w:rsid w:val="00E62533"/>
    <w:rsid w:val="00E62576"/>
    <w:rsid w:val="00E62692"/>
    <w:rsid w:val="00E62914"/>
    <w:rsid w:val="00E62CA0"/>
    <w:rsid w:val="00E63281"/>
    <w:rsid w:val="00E63530"/>
    <w:rsid w:val="00E63F36"/>
    <w:rsid w:val="00E642E9"/>
    <w:rsid w:val="00E6448D"/>
    <w:rsid w:val="00E64CC2"/>
    <w:rsid w:val="00E653E0"/>
    <w:rsid w:val="00E669D3"/>
    <w:rsid w:val="00E66B8F"/>
    <w:rsid w:val="00E66BEA"/>
    <w:rsid w:val="00E66C6A"/>
    <w:rsid w:val="00E66CF9"/>
    <w:rsid w:val="00E66CFF"/>
    <w:rsid w:val="00E67DDC"/>
    <w:rsid w:val="00E7087F"/>
    <w:rsid w:val="00E70F3F"/>
    <w:rsid w:val="00E70F45"/>
    <w:rsid w:val="00E71383"/>
    <w:rsid w:val="00E7156A"/>
    <w:rsid w:val="00E71C1C"/>
    <w:rsid w:val="00E71C4E"/>
    <w:rsid w:val="00E71EA2"/>
    <w:rsid w:val="00E72324"/>
    <w:rsid w:val="00E723DF"/>
    <w:rsid w:val="00E72470"/>
    <w:rsid w:val="00E7272B"/>
    <w:rsid w:val="00E7402A"/>
    <w:rsid w:val="00E74B9B"/>
    <w:rsid w:val="00E74C33"/>
    <w:rsid w:val="00E750A6"/>
    <w:rsid w:val="00E75FEA"/>
    <w:rsid w:val="00E7711B"/>
    <w:rsid w:val="00E77516"/>
    <w:rsid w:val="00E777B9"/>
    <w:rsid w:val="00E777E9"/>
    <w:rsid w:val="00E77A71"/>
    <w:rsid w:val="00E77C17"/>
    <w:rsid w:val="00E77E9D"/>
    <w:rsid w:val="00E80598"/>
    <w:rsid w:val="00E806ED"/>
    <w:rsid w:val="00E80888"/>
    <w:rsid w:val="00E808E4"/>
    <w:rsid w:val="00E808F3"/>
    <w:rsid w:val="00E81706"/>
    <w:rsid w:val="00E819DA"/>
    <w:rsid w:val="00E81B4F"/>
    <w:rsid w:val="00E82783"/>
    <w:rsid w:val="00E82BF0"/>
    <w:rsid w:val="00E82C14"/>
    <w:rsid w:val="00E83037"/>
    <w:rsid w:val="00E83B64"/>
    <w:rsid w:val="00E841D6"/>
    <w:rsid w:val="00E8457E"/>
    <w:rsid w:val="00E84680"/>
    <w:rsid w:val="00E85253"/>
    <w:rsid w:val="00E86031"/>
    <w:rsid w:val="00E862F4"/>
    <w:rsid w:val="00E869EB"/>
    <w:rsid w:val="00E86E2C"/>
    <w:rsid w:val="00E87747"/>
    <w:rsid w:val="00E8779A"/>
    <w:rsid w:val="00E87AB8"/>
    <w:rsid w:val="00E90153"/>
    <w:rsid w:val="00E909A8"/>
    <w:rsid w:val="00E91005"/>
    <w:rsid w:val="00E918FC"/>
    <w:rsid w:val="00E91DD2"/>
    <w:rsid w:val="00E91E5E"/>
    <w:rsid w:val="00E92328"/>
    <w:rsid w:val="00E92559"/>
    <w:rsid w:val="00E92B89"/>
    <w:rsid w:val="00E9352F"/>
    <w:rsid w:val="00E9408D"/>
    <w:rsid w:val="00E95083"/>
    <w:rsid w:val="00E95476"/>
    <w:rsid w:val="00E95A13"/>
    <w:rsid w:val="00E95A2C"/>
    <w:rsid w:val="00E95AD5"/>
    <w:rsid w:val="00E95D45"/>
    <w:rsid w:val="00E95DAC"/>
    <w:rsid w:val="00E95F1B"/>
    <w:rsid w:val="00E95FD0"/>
    <w:rsid w:val="00E969D6"/>
    <w:rsid w:val="00E96E24"/>
    <w:rsid w:val="00E96E97"/>
    <w:rsid w:val="00E96F7E"/>
    <w:rsid w:val="00E976E5"/>
    <w:rsid w:val="00E976F8"/>
    <w:rsid w:val="00EA06C5"/>
    <w:rsid w:val="00EA0CCE"/>
    <w:rsid w:val="00EA0DF7"/>
    <w:rsid w:val="00EA101D"/>
    <w:rsid w:val="00EA1146"/>
    <w:rsid w:val="00EA15FD"/>
    <w:rsid w:val="00EA1770"/>
    <w:rsid w:val="00EA1828"/>
    <w:rsid w:val="00EA1A03"/>
    <w:rsid w:val="00EA1C28"/>
    <w:rsid w:val="00EA2830"/>
    <w:rsid w:val="00EA2E58"/>
    <w:rsid w:val="00EA32E4"/>
    <w:rsid w:val="00EA3326"/>
    <w:rsid w:val="00EA3A60"/>
    <w:rsid w:val="00EA3B4C"/>
    <w:rsid w:val="00EA3C65"/>
    <w:rsid w:val="00EA3CAC"/>
    <w:rsid w:val="00EA3F59"/>
    <w:rsid w:val="00EA42DE"/>
    <w:rsid w:val="00EA58B9"/>
    <w:rsid w:val="00EA5C4F"/>
    <w:rsid w:val="00EA5C87"/>
    <w:rsid w:val="00EA5D40"/>
    <w:rsid w:val="00EA5E2A"/>
    <w:rsid w:val="00EA6406"/>
    <w:rsid w:val="00EA69E7"/>
    <w:rsid w:val="00EA6A2F"/>
    <w:rsid w:val="00EA6C96"/>
    <w:rsid w:val="00EA6ED6"/>
    <w:rsid w:val="00EA724A"/>
    <w:rsid w:val="00EA73A1"/>
    <w:rsid w:val="00EA761B"/>
    <w:rsid w:val="00EA7F74"/>
    <w:rsid w:val="00EB0017"/>
    <w:rsid w:val="00EB07E6"/>
    <w:rsid w:val="00EB0818"/>
    <w:rsid w:val="00EB1491"/>
    <w:rsid w:val="00EB1866"/>
    <w:rsid w:val="00EB1A50"/>
    <w:rsid w:val="00EB1BDC"/>
    <w:rsid w:val="00EB1BED"/>
    <w:rsid w:val="00EB224B"/>
    <w:rsid w:val="00EB23BC"/>
    <w:rsid w:val="00EB2717"/>
    <w:rsid w:val="00EB30FE"/>
    <w:rsid w:val="00EB319E"/>
    <w:rsid w:val="00EB3887"/>
    <w:rsid w:val="00EB3A41"/>
    <w:rsid w:val="00EB3AC0"/>
    <w:rsid w:val="00EB3C1C"/>
    <w:rsid w:val="00EB3FDE"/>
    <w:rsid w:val="00EB4030"/>
    <w:rsid w:val="00EB4095"/>
    <w:rsid w:val="00EB43D4"/>
    <w:rsid w:val="00EB50E5"/>
    <w:rsid w:val="00EB51CB"/>
    <w:rsid w:val="00EB5F03"/>
    <w:rsid w:val="00EB63EA"/>
    <w:rsid w:val="00EB6923"/>
    <w:rsid w:val="00EB6E0A"/>
    <w:rsid w:val="00EB7108"/>
    <w:rsid w:val="00EB716F"/>
    <w:rsid w:val="00EB77D5"/>
    <w:rsid w:val="00EB7B79"/>
    <w:rsid w:val="00EB7D6C"/>
    <w:rsid w:val="00EC0788"/>
    <w:rsid w:val="00EC0998"/>
    <w:rsid w:val="00EC119A"/>
    <w:rsid w:val="00EC1AC5"/>
    <w:rsid w:val="00EC1C16"/>
    <w:rsid w:val="00EC212A"/>
    <w:rsid w:val="00EC23CC"/>
    <w:rsid w:val="00EC30C5"/>
    <w:rsid w:val="00EC31C6"/>
    <w:rsid w:val="00EC3357"/>
    <w:rsid w:val="00EC3374"/>
    <w:rsid w:val="00EC35FF"/>
    <w:rsid w:val="00EC398D"/>
    <w:rsid w:val="00EC3DEC"/>
    <w:rsid w:val="00EC4104"/>
    <w:rsid w:val="00EC443F"/>
    <w:rsid w:val="00EC452F"/>
    <w:rsid w:val="00EC4C43"/>
    <w:rsid w:val="00EC51C2"/>
    <w:rsid w:val="00EC54B0"/>
    <w:rsid w:val="00EC5507"/>
    <w:rsid w:val="00EC5A7B"/>
    <w:rsid w:val="00EC5EFA"/>
    <w:rsid w:val="00EC5F86"/>
    <w:rsid w:val="00EC6CE6"/>
    <w:rsid w:val="00EC6DB6"/>
    <w:rsid w:val="00EC7116"/>
    <w:rsid w:val="00ED04EA"/>
    <w:rsid w:val="00ED0CAA"/>
    <w:rsid w:val="00ED18E4"/>
    <w:rsid w:val="00ED1EF5"/>
    <w:rsid w:val="00ED212F"/>
    <w:rsid w:val="00ED2254"/>
    <w:rsid w:val="00ED25BB"/>
    <w:rsid w:val="00ED269C"/>
    <w:rsid w:val="00ED2928"/>
    <w:rsid w:val="00ED38D3"/>
    <w:rsid w:val="00ED3A30"/>
    <w:rsid w:val="00ED406A"/>
    <w:rsid w:val="00ED4179"/>
    <w:rsid w:val="00ED44CA"/>
    <w:rsid w:val="00ED4BD7"/>
    <w:rsid w:val="00ED4D9F"/>
    <w:rsid w:val="00ED5052"/>
    <w:rsid w:val="00ED636B"/>
    <w:rsid w:val="00ED6427"/>
    <w:rsid w:val="00ED65E6"/>
    <w:rsid w:val="00ED6635"/>
    <w:rsid w:val="00ED6873"/>
    <w:rsid w:val="00ED6BBE"/>
    <w:rsid w:val="00ED7F3E"/>
    <w:rsid w:val="00EE00AF"/>
    <w:rsid w:val="00EE02A2"/>
    <w:rsid w:val="00EE0467"/>
    <w:rsid w:val="00EE08CE"/>
    <w:rsid w:val="00EE0B47"/>
    <w:rsid w:val="00EE101A"/>
    <w:rsid w:val="00EE1087"/>
    <w:rsid w:val="00EE1695"/>
    <w:rsid w:val="00EE1792"/>
    <w:rsid w:val="00EE182A"/>
    <w:rsid w:val="00EE1E7D"/>
    <w:rsid w:val="00EE1F81"/>
    <w:rsid w:val="00EE2326"/>
    <w:rsid w:val="00EE23ED"/>
    <w:rsid w:val="00EE25EF"/>
    <w:rsid w:val="00EE269D"/>
    <w:rsid w:val="00EE29BC"/>
    <w:rsid w:val="00EE2AF0"/>
    <w:rsid w:val="00EE2B60"/>
    <w:rsid w:val="00EE2BBA"/>
    <w:rsid w:val="00EE2F68"/>
    <w:rsid w:val="00EE3142"/>
    <w:rsid w:val="00EE37C3"/>
    <w:rsid w:val="00EE3816"/>
    <w:rsid w:val="00EE39BA"/>
    <w:rsid w:val="00EE3D04"/>
    <w:rsid w:val="00EE3E83"/>
    <w:rsid w:val="00EE4AFD"/>
    <w:rsid w:val="00EE4BFA"/>
    <w:rsid w:val="00EE4DCC"/>
    <w:rsid w:val="00EE5052"/>
    <w:rsid w:val="00EE513A"/>
    <w:rsid w:val="00EE513F"/>
    <w:rsid w:val="00EE51F0"/>
    <w:rsid w:val="00EE5375"/>
    <w:rsid w:val="00EE56E7"/>
    <w:rsid w:val="00EE5795"/>
    <w:rsid w:val="00EE5979"/>
    <w:rsid w:val="00EE5C7A"/>
    <w:rsid w:val="00EE5FFC"/>
    <w:rsid w:val="00EE6004"/>
    <w:rsid w:val="00EE6818"/>
    <w:rsid w:val="00EE730B"/>
    <w:rsid w:val="00EE7507"/>
    <w:rsid w:val="00EE78C7"/>
    <w:rsid w:val="00EE7B80"/>
    <w:rsid w:val="00EF005E"/>
    <w:rsid w:val="00EF0659"/>
    <w:rsid w:val="00EF09A4"/>
    <w:rsid w:val="00EF09C4"/>
    <w:rsid w:val="00EF10A2"/>
    <w:rsid w:val="00EF168D"/>
    <w:rsid w:val="00EF176E"/>
    <w:rsid w:val="00EF1DBF"/>
    <w:rsid w:val="00EF1DF7"/>
    <w:rsid w:val="00EF1F82"/>
    <w:rsid w:val="00EF2BA1"/>
    <w:rsid w:val="00EF2CF0"/>
    <w:rsid w:val="00EF3B5E"/>
    <w:rsid w:val="00EF3F9D"/>
    <w:rsid w:val="00EF41FE"/>
    <w:rsid w:val="00EF467A"/>
    <w:rsid w:val="00EF46E9"/>
    <w:rsid w:val="00EF4964"/>
    <w:rsid w:val="00EF4B96"/>
    <w:rsid w:val="00EF4C50"/>
    <w:rsid w:val="00EF71DC"/>
    <w:rsid w:val="00EF7911"/>
    <w:rsid w:val="00EF7B24"/>
    <w:rsid w:val="00F0052F"/>
    <w:rsid w:val="00F005F3"/>
    <w:rsid w:val="00F00AE1"/>
    <w:rsid w:val="00F00AF9"/>
    <w:rsid w:val="00F011AC"/>
    <w:rsid w:val="00F01210"/>
    <w:rsid w:val="00F01444"/>
    <w:rsid w:val="00F014D9"/>
    <w:rsid w:val="00F01B71"/>
    <w:rsid w:val="00F01CE6"/>
    <w:rsid w:val="00F01D57"/>
    <w:rsid w:val="00F02200"/>
    <w:rsid w:val="00F02683"/>
    <w:rsid w:val="00F02C43"/>
    <w:rsid w:val="00F02E96"/>
    <w:rsid w:val="00F03646"/>
    <w:rsid w:val="00F03D77"/>
    <w:rsid w:val="00F04414"/>
    <w:rsid w:val="00F04702"/>
    <w:rsid w:val="00F047C8"/>
    <w:rsid w:val="00F04C48"/>
    <w:rsid w:val="00F0507D"/>
    <w:rsid w:val="00F051BB"/>
    <w:rsid w:val="00F053ED"/>
    <w:rsid w:val="00F0552B"/>
    <w:rsid w:val="00F05596"/>
    <w:rsid w:val="00F059F4"/>
    <w:rsid w:val="00F05FAA"/>
    <w:rsid w:val="00F05FDF"/>
    <w:rsid w:val="00F0672B"/>
    <w:rsid w:val="00F06FC9"/>
    <w:rsid w:val="00F078D4"/>
    <w:rsid w:val="00F07CC4"/>
    <w:rsid w:val="00F1058B"/>
    <w:rsid w:val="00F10C6A"/>
    <w:rsid w:val="00F10F02"/>
    <w:rsid w:val="00F1164E"/>
    <w:rsid w:val="00F11768"/>
    <w:rsid w:val="00F11B66"/>
    <w:rsid w:val="00F11DB2"/>
    <w:rsid w:val="00F120D1"/>
    <w:rsid w:val="00F12323"/>
    <w:rsid w:val="00F12A8D"/>
    <w:rsid w:val="00F12B5E"/>
    <w:rsid w:val="00F12FD4"/>
    <w:rsid w:val="00F133E7"/>
    <w:rsid w:val="00F1352F"/>
    <w:rsid w:val="00F14F97"/>
    <w:rsid w:val="00F152B1"/>
    <w:rsid w:val="00F154C3"/>
    <w:rsid w:val="00F15502"/>
    <w:rsid w:val="00F15530"/>
    <w:rsid w:val="00F1571E"/>
    <w:rsid w:val="00F15890"/>
    <w:rsid w:val="00F16313"/>
    <w:rsid w:val="00F1631B"/>
    <w:rsid w:val="00F169C2"/>
    <w:rsid w:val="00F169F6"/>
    <w:rsid w:val="00F16DE8"/>
    <w:rsid w:val="00F17161"/>
    <w:rsid w:val="00F176A6"/>
    <w:rsid w:val="00F178D5"/>
    <w:rsid w:val="00F17FCB"/>
    <w:rsid w:val="00F205EA"/>
    <w:rsid w:val="00F20EB4"/>
    <w:rsid w:val="00F212C5"/>
    <w:rsid w:val="00F2150A"/>
    <w:rsid w:val="00F2203B"/>
    <w:rsid w:val="00F22D5B"/>
    <w:rsid w:val="00F22EDD"/>
    <w:rsid w:val="00F23209"/>
    <w:rsid w:val="00F2377A"/>
    <w:rsid w:val="00F238C8"/>
    <w:rsid w:val="00F24953"/>
    <w:rsid w:val="00F24B1C"/>
    <w:rsid w:val="00F24CD2"/>
    <w:rsid w:val="00F2505B"/>
    <w:rsid w:val="00F25761"/>
    <w:rsid w:val="00F257D1"/>
    <w:rsid w:val="00F25C08"/>
    <w:rsid w:val="00F25C6E"/>
    <w:rsid w:val="00F25EDE"/>
    <w:rsid w:val="00F26C59"/>
    <w:rsid w:val="00F26C87"/>
    <w:rsid w:val="00F2711B"/>
    <w:rsid w:val="00F27AA2"/>
    <w:rsid w:val="00F27B3A"/>
    <w:rsid w:val="00F27C4D"/>
    <w:rsid w:val="00F27C65"/>
    <w:rsid w:val="00F27FDC"/>
    <w:rsid w:val="00F309E9"/>
    <w:rsid w:val="00F311DB"/>
    <w:rsid w:val="00F316DA"/>
    <w:rsid w:val="00F319E4"/>
    <w:rsid w:val="00F31A40"/>
    <w:rsid w:val="00F32077"/>
    <w:rsid w:val="00F321C8"/>
    <w:rsid w:val="00F32582"/>
    <w:rsid w:val="00F3265C"/>
    <w:rsid w:val="00F326E6"/>
    <w:rsid w:val="00F331F4"/>
    <w:rsid w:val="00F33353"/>
    <w:rsid w:val="00F33784"/>
    <w:rsid w:val="00F33F89"/>
    <w:rsid w:val="00F347B9"/>
    <w:rsid w:val="00F34986"/>
    <w:rsid w:val="00F34F44"/>
    <w:rsid w:val="00F34F95"/>
    <w:rsid w:val="00F356F9"/>
    <w:rsid w:val="00F3581D"/>
    <w:rsid w:val="00F35926"/>
    <w:rsid w:val="00F35E9C"/>
    <w:rsid w:val="00F36160"/>
    <w:rsid w:val="00F36AA0"/>
    <w:rsid w:val="00F36EE7"/>
    <w:rsid w:val="00F36F37"/>
    <w:rsid w:val="00F3726D"/>
    <w:rsid w:val="00F376A2"/>
    <w:rsid w:val="00F37B78"/>
    <w:rsid w:val="00F40511"/>
    <w:rsid w:val="00F40CB0"/>
    <w:rsid w:val="00F40D7A"/>
    <w:rsid w:val="00F41289"/>
    <w:rsid w:val="00F419EF"/>
    <w:rsid w:val="00F41A01"/>
    <w:rsid w:val="00F41BAC"/>
    <w:rsid w:val="00F41C12"/>
    <w:rsid w:val="00F41F47"/>
    <w:rsid w:val="00F42251"/>
    <w:rsid w:val="00F42A56"/>
    <w:rsid w:val="00F42DBB"/>
    <w:rsid w:val="00F43061"/>
    <w:rsid w:val="00F43280"/>
    <w:rsid w:val="00F43D27"/>
    <w:rsid w:val="00F44561"/>
    <w:rsid w:val="00F44B13"/>
    <w:rsid w:val="00F44EAE"/>
    <w:rsid w:val="00F4520B"/>
    <w:rsid w:val="00F454EA"/>
    <w:rsid w:val="00F45788"/>
    <w:rsid w:val="00F466E8"/>
    <w:rsid w:val="00F46894"/>
    <w:rsid w:val="00F46FB4"/>
    <w:rsid w:val="00F475FD"/>
    <w:rsid w:val="00F47988"/>
    <w:rsid w:val="00F47EBA"/>
    <w:rsid w:val="00F47F0F"/>
    <w:rsid w:val="00F50027"/>
    <w:rsid w:val="00F501C5"/>
    <w:rsid w:val="00F50C47"/>
    <w:rsid w:val="00F50E79"/>
    <w:rsid w:val="00F50F96"/>
    <w:rsid w:val="00F51596"/>
    <w:rsid w:val="00F516C4"/>
    <w:rsid w:val="00F516FB"/>
    <w:rsid w:val="00F519E4"/>
    <w:rsid w:val="00F51C50"/>
    <w:rsid w:val="00F51E3D"/>
    <w:rsid w:val="00F52924"/>
    <w:rsid w:val="00F53754"/>
    <w:rsid w:val="00F542DF"/>
    <w:rsid w:val="00F54545"/>
    <w:rsid w:val="00F546EA"/>
    <w:rsid w:val="00F54D02"/>
    <w:rsid w:val="00F553EA"/>
    <w:rsid w:val="00F55501"/>
    <w:rsid w:val="00F5561B"/>
    <w:rsid w:val="00F55887"/>
    <w:rsid w:val="00F558E1"/>
    <w:rsid w:val="00F55900"/>
    <w:rsid w:val="00F55D2D"/>
    <w:rsid w:val="00F568E6"/>
    <w:rsid w:val="00F56B79"/>
    <w:rsid w:val="00F572CE"/>
    <w:rsid w:val="00F573A7"/>
    <w:rsid w:val="00F57516"/>
    <w:rsid w:val="00F57BC4"/>
    <w:rsid w:val="00F57FD2"/>
    <w:rsid w:val="00F602CC"/>
    <w:rsid w:val="00F60638"/>
    <w:rsid w:val="00F6063D"/>
    <w:rsid w:val="00F60AA8"/>
    <w:rsid w:val="00F60DE5"/>
    <w:rsid w:val="00F60EC9"/>
    <w:rsid w:val="00F6161C"/>
    <w:rsid w:val="00F6197E"/>
    <w:rsid w:val="00F61EB2"/>
    <w:rsid w:val="00F6218E"/>
    <w:rsid w:val="00F6224A"/>
    <w:rsid w:val="00F624EE"/>
    <w:rsid w:val="00F62741"/>
    <w:rsid w:val="00F629B3"/>
    <w:rsid w:val="00F62CF7"/>
    <w:rsid w:val="00F62DD0"/>
    <w:rsid w:val="00F6315F"/>
    <w:rsid w:val="00F637C0"/>
    <w:rsid w:val="00F63824"/>
    <w:rsid w:val="00F638EC"/>
    <w:rsid w:val="00F63B4A"/>
    <w:rsid w:val="00F63CC5"/>
    <w:rsid w:val="00F63D8F"/>
    <w:rsid w:val="00F641C0"/>
    <w:rsid w:val="00F64374"/>
    <w:rsid w:val="00F647AC"/>
    <w:rsid w:val="00F64F78"/>
    <w:rsid w:val="00F658DD"/>
    <w:rsid w:val="00F65CF6"/>
    <w:rsid w:val="00F65DC9"/>
    <w:rsid w:val="00F66952"/>
    <w:rsid w:val="00F66981"/>
    <w:rsid w:val="00F67121"/>
    <w:rsid w:val="00F67283"/>
    <w:rsid w:val="00F679E5"/>
    <w:rsid w:val="00F67CAC"/>
    <w:rsid w:val="00F70115"/>
    <w:rsid w:val="00F70D59"/>
    <w:rsid w:val="00F71271"/>
    <w:rsid w:val="00F715A7"/>
    <w:rsid w:val="00F7183E"/>
    <w:rsid w:val="00F71F5C"/>
    <w:rsid w:val="00F72560"/>
    <w:rsid w:val="00F72A3C"/>
    <w:rsid w:val="00F72C5C"/>
    <w:rsid w:val="00F731C0"/>
    <w:rsid w:val="00F73725"/>
    <w:rsid w:val="00F73B65"/>
    <w:rsid w:val="00F7469E"/>
    <w:rsid w:val="00F757B9"/>
    <w:rsid w:val="00F75CA7"/>
    <w:rsid w:val="00F761CC"/>
    <w:rsid w:val="00F768CF"/>
    <w:rsid w:val="00F7693B"/>
    <w:rsid w:val="00F76CF0"/>
    <w:rsid w:val="00F773DD"/>
    <w:rsid w:val="00F8020E"/>
    <w:rsid w:val="00F80EF9"/>
    <w:rsid w:val="00F8111A"/>
    <w:rsid w:val="00F811E9"/>
    <w:rsid w:val="00F816F9"/>
    <w:rsid w:val="00F8196D"/>
    <w:rsid w:val="00F81CAA"/>
    <w:rsid w:val="00F81F5D"/>
    <w:rsid w:val="00F82623"/>
    <w:rsid w:val="00F82672"/>
    <w:rsid w:val="00F82819"/>
    <w:rsid w:val="00F82942"/>
    <w:rsid w:val="00F82FDC"/>
    <w:rsid w:val="00F8349B"/>
    <w:rsid w:val="00F83AEC"/>
    <w:rsid w:val="00F83FEE"/>
    <w:rsid w:val="00F850D4"/>
    <w:rsid w:val="00F85D7E"/>
    <w:rsid w:val="00F85FD7"/>
    <w:rsid w:val="00F8642E"/>
    <w:rsid w:val="00F8655C"/>
    <w:rsid w:val="00F865CE"/>
    <w:rsid w:val="00F86647"/>
    <w:rsid w:val="00F86E44"/>
    <w:rsid w:val="00F86EF2"/>
    <w:rsid w:val="00F871AE"/>
    <w:rsid w:val="00F87EF0"/>
    <w:rsid w:val="00F87F0B"/>
    <w:rsid w:val="00F9054A"/>
    <w:rsid w:val="00F90560"/>
    <w:rsid w:val="00F9165F"/>
    <w:rsid w:val="00F91775"/>
    <w:rsid w:val="00F91822"/>
    <w:rsid w:val="00F9185C"/>
    <w:rsid w:val="00F91EB1"/>
    <w:rsid w:val="00F92008"/>
    <w:rsid w:val="00F9283D"/>
    <w:rsid w:val="00F92EFD"/>
    <w:rsid w:val="00F93074"/>
    <w:rsid w:val="00F93119"/>
    <w:rsid w:val="00F9316A"/>
    <w:rsid w:val="00F9376C"/>
    <w:rsid w:val="00F93850"/>
    <w:rsid w:val="00F93ACA"/>
    <w:rsid w:val="00F941DD"/>
    <w:rsid w:val="00F942B8"/>
    <w:rsid w:val="00F953B9"/>
    <w:rsid w:val="00F95652"/>
    <w:rsid w:val="00F95C0F"/>
    <w:rsid w:val="00F95C38"/>
    <w:rsid w:val="00F95E86"/>
    <w:rsid w:val="00F9615B"/>
    <w:rsid w:val="00F969B2"/>
    <w:rsid w:val="00F96A66"/>
    <w:rsid w:val="00F9701F"/>
    <w:rsid w:val="00F97095"/>
    <w:rsid w:val="00F9756C"/>
    <w:rsid w:val="00F97B3C"/>
    <w:rsid w:val="00F97E1D"/>
    <w:rsid w:val="00FA09B8"/>
    <w:rsid w:val="00FA0BD2"/>
    <w:rsid w:val="00FA0BED"/>
    <w:rsid w:val="00FA1826"/>
    <w:rsid w:val="00FA1993"/>
    <w:rsid w:val="00FA1C36"/>
    <w:rsid w:val="00FA2C69"/>
    <w:rsid w:val="00FA2E84"/>
    <w:rsid w:val="00FA2EB4"/>
    <w:rsid w:val="00FA33B9"/>
    <w:rsid w:val="00FA3439"/>
    <w:rsid w:val="00FA3A54"/>
    <w:rsid w:val="00FA3B74"/>
    <w:rsid w:val="00FA3CD9"/>
    <w:rsid w:val="00FA3FE6"/>
    <w:rsid w:val="00FA410D"/>
    <w:rsid w:val="00FA4370"/>
    <w:rsid w:val="00FA4518"/>
    <w:rsid w:val="00FA4780"/>
    <w:rsid w:val="00FA4A48"/>
    <w:rsid w:val="00FA4AEA"/>
    <w:rsid w:val="00FA4B14"/>
    <w:rsid w:val="00FA5225"/>
    <w:rsid w:val="00FA554D"/>
    <w:rsid w:val="00FA5613"/>
    <w:rsid w:val="00FA5918"/>
    <w:rsid w:val="00FA5E94"/>
    <w:rsid w:val="00FA6145"/>
    <w:rsid w:val="00FA6D12"/>
    <w:rsid w:val="00FA7190"/>
    <w:rsid w:val="00FA75CA"/>
    <w:rsid w:val="00FA79F3"/>
    <w:rsid w:val="00FA7C0A"/>
    <w:rsid w:val="00FA7C3B"/>
    <w:rsid w:val="00FA7FD8"/>
    <w:rsid w:val="00FB0626"/>
    <w:rsid w:val="00FB0783"/>
    <w:rsid w:val="00FB0B32"/>
    <w:rsid w:val="00FB0B80"/>
    <w:rsid w:val="00FB10BF"/>
    <w:rsid w:val="00FB16AD"/>
    <w:rsid w:val="00FB1DE3"/>
    <w:rsid w:val="00FB206E"/>
    <w:rsid w:val="00FB2218"/>
    <w:rsid w:val="00FB259C"/>
    <w:rsid w:val="00FB27C6"/>
    <w:rsid w:val="00FB2A52"/>
    <w:rsid w:val="00FB2E5C"/>
    <w:rsid w:val="00FB2FEF"/>
    <w:rsid w:val="00FB3021"/>
    <w:rsid w:val="00FB32EA"/>
    <w:rsid w:val="00FB34E0"/>
    <w:rsid w:val="00FB35E6"/>
    <w:rsid w:val="00FB37E2"/>
    <w:rsid w:val="00FB3B3D"/>
    <w:rsid w:val="00FB3C82"/>
    <w:rsid w:val="00FB4067"/>
    <w:rsid w:val="00FB43A7"/>
    <w:rsid w:val="00FB49BF"/>
    <w:rsid w:val="00FB4D8A"/>
    <w:rsid w:val="00FB503D"/>
    <w:rsid w:val="00FB513A"/>
    <w:rsid w:val="00FB5B6F"/>
    <w:rsid w:val="00FB5B95"/>
    <w:rsid w:val="00FB6403"/>
    <w:rsid w:val="00FB7469"/>
    <w:rsid w:val="00FB77A1"/>
    <w:rsid w:val="00FB7CB7"/>
    <w:rsid w:val="00FC0850"/>
    <w:rsid w:val="00FC0ACD"/>
    <w:rsid w:val="00FC0E0B"/>
    <w:rsid w:val="00FC1024"/>
    <w:rsid w:val="00FC12EE"/>
    <w:rsid w:val="00FC1B99"/>
    <w:rsid w:val="00FC2A24"/>
    <w:rsid w:val="00FC2B91"/>
    <w:rsid w:val="00FC2BBE"/>
    <w:rsid w:val="00FC2C4F"/>
    <w:rsid w:val="00FC2D59"/>
    <w:rsid w:val="00FC2F87"/>
    <w:rsid w:val="00FC312B"/>
    <w:rsid w:val="00FC4030"/>
    <w:rsid w:val="00FC432F"/>
    <w:rsid w:val="00FC4479"/>
    <w:rsid w:val="00FC4A5E"/>
    <w:rsid w:val="00FC4BC3"/>
    <w:rsid w:val="00FC4BF9"/>
    <w:rsid w:val="00FC4F50"/>
    <w:rsid w:val="00FC51BF"/>
    <w:rsid w:val="00FC522F"/>
    <w:rsid w:val="00FC5D60"/>
    <w:rsid w:val="00FC6022"/>
    <w:rsid w:val="00FC64F1"/>
    <w:rsid w:val="00FC6678"/>
    <w:rsid w:val="00FC6A80"/>
    <w:rsid w:val="00FC6BCD"/>
    <w:rsid w:val="00FC7685"/>
    <w:rsid w:val="00FC7F22"/>
    <w:rsid w:val="00FD062A"/>
    <w:rsid w:val="00FD0856"/>
    <w:rsid w:val="00FD086D"/>
    <w:rsid w:val="00FD0909"/>
    <w:rsid w:val="00FD103A"/>
    <w:rsid w:val="00FD1376"/>
    <w:rsid w:val="00FD1403"/>
    <w:rsid w:val="00FD1511"/>
    <w:rsid w:val="00FD1EC8"/>
    <w:rsid w:val="00FD21EE"/>
    <w:rsid w:val="00FD24F3"/>
    <w:rsid w:val="00FD2BFD"/>
    <w:rsid w:val="00FD2CAB"/>
    <w:rsid w:val="00FD3159"/>
    <w:rsid w:val="00FD316A"/>
    <w:rsid w:val="00FD37AE"/>
    <w:rsid w:val="00FD3A89"/>
    <w:rsid w:val="00FD3C09"/>
    <w:rsid w:val="00FD3C9C"/>
    <w:rsid w:val="00FD4011"/>
    <w:rsid w:val="00FD4150"/>
    <w:rsid w:val="00FD41EF"/>
    <w:rsid w:val="00FD4521"/>
    <w:rsid w:val="00FD480F"/>
    <w:rsid w:val="00FD4FE6"/>
    <w:rsid w:val="00FD500F"/>
    <w:rsid w:val="00FD5175"/>
    <w:rsid w:val="00FD5313"/>
    <w:rsid w:val="00FD5A68"/>
    <w:rsid w:val="00FD600D"/>
    <w:rsid w:val="00FD6259"/>
    <w:rsid w:val="00FD64FA"/>
    <w:rsid w:val="00FD66C6"/>
    <w:rsid w:val="00FD6995"/>
    <w:rsid w:val="00FD6BE9"/>
    <w:rsid w:val="00FD6EEE"/>
    <w:rsid w:val="00FD7236"/>
    <w:rsid w:val="00FD7377"/>
    <w:rsid w:val="00FE09C7"/>
    <w:rsid w:val="00FE0AC6"/>
    <w:rsid w:val="00FE0C41"/>
    <w:rsid w:val="00FE1819"/>
    <w:rsid w:val="00FE1E8F"/>
    <w:rsid w:val="00FE232E"/>
    <w:rsid w:val="00FE300A"/>
    <w:rsid w:val="00FE38B2"/>
    <w:rsid w:val="00FE3A44"/>
    <w:rsid w:val="00FE3D51"/>
    <w:rsid w:val="00FE3E79"/>
    <w:rsid w:val="00FE43B8"/>
    <w:rsid w:val="00FE4784"/>
    <w:rsid w:val="00FE50D1"/>
    <w:rsid w:val="00FE5391"/>
    <w:rsid w:val="00FE6239"/>
    <w:rsid w:val="00FE6294"/>
    <w:rsid w:val="00FE6349"/>
    <w:rsid w:val="00FE64CD"/>
    <w:rsid w:val="00FE67A7"/>
    <w:rsid w:val="00FE6990"/>
    <w:rsid w:val="00FE74BC"/>
    <w:rsid w:val="00FF02BC"/>
    <w:rsid w:val="00FF0854"/>
    <w:rsid w:val="00FF09B7"/>
    <w:rsid w:val="00FF0E29"/>
    <w:rsid w:val="00FF1313"/>
    <w:rsid w:val="00FF13E6"/>
    <w:rsid w:val="00FF2239"/>
    <w:rsid w:val="00FF2723"/>
    <w:rsid w:val="00FF2EC6"/>
    <w:rsid w:val="00FF2FD4"/>
    <w:rsid w:val="00FF33CF"/>
    <w:rsid w:val="00FF3891"/>
    <w:rsid w:val="00FF419A"/>
    <w:rsid w:val="00FF4A76"/>
    <w:rsid w:val="00FF55BC"/>
    <w:rsid w:val="00FF5C3E"/>
    <w:rsid w:val="00FF686E"/>
    <w:rsid w:val="00FF6A11"/>
    <w:rsid w:val="00FF7275"/>
    <w:rsid w:val="00FF73F7"/>
    <w:rsid w:val="00FF7474"/>
    <w:rsid w:val="00FF7AAC"/>
    <w:rsid w:val="03B2F583"/>
    <w:rsid w:val="065B19BC"/>
    <w:rsid w:val="10EF2FAA"/>
    <w:rsid w:val="2BD91425"/>
    <w:rsid w:val="38FB5F2C"/>
    <w:rsid w:val="750E02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ABC0D"/>
  <w15:docId w15:val="{E892327F-8F1A-46BC-8ABE-E70A78FBF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qFormat="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83A"/>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Heading 1 M,H1,H11,H12,H111,H13,H112,H14,H113,H15,H114,H16,H115,H17,H116,H18,H117,H19,H118,H110,H119,H120,H1110,Header 1st Page,Headline 1,Nivel1,Heading A,Report Title,Report Title1,Report Title2,Report Title3,Report Title4,1,l1,Head 1,Head"/>
    <w:basedOn w:val="Normal"/>
    <w:next w:val="Normal"/>
    <w:link w:val="Heading1Char"/>
    <w:uiPriority w:val="1"/>
    <w:qFormat/>
    <w:rsid w:val="00ED7F3E"/>
    <w:pPr>
      <w:keepNext/>
      <w:pageBreakBefore/>
      <w:pBdr>
        <w:top w:val="none" w:sz="0" w:space="0" w:color="000000"/>
        <w:left w:val="none" w:sz="0" w:space="0" w:color="000000"/>
        <w:bottom w:val="single" w:sz="18" w:space="1" w:color="000080"/>
        <w:right w:val="none" w:sz="0" w:space="0" w:color="000000"/>
      </w:pBdr>
      <w:suppressAutoHyphens/>
      <w:spacing w:before="320" w:after="160"/>
      <w:jc w:val="both"/>
      <w:outlineLvl w:val="0"/>
    </w:pPr>
    <w:rPr>
      <w:rFonts w:ascii="Arial" w:hAnsi="Arial" w:cs="Arial"/>
      <w:b/>
      <w:bCs/>
      <w:color w:val="333399"/>
      <w:sz w:val="28"/>
      <w:szCs w:val="32"/>
      <w:lang w:val="en-US" w:eastAsia="zh-CN"/>
    </w:rPr>
  </w:style>
  <w:style w:type="paragraph" w:styleId="Heading2">
    <w:name w:val="heading 2"/>
    <w:aliases w:val="Heading 2 M,h2,ypma,H2,H21,H22,H211,H23,H212,H221,H2111,H24,H213,H222,H2112,H231,H2121,H2211,H21111,H25,H26,H214,H223,H2113,H27,H215,H224,H2114,H28,H216,H225,H2115,H232,H241,H2122,H2212,H21112,H251,H2131,H2221,H21121,H261,H2141,H2231,2,hd2,chn"/>
    <w:basedOn w:val="Heading1"/>
    <w:next w:val="Normal"/>
    <w:link w:val="Heading2Char"/>
    <w:uiPriority w:val="1"/>
    <w:qFormat/>
    <w:rsid w:val="00ED7F3E"/>
    <w:pPr>
      <w:pageBreakBefore w:val="0"/>
      <w:pBdr>
        <w:bottom w:val="single" w:sz="12" w:space="1" w:color="000080"/>
      </w:pBdr>
      <w:tabs>
        <w:tab w:val="left" w:pos="567"/>
      </w:tabs>
      <w:spacing w:before="240" w:after="80"/>
      <w:outlineLvl w:val="1"/>
    </w:pPr>
    <w:rPr>
      <w:bCs w:val="0"/>
      <w:color w:val="002060"/>
      <w:sz w:val="24"/>
      <w:szCs w:val="22"/>
      <w:lang w:val="en-GB"/>
    </w:rPr>
  </w:style>
  <w:style w:type="paragraph" w:styleId="Heading3">
    <w:name w:val="heading 3"/>
    <w:aliases w:val="3,h3,l3,list 3,Head 3,H3,Proposa,Project 3,Heading 3 - old,1.2.3.,alltoc,Heading 4 Proposal,h31,h32,Bold Head,bh,(1.1.1),hd3,Minor,1.1.1 Heading,0,Heading 2.3,(Alt+3),Titles,(Alt+3)1,(Alt+3)2,(Alt+3)3,(Alt+3)4,(Alt+3)5,(Alt+3)6,(Alt+3)11,H,H31"/>
    <w:basedOn w:val="Normal"/>
    <w:next w:val="Normal"/>
    <w:link w:val="Heading3Char"/>
    <w:uiPriority w:val="1"/>
    <w:qFormat/>
    <w:rsid w:val="00FC1B99"/>
    <w:pPr>
      <w:keepNext/>
      <w:suppressAutoHyphens/>
      <w:spacing w:before="240" w:after="60"/>
      <w:jc w:val="both"/>
      <w:outlineLvl w:val="2"/>
    </w:pPr>
    <w:rPr>
      <w:rFonts w:ascii="Arial" w:hAnsi="Arial"/>
      <w:b/>
      <w:bCs/>
      <w:sz w:val="22"/>
      <w:szCs w:val="26"/>
      <w:lang w:val="en-GB" w:eastAsia="zh-CN"/>
    </w:rPr>
  </w:style>
  <w:style w:type="paragraph" w:styleId="Heading4">
    <w:name w:val="heading 4"/>
    <w:aliases w:val="4,I4,h4,H4,l4,list 4,mh1l,Module heading 1 large (18 points),Head 4,Heading 4 Char3 Char,Heading 4 Char Char2 Char,h4 Char Char2 Char,H41 Char Char2 Char,H4 Char Char2 Char,t4 Char Char2 Char,h41 Char Char2 Char,H42 Char Char2 Char"/>
    <w:basedOn w:val="Normal"/>
    <w:next w:val="Normal"/>
    <w:link w:val="Heading4Char"/>
    <w:uiPriority w:val="1"/>
    <w:qFormat/>
    <w:rsid w:val="00ED7F3E"/>
    <w:pPr>
      <w:keepNext/>
      <w:suppressAutoHyphens/>
      <w:spacing w:before="240" w:after="60"/>
      <w:jc w:val="both"/>
      <w:outlineLvl w:val="3"/>
    </w:pPr>
    <w:rPr>
      <w:rFonts w:ascii="Arial" w:hAnsi="Arial"/>
      <w:b/>
      <w:bCs/>
      <w:sz w:val="22"/>
      <w:szCs w:val="28"/>
      <w:lang w:val="en-GB" w:eastAsia="zh-CN"/>
    </w:rPr>
  </w:style>
  <w:style w:type="paragraph" w:styleId="Heading5">
    <w:name w:val="heading 5"/>
    <w:aliases w:val="H5,H51,h5,H52,H511,H53,H512,H521,H5111,H54,H513,H55,H514,H56,H515,H522,H5112,H531,H5121,H541,H5131,H551,H5141,H57,H516,H523,H5113,H532,H5122,H542,H5132,H552,H5142,H58,H517,H524,H5114,H533,H5123,H543,H5133,H553,H5143,H59,H518,H525,H5115,ti"/>
    <w:basedOn w:val="Normal"/>
    <w:next w:val="Normal"/>
    <w:link w:val="Heading5Char"/>
    <w:uiPriority w:val="1"/>
    <w:qFormat/>
    <w:rsid w:val="00ED7F3E"/>
    <w:pPr>
      <w:suppressAutoHyphens/>
      <w:spacing w:before="200" w:after="200" w:line="280" w:lineRule="exact"/>
      <w:jc w:val="both"/>
      <w:outlineLvl w:val="4"/>
    </w:pPr>
    <w:rPr>
      <w:rFonts w:ascii="Lucida Sans" w:hAnsi="Lucida Sans" w:cs="Lucida Sans"/>
      <w:b/>
      <w:sz w:val="22"/>
      <w:szCs w:val="20"/>
      <w:lang w:val="en-US" w:eastAsia="zh-CN"/>
    </w:rPr>
  </w:style>
  <w:style w:type="paragraph" w:styleId="Heading6">
    <w:name w:val="heading 6"/>
    <w:aliases w:val="H6,Char Char,Char Char Char,Char Char + Left:  0 cm,... + Left:  0 cm,...,Char Char Char Char Char Char,Char Char Char Char Char,hd6,h6, Char Char,H61,H62,H63,H64,H611,H65,H612,H621,H631,H641,H66,H613,H622,H632,H642,H67,H614"/>
    <w:basedOn w:val="Normal"/>
    <w:next w:val="Normal"/>
    <w:link w:val="Heading6Char"/>
    <w:uiPriority w:val="1"/>
    <w:qFormat/>
    <w:rsid w:val="00ED7F3E"/>
    <w:pPr>
      <w:keepNext/>
      <w:keepLines/>
      <w:suppressAutoHyphens/>
      <w:spacing w:before="40"/>
      <w:jc w:val="both"/>
      <w:outlineLvl w:val="5"/>
    </w:pPr>
    <w:rPr>
      <w:rFonts w:ascii="Cambria" w:hAnsi="Cambria"/>
      <w:color w:val="243F60"/>
      <w:sz w:val="22"/>
      <w:lang w:val="en-GB" w:eastAsia="zh-CN"/>
    </w:rPr>
  </w:style>
  <w:style w:type="paragraph" w:styleId="Heading7">
    <w:name w:val="heading 7"/>
    <w:aliases w:val="Επικεφαλίδα 7 Char Char,Επικεφαλίδα 7 Char Char + Justified,Heading 7 Char Char,Heading 7 Char Char Char,Heading 7 Char1,Heading 7 Char Char1 Char Char Char Char Char Ch"/>
    <w:basedOn w:val="Normal"/>
    <w:next w:val="Normal"/>
    <w:link w:val="Heading7Char"/>
    <w:uiPriority w:val="1"/>
    <w:qFormat/>
    <w:rsid w:val="00ED7F3E"/>
    <w:pPr>
      <w:keepNext/>
      <w:keepLines/>
      <w:suppressAutoHyphens/>
      <w:spacing w:before="40"/>
      <w:jc w:val="both"/>
      <w:outlineLvl w:val="6"/>
    </w:pPr>
    <w:rPr>
      <w:rFonts w:ascii="Cambria" w:hAnsi="Cambria"/>
      <w:i/>
      <w:iCs/>
      <w:color w:val="243F60"/>
      <w:sz w:val="22"/>
      <w:lang w:val="en-GB" w:eastAsia="zh-CN"/>
    </w:rPr>
  </w:style>
  <w:style w:type="paragraph" w:styleId="Heading8">
    <w:name w:val="heading 8"/>
    <w:basedOn w:val="Normal"/>
    <w:next w:val="Normal"/>
    <w:link w:val="Heading8Char"/>
    <w:uiPriority w:val="1"/>
    <w:qFormat/>
    <w:rsid w:val="00ED7F3E"/>
    <w:pPr>
      <w:keepNext/>
      <w:keepLines/>
      <w:suppressAutoHyphens/>
      <w:spacing w:before="40"/>
      <w:jc w:val="both"/>
      <w:outlineLvl w:val="7"/>
    </w:pPr>
    <w:rPr>
      <w:rFonts w:ascii="Cambria" w:hAnsi="Cambria"/>
      <w:color w:val="272727"/>
      <w:sz w:val="21"/>
      <w:szCs w:val="21"/>
      <w:lang w:val="en-GB" w:eastAsia="zh-CN"/>
    </w:rPr>
  </w:style>
  <w:style w:type="paragraph" w:styleId="Heading9">
    <w:name w:val="heading 9"/>
    <w:aliases w:val="AC&amp;E_1,App Heading"/>
    <w:basedOn w:val="Normal"/>
    <w:next w:val="Normal"/>
    <w:link w:val="Heading9Char"/>
    <w:uiPriority w:val="1"/>
    <w:qFormat/>
    <w:rsid w:val="00ED7F3E"/>
    <w:pPr>
      <w:keepNext/>
      <w:keepLines/>
      <w:suppressAutoHyphens/>
      <w:spacing w:before="40"/>
      <w:jc w:val="both"/>
      <w:outlineLvl w:val="8"/>
    </w:pPr>
    <w:rPr>
      <w:rFonts w:ascii="Cambria" w:hAnsi="Cambria"/>
      <w:i/>
      <w:iCs/>
      <w:color w:val="272727"/>
      <w:sz w:val="21"/>
      <w:szCs w:val="21"/>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M Char,H1 Char1,H11 Char1,H12 Char1,H111 Char1,H13 Char1,H112 Char1,H14 Char1,H113 Char1,H15 Char1,H114 Char1,H16 Char1,H115 Char1,H17 Char1,H116 Char1,H18 Char1,H117 Char1,H19 Char1,H118 Char1,H110 Char1,H119 Char1,H120 Char1"/>
    <w:basedOn w:val="DefaultParagraphFont"/>
    <w:link w:val="Heading1"/>
    <w:uiPriority w:val="1"/>
    <w:rsid w:val="00ED7F3E"/>
    <w:rPr>
      <w:rFonts w:ascii="Arial" w:eastAsia="Times New Roman" w:hAnsi="Arial" w:cs="Arial"/>
      <w:b/>
      <w:bCs/>
      <w:color w:val="333399"/>
      <w:sz w:val="28"/>
      <w:szCs w:val="32"/>
      <w:lang w:val="en-US" w:eastAsia="zh-CN"/>
    </w:rPr>
  </w:style>
  <w:style w:type="character" w:customStyle="1" w:styleId="Heading2Char">
    <w:name w:val="Heading 2 Char"/>
    <w:aliases w:val="Heading 2 M Char1,h2 Char1,ypma Char1,H2 Char1,H21 Char1,H22 Char1,H211 Char1,H23 Char1,H212 Char1,H221 Char1,H2111 Char1,H24 Char1,H213 Char1,H222 Char1,H2112 Char1,H231 Char1,H2121 Char1,H2211 Char1,H21111 Char1,H25 Char1,H26 Char1"/>
    <w:basedOn w:val="DefaultParagraphFont"/>
    <w:link w:val="Heading2"/>
    <w:uiPriority w:val="1"/>
    <w:qFormat/>
    <w:rsid w:val="00ED7F3E"/>
    <w:rPr>
      <w:rFonts w:ascii="Arial" w:eastAsia="Times New Roman" w:hAnsi="Arial" w:cs="Arial"/>
      <w:b/>
      <w:color w:val="002060"/>
      <w:sz w:val="24"/>
      <w:lang w:val="en-GB" w:eastAsia="zh-CN"/>
    </w:rPr>
  </w:style>
  <w:style w:type="character" w:customStyle="1" w:styleId="Heading3Char">
    <w:name w:val="Heading 3 Char"/>
    <w:aliases w:val="3 Char,h3 Char1,l3 Char,list 3 Char,Head 3 Char,H3 Char1,Proposa Char,Project 3 Char,Heading 3 - old Char,1.2.3. Char,alltoc Char,Heading 4 Proposal Char,h31 Char1,h32 Char1,Bold Head Char,bh Char,(1.1.1) Char,hd3 Char,Minor Char,0 Char"/>
    <w:basedOn w:val="DefaultParagraphFont"/>
    <w:link w:val="Heading3"/>
    <w:uiPriority w:val="1"/>
    <w:rsid w:val="00FC1B99"/>
    <w:rPr>
      <w:rFonts w:ascii="Arial" w:eastAsia="Times New Roman" w:hAnsi="Arial" w:cs="Times New Roman"/>
      <w:b/>
      <w:bCs/>
      <w:szCs w:val="26"/>
      <w:lang w:val="en-GB" w:eastAsia="zh-CN"/>
    </w:rPr>
  </w:style>
  <w:style w:type="character" w:customStyle="1" w:styleId="Heading4Char">
    <w:name w:val="Heading 4 Char"/>
    <w:aliases w:val="4 Char,I4 Char,h4 Char,H4 Char,l4 Char,list 4 Char,mh1l Char,Module heading 1 large (18 points) Char,Head 4 Char,Heading 4 Char3 Char Char,Heading 4 Char Char2 Char Char,h4 Char Char2 Char Char,H41 Char Char2 Char Char"/>
    <w:basedOn w:val="DefaultParagraphFont"/>
    <w:link w:val="Heading4"/>
    <w:uiPriority w:val="1"/>
    <w:rsid w:val="00ED7F3E"/>
    <w:rPr>
      <w:rFonts w:ascii="Arial" w:eastAsia="Times New Roman" w:hAnsi="Arial" w:cs="Times New Roman"/>
      <w:b/>
      <w:bCs/>
      <w:szCs w:val="28"/>
      <w:lang w:val="en-GB" w:eastAsia="zh-CN"/>
    </w:rPr>
  </w:style>
  <w:style w:type="character" w:customStyle="1" w:styleId="Heading5Char">
    <w:name w:val="Heading 5 Char"/>
    <w:aliases w:val="H5 Char,H51 Char,h5 Char,H52 Char,H511 Char,H53 Char,H512 Char,H521 Char,H5111 Char,H54 Char,H513 Char,H55 Char,H514 Char,H56 Char,H515 Char,H522 Char,H5112 Char,H531 Char,H5121 Char,H541 Char,H5131 Char,H551 Char,H5141 Char,H57 Char"/>
    <w:basedOn w:val="DefaultParagraphFont"/>
    <w:link w:val="Heading5"/>
    <w:uiPriority w:val="1"/>
    <w:rsid w:val="00ED7F3E"/>
    <w:rPr>
      <w:rFonts w:ascii="Lucida Sans" w:eastAsia="Times New Roman" w:hAnsi="Lucida Sans" w:cs="Lucida Sans"/>
      <w:b/>
      <w:szCs w:val="20"/>
      <w:lang w:val="en-US" w:eastAsia="zh-CN"/>
    </w:rPr>
  </w:style>
  <w:style w:type="character" w:customStyle="1" w:styleId="Heading6Char">
    <w:name w:val="Heading 6 Char"/>
    <w:aliases w:val="H6 Char1,Char Char Char1,Char Char Char Char1,Char Char + Left:  0 cm Char,... + Left:  0 cm Char,... Char,Char Char Char Char Char Char Char,Char Char Char Char Char Char1,hd6 Char,h6 Char1, Char Char Char,H61 Char1,H62 Char1,H63 Char"/>
    <w:basedOn w:val="DefaultParagraphFont"/>
    <w:link w:val="Heading6"/>
    <w:uiPriority w:val="1"/>
    <w:rsid w:val="00ED7F3E"/>
    <w:rPr>
      <w:rFonts w:ascii="Cambria" w:eastAsia="Times New Roman" w:hAnsi="Cambria" w:cs="Times New Roman"/>
      <w:color w:val="243F60"/>
      <w:szCs w:val="24"/>
      <w:lang w:val="en-GB" w:eastAsia="zh-CN"/>
    </w:rPr>
  </w:style>
  <w:style w:type="character" w:customStyle="1" w:styleId="Heading7Char">
    <w:name w:val="Heading 7 Char"/>
    <w:aliases w:val="Επικεφαλίδα 7 Char Char Char1,Επικεφαλίδα 7 Char Char + Justified Char,Heading 7 Char Char Char2,Heading 7 Char Char Char Char1,Heading 7 Char1 Char1,Heading 7 Char Char1 Char Char Char Char Char Ch Char"/>
    <w:basedOn w:val="DefaultParagraphFont"/>
    <w:link w:val="Heading7"/>
    <w:uiPriority w:val="1"/>
    <w:rsid w:val="00ED7F3E"/>
    <w:rPr>
      <w:rFonts w:ascii="Cambria" w:eastAsia="Times New Roman" w:hAnsi="Cambria" w:cs="Times New Roman"/>
      <w:i/>
      <w:iCs/>
      <w:color w:val="243F60"/>
      <w:szCs w:val="24"/>
      <w:lang w:val="en-GB" w:eastAsia="zh-CN"/>
    </w:rPr>
  </w:style>
  <w:style w:type="character" w:customStyle="1" w:styleId="Heading8Char">
    <w:name w:val="Heading 8 Char"/>
    <w:basedOn w:val="DefaultParagraphFont"/>
    <w:link w:val="Heading8"/>
    <w:uiPriority w:val="1"/>
    <w:rsid w:val="00ED7F3E"/>
    <w:rPr>
      <w:rFonts w:ascii="Cambria" w:eastAsia="Times New Roman" w:hAnsi="Cambria" w:cs="Times New Roman"/>
      <w:color w:val="272727"/>
      <w:sz w:val="21"/>
      <w:szCs w:val="21"/>
      <w:lang w:val="en-GB" w:eastAsia="zh-CN"/>
    </w:rPr>
  </w:style>
  <w:style w:type="character" w:customStyle="1" w:styleId="Heading9Char">
    <w:name w:val="Heading 9 Char"/>
    <w:aliases w:val="AC&amp;E_1 Char,App Heading Char"/>
    <w:basedOn w:val="DefaultParagraphFont"/>
    <w:link w:val="Heading9"/>
    <w:uiPriority w:val="1"/>
    <w:rsid w:val="00ED7F3E"/>
    <w:rPr>
      <w:rFonts w:ascii="Cambria" w:eastAsia="Times New Roman" w:hAnsi="Cambria" w:cs="Times New Roman"/>
      <w:i/>
      <w:iCs/>
      <w:color w:val="272727"/>
      <w:sz w:val="21"/>
      <w:szCs w:val="21"/>
      <w:lang w:val="en-GB" w:eastAsia="zh-CN"/>
    </w:rPr>
  </w:style>
  <w:style w:type="numbering" w:customStyle="1" w:styleId="NoList1">
    <w:name w:val="No List1"/>
    <w:next w:val="NoList"/>
    <w:uiPriority w:val="99"/>
    <w:semiHidden/>
    <w:unhideWhenUsed/>
    <w:rsid w:val="00ED7F3E"/>
  </w:style>
  <w:style w:type="character" w:customStyle="1" w:styleId="WW8Num1z0">
    <w:name w:val="WW8Num1z0"/>
    <w:rsid w:val="00ED7F3E"/>
  </w:style>
  <w:style w:type="character" w:customStyle="1" w:styleId="WW8Num1z1">
    <w:name w:val="WW8Num1z1"/>
    <w:rsid w:val="00ED7F3E"/>
  </w:style>
  <w:style w:type="character" w:customStyle="1" w:styleId="WW8Num1z2">
    <w:name w:val="WW8Num1z2"/>
    <w:rsid w:val="00ED7F3E"/>
  </w:style>
  <w:style w:type="character" w:customStyle="1" w:styleId="WW8Num1z3">
    <w:name w:val="WW8Num1z3"/>
    <w:rsid w:val="00ED7F3E"/>
  </w:style>
  <w:style w:type="character" w:customStyle="1" w:styleId="WW8Num1z4">
    <w:name w:val="WW8Num1z4"/>
    <w:rsid w:val="00ED7F3E"/>
    <w:rPr>
      <w:rFonts w:ascii="Arial" w:hAnsi="Arial" w:cs="Times New Roman"/>
      <w:b w:val="0"/>
      <w:i w:val="0"/>
      <w:sz w:val="20"/>
      <w:szCs w:val="20"/>
    </w:rPr>
  </w:style>
  <w:style w:type="character" w:customStyle="1" w:styleId="WW8Num1z5">
    <w:name w:val="WW8Num1z5"/>
    <w:rsid w:val="00ED7F3E"/>
  </w:style>
  <w:style w:type="character" w:customStyle="1" w:styleId="WW8Num1z6">
    <w:name w:val="WW8Num1z6"/>
    <w:rsid w:val="00ED7F3E"/>
  </w:style>
  <w:style w:type="character" w:customStyle="1" w:styleId="WW8Num1z7">
    <w:name w:val="WW8Num1z7"/>
    <w:rsid w:val="00ED7F3E"/>
  </w:style>
  <w:style w:type="character" w:customStyle="1" w:styleId="WW8Num1z8">
    <w:name w:val="WW8Num1z8"/>
    <w:rsid w:val="00ED7F3E"/>
  </w:style>
  <w:style w:type="character" w:customStyle="1" w:styleId="WW8Num2z0">
    <w:name w:val="WW8Num2z0"/>
    <w:rsid w:val="00ED7F3E"/>
  </w:style>
  <w:style w:type="character" w:customStyle="1" w:styleId="WW8Num2z1">
    <w:name w:val="WW8Num2z1"/>
    <w:rsid w:val="00ED7F3E"/>
  </w:style>
  <w:style w:type="character" w:customStyle="1" w:styleId="WW8Num2z2">
    <w:name w:val="WW8Num2z2"/>
    <w:rsid w:val="00ED7F3E"/>
  </w:style>
  <w:style w:type="character" w:customStyle="1" w:styleId="WW8Num2z3">
    <w:name w:val="WW8Num2z3"/>
    <w:rsid w:val="00ED7F3E"/>
  </w:style>
  <w:style w:type="character" w:customStyle="1" w:styleId="WW8Num2z4">
    <w:name w:val="WW8Num2z4"/>
    <w:rsid w:val="00ED7F3E"/>
    <w:rPr>
      <w:rFonts w:ascii="Arial" w:hAnsi="Arial" w:cs="Times New Roman"/>
      <w:b w:val="0"/>
      <w:i w:val="0"/>
      <w:sz w:val="20"/>
      <w:szCs w:val="20"/>
    </w:rPr>
  </w:style>
  <w:style w:type="character" w:customStyle="1" w:styleId="WW8Num2z5">
    <w:name w:val="WW8Num2z5"/>
    <w:rsid w:val="00ED7F3E"/>
  </w:style>
  <w:style w:type="character" w:customStyle="1" w:styleId="WW8Num2z6">
    <w:name w:val="WW8Num2z6"/>
    <w:rsid w:val="00ED7F3E"/>
  </w:style>
  <w:style w:type="character" w:customStyle="1" w:styleId="WW8Num2z7">
    <w:name w:val="WW8Num2z7"/>
    <w:rsid w:val="00ED7F3E"/>
  </w:style>
  <w:style w:type="character" w:customStyle="1" w:styleId="WW8Num2z8">
    <w:name w:val="WW8Num2z8"/>
    <w:rsid w:val="00ED7F3E"/>
  </w:style>
  <w:style w:type="character" w:customStyle="1" w:styleId="WW8Num3z0">
    <w:name w:val="WW8Num3z0"/>
    <w:rsid w:val="00ED7F3E"/>
    <w:rPr>
      <w:rFonts w:ascii="Symbol" w:hAnsi="Symbol" w:cs="Symbol"/>
      <w:lang w:val="el-GR"/>
    </w:rPr>
  </w:style>
  <w:style w:type="character" w:customStyle="1" w:styleId="WW8Num4z0">
    <w:name w:val="WW8Num4z0"/>
    <w:rsid w:val="00ED7F3E"/>
    <w:rPr>
      <w:lang w:val="el-GR"/>
    </w:rPr>
  </w:style>
  <w:style w:type="character" w:customStyle="1" w:styleId="WW8Num5z0">
    <w:name w:val="WW8Num5z0"/>
    <w:rsid w:val="00ED7F3E"/>
    <w:rPr>
      <w:rFonts w:ascii="Webdings" w:hAnsi="Webdings" w:cs="Webdings"/>
      <w:color w:val="333399"/>
      <w:sz w:val="16"/>
    </w:rPr>
  </w:style>
  <w:style w:type="character" w:customStyle="1" w:styleId="WW8Num6z0">
    <w:name w:val="WW8Num6z0"/>
    <w:rsid w:val="00ED7F3E"/>
    <w:rPr>
      <w:rFonts w:ascii="Symbol" w:hAnsi="Symbol" w:cs="Symbol"/>
      <w:strike/>
      <w:color w:val="0070C0"/>
      <w:kern w:val="1"/>
      <w:position w:val="0"/>
      <w:sz w:val="24"/>
      <w:vertAlign w:val="baseline"/>
      <w:lang w:val="el-GR"/>
    </w:rPr>
  </w:style>
  <w:style w:type="character" w:customStyle="1" w:styleId="WW8Num7z0">
    <w:name w:val="WW8Num7z0"/>
    <w:rsid w:val="00ED7F3E"/>
    <w:rPr>
      <w:rFonts w:ascii="Symbol" w:hAnsi="Symbol" w:cs="Symbol"/>
      <w:shd w:val="clear" w:color="auto" w:fill="C0C0C0"/>
      <w:lang w:val="el-GR"/>
    </w:rPr>
  </w:style>
  <w:style w:type="character" w:customStyle="1" w:styleId="WW8Num8z0">
    <w:name w:val="WW8Num8z0"/>
    <w:rsid w:val="00ED7F3E"/>
    <w:rPr>
      <w:b/>
      <w:bCs/>
      <w:szCs w:val="22"/>
      <w:lang w:val="el-GR"/>
    </w:rPr>
  </w:style>
  <w:style w:type="character" w:customStyle="1" w:styleId="WW8Num8z1">
    <w:name w:val="WW8Num8z1"/>
    <w:rsid w:val="00ED7F3E"/>
  </w:style>
  <w:style w:type="character" w:customStyle="1" w:styleId="WW8Num8z2">
    <w:name w:val="WW8Num8z2"/>
    <w:rsid w:val="00ED7F3E"/>
  </w:style>
  <w:style w:type="character" w:customStyle="1" w:styleId="WW8Num8z3">
    <w:name w:val="WW8Num8z3"/>
    <w:rsid w:val="00ED7F3E"/>
  </w:style>
  <w:style w:type="character" w:customStyle="1" w:styleId="WW8Num8z4">
    <w:name w:val="WW8Num8z4"/>
    <w:rsid w:val="00ED7F3E"/>
  </w:style>
  <w:style w:type="character" w:customStyle="1" w:styleId="WW8Num8z5">
    <w:name w:val="WW8Num8z5"/>
    <w:rsid w:val="00ED7F3E"/>
  </w:style>
  <w:style w:type="character" w:customStyle="1" w:styleId="WW8Num8z6">
    <w:name w:val="WW8Num8z6"/>
    <w:rsid w:val="00ED7F3E"/>
  </w:style>
  <w:style w:type="character" w:customStyle="1" w:styleId="WW8Num8z7">
    <w:name w:val="WW8Num8z7"/>
    <w:rsid w:val="00ED7F3E"/>
  </w:style>
  <w:style w:type="character" w:customStyle="1" w:styleId="WW8Num8z8">
    <w:name w:val="WW8Num8z8"/>
    <w:rsid w:val="00ED7F3E"/>
  </w:style>
  <w:style w:type="character" w:customStyle="1" w:styleId="WW8Num9z0">
    <w:name w:val="WW8Num9z0"/>
    <w:rsid w:val="00ED7F3E"/>
    <w:rPr>
      <w:b/>
      <w:bCs/>
      <w:szCs w:val="22"/>
      <w:lang w:val="el-GR"/>
    </w:rPr>
  </w:style>
  <w:style w:type="character" w:customStyle="1" w:styleId="WW8Num9z1">
    <w:name w:val="WW8Num9z1"/>
    <w:rsid w:val="00ED7F3E"/>
    <w:rPr>
      <w:rFonts w:eastAsia="Calibri"/>
      <w:lang w:val="el-GR"/>
    </w:rPr>
  </w:style>
  <w:style w:type="character" w:customStyle="1" w:styleId="WW8Num9z2">
    <w:name w:val="WW8Num9z2"/>
    <w:rsid w:val="00ED7F3E"/>
  </w:style>
  <w:style w:type="character" w:customStyle="1" w:styleId="WW8Num9z3">
    <w:name w:val="WW8Num9z3"/>
    <w:rsid w:val="00ED7F3E"/>
  </w:style>
  <w:style w:type="character" w:customStyle="1" w:styleId="WW8Num9z4">
    <w:name w:val="WW8Num9z4"/>
    <w:rsid w:val="00ED7F3E"/>
  </w:style>
  <w:style w:type="character" w:customStyle="1" w:styleId="WW8Num9z5">
    <w:name w:val="WW8Num9z5"/>
    <w:rsid w:val="00ED7F3E"/>
  </w:style>
  <w:style w:type="character" w:customStyle="1" w:styleId="WW8Num9z6">
    <w:name w:val="WW8Num9z6"/>
    <w:rsid w:val="00ED7F3E"/>
  </w:style>
  <w:style w:type="character" w:customStyle="1" w:styleId="WW8Num9z7">
    <w:name w:val="WW8Num9z7"/>
    <w:rsid w:val="00ED7F3E"/>
  </w:style>
  <w:style w:type="character" w:customStyle="1" w:styleId="WW8Num9z8">
    <w:name w:val="WW8Num9z8"/>
    <w:rsid w:val="00ED7F3E"/>
  </w:style>
  <w:style w:type="character" w:customStyle="1" w:styleId="WW8Num10z0">
    <w:name w:val="WW8Num10z0"/>
    <w:rsid w:val="00ED7F3E"/>
    <w:rPr>
      <w:rFonts w:ascii="Symbol" w:hAnsi="Symbol" w:cs="OpenSymbol"/>
      <w:color w:val="5B9BD5"/>
    </w:rPr>
  </w:style>
  <w:style w:type="character" w:customStyle="1" w:styleId="WW8Num11z0">
    <w:name w:val="WW8Num11z0"/>
    <w:rsid w:val="00ED7F3E"/>
    <w:rPr>
      <w:rFonts w:ascii="Angsana New" w:hAnsi="Angsana New" w:cs="Angsana New" w:hint="default"/>
      <w:color w:val="000000"/>
      <w:kern w:val="1"/>
      <w:szCs w:val="22"/>
      <w:shd w:val="clear" w:color="auto" w:fill="FFFFFF"/>
      <w:lang w:val="el-GR"/>
    </w:rPr>
  </w:style>
  <w:style w:type="character" w:customStyle="1" w:styleId="WW8Num11z1">
    <w:name w:val="WW8Num11z1"/>
    <w:rsid w:val="00ED7F3E"/>
    <w:rPr>
      <w:rFonts w:ascii="Courier New" w:hAnsi="Courier New" w:cs="Courier New" w:hint="default"/>
    </w:rPr>
  </w:style>
  <w:style w:type="character" w:customStyle="1" w:styleId="WW8Num11z2">
    <w:name w:val="WW8Num11z2"/>
    <w:rsid w:val="00ED7F3E"/>
    <w:rPr>
      <w:rFonts w:ascii="Wingdings" w:hAnsi="Wingdings" w:cs="Wingdings" w:hint="default"/>
    </w:rPr>
  </w:style>
  <w:style w:type="character" w:customStyle="1" w:styleId="WW8Num11z3">
    <w:name w:val="WW8Num11z3"/>
    <w:rsid w:val="00ED7F3E"/>
    <w:rPr>
      <w:rFonts w:ascii="Symbol" w:hAnsi="Symbol" w:cs="Symbol" w:hint="default"/>
    </w:rPr>
  </w:style>
  <w:style w:type="character" w:customStyle="1" w:styleId="WW8Num12z0">
    <w:name w:val="WW8Num12z0"/>
    <w:rsid w:val="00ED7F3E"/>
    <w:rPr>
      <w:rFonts w:ascii="Symbol" w:hAnsi="Symbol" w:cs="Symbol" w:hint="default"/>
    </w:rPr>
  </w:style>
  <w:style w:type="character" w:customStyle="1" w:styleId="WW8Num12z1">
    <w:name w:val="WW8Num12z1"/>
    <w:rsid w:val="00ED7F3E"/>
    <w:rPr>
      <w:rFonts w:ascii="Courier New" w:hAnsi="Courier New" w:cs="Courier New" w:hint="default"/>
    </w:rPr>
  </w:style>
  <w:style w:type="character" w:customStyle="1" w:styleId="WW8Num12z2">
    <w:name w:val="WW8Num12z2"/>
    <w:rsid w:val="00ED7F3E"/>
    <w:rPr>
      <w:rFonts w:ascii="Wingdings" w:hAnsi="Wingdings" w:cs="Wingdings" w:hint="default"/>
    </w:rPr>
  </w:style>
  <w:style w:type="character" w:customStyle="1" w:styleId="WW8Num7z1">
    <w:name w:val="WW8Num7z1"/>
    <w:rsid w:val="00ED7F3E"/>
  </w:style>
  <w:style w:type="character" w:customStyle="1" w:styleId="WW8Num7z2">
    <w:name w:val="WW8Num7z2"/>
    <w:rsid w:val="00ED7F3E"/>
  </w:style>
  <w:style w:type="character" w:customStyle="1" w:styleId="WW8Num7z3">
    <w:name w:val="WW8Num7z3"/>
    <w:rsid w:val="00ED7F3E"/>
  </w:style>
  <w:style w:type="character" w:customStyle="1" w:styleId="WW8Num7z4">
    <w:name w:val="WW8Num7z4"/>
    <w:rsid w:val="00ED7F3E"/>
  </w:style>
  <w:style w:type="character" w:customStyle="1" w:styleId="WW8Num7z5">
    <w:name w:val="WW8Num7z5"/>
    <w:rsid w:val="00ED7F3E"/>
  </w:style>
  <w:style w:type="character" w:customStyle="1" w:styleId="WW8Num7z6">
    <w:name w:val="WW8Num7z6"/>
    <w:rsid w:val="00ED7F3E"/>
  </w:style>
  <w:style w:type="character" w:customStyle="1" w:styleId="WW8Num7z7">
    <w:name w:val="WW8Num7z7"/>
    <w:rsid w:val="00ED7F3E"/>
  </w:style>
  <w:style w:type="character" w:customStyle="1" w:styleId="WW8Num7z8">
    <w:name w:val="WW8Num7z8"/>
    <w:rsid w:val="00ED7F3E"/>
  </w:style>
  <w:style w:type="character" w:customStyle="1" w:styleId="WW-DefaultParagraphFont">
    <w:name w:val="WW-Default Paragraph Font"/>
    <w:rsid w:val="00ED7F3E"/>
  </w:style>
  <w:style w:type="character" w:customStyle="1" w:styleId="WW-DefaultParagraphFont1">
    <w:name w:val="WW-Default Paragraph Font1"/>
    <w:rsid w:val="00ED7F3E"/>
  </w:style>
  <w:style w:type="character" w:customStyle="1" w:styleId="10">
    <w:name w:val="Προεπιλεγμένη γραμματοσειρά1"/>
    <w:rsid w:val="00ED7F3E"/>
  </w:style>
  <w:style w:type="character" w:customStyle="1" w:styleId="WW-DefaultParagraphFont11">
    <w:name w:val="WW-Default Paragraph Font11"/>
    <w:rsid w:val="00ED7F3E"/>
  </w:style>
  <w:style w:type="character" w:customStyle="1" w:styleId="WW8Num10z1">
    <w:name w:val="WW8Num10z1"/>
    <w:rsid w:val="00ED7F3E"/>
    <w:rPr>
      <w:rFonts w:eastAsia="Calibri"/>
      <w:lang w:val="el-GR"/>
    </w:rPr>
  </w:style>
  <w:style w:type="character" w:customStyle="1" w:styleId="WW8Num10z2">
    <w:name w:val="WW8Num10z2"/>
    <w:rsid w:val="00ED7F3E"/>
  </w:style>
  <w:style w:type="character" w:customStyle="1" w:styleId="WW8Num10z3">
    <w:name w:val="WW8Num10z3"/>
    <w:rsid w:val="00ED7F3E"/>
  </w:style>
  <w:style w:type="character" w:customStyle="1" w:styleId="WW8Num10z4">
    <w:name w:val="WW8Num10z4"/>
    <w:rsid w:val="00ED7F3E"/>
  </w:style>
  <w:style w:type="character" w:customStyle="1" w:styleId="WW8Num10z5">
    <w:name w:val="WW8Num10z5"/>
    <w:rsid w:val="00ED7F3E"/>
  </w:style>
  <w:style w:type="character" w:customStyle="1" w:styleId="WW8Num10z6">
    <w:name w:val="WW8Num10z6"/>
    <w:rsid w:val="00ED7F3E"/>
  </w:style>
  <w:style w:type="character" w:customStyle="1" w:styleId="WW8Num10z7">
    <w:name w:val="WW8Num10z7"/>
    <w:rsid w:val="00ED7F3E"/>
  </w:style>
  <w:style w:type="character" w:customStyle="1" w:styleId="WW8Num10z8">
    <w:name w:val="WW8Num10z8"/>
    <w:rsid w:val="00ED7F3E"/>
  </w:style>
  <w:style w:type="character" w:customStyle="1" w:styleId="DefaultParagraphFont2">
    <w:name w:val="Default Paragraph Font2"/>
    <w:rsid w:val="00ED7F3E"/>
  </w:style>
  <w:style w:type="character" w:customStyle="1" w:styleId="WW8Num11z4">
    <w:name w:val="WW8Num11z4"/>
    <w:rsid w:val="00ED7F3E"/>
  </w:style>
  <w:style w:type="character" w:customStyle="1" w:styleId="WW8Num11z5">
    <w:name w:val="WW8Num11z5"/>
    <w:rsid w:val="00ED7F3E"/>
  </w:style>
  <w:style w:type="character" w:customStyle="1" w:styleId="WW8Num11z6">
    <w:name w:val="WW8Num11z6"/>
    <w:rsid w:val="00ED7F3E"/>
  </w:style>
  <w:style w:type="character" w:customStyle="1" w:styleId="WW8Num11z7">
    <w:name w:val="WW8Num11z7"/>
    <w:rsid w:val="00ED7F3E"/>
  </w:style>
  <w:style w:type="character" w:customStyle="1" w:styleId="WW8Num11z8">
    <w:name w:val="WW8Num11z8"/>
    <w:rsid w:val="00ED7F3E"/>
  </w:style>
  <w:style w:type="character" w:customStyle="1" w:styleId="WW8Num12z3">
    <w:name w:val="WW8Num12z3"/>
    <w:rsid w:val="00ED7F3E"/>
  </w:style>
  <w:style w:type="character" w:customStyle="1" w:styleId="WW8Num12z4">
    <w:name w:val="WW8Num12z4"/>
    <w:rsid w:val="00ED7F3E"/>
  </w:style>
  <w:style w:type="character" w:customStyle="1" w:styleId="WW8Num12z5">
    <w:name w:val="WW8Num12z5"/>
    <w:rsid w:val="00ED7F3E"/>
  </w:style>
  <w:style w:type="character" w:customStyle="1" w:styleId="WW8Num12z6">
    <w:name w:val="WW8Num12z6"/>
    <w:rsid w:val="00ED7F3E"/>
  </w:style>
  <w:style w:type="character" w:customStyle="1" w:styleId="WW8Num12z7">
    <w:name w:val="WW8Num12z7"/>
    <w:rsid w:val="00ED7F3E"/>
  </w:style>
  <w:style w:type="character" w:customStyle="1" w:styleId="WW8Num12z8">
    <w:name w:val="WW8Num12z8"/>
    <w:rsid w:val="00ED7F3E"/>
  </w:style>
  <w:style w:type="character" w:customStyle="1" w:styleId="WW8Num13z0">
    <w:name w:val="WW8Num13z0"/>
    <w:rsid w:val="00ED7F3E"/>
    <w:rPr>
      <w:rFonts w:ascii="Symbol" w:hAnsi="Symbol" w:cs="OpenSymbol"/>
    </w:rPr>
  </w:style>
  <w:style w:type="character" w:customStyle="1" w:styleId="WW-DefaultParagraphFont111">
    <w:name w:val="WW-Default Paragraph Font111"/>
    <w:rsid w:val="00ED7F3E"/>
  </w:style>
  <w:style w:type="character" w:customStyle="1" w:styleId="WW8Num13z1">
    <w:name w:val="WW8Num13z1"/>
    <w:rsid w:val="00ED7F3E"/>
    <w:rPr>
      <w:rFonts w:eastAsia="Calibri"/>
      <w:lang w:val="el-GR"/>
    </w:rPr>
  </w:style>
  <w:style w:type="character" w:customStyle="1" w:styleId="WW8Num13z2">
    <w:name w:val="WW8Num13z2"/>
    <w:rsid w:val="00ED7F3E"/>
  </w:style>
  <w:style w:type="character" w:customStyle="1" w:styleId="WW8Num13z3">
    <w:name w:val="WW8Num13z3"/>
    <w:rsid w:val="00ED7F3E"/>
  </w:style>
  <w:style w:type="character" w:customStyle="1" w:styleId="WW8Num13z4">
    <w:name w:val="WW8Num13z4"/>
    <w:rsid w:val="00ED7F3E"/>
  </w:style>
  <w:style w:type="character" w:customStyle="1" w:styleId="WW8Num13z5">
    <w:name w:val="WW8Num13z5"/>
    <w:rsid w:val="00ED7F3E"/>
  </w:style>
  <w:style w:type="character" w:customStyle="1" w:styleId="WW8Num13z6">
    <w:name w:val="WW8Num13z6"/>
    <w:rsid w:val="00ED7F3E"/>
  </w:style>
  <w:style w:type="character" w:customStyle="1" w:styleId="WW8Num13z7">
    <w:name w:val="WW8Num13z7"/>
    <w:rsid w:val="00ED7F3E"/>
  </w:style>
  <w:style w:type="character" w:customStyle="1" w:styleId="WW8Num13z8">
    <w:name w:val="WW8Num13z8"/>
    <w:rsid w:val="00ED7F3E"/>
  </w:style>
  <w:style w:type="character" w:customStyle="1" w:styleId="WW8Num14z0">
    <w:name w:val="WW8Num14z0"/>
    <w:rsid w:val="00ED7F3E"/>
    <w:rPr>
      <w:rFonts w:ascii="Symbol" w:hAnsi="Symbol" w:cs="OpenSymbol"/>
    </w:rPr>
  </w:style>
  <w:style w:type="character" w:customStyle="1" w:styleId="WW8Num14z1">
    <w:name w:val="WW8Num14z1"/>
    <w:rsid w:val="00ED7F3E"/>
  </w:style>
  <w:style w:type="character" w:customStyle="1" w:styleId="WW8Num14z2">
    <w:name w:val="WW8Num14z2"/>
    <w:rsid w:val="00ED7F3E"/>
  </w:style>
  <w:style w:type="character" w:customStyle="1" w:styleId="WW8Num14z3">
    <w:name w:val="WW8Num14z3"/>
    <w:rsid w:val="00ED7F3E"/>
  </w:style>
  <w:style w:type="character" w:customStyle="1" w:styleId="WW8Num14z4">
    <w:name w:val="WW8Num14z4"/>
    <w:rsid w:val="00ED7F3E"/>
  </w:style>
  <w:style w:type="character" w:customStyle="1" w:styleId="WW8Num14z5">
    <w:name w:val="WW8Num14z5"/>
    <w:rsid w:val="00ED7F3E"/>
  </w:style>
  <w:style w:type="character" w:customStyle="1" w:styleId="WW8Num14z6">
    <w:name w:val="WW8Num14z6"/>
    <w:rsid w:val="00ED7F3E"/>
  </w:style>
  <w:style w:type="character" w:customStyle="1" w:styleId="WW8Num14z7">
    <w:name w:val="WW8Num14z7"/>
    <w:rsid w:val="00ED7F3E"/>
  </w:style>
  <w:style w:type="character" w:customStyle="1" w:styleId="WW8Num14z8">
    <w:name w:val="WW8Num14z8"/>
    <w:rsid w:val="00ED7F3E"/>
  </w:style>
  <w:style w:type="character" w:customStyle="1" w:styleId="WW8Num15z0">
    <w:name w:val="WW8Num15z0"/>
    <w:rsid w:val="00ED7F3E"/>
  </w:style>
  <w:style w:type="character" w:customStyle="1" w:styleId="WW8Num15z1">
    <w:name w:val="WW8Num15z1"/>
    <w:rsid w:val="00ED7F3E"/>
  </w:style>
  <w:style w:type="character" w:customStyle="1" w:styleId="WW8Num15z2">
    <w:name w:val="WW8Num15z2"/>
    <w:rsid w:val="00ED7F3E"/>
  </w:style>
  <w:style w:type="character" w:customStyle="1" w:styleId="WW8Num15z3">
    <w:name w:val="WW8Num15z3"/>
    <w:rsid w:val="00ED7F3E"/>
  </w:style>
  <w:style w:type="character" w:customStyle="1" w:styleId="WW8Num15z4">
    <w:name w:val="WW8Num15z4"/>
    <w:rsid w:val="00ED7F3E"/>
  </w:style>
  <w:style w:type="character" w:customStyle="1" w:styleId="WW8Num15z5">
    <w:name w:val="WW8Num15z5"/>
    <w:rsid w:val="00ED7F3E"/>
  </w:style>
  <w:style w:type="character" w:customStyle="1" w:styleId="WW8Num15z6">
    <w:name w:val="WW8Num15z6"/>
    <w:rsid w:val="00ED7F3E"/>
  </w:style>
  <w:style w:type="character" w:customStyle="1" w:styleId="WW8Num15z7">
    <w:name w:val="WW8Num15z7"/>
    <w:rsid w:val="00ED7F3E"/>
  </w:style>
  <w:style w:type="character" w:customStyle="1" w:styleId="WW8Num15z8">
    <w:name w:val="WW8Num15z8"/>
    <w:rsid w:val="00ED7F3E"/>
  </w:style>
  <w:style w:type="character" w:customStyle="1" w:styleId="WW8Num16z0">
    <w:name w:val="WW8Num16z0"/>
    <w:rsid w:val="00ED7F3E"/>
  </w:style>
  <w:style w:type="character" w:customStyle="1" w:styleId="WW8Num16z1">
    <w:name w:val="WW8Num16z1"/>
    <w:rsid w:val="00ED7F3E"/>
  </w:style>
  <w:style w:type="character" w:customStyle="1" w:styleId="WW8Num16z2">
    <w:name w:val="WW8Num16z2"/>
    <w:rsid w:val="00ED7F3E"/>
  </w:style>
  <w:style w:type="character" w:customStyle="1" w:styleId="WW8Num16z3">
    <w:name w:val="WW8Num16z3"/>
    <w:rsid w:val="00ED7F3E"/>
  </w:style>
  <w:style w:type="character" w:customStyle="1" w:styleId="WW8Num16z4">
    <w:name w:val="WW8Num16z4"/>
    <w:rsid w:val="00ED7F3E"/>
  </w:style>
  <w:style w:type="character" w:customStyle="1" w:styleId="WW8Num16z5">
    <w:name w:val="WW8Num16z5"/>
    <w:rsid w:val="00ED7F3E"/>
  </w:style>
  <w:style w:type="character" w:customStyle="1" w:styleId="WW8Num16z6">
    <w:name w:val="WW8Num16z6"/>
    <w:rsid w:val="00ED7F3E"/>
  </w:style>
  <w:style w:type="character" w:customStyle="1" w:styleId="WW8Num16z7">
    <w:name w:val="WW8Num16z7"/>
    <w:rsid w:val="00ED7F3E"/>
  </w:style>
  <w:style w:type="character" w:customStyle="1" w:styleId="WW8Num16z8">
    <w:name w:val="WW8Num16z8"/>
    <w:rsid w:val="00ED7F3E"/>
  </w:style>
  <w:style w:type="character" w:customStyle="1" w:styleId="WW-DefaultParagraphFont1111">
    <w:name w:val="WW-Default Paragraph Font1111"/>
    <w:rsid w:val="00ED7F3E"/>
  </w:style>
  <w:style w:type="character" w:customStyle="1" w:styleId="WW-DefaultParagraphFont11111">
    <w:name w:val="WW-Default Paragraph Font11111"/>
    <w:rsid w:val="00ED7F3E"/>
  </w:style>
  <w:style w:type="character" w:customStyle="1" w:styleId="WW-DefaultParagraphFont111111">
    <w:name w:val="WW-Default Paragraph Font111111"/>
    <w:rsid w:val="00ED7F3E"/>
  </w:style>
  <w:style w:type="character" w:customStyle="1" w:styleId="WW-DefaultParagraphFont1111111">
    <w:name w:val="WW-Default Paragraph Font1111111"/>
    <w:rsid w:val="00ED7F3E"/>
  </w:style>
  <w:style w:type="character" w:customStyle="1" w:styleId="WW-DefaultParagraphFont11111111">
    <w:name w:val="WW-Default Paragraph Font11111111"/>
    <w:rsid w:val="00ED7F3E"/>
  </w:style>
  <w:style w:type="character" w:customStyle="1" w:styleId="WW8Num17z0">
    <w:name w:val="WW8Num17z0"/>
    <w:rsid w:val="00ED7F3E"/>
  </w:style>
  <w:style w:type="character" w:customStyle="1" w:styleId="WW8Num17z1">
    <w:name w:val="WW8Num17z1"/>
    <w:rsid w:val="00ED7F3E"/>
  </w:style>
  <w:style w:type="character" w:customStyle="1" w:styleId="WW8Num17z2">
    <w:name w:val="WW8Num17z2"/>
    <w:rsid w:val="00ED7F3E"/>
  </w:style>
  <w:style w:type="character" w:customStyle="1" w:styleId="WW8Num17z3">
    <w:name w:val="WW8Num17z3"/>
    <w:rsid w:val="00ED7F3E"/>
  </w:style>
  <w:style w:type="character" w:customStyle="1" w:styleId="WW8Num17z4">
    <w:name w:val="WW8Num17z4"/>
    <w:rsid w:val="00ED7F3E"/>
  </w:style>
  <w:style w:type="character" w:customStyle="1" w:styleId="WW8Num17z5">
    <w:name w:val="WW8Num17z5"/>
    <w:rsid w:val="00ED7F3E"/>
  </w:style>
  <w:style w:type="character" w:customStyle="1" w:styleId="WW8Num17z6">
    <w:name w:val="WW8Num17z6"/>
    <w:rsid w:val="00ED7F3E"/>
  </w:style>
  <w:style w:type="character" w:customStyle="1" w:styleId="WW8Num17z7">
    <w:name w:val="WW8Num17z7"/>
    <w:rsid w:val="00ED7F3E"/>
  </w:style>
  <w:style w:type="character" w:customStyle="1" w:styleId="WW8Num17z8">
    <w:name w:val="WW8Num17z8"/>
    <w:rsid w:val="00ED7F3E"/>
  </w:style>
  <w:style w:type="character" w:customStyle="1" w:styleId="WW8Num18z0">
    <w:name w:val="WW8Num18z0"/>
    <w:rsid w:val="00ED7F3E"/>
  </w:style>
  <w:style w:type="character" w:customStyle="1" w:styleId="WW8Num18z1">
    <w:name w:val="WW8Num18z1"/>
    <w:rsid w:val="00ED7F3E"/>
  </w:style>
  <w:style w:type="character" w:customStyle="1" w:styleId="WW8Num18z2">
    <w:name w:val="WW8Num18z2"/>
    <w:rsid w:val="00ED7F3E"/>
  </w:style>
  <w:style w:type="character" w:customStyle="1" w:styleId="WW8Num18z3">
    <w:name w:val="WW8Num18z3"/>
    <w:rsid w:val="00ED7F3E"/>
  </w:style>
  <w:style w:type="character" w:customStyle="1" w:styleId="WW8Num18z4">
    <w:name w:val="WW8Num18z4"/>
    <w:rsid w:val="00ED7F3E"/>
  </w:style>
  <w:style w:type="character" w:customStyle="1" w:styleId="WW8Num18z5">
    <w:name w:val="WW8Num18z5"/>
    <w:rsid w:val="00ED7F3E"/>
  </w:style>
  <w:style w:type="character" w:customStyle="1" w:styleId="WW8Num18z6">
    <w:name w:val="WW8Num18z6"/>
    <w:rsid w:val="00ED7F3E"/>
  </w:style>
  <w:style w:type="character" w:customStyle="1" w:styleId="WW8Num18z7">
    <w:name w:val="WW8Num18z7"/>
    <w:rsid w:val="00ED7F3E"/>
  </w:style>
  <w:style w:type="character" w:customStyle="1" w:styleId="WW8Num18z8">
    <w:name w:val="WW8Num18z8"/>
    <w:rsid w:val="00ED7F3E"/>
  </w:style>
  <w:style w:type="character" w:customStyle="1" w:styleId="WW8Num3z1">
    <w:name w:val="WW8Num3z1"/>
    <w:rsid w:val="00ED7F3E"/>
  </w:style>
  <w:style w:type="character" w:customStyle="1" w:styleId="WW8Num3z2">
    <w:name w:val="WW8Num3z2"/>
    <w:rsid w:val="00ED7F3E"/>
  </w:style>
  <w:style w:type="character" w:customStyle="1" w:styleId="WW8Num3z3">
    <w:name w:val="WW8Num3z3"/>
    <w:rsid w:val="00ED7F3E"/>
  </w:style>
  <w:style w:type="character" w:customStyle="1" w:styleId="WW8Num3z4">
    <w:name w:val="WW8Num3z4"/>
    <w:rsid w:val="00ED7F3E"/>
    <w:rPr>
      <w:rFonts w:ascii="Arial" w:hAnsi="Arial" w:cs="Times New Roman"/>
      <w:b w:val="0"/>
      <w:i w:val="0"/>
      <w:sz w:val="20"/>
      <w:szCs w:val="20"/>
    </w:rPr>
  </w:style>
  <w:style w:type="character" w:customStyle="1" w:styleId="WW8Num3z5">
    <w:name w:val="WW8Num3z5"/>
    <w:rsid w:val="00ED7F3E"/>
  </w:style>
  <w:style w:type="character" w:customStyle="1" w:styleId="WW8Num3z6">
    <w:name w:val="WW8Num3z6"/>
    <w:rsid w:val="00ED7F3E"/>
  </w:style>
  <w:style w:type="character" w:customStyle="1" w:styleId="WW8Num3z7">
    <w:name w:val="WW8Num3z7"/>
    <w:rsid w:val="00ED7F3E"/>
  </w:style>
  <w:style w:type="character" w:customStyle="1" w:styleId="WW8Num3z8">
    <w:name w:val="WW8Num3z8"/>
    <w:rsid w:val="00ED7F3E"/>
  </w:style>
  <w:style w:type="character" w:customStyle="1" w:styleId="WW-DefaultParagraphFont111111111">
    <w:name w:val="WW-Default Paragraph Font111111111"/>
    <w:rsid w:val="00ED7F3E"/>
  </w:style>
  <w:style w:type="character" w:customStyle="1" w:styleId="WW-DefaultParagraphFont1111111111">
    <w:name w:val="WW-Default Paragraph Font1111111111"/>
    <w:rsid w:val="00ED7F3E"/>
  </w:style>
  <w:style w:type="character" w:customStyle="1" w:styleId="WW-DefaultParagraphFont11111111111">
    <w:name w:val="WW-Default Paragraph Font11111111111"/>
    <w:rsid w:val="00ED7F3E"/>
  </w:style>
  <w:style w:type="character" w:customStyle="1" w:styleId="WW-DefaultParagraphFont111111111111">
    <w:name w:val="WW-Default Paragraph Font111111111111"/>
    <w:rsid w:val="00ED7F3E"/>
  </w:style>
  <w:style w:type="character" w:customStyle="1" w:styleId="20">
    <w:name w:val="Προεπιλεγμένη γραμματοσειρά2"/>
    <w:rsid w:val="00ED7F3E"/>
  </w:style>
  <w:style w:type="character" w:customStyle="1" w:styleId="WW8Num19z0">
    <w:name w:val="WW8Num19z0"/>
    <w:rsid w:val="00ED7F3E"/>
    <w:rPr>
      <w:rFonts w:ascii="Calibri" w:hAnsi="Calibri" w:cs="Calibri"/>
    </w:rPr>
  </w:style>
  <w:style w:type="character" w:customStyle="1" w:styleId="WW8Num19z1">
    <w:name w:val="WW8Num19z1"/>
    <w:rsid w:val="00ED7F3E"/>
  </w:style>
  <w:style w:type="character" w:customStyle="1" w:styleId="WW8Num20z0">
    <w:name w:val="WW8Num20z0"/>
    <w:rsid w:val="00ED7F3E"/>
    <w:rPr>
      <w:rFonts w:ascii="Calibri" w:eastAsia="Calibri" w:hAnsi="Calibri" w:cs="Times New Roman"/>
    </w:rPr>
  </w:style>
  <w:style w:type="character" w:customStyle="1" w:styleId="WW8Num20z1">
    <w:name w:val="WW8Num20z1"/>
    <w:rsid w:val="00ED7F3E"/>
    <w:rPr>
      <w:rFonts w:ascii="Courier New" w:hAnsi="Courier New" w:cs="Courier New"/>
    </w:rPr>
  </w:style>
  <w:style w:type="character" w:customStyle="1" w:styleId="WW8Num20z2">
    <w:name w:val="WW8Num20z2"/>
    <w:rsid w:val="00ED7F3E"/>
    <w:rPr>
      <w:rFonts w:ascii="Wingdings" w:hAnsi="Wingdings" w:cs="Wingdings"/>
    </w:rPr>
  </w:style>
  <w:style w:type="character" w:customStyle="1" w:styleId="WW8Num20z3">
    <w:name w:val="WW8Num20z3"/>
    <w:rsid w:val="00ED7F3E"/>
    <w:rPr>
      <w:rFonts w:ascii="Symbol" w:hAnsi="Symbol" w:cs="Symbol"/>
    </w:rPr>
  </w:style>
  <w:style w:type="character" w:customStyle="1" w:styleId="WW-DefaultParagraphFont1111111111111">
    <w:name w:val="WW-Default Paragraph Font1111111111111"/>
    <w:rsid w:val="00ED7F3E"/>
  </w:style>
  <w:style w:type="character" w:customStyle="1" w:styleId="WW8Num19z2">
    <w:name w:val="WW8Num19z2"/>
    <w:rsid w:val="00ED7F3E"/>
  </w:style>
  <w:style w:type="character" w:customStyle="1" w:styleId="WW8Num19z3">
    <w:name w:val="WW8Num19z3"/>
    <w:rsid w:val="00ED7F3E"/>
  </w:style>
  <w:style w:type="character" w:customStyle="1" w:styleId="WW8Num19z4">
    <w:name w:val="WW8Num19z4"/>
    <w:rsid w:val="00ED7F3E"/>
  </w:style>
  <w:style w:type="character" w:customStyle="1" w:styleId="WW8Num19z5">
    <w:name w:val="WW8Num19z5"/>
    <w:rsid w:val="00ED7F3E"/>
  </w:style>
  <w:style w:type="character" w:customStyle="1" w:styleId="WW8Num19z6">
    <w:name w:val="WW8Num19z6"/>
    <w:rsid w:val="00ED7F3E"/>
  </w:style>
  <w:style w:type="character" w:customStyle="1" w:styleId="WW8Num19z7">
    <w:name w:val="WW8Num19z7"/>
    <w:rsid w:val="00ED7F3E"/>
  </w:style>
  <w:style w:type="character" w:customStyle="1" w:styleId="WW8Num19z8">
    <w:name w:val="WW8Num19z8"/>
    <w:rsid w:val="00ED7F3E"/>
  </w:style>
  <w:style w:type="character" w:customStyle="1" w:styleId="WW8Num20z4">
    <w:name w:val="WW8Num20z4"/>
    <w:rsid w:val="00ED7F3E"/>
  </w:style>
  <w:style w:type="character" w:customStyle="1" w:styleId="WW8Num20z5">
    <w:name w:val="WW8Num20z5"/>
    <w:rsid w:val="00ED7F3E"/>
  </w:style>
  <w:style w:type="character" w:customStyle="1" w:styleId="WW8Num20z6">
    <w:name w:val="WW8Num20z6"/>
    <w:rsid w:val="00ED7F3E"/>
  </w:style>
  <w:style w:type="character" w:customStyle="1" w:styleId="WW8Num20z7">
    <w:name w:val="WW8Num20z7"/>
    <w:rsid w:val="00ED7F3E"/>
  </w:style>
  <w:style w:type="character" w:customStyle="1" w:styleId="WW8Num20z8">
    <w:name w:val="WW8Num20z8"/>
    <w:rsid w:val="00ED7F3E"/>
  </w:style>
  <w:style w:type="character" w:customStyle="1" w:styleId="WW-DefaultParagraphFont11111111111111">
    <w:name w:val="WW-Default Paragraph Font11111111111111"/>
    <w:rsid w:val="00ED7F3E"/>
  </w:style>
  <w:style w:type="character" w:customStyle="1" w:styleId="WW-DefaultParagraphFont111111111111111">
    <w:name w:val="WW-Default Paragraph Font111111111111111"/>
    <w:rsid w:val="00ED7F3E"/>
  </w:style>
  <w:style w:type="character" w:customStyle="1" w:styleId="WW8Num21z0">
    <w:name w:val="WW8Num21z0"/>
    <w:rsid w:val="00ED7F3E"/>
    <w:rPr>
      <w:rFonts w:ascii="Calibri" w:eastAsia="Times New Roman" w:hAnsi="Calibri" w:cs="Calibri"/>
    </w:rPr>
  </w:style>
  <w:style w:type="character" w:customStyle="1" w:styleId="WW8Num21z1">
    <w:name w:val="WW8Num21z1"/>
    <w:rsid w:val="00ED7F3E"/>
    <w:rPr>
      <w:rFonts w:ascii="Courier New" w:hAnsi="Courier New" w:cs="Courier New"/>
    </w:rPr>
  </w:style>
  <w:style w:type="character" w:customStyle="1" w:styleId="WW8Num21z2">
    <w:name w:val="WW8Num21z2"/>
    <w:rsid w:val="00ED7F3E"/>
    <w:rPr>
      <w:rFonts w:ascii="Wingdings" w:hAnsi="Wingdings" w:cs="Wingdings"/>
    </w:rPr>
  </w:style>
  <w:style w:type="character" w:customStyle="1" w:styleId="WW8Num21z3">
    <w:name w:val="WW8Num21z3"/>
    <w:rsid w:val="00ED7F3E"/>
    <w:rPr>
      <w:rFonts w:ascii="Symbol" w:hAnsi="Symbol" w:cs="Symbol"/>
    </w:rPr>
  </w:style>
  <w:style w:type="character" w:customStyle="1" w:styleId="WW8Num22z0">
    <w:name w:val="WW8Num22z0"/>
    <w:rsid w:val="00ED7F3E"/>
    <w:rPr>
      <w:rFonts w:ascii="Symbol" w:hAnsi="Symbol" w:cs="Symbol"/>
    </w:rPr>
  </w:style>
  <w:style w:type="character" w:customStyle="1" w:styleId="WW8Num22z1">
    <w:name w:val="WW8Num22z1"/>
    <w:rsid w:val="00ED7F3E"/>
    <w:rPr>
      <w:rFonts w:ascii="Courier New" w:hAnsi="Courier New" w:cs="Courier New"/>
    </w:rPr>
  </w:style>
  <w:style w:type="character" w:customStyle="1" w:styleId="WW8Num22z2">
    <w:name w:val="WW8Num22z2"/>
    <w:rsid w:val="00ED7F3E"/>
    <w:rPr>
      <w:rFonts w:ascii="Wingdings" w:hAnsi="Wingdings" w:cs="Wingdings"/>
    </w:rPr>
  </w:style>
  <w:style w:type="character" w:customStyle="1" w:styleId="WW8Num23z0">
    <w:name w:val="WW8Num23z0"/>
    <w:rsid w:val="00ED7F3E"/>
    <w:rPr>
      <w:rFonts w:ascii="Calibri" w:eastAsia="Times New Roman" w:hAnsi="Calibri" w:cs="Calibri"/>
    </w:rPr>
  </w:style>
  <w:style w:type="character" w:customStyle="1" w:styleId="WW8Num23z1">
    <w:name w:val="WW8Num23z1"/>
    <w:rsid w:val="00ED7F3E"/>
    <w:rPr>
      <w:rFonts w:ascii="Courier New" w:hAnsi="Courier New" w:cs="Courier New"/>
    </w:rPr>
  </w:style>
  <w:style w:type="character" w:customStyle="1" w:styleId="WW8Num23z2">
    <w:name w:val="WW8Num23z2"/>
    <w:rsid w:val="00ED7F3E"/>
    <w:rPr>
      <w:rFonts w:ascii="Wingdings" w:hAnsi="Wingdings" w:cs="Wingdings"/>
    </w:rPr>
  </w:style>
  <w:style w:type="character" w:customStyle="1" w:styleId="WW8Num23z3">
    <w:name w:val="WW8Num23z3"/>
    <w:rsid w:val="00ED7F3E"/>
    <w:rPr>
      <w:rFonts w:ascii="Symbol" w:hAnsi="Symbol" w:cs="Symbol"/>
    </w:rPr>
  </w:style>
  <w:style w:type="character" w:customStyle="1" w:styleId="WW8Num24z0">
    <w:name w:val="WW8Num24z0"/>
    <w:rsid w:val="00ED7F3E"/>
    <w:rPr>
      <w:rFonts w:ascii="Symbol" w:hAnsi="Symbol" w:cs="Symbol"/>
      <w:strike/>
      <w:color w:val="0070C0"/>
      <w:position w:val="0"/>
      <w:sz w:val="24"/>
      <w:vertAlign w:val="baseline"/>
      <w:lang w:val="el-GR"/>
    </w:rPr>
  </w:style>
  <w:style w:type="character" w:customStyle="1" w:styleId="WW8Num24z1">
    <w:name w:val="WW8Num24z1"/>
    <w:rsid w:val="00ED7F3E"/>
    <w:rPr>
      <w:rFonts w:ascii="Courier New" w:hAnsi="Courier New" w:cs="Courier New"/>
    </w:rPr>
  </w:style>
  <w:style w:type="character" w:customStyle="1" w:styleId="WW8Num24z2">
    <w:name w:val="WW8Num24z2"/>
    <w:rsid w:val="00ED7F3E"/>
    <w:rPr>
      <w:rFonts w:ascii="Wingdings" w:hAnsi="Wingdings" w:cs="Wingdings"/>
    </w:rPr>
  </w:style>
  <w:style w:type="character" w:customStyle="1" w:styleId="WW8Num25z0">
    <w:name w:val="WW8Num25z0"/>
    <w:rsid w:val="00ED7F3E"/>
    <w:rPr>
      <w:rFonts w:ascii="Symbol" w:hAnsi="Symbol" w:cs="Symbol"/>
    </w:rPr>
  </w:style>
  <w:style w:type="character" w:customStyle="1" w:styleId="WW8Num25z1">
    <w:name w:val="WW8Num25z1"/>
    <w:rsid w:val="00ED7F3E"/>
    <w:rPr>
      <w:rFonts w:ascii="Courier New" w:hAnsi="Courier New" w:cs="Courier New"/>
    </w:rPr>
  </w:style>
  <w:style w:type="character" w:customStyle="1" w:styleId="WW8Num25z2">
    <w:name w:val="WW8Num25z2"/>
    <w:rsid w:val="00ED7F3E"/>
    <w:rPr>
      <w:rFonts w:ascii="Wingdings" w:hAnsi="Wingdings" w:cs="Wingdings"/>
    </w:rPr>
  </w:style>
  <w:style w:type="character" w:customStyle="1" w:styleId="WW8Num26z0">
    <w:name w:val="WW8Num26z0"/>
    <w:rsid w:val="00ED7F3E"/>
    <w:rPr>
      <w:rFonts w:ascii="Symbol" w:hAnsi="Symbol" w:cs="Symbol"/>
    </w:rPr>
  </w:style>
  <w:style w:type="character" w:customStyle="1" w:styleId="WW8Num26z1">
    <w:name w:val="WW8Num26z1"/>
    <w:rsid w:val="00ED7F3E"/>
    <w:rPr>
      <w:rFonts w:ascii="Courier New" w:hAnsi="Courier New" w:cs="Courier New"/>
    </w:rPr>
  </w:style>
  <w:style w:type="character" w:customStyle="1" w:styleId="WW8Num26z2">
    <w:name w:val="WW8Num26z2"/>
    <w:rsid w:val="00ED7F3E"/>
    <w:rPr>
      <w:rFonts w:ascii="Wingdings" w:hAnsi="Wingdings" w:cs="Wingdings"/>
    </w:rPr>
  </w:style>
  <w:style w:type="character" w:customStyle="1" w:styleId="WW8Num27z0">
    <w:name w:val="WW8Num27z0"/>
    <w:rsid w:val="00ED7F3E"/>
    <w:rPr>
      <w:rFonts w:ascii="Calibri" w:eastAsia="Times New Roman" w:hAnsi="Calibri" w:cs="Calibri"/>
    </w:rPr>
  </w:style>
  <w:style w:type="character" w:customStyle="1" w:styleId="WW8Num27z1">
    <w:name w:val="WW8Num27z1"/>
    <w:rsid w:val="00ED7F3E"/>
    <w:rPr>
      <w:rFonts w:ascii="Courier New" w:hAnsi="Courier New" w:cs="Courier New"/>
    </w:rPr>
  </w:style>
  <w:style w:type="character" w:customStyle="1" w:styleId="WW8Num27z2">
    <w:name w:val="WW8Num27z2"/>
    <w:rsid w:val="00ED7F3E"/>
    <w:rPr>
      <w:rFonts w:ascii="Wingdings" w:hAnsi="Wingdings" w:cs="Wingdings"/>
    </w:rPr>
  </w:style>
  <w:style w:type="character" w:customStyle="1" w:styleId="WW8Num27z3">
    <w:name w:val="WW8Num27z3"/>
    <w:rsid w:val="00ED7F3E"/>
    <w:rPr>
      <w:rFonts w:ascii="Symbol" w:hAnsi="Symbol" w:cs="Symbol"/>
    </w:rPr>
  </w:style>
  <w:style w:type="character" w:customStyle="1" w:styleId="WW8Num28z0">
    <w:name w:val="WW8Num28z0"/>
    <w:rsid w:val="00ED7F3E"/>
    <w:rPr>
      <w:rFonts w:ascii="Symbol" w:hAnsi="Symbol" w:cs="Symbol"/>
    </w:rPr>
  </w:style>
  <w:style w:type="character" w:customStyle="1" w:styleId="WW8Num28z1">
    <w:name w:val="WW8Num28z1"/>
    <w:rsid w:val="00ED7F3E"/>
    <w:rPr>
      <w:rFonts w:ascii="Courier New" w:hAnsi="Courier New" w:cs="Courier New"/>
    </w:rPr>
  </w:style>
  <w:style w:type="character" w:customStyle="1" w:styleId="WW8Num28z2">
    <w:name w:val="WW8Num28z2"/>
    <w:rsid w:val="00ED7F3E"/>
    <w:rPr>
      <w:rFonts w:ascii="Wingdings" w:hAnsi="Wingdings" w:cs="Wingdings"/>
    </w:rPr>
  </w:style>
  <w:style w:type="character" w:customStyle="1" w:styleId="WW8Num29z0">
    <w:name w:val="WW8Num29z0"/>
    <w:rsid w:val="00ED7F3E"/>
    <w:rPr>
      <w:rFonts w:ascii="Calibri" w:eastAsia="Times New Roman" w:hAnsi="Calibri" w:cs="Calibri"/>
    </w:rPr>
  </w:style>
  <w:style w:type="character" w:customStyle="1" w:styleId="WW8Num29z1">
    <w:name w:val="WW8Num29z1"/>
    <w:rsid w:val="00ED7F3E"/>
    <w:rPr>
      <w:rFonts w:ascii="Courier New" w:hAnsi="Courier New" w:cs="Courier New"/>
    </w:rPr>
  </w:style>
  <w:style w:type="character" w:customStyle="1" w:styleId="WW8Num29z2">
    <w:name w:val="WW8Num29z2"/>
    <w:rsid w:val="00ED7F3E"/>
    <w:rPr>
      <w:rFonts w:ascii="Wingdings" w:hAnsi="Wingdings" w:cs="Wingdings"/>
    </w:rPr>
  </w:style>
  <w:style w:type="character" w:customStyle="1" w:styleId="WW8Num29z3">
    <w:name w:val="WW8Num29z3"/>
    <w:rsid w:val="00ED7F3E"/>
    <w:rPr>
      <w:rFonts w:ascii="Symbol" w:hAnsi="Symbol" w:cs="Symbol"/>
    </w:rPr>
  </w:style>
  <w:style w:type="character" w:customStyle="1" w:styleId="WW8Num30z0">
    <w:name w:val="WW8Num30z0"/>
    <w:rsid w:val="00ED7F3E"/>
    <w:rPr>
      <w:rFonts w:ascii="Symbol" w:hAnsi="Symbol" w:cs="Symbol"/>
      <w:shd w:val="clear" w:color="auto" w:fill="FFFF00"/>
    </w:rPr>
  </w:style>
  <w:style w:type="character" w:customStyle="1" w:styleId="WW8Num30z1">
    <w:name w:val="WW8Num30z1"/>
    <w:rsid w:val="00ED7F3E"/>
    <w:rPr>
      <w:rFonts w:ascii="Courier New" w:hAnsi="Courier New" w:cs="Courier New"/>
    </w:rPr>
  </w:style>
  <w:style w:type="character" w:customStyle="1" w:styleId="WW8Num30z2">
    <w:name w:val="WW8Num30z2"/>
    <w:rsid w:val="00ED7F3E"/>
    <w:rPr>
      <w:rFonts w:ascii="Wingdings" w:hAnsi="Wingdings" w:cs="Wingdings"/>
    </w:rPr>
  </w:style>
  <w:style w:type="character" w:customStyle="1" w:styleId="WW8Num31z0">
    <w:name w:val="WW8Num31z0"/>
    <w:rsid w:val="00ED7F3E"/>
    <w:rPr>
      <w:rFonts w:cs="Times New Roman"/>
    </w:rPr>
  </w:style>
  <w:style w:type="character" w:customStyle="1" w:styleId="WW8Num32z0">
    <w:name w:val="WW8Num32z0"/>
    <w:rsid w:val="00ED7F3E"/>
  </w:style>
  <w:style w:type="character" w:customStyle="1" w:styleId="WW8Num32z1">
    <w:name w:val="WW8Num32z1"/>
    <w:rsid w:val="00ED7F3E"/>
  </w:style>
  <w:style w:type="character" w:customStyle="1" w:styleId="WW8Num32z2">
    <w:name w:val="WW8Num32z2"/>
    <w:rsid w:val="00ED7F3E"/>
  </w:style>
  <w:style w:type="character" w:customStyle="1" w:styleId="WW8Num32z3">
    <w:name w:val="WW8Num32z3"/>
    <w:rsid w:val="00ED7F3E"/>
  </w:style>
  <w:style w:type="character" w:customStyle="1" w:styleId="WW8Num32z4">
    <w:name w:val="WW8Num32z4"/>
    <w:rsid w:val="00ED7F3E"/>
  </w:style>
  <w:style w:type="character" w:customStyle="1" w:styleId="WW8Num32z5">
    <w:name w:val="WW8Num32z5"/>
    <w:rsid w:val="00ED7F3E"/>
  </w:style>
  <w:style w:type="character" w:customStyle="1" w:styleId="WW8Num32z6">
    <w:name w:val="WW8Num32z6"/>
    <w:rsid w:val="00ED7F3E"/>
  </w:style>
  <w:style w:type="character" w:customStyle="1" w:styleId="WW8Num32z7">
    <w:name w:val="WW8Num32z7"/>
    <w:rsid w:val="00ED7F3E"/>
  </w:style>
  <w:style w:type="character" w:customStyle="1" w:styleId="WW8Num32z8">
    <w:name w:val="WW8Num32z8"/>
    <w:rsid w:val="00ED7F3E"/>
  </w:style>
  <w:style w:type="character" w:customStyle="1" w:styleId="WW8Num33z0">
    <w:name w:val="WW8Num33z0"/>
    <w:rsid w:val="00ED7F3E"/>
    <w:rPr>
      <w:rFonts w:ascii="Symbol" w:eastAsia="Calibri" w:hAnsi="Symbol" w:cs="Symbol"/>
    </w:rPr>
  </w:style>
  <w:style w:type="character" w:customStyle="1" w:styleId="WW8Num33z1">
    <w:name w:val="WW8Num33z1"/>
    <w:rsid w:val="00ED7F3E"/>
    <w:rPr>
      <w:rFonts w:ascii="Courier New" w:hAnsi="Courier New" w:cs="Courier New"/>
    </w:rPr>
  </w:style>
  <w:style w:type="character" w:customStyle="1" w:styleId="WW8Num33z2">
    <w:name w:val="WW8Num33z2"/>
    <w:rsid w:val="00ED7F3E"/>
    <w:rPr>
      <w:rFonts w:ascii="Wingdings" w:hAnsi="Wingdings" w:cs="Wingdings"/>
    </w:rPr>
  </w:style>
  <w:style w:type="character" w:customStyle="1" w:styleId="WW8Num34z0">
    <w:name w:val="WW8Num34z0"/>
    <w:rsid w:val="00ED7F3E"/>
    <w:rPr>
      <w:rFonts w:ascii="Symbol" w:hAnsi="Symbol" w:cs="Symbol"/>
    </w:rPr>
  </w:style>
  <w:style w:type="character" w:customStyle="1" w:styleId="WW8Num34z1">
    <w:name w:val="WW8Num34z1"/>
    <w:rsid w:val="00ED7F3E"/>
    <w:rPr>
      <w:rFonts w:ascii="Courier New" w:hAnsi="Courier New" w:cs="Courier New"/>
    </w:rPr>
  </w:style>
  <w:style w:type="character" w:customStyle="1" w:styleId="WW8Num34z2">
    <w:name w:val="WW8Num34z2"/>
    <w:rsid w:val="00ED7F3E"/>
    <w:rPr>
      <w:rFonts w:ascii="Wingdings" w:hAnsi="Wingdings" w:cs="Wingdings"/>
    </w:rPr>
  </w:style>
  <w:style w:type="character" w:customStyle="1" w:styleId="WW8Num35z0">
    <w:name w:val="WW8Num35z0"/>
    <w:rsid w:val="00ED7F3E"/>
    <w:rPr>
      <w:rFonts w:ascii="Calibri" w:eastAsia="Times New Roman" w:hAnsi="Calibri" w:cs="Calibri"/>
    </w:rPr>
  </w:style>
  <w:style w:type="character" w:customStyle="1" w:styleId="WW8Num35z1">
    <w:name w:val="WW8Num35z1"/>
    <w:rsid w:val="00ED7F3E"/>
    <w:rPr>
      <w:rFonts w:ascii="Courier New" w:hAnsi="Courier New" w:cs="Courier New"/>
    </w:rPr>
  </w:style>
  <w:style w:type="character" w:customStyle="1" w:styleId="WW8Num35z2">
    <w:name w:val="WW8Num35z2"/>
    <w:rsid w:val="00ED7F3E"/>
    <w:rPr>
      <w:rFonts w:ascii="Wingdings" w:hAnsi="Wingdings" w:cs="Wingdings"/>
    </w:rPr>
  </w:style>
  <w:style w:type="character" w:customStyle="1" w:styleId="WW8Num35z3">
    <w:name w:val="WW8Num35z3"/>
    <w:rsid w:val="00ED7F3E"/>
    <w:rPr>
      <w:rFonts w:ascii="Symbol" w:hAnsi="Symbol" w:cs="Symbol"/>
    </w:rPr>
  </w:style>
  <w:style w:type="character" w:customStyle="1" w:styleId="WW8Num36z0">
    <w:name w:val="WW8Num36z0"/>
    <w:rsid w:val="00ED7F3E"/>
    <w:rPr>
      <w:lang w:val="el-GR"/>
    </w:rPr>
  </w:style>
  <w:style w:type="character" w:customStyle="1" w:styleId="WW8Num36z1">
    <w:name w:val="WW8Num36z1"/>
    <w:rsid w:val="00ED7F3E"/>
  </w:style>
  <w:style w:type="character" w:customStyle="1" w:styleId="WW8Num36z2">
    <w:name w:val="WW8Num36z2"/>
    <w:rsid w:val="00ED7F3E"/>
  </w:style>
  <w:style w:type="character" w:customStyle="1" w:styleId="WW8Num36z3">
    <w:name w:val="WW8Num36z3"/>
    <w:rsid w:val="00ED7F3E"/>
  </w:style>
  <w:style w:type="character" w:customStyle="1" w:styleId="WW8Num36z4">
    <w:name w:val="WW8Num36z4"/>
    <w:rsid w:val="00ED7F3E"/>
  </w:style>
  <w:style w:type="character" w:customStyle="1" w:styleId="WW8Num36z5">
    <w:name w:val="WW8Num36z5"/>
    <w:rsid w:val="00ED7F3E"/>
  </w:style>
  <w:style w:type="character" w:customStyle="1" w:styleId="WW8Num36z6">
    <w:name w:val="WW8Num36z6"/>
    <w:rsid w:val="00ED7F3E"/>
  </w:style>
  <w:style w:type="character" w:customStyle="1" w:styleId="WW8Num36z7">
    <w:name w:val="WW8Num36z7"/>
    <w:rsid w:val="00ED7F3E"/>
  </w:style>
  <w:style w:type="character" w:customStyle="1" w:styleId="WW8Num36z8">
    <w:name w:val="WW8Num36z8"/>
    <w:rsid w:val="00ED7F3E"/>
  </w:style>
  <w:style w:type="character" w:customStyle="1" w:styleId="WW8Num37z0">
    <w:name w:val="WW8Num37z0"/>
    <w:rsid w:val="00ED7F3E"/>
    <w:rPr>
      <w:rFonts w:ascii="Calibri" w:eastAsia="Times New Roman" w:hAnsi="Calibri" w:cs="Calibri"/>
    </w:rPr>
  </w:style>
  <w:style w:type="character" w:customStyle="1" w:styleId="WW8Num37z1">
    <w:name w:val="WW8Num37z1"/>
    <w:rsid w:val="00ED7F3E"/>
    <w:rPr>
      <w:rFonts w:ascii="Courier New" w:hAnsi="Courier New" w:cs="Courier New"/>
    </w:rPr>
  </w:style>
  <w:style w:type="character" w:customStyle="1" w:styleId="WW8Num37z2">
    <w:name w:val="WW8Num37z2"/>
    <w:rsid w:val="00ED7F3E"/>
    <w:rPr>
      <w:rFonts w:ascii="Wingdings" w:hAnsi="Wingdings" w:cs="Wingdings"/>
    </w:rPr>
  </w:style>
  <w:style w:type="character" w:customStyle="1" w:styleId="WW8Num37z3">
    <w:name w:val="WW8Num37z3"/>
    <w:rsid w:val="00ED7F3E"/>
    <w:rPr>
      <w:rFonts w:ascii="Symbol" w:hAnsi="Symbol" w:cs="Symbol"/>
    </w:rPr>
  </w:style>
  <w:style w:type="character" w:customStyle="1" w:styleId="WW8Num38z0">
    <w:name w:val="WW8Num38z0"/>
    <w:rsid w:val="00ED7F3E"/>
  </w:style>
  <w:style w:type="character" w:customStyle="1" w:styleId="WW8Num38z1">
    <w:name w:val="WW8Num38z1"/>
    <w:rsid w:val="00ED7F3E"/>
  </w:style>
  <w:style w:type="character" w:customStyle="1" w:styleId="WW8Num38z2">
    <w:name w:val="WW8Num38z2"/>
    <w:rsid w:val="00ED7F3E"/>
  </w:style>
  <w:style w:type="character" w:customStyle="1" w:styleId="WW8Num38z3">
    <w:name w:val="WW8Num38z3"/>
    <w:rsid w:val="00ED7F3E"/>
  </w:style>
  <w:style w:type="character" w:customStyle="1" w:styleId="WW8Num38z4">
    <w:name w:val="WW8Num38z4"/>
    <w:rsid w:val="00ED7F3E"/>
  </w:style>
  <w:style w:type="character" w:customStyle="1" w:styleId="WW8Num38z5">
    <w:name w:val="WW8Num38z5"/>
    <w:rsid w:val="00ED7F3E"/>
  </w:style>
  <w:style w:type="character" w:customStyle="1" w:styleId="WW8Num38z6">
    <w:name w:val="WW8Num38z6"/>
    <w:rsid w:val="00ED7F3E"/>
  </w:style>
  <w:style w:type="character" w:customStyle="1" w:styleId="WW8Num38z7">
    <w:name w:val="WW8Num38z7"/>
    <w:rsid w:val="00ED7F3E"/>
  </w:style>
  <w:style w:type="character" w:customStyle="1" w:styleId="WW8Num38z8">
    <w:name w:val="WW8Num38z8"/>
    <w:rsid w:val="00ED7F3E"/>
  </w:style>
  <w:style w:type="character" w:customStyle="1" w:styleId="WW-DefaultParagraphFont1111111111111111">
    <w:name w:val="WW-Default Paragraph Font1111111111111111"/>
    <w:rsid w:val="00ED7F3E"/>
  </w:style>
  <w:style w:type="character" w:customStyle="1" w:styleId="WW8Num4z1">
    <w:name w:val="WW8Num4z1"/>
    <w:rsid w:val="00ED7F3E"/>
    <w:rPr>
      <w:rFonts w:cs="Times New Roman"/>
    </w:rPr>
  </w:style>
  <w:style w:type="character" w:customStyle="1" w:styleId="WW8Num5z1">
    <w:name w:val="WW8Num5z1"/>
    <w:rsid w:val="00ED7F3E"/>
    <w:rPr>
      <w:rFonts w:cs="Times New Roman"/>
    </w:rPr>
  </w:style>
  <w:style w:type="character" w:customStyle="1" w:styleId="WW8Num6z1">
    <w:name w:val="WW8Num6z1"/>
    <w:rsid w:val="00ED7F3E"/>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rsid w:val="00ED7F3E"/>
  </w:style>
  <w:style w:type="character" w:customStyle="1" w:styleId="WW8Num29z5">
    <w:name w:val="WW8Num29z5"/>
    <w:rsid w:val="00ED7F3E"/>
  </w:style>
  <w:style w:type="character" w:customStyle="1" w:styleId="WW8Num29z6">
    <w:name w:val="WW8Num29z6"/>
    <w:rsid w:val="00ED7F3E"/>
  </w:style>
  <w:style w:type="character" w:customStyle="1" w:styleId="WW8Num29z7">
    <w:name w:val="WW8Num29z7"/>
    <w:rsid w:val="00ED7F3E"/>
  </w:style>
  <w:style w:type="character" w:customStyle="1" w:styleId="WW8Num29z8">
    <w:name w:val="WW8Num29z8"/>
    <w:rsid w:val="00ED7F3E"/>
  </w:style>
  <w:style w:type="character" w:customStyle="1" w:styleId="WW8Num30z3">
    <w:name w:val="WW8Num30z3"/>
    <w:rsid w:val="00ED7F3E"/>
    <w:rPr>
      <w:rFonts w:ascii="Symbol" w:hAnsi="Symbol" w:cs="Symbol"/>
    </w:rPr>
  </w:style>
  <w:style w:type="character" w:customStyle="1" w:styleId="WW8Num31z1">
    <w:name w:val="WW8Num31z1"/>
    <w:rsid w:val="00ED7F3E"/>
  </w:style>
  <w:style w:type="character" w:customStyle="1" w:styleId="WW8Num31z2">
    <w:name w:val="WW8Num31z2"/>
    <w:rsid w:val="00ED7F3E"/>
  </w:style>
  <w:style w:type="character" w:customStyle="1" w:styleId="WW8Num31z3">
    <w:name w:val="WW8Num31z3"/>
    <w:rsid w:val="00ED7F3E"/>
  </w:style>
  <w:style w:type="character" w:customStyle="1" w:styleId="WW8Num31z4">
    <w:name w:val="WW8Num31z4"/>
    <w:rsid w:val="00ED7F3E"/>
  </w:style>
  <w:style w:type="character" w:customStyle="1" w:styleId="WW8Num31z5">
    <w:name w:val="WW8Num31z5"/>
    <w:rsid w:val="00ED7F3E"/>
  </w:style>
  <w:style w:type="character" w:customStyle="1" w:styleId="WW8Num31z6">
    <w:name w:val="WW8Num31z6"/>
    <w:rsid w:val="00ED7F3E"/>
  </w:style>
  <w:style w:type="character" w:customStyle="1" w:styleId="WW8Num31z7">
    <w:name w:val="WW8Num31z7"/>
    <w:rsid w:val="00ED7F3E"/>
  </w:style>
  <w:style w:type="character" w:customStyle="1" w:styleId="WW8Num31z8">
    <w:name w:val="WW8Num31z8"/>
    <w:rsid w:val="00ED7F3E"/>
  </w:style>
  <w:style w:type="character" w:customStyle="1" w:styleId="WW8Num39z0">
    <w:name w:val="WW8Num39z0"/>
    <w:rsid w:val="00ED7F3E"/>
    <w:rPr>
      <w:rFonts w:ascii="Calibri" w:eastAsia="Times New Roman" w:hAnsi="Calibri" w:cs="Calibri"/>
    </w:rPr>
  </w:style>
  <w:style w:type="character" w:customStyle="1" w:styleId="WW8Num39z1">
    <w:name w:val="WW8Num39z1"/>
    <w:rsid w:val="00ED7F3E"/>
    <w:rPr>
      <w:rFonts w:ascii="Courier New" w:hAnsi="Courier New" w:cs="Courier New"/>
    </w:rPr>
  </w:style>
  <w:style w:type="character" w:customStyle="1" w:styleId="WW8Num39z2">
    <w:name w:val="WW8Num39z2"/>
    <w:rsid w:val="00ED7F3E"/>
    <w:rPr>
      <w:rFonts w:ascii="Wingdings" w:hAnsi="Wingdings" w:cs="Wingdings"/>
    </w:rPr>
  </w:style>
  <w:style w:type="character" w:customStyle="1" w:styleId="WW8Num39z3">
    <w:name w:val="WW8Num39z3"/>
    <w:rsid w:val="00ED7F3E"/>
    <w:rPr>
      <w:rFonts w:ascii="Symbol" w:hAnsi="Symbol" w:cs="Symbol"/>
    </w:rPr>
  </w:style>
  <w:style w:type="character" w:customStyle="1" w:styleId="WW8Num40z0">
    <w:name w:val="WW8Num40z0"/>
    <w:rsid w:val="00ED7F3E"/>
    <w:rPr>
      <w:rFonts w:ascii="Symbol" w:hAnsi="Symbol" w:cs="Symbol"/>
    </w:rPr>
  </w:style>
  <w:style w:type="character" w:customStyle="1" w:styleId="WW8Num40z1">
    <w:name w:val="WW8Num40z1"/>
    <w:rsid w:val="00ED7F3E"/>
    <w:rPr>
      <w:rFonts w:ascii="Courier New" w:hAnsi="Courier New" w:cs="Courier New"/>
    </w:rPr>
  </w:style>
  <w:style w:type="character" w:customStyle="1" w:styleId="WW8Num40z2">
    <w:name w:val="WW8Num40z2"/>
    <w:rsid w:val="00ED7F3E"/>
    <w:rPr>
      <w:rFonts w:ascii="Wingdings" w:hAnsi="Wingdings" w:cs="Wingdings"/>
    </w:rPr>
  </w:style>
  <w:style w:type="character" w:customStyle="1" w:styleId="WW8Num41z0">
    <w:name w:val="WW8Num41z0"/>
    <w:rsid w:val="00ED7F3E"/>
    <w:rPr>
      <w:rFonts w:ascii="Arial" w:hAnsi="Arial" w:cs="Times New Roman"/>
      <w:b/>
      <w:i w:val="0"/>
      <w:sz w:val="20"/>
      <w:szCs w:val="20"/>
    </w:rPr>
  </w:style>
  <w:style w:type="character" w:customStyle="1" w:styleId="WW8Num41z1">
    <w:name w:val="WW8Num41z1"/>
    <w:rsid w:val="00ED7F3E"/>
    <w:rPr>
      <w:rFonts w:cs="Times New Roman"/>
    </w:rPr>
  </w:style>
  <w:style w:type="character" w:customStyle="1" w:styleId="WW8Num41z2">
    <w:name w:val="WW8Num41z2"/>
    <w:rsid w:val="00ED7F3E"/>
    <w:rPr>
      <w:rFonts w:ascii="Arial" w:hAnsi="Arial" w:cs="Times New Roman"/>
      <w:b w:val="0"/>
      <w:i w:val="0"/>
    </w:rPr>
  </w:style>
  <w:style w:type="character" w:customStyle="1" w:styleId="WW8Num41z3">
    <w:name w:val="WW8Num41z3"/>
    <w:rsid w:val="00ED7F3E"/>
    <w:rPr>
      <w:rFonts w:ascii="Arial" w:hAnsi="Arial" w:cs="Times New Roman"/>
      <w:b w:val="0"/>
      <w:i w:val="0"/>
      <w:sz w:val="20"/>
      <w:szCs w:val="20"/>
    </w:rPr>
  </w:style>
  <w:style w:type="character" w:customStyle="1" w:styleId="DefaultParagraphFont1">
    <w:name w:val="Default Paragraph Font1"/>
    <w:rsid w:val="00ED7F3E"/>
  </w:style>
  <w:style w:type="character" w:customStyle="1" w:styleId="DateChar">
    <w:name w:val="Date Char"/>
    <w:rsid w:val="00ED7F3E"/>
    <w:rPr>
      <w:sz w:val="24"/>
      <w:szCs w:val="24"/>
      <w:lang w:val="en-GB"/>
    </w:rPr>
  </w:style>
  <w:style w:type="character" w:customStyle="1" w:styleId="FooterChar">
    <w:name w:val="Footer Char"/>
    <w:aliases w:val="ft Char,fo Char"/>
    <w:uiPriority w:val="99"/>
    <w:rsid w:val="00ED7F3E"/>
    <w:rPr>
      <w:rFonts w:eastAsia="MS Mincho" w:cs="Times New Roman"/>
      <w:sz w:val="24"/>
      <w:szCs w:val="24"/>
      <w:lang w:val="en-US" w:eastAsia="ja-JP"/>
    </w:rPr>
  </w:style>
  <w:style w:type="character" w:styleId="CommentReference">
    <w:name w:val="annotation reference"/>
    <w:uiPriority w:val="99"/>
    <w:qFormat/>
    <w:rsid w:val="00ED7F3E"/>
    <w:rPr>
      <w:sz w:val="16"/>
    </w:rPr>
  </w:style>
  <w:style w:type="character" w:styleId="Hyperlink">
    <w:name w:val="Hyperlink"/>
    <w:uiPriority w:val="99"/>
    <w:rsid w:val="00ED7F3E"/>
    <w:rPr>
      <w:color w:val="0000FF"/>
      <w:u w:val="single"/>
    </w:rPr>
  </w:style>
  <w:style w:type="character" w:customStyle="1" w:styleId="HeaderChar">
    <w:name w:val="Header Char"/>
    <w:aliases w:val="hd Char,ho Char,header odd Char"/>
    <w:uiPriority w:val="99"/>
    <w:rsid w:val="00ED7F3E"/>
    <w:rPr>
      <w:rFonts w:cs="Times New Roman"/>
      <w:sz w:val="24"/>
      <w:szCs w:val="24"/>
      <w:lang w:val="en-GB"/>
    </w:rPr>
  </w:style>
  <w:style w:type="character" w:styleId="PageNumber">
    <w:name w:val="page number"/>
    <w:uiPriority w:val="99"/>
    <w:rsid w:val="00ED7F3E"/>
    <w:rPr>
      <w:rFonts w:cs="Times New Roman"/>
    </w:rPr>
  </w:style>
  <w:style w:type="character" w:customStyle="1" w:styleId="BalloonTextChar">
    <w:name w:val="Balloon Text Char"/>
    <w:uiPriority w:val="99"/>
    <w:rsid w:val="00ED7F3E"/>
    <w:rPr>
      <w:rFonts w:ascii="Tahoma" w:hAnsi="Tahoma" w:cs="Tahoma"/>
      <w:sz w:val="16"/>
      <w:szCs w:val="16"/>
      <w:lang w:val="en-GB"/>
    </w:rPr>
  </w:style>
  <w:style w:type="character" w:customStyle="1" w:styleId="CommentTextChar">
    <w:name w:val="Comment Text Char"/>
    <w:uiPriority w:val="99"/>
    <w:rsid w:val="00ED7F3E"/>
    <w:rPr>
      <w:rFonts w:cs="Times New Roman"/>
      <w:lang w:val="en-GB"/>
    </w:rPr>
  </w:style>
  <w:style w:type="character" w:customStyle="1" w:styleId="CommentSubjectChar">
    <w:name w:val="Comment Subject Char"/>
    <w:uiPriority w:val="99"/>
    <w:rsid w:val="00ED7F3E"/>
    <w:rPr>
      <w:rFonts w:cs="Times New Roman"/>
      <w:b/>
      <w:bCs/>
      <w:lang w:val="en-GB"/>
    </w:rPr>
  </w:style>
  <w:style w:type="character" w:customStyle="1" w:styleId="BodyTextChar">
    <w:name w:val="Body Text Char"/>
    <w:aliases w:val="bt Char,TK Char,bt1 Char,TK1 Char,body indent Char,ändrad Char,body indent1 Char,ändrad1 Char,bt2 Char,body inde... Char,TK2 Char,bt11 Char,TK11 Char,bt3 Char,TK3 Char,bt12 Char,TK12 Char,bt21 Char,TK21 Char,bt111 Char,TK111 Char,bt4 Char"/>
    <w:uiPriority w:val="99"/>
    <w:rsid w:val="00ED7F3E"/>
    <w:rPr>
      <w:rFonts w:cs="Times New Roman"/>
      <w:sz w:val="24"/>
      <w:szCs w:val="24"/>
      <w:lang w:val="en-GB"/>
    </w:rPr>
  </w:style>
  <w:style w:type="character" w:customStyle="1" w:styleId="a1">
    <w:name w:val="Χαρακτήρες υποσημείωσης"/>
    <w:rsid w:val="00ED7F3E"/>
    <w:rPr>
      <w:rFonts w:cs="Times New Roman"/>
      <w:vertAlign w:val="superscript"/>
    </w:rPr>
  </w:style>
  <w:style w:type="character" w:customStyle="1" w:styleId="FootnoteTextChar">
    <w:name w:val="Footnote Text Char"/>
    <w:uiPriority w:val="99"/>
    <w:rsid w:val="00ED7F3E"/>
    <w:rPr>
      <w:rFonts w:ascii="Calibri" w:hAnsi="Calibri" w:cs="Times New Roman"/>
      <w:lang w:val="x-none"/>
    </w:rPr>
  </w:style>
  <w:style w:type="character" w:customStyle="1" w:styleId="DocTitleChar">
    <w:name w:val="Doc Title Char"/>
    <w:rsid w:val="00ED7F3E"/>
    <w:rPr>
      <w:rFonts w:ascii="Arial" w:hAnsi="Arial" w:cs="Arial"/>
      <w:b/>
      <w:bCs/>
      <w:color w:val="333399"/>
      <w:sz w:val="28"/>
      <w:szCs w:val="32"/>
      <w:lang w:val="en-US"/>
    </w:rPr>
  </w:style>
  <w:style w:type="character" w:customStyle="1" w:styleId="Style1Char">
    <w:name w:val="Style1 Char"/>
    <w:rsid w:val="00ED7F3E"/>
    <w:rPr>
      <w:rFonts w:ascii="Calibri" w:hAnsi="Calibri" w:cs="Calibri"/>
      <w:b/>
      <w:bCs/>
      <w:color w:val="333399"/>
      <w:sz w:val="40"/>
      <w:szCs w:val="40"/>
      <w:lang w:val="en-US"/>
    </w:rPr>
  </w:style>
  <w:style w:type="character" w:customStyle="1" w:styleId="ContentsChar">
    <w:name w:val="Contents Char"/>
    <w:rsid w:val="00ED7F3E"/>
    <w:rPr>
      <w:rFonts w:ascii="Calibri" w:hAnsi="Calibri" w:cs="Calibri"/>
      <w:b/>
      <w:bCs/>
      <w:color w:val="333399"/>
      <w:sz w:val="28"/>
      <w:szCs w:val="32"/>
      <w:lang w:val="en-US"/>
    </w:rPr>
  </w:style>
  <w:style w:type="character" w:customStyle="1" w:styleId="EndnoteTextChar">
    <w:name w:val="Endnote Text Char"/>
    <w:uiPriority w:val="99"/>
    <w:rsid w:val="00ED7F3E"/>
    <w:rPr>
      <w:rFonts w:ascii="Calibri" w:hAnsi="Calibri" w:cs="Calibri"/>
      <w:lang w:val="en-GB"/>
    </w:rPr>
  </w:style>
  <w:style w:type="character" w:customStyle="1" w:styleId="a2">
    <w:name w:val="Χαρακτήρες σημείωσης τέλους"/>
    <w:rsid w:val="00ED7F3E"/>
    <w:rPr>
      <w:vertAlign w:val="superscript"/>
    </w:rPr>
  </w:style>
  <w:style w:type="character" w:customStyle="1" w:styleId="FootnoteReference2">
    <w:name w:val="Footnote Reference2"/>
    <w:rsid w:val="00ED7F3E"/>
    <w:rPr>
      <w:vertAlign w:val="superscript"/>
    </w:rPr>
  </w:style>
  <w:style w:type="character" w:customStyle="1" w:styleId="EndnoteReference1">
    <w:name w:val="Endnote Reference1"/>
    <w:rsid w:val="00ED7F3E"/>
    <w:rPr>
      <w:vertAlign w:val="superscript"/>
    </w:rPr>
  </w:style>
  <w:style w:type="character" w:customStyle="1" w:styleId="a3">
    <w:name w:val="Κουκκίδες"/>
    <w:rsid w:val="00ED7F3E"/>
    <w:rPr>
      <w:rFonts w:ascii="OpenSymbol" w:eastAsia="OpenSymbol" w:hAnsi="OpenSymbol" w:cs="OpenSymbol"/>
    </w:rPr>
  </w:style>
  <w:style w:type="character" w:styleId="Strong">
    <w:name w:val="Strong"/>
    <w:uiPriority w:val="22"/>
    <w:qFormat/>
    <w:rsid w:val="00ED7F3E"/>
    <w:rPr>
      <w:b/>
      <w:bCs/>
    </w:rPr>
  </w:style>
  <w:style w:type="character" w:customStyle="1" w:styleId="11">
    <w:name w:val="Προεπιλεγμένη γραμματοσειρά11"/>
    <w:rsid w:val="00ED7F3E"/>
  </w:style>
  <w:style w:type="character" w:customStyle="1" w:styleId="a4">
    <w:name w:val="Σύμβολο υποσημείωσης"/>
    <w:rsid w:val="00ED7F3E"/>
    <w:rPr>
      <w:vertAlign w:val="superscript"/>
    </w:rPr>
  </w:style>
  <w:style w:type="character" w:styleId="Emphasis">
    <w:name w:val="Emphasis"/>
    <w:uiPriority w:val="20"/>
    <w:qFormat/>
    <w:rsid w:val="00ED7F3E"/>
    <w:rPr>
      <w:i/>
      <w:iCs/>
    </w:rPr>
  </w:style>
  <w:style w:type="character" w:customStyle="1" w:styleId="a5">
    <w:name w:val="Χαρακτήρες αρίθμησης"/>
    <w:rsid w:val="00ED7F3E"/>
  </w:style>
  <w:style w:type="character" w:customStyle="1" w:styleId="normalwithoutspacingChar">
    <w:name w:val="normal_without_spacing Char"/>
    <w:rsid w:val="00ED7F3E"/>
    <w:rPr>
      <w:rFonts w:ascii="Calibri" w:hAnsi="Calibri" w:cs="Calibri"/>
      <w:sz w:val="22"/>
      <w:szCs w:val="24"/>
    </w:rPr>
  </w:style>
  <w:style w:type="character" w:customStyle="1" w:styleId="FootnoteTextChar1">
    <w:name w:val="Footnote Text Char1"/>
    <w:rsid w:val="00ED7F3E"/>
    <w:rPr>
      <w:rFonts w:ascii="Calibri" w:hAnsi="Calibri" w:cs="Calibri"/>
      <w:lang w:val="en-IE" w:eastAsia="zh-CN"/>
    </w:rPr>
  </w:style>
  <w:style w:type="character" w:customStyle="1" w:styleId="foothangingChar">
    <w:name w:val="foot_hanging Char"/>
    <w:rsid w:val="00ED7F3E"/>
    <w:rPr>
      <w:rFonts w:ascii="Calibri" w:hAnsi="Calibri" w:cs="Calibri"/>
      <w:sz w:val="18"/>
      <w:szCs w:val="18"/>
      <w:lang w:val="en-IE" w:eastAsia="zh-CN"/>
    </w:rPr>
  </w:style>
  <w:style w:type="character" w:customStyle="1" w:styleId="HTMLPreformattedChar">
    <w:name w:val="HTML Preformatted Char"/>
    <w:uiPriority w:val="99"/>
    <w:rsid w:val="00ED7F3E"/>
    <w:rPr>
      <w:rFonts w:ascii="Courier New" w:hAnsi="Courier New" w:cs="Courier New"/>
    </w:rPr>
  </w:style>
  <w:style w:type="character" w:customStyle="1" w:styleId="apple-converted-space">
    <w:name w:val="apple-converted-space"/>
    <w:basedOn w:val="WW-DefaultParagraphFont1111111111111111"/>
    <w:rsid w:val="00ED7F3E"/>
  </w:style>
  <w:style w:type="character" w:customStyle="1" w:styleId="BodyTextIndent3Char">
    <w:name w:val="Body Text Indent 3 Char"/>
    <w:rsid w:val="00ED7F3E"/>
    <w:rPr>
      <w:rFonts w:ascii="Calibri" w:hAnsi="Calibri" w:cs="Calibri"/>
      <w:sz w:val="16"/>
      <w:szCs w:val="16"/>
      <w:lang w:val="en-GB"/>
    </w:rPr>
  </w:style>
  <w:style w:type="character" w:customStyle="1" w:styleId="WW-FootnoteReference">
    <w:name w:val="WW-Footnote Reference"/>
    <w:rsid w:val="00ED7F3E"/>
    <w:rPr>
      <w:vertAlign w:val="superscript"/>
    </w:rPr>
  </w:style>
  <w:style w:type="character" w:customStyle="1" w:styleId="WW-EndnoteReference">
    <w:name w:val="WW-Endnote Reference"/>
    <w:rsid w:val="00ED7F3E"/>
    <w:rPr>
      <w:vertAlign w:val="superscript"/>
    </w:rPr>
  </w:style>
  <w:style w:type="character" w:customStyle="1" w:styleId="FootnoteReference1">
    <w:name w:val="Footnote Reference1"/>
    <w:rsid w:val="00ED7F3E"/>
    <w:rPr>
      <w:vertAlign w:val="superscript"/>
    </w:rPr>
  </w:style>
  <w:style w:type="character" w:customStyle="1" w:styleId="FootnoteTextChar2">
    <w:name w:val="Footnote Text Char2"/>
    <w:rsid w:val="00ED7F3E"/>
    <w:rPr>
      <w:rFonts w:ascii="Calibri" w:hAnsi="Calibri" w:cs="Calibri"/>
      <w:sz w:val="18"/>
      <w:lang w:val="en-IE" w:eastAsia="zh-CN"/>
    </w:rPr>
  </w:style>
  <w:style w:type="character" w:customStyle="1" w:styleId="foothangingChar1">
    <w:name w:val="foot_hanging Char1"/>
    <w:rsid w:val="00ED7F3E"/>
    <w:rPr>
      <w:rFonts w:ascii="Calibri" w:hAnsi="Calibri" w:cs="Calibri"/>
      <w:sz w:val="18"/>
      <w:szCs w:val="18"/>
      <w:lang w:val="en-IE" w:eastAsia="zh-CN"/>
    </w:rPr>
  </w:style>
  <w:style w:type="character" w:customStyle="1" w:styleId="footersChar">
    <w:name w:val="footers Char"/>
    <w:rsid w:val="00ED7F3E"/>
    <w:rPr>
      <w:rFonts w:ascii="Calibri" w:hAnsi="Calibri" w:cs="Calibri"/>
      <w:sz w:val="18"/>
      <w:szCs w:val="18"/>
      <w:lang w:val="en-IE" w:eastAsia="zh-CN"/>
    </w:rPr>
  </w:style>
  <w:style w:type="character" w:customStyle="1" w:styleId="CommentTextChar1">
    <w:name w:val="Comment Text Char1"/>
    <w:uiPriority w:val="99"/>
    <w:rsid w:val="00ED7F3E"/>
    <w:rPr>
      <w:rFonts w:ascii="Calibri" w:hAnsi="Calibri" w:cs="Calibri"/>
      <w:lang w:val="en-GB" w:eastAsia="zh-CN"/>
    </w:rPr>
  </w:style>
  <w:style w:type="character" w:customStyle="1" w:styleId="HTMLPreformattedChar1">
    <w:name w:val="HTML Preformatted Char1"/>
    <w:rsid w:val="00ED7F3E"/>
    <w:rPr>
      <w:rFonts w:ascii="Courier New" w:hAnsi="Courier New" w:cs="Courier New"/>
      <w:lang w:eastAsia="zh-CN"/>
    </w:rPr>
  </w:style>
  <w:style w:type="character" w:customStyle="1" w:styleId="BodyText3Char">
    <w:name w:val="Body Text 3 Char"/>
    <w:rsid w:val="00ED7F3E"/>
    <w:rPr>
      <w:rFonts w:ascii="Calibri" w:hAnsi="Calibri" w:cs="Calibri"/>
      <w:sz w:val="16"/>
      <w:szCs w:val="16"/>
      <w:lang w:val="en-GB" w:eastAsia="zh-CN"/>
    </w:rPr>
  </w:style>
  <w:style w:type="character" w:customStyle="1" w:styleId="WW-FootnoteReference1">
    <w:name w:val="WW-Footnote Reference1"/>
    <w:rsid w:val="00ED7F3E"/>
    <w:rPr>
      <w:vertAlign w:val="superscript"/>
    </w:rPr>
  </w:style>
  <w:style w:type="character" w:customStyle="1" w:styleId="WW-EndnoteReference1">
    <w:name w:val="WW-Endnote Reference1"/>
    <w:rsid w:val="00ED7F3E"/>
    <w:rPr>
      <w:vertAlign w:val="superscript"/>
    </w:rPr>
  </w:style>
  <w:style w:type="character" w:customStyle="1" w:styleId="WW-FootnoteReference2">
    <w:name w:val="WW-Footnote Reference2"/>
    <w:rsid w:val="00ED7F3E"/>
    <w:rPr>
      <w:vertAlign w:val="superscript"/>
    </w:rPr>
  </w:style>
  <w:style w:type="character" w:customStyle="1" w:styleId="WW-EndnoteReference2">
    <w:name w:val="WW-Endnote Reference2"/>
    <w:rsid w:val="00ED7F3E"/>
    <w:rPr>
      <w:vertAlign w:val="superscript"/>
    </w:rPr>
  </w:style>
  <w:style w:type="character" w:customStyle="1" w:styleId="FootnoteTextChar3">
    <w:name w:val="Footnote Text Char3"/>
    <w:rsid w:val="00ED7F3E"/>
    <w:rPr>
      <w:rFonts w:ascii="Calibri" w:hAnsi="Calibri" w:cs="Calibri"/>
      <w:sz w:val="18"/>
      <w:lang w:val="en-IE" w:eastAsia="zh-CN"/>
    </w:rPr>
  </w:style>
  <w:style w:type="character" w:customStyle="1" w:styleId="foothangingChar2">
    <w:name w:val="foot_hanging Char2"/>
    <w:rsid w:val="00ED7F3E"/>
    <w:rPr>
      <w:rFonts w:ascii="Calibri" w:hAnsi="Calibri" w:cs="Calibri"/>
      <w:sz w:val="18"/>
      <w:szCs w:val="18"/>
      <w:lang w:val="en-IE" w:eastAsia="zh-CN"/>
    </w:rPr>
  </w:style>
  <w:style w:type="character" w:customStyle="1" w:styleId="footersChar1">
    <w:name w:val="footers Char1"/>
    <w:rsid w:val="00ED7F3E"/>
    <w:rPr>
      <w:rFonts w:ascii="Calibri" w:hAnsi="Calibri" w:cs="Calibri"/>
      <w:sz w:val="18"/>
      <w:szCs w:val="18"/>
      <w:lang w:val="en-IE" w:eastAsia="zh-CN"/>
    </w:rPr>
  </w:style>
  <w:style w:type="character" w:customStyle="1" w:styleId="foootChar">
    <w:name w:val="fooot Char"/>
    <w:rsid w:val="00ED7F3E"/>
    <w:rPr>
      <w:rFonts w:ascii="Calibri" w:hAnsi="Calibri" w:cs="Calibri"/>
      <w:sz w:val="18"/>
      <w:szCs w:val="18"/>
      <w:lang w:val="en-IE" w:eastAsia="zh-CN"/>
    </w:rPr>
  </w:style>
  <w:style w:type="character" w:customStyle="1" w:styleId="12">
    <w:name w:val="Παραπομπή υποσημείωσης1"/>
    <w:rsid w:val="00ED7F3E"/>
    <w:rPr>
      <w:vertAlign w:val="superscript"/>
    </w:rPr>
  </w:style>
  <w:style w:type="character" w:customStyle="1" w:styleId="13">
    <w:name w:val="Παραπομπή σημείωσης τέλους1"/>
    <w:rsid w:val="00ED7F3E"/>
    <w:rPr>
      <w:vertAlign w:val="superscript"/>
    </w:rPr>
  </w:style>
  <w:style w:type="character" w:customStyle="1" w:styleId="Char">
    <w:name w:val="Κείμενο πλαισίου Char"/>
    <w:rsid w:val="00ED7F3E"/>
    <w:rPr>
      <w:rFonts w:ascii="Tahoma" w:hAnsi="Tahoma" w:cs="Tahoma"/>
      <w:sz w:val="16"/>
      <w:szCs w:val="16"/>
      <w:lang w:val="en-GB"/>
    </w:rPr>
  </w:style>
  <w:style w:type="character" w:customStyle="1" w:styleId="14">
    <w:name w:val="Παραπομπή σχολίου1"/>
    <w:rsid w:val="00ED7F3E"/>
    <w:rPr>
      <w:sz w:val="16"/>
      <w:szCs w:val="16"/>
    </w:rPr>
  </w:style>
  <w:style w:type="character" w:customStyle="1" w:styleId="Char0">
    <w:name w:val="Κείμενο σχολίου Char"/>
    <w:rsid w:val="00ED7F3E"/>
    <w:rPr>
      <w:rFonts w:ascii="Calibri" w:hAnsi="Calibri" w:cs="Calibri"/>
      <w:lang w:val="en-GB"/>
    </w:rPr>
  </w:style>
  <w:style w:type="character" w:customStyle="1" w:styleId="Char1">
    <w:name w:val="Θέμα σχολίου Char"/>
    <w:rsid w:val="00ED7F3E"/>
    <w:rPr>
      <w:rFonts w:ascii="Calibri" w:hAnsi="Calibri" w:cs="Calibri"/>
      <w:b/>
      <w:bCs/>
      <w:lang w:val="en-GB"/>
    </w:rPr>
  </w:style>
  <w:style w:type="character" w:customStyle="1" w:styleId="-HTMLChar">
    <w:name w:val="Προ-διαμορφωμένο HTML Char"/>
    <w:rsid w:val="00ED7F3E"/>
    <w:rPr>
      <w:rFonts w:ascii="Courier New" w:eastAsia="Times New Roman" w:hAnsi="Courier New" w:cs="Courier New"/>
    </w:rPr>
  </w:style>
  <w:style w:type="character" w:customStyle="1" w:styleId="WW-FootnoteReference3">
    <w:name w:val="WW-Footnote Reference3"/>
    <w:rsid w:val="00ED7F3E"/>
    <w:rPr>
      <w:vertAlign w:val="superscript"/>
    </w:rPr>
  </w:style>
  <w:style w:type="character" w:customStyle="1" w:styleId="WW-EndnoteReference3">
    <w:name w:val="WW-Endnote Reference3"/>
    <w:rsid w:val="00ED7F3E"/>
    <w:rPr>
      <w:vertAlign w:val="superscript"/>
    </w:rPr>
  </w:style>
  <w:style w:type="character" w:customStyle="1" w:styleId="WW-FootnoteReference4">
    <w:name w:val="WW-Footnote Reference4"/>
    <w:rsid w:val="00ED7F3E"/>
    <w:rPr>
      <w:vertAlign w:val="superscript"/>
    </w:rPr>
  </w:style>
  <w:style w:type="character" w:customStyle="1" w:styleId="WW-EndnoteReference4">
    <w:name w:val="WW-Endnote Reference4"/>
    <w:rsid w:val="00ED7F3E"/>
    <w:rPr>
      <w:vertAlign w:val="superscript"/>
    </w:rPr>
  </w:style>
  <w:style w:type="character" w:customStyle="1" w:styleId="WW-FootnoteReference5">
    <w:name w:val="WW-Footnote Reference5"/>
    <w:rsid w:val="00ED7F3E"/>
    <w:rPr>
      <w:vertAlign w:val="superscript"/>
    </w:rPr>
  </w:style>
  <w:style w:type="character" w:customStyle="1" w:styleId="WW-EndnoteReference5">
    <w:name w:val="WW-Endnote Reference5"/>
    <w:rsid w:val="00ED7F3E"/>
    <w:rPr>
      <w:vertAlign w:val="superscript"/>
    </w:rPr>
  </w:style>
  <w:style w:type="character" w:customStyle="1" w:styleId="WW-FootnoteReference6">
    <w:name w:val="WW-Footnote Reference6"/>
    <w:rsid w:val="00ED7F3E"/>
    <w:rPr>
      <w:vertAlign w:val="superscript"/>
    </w:rPr>
  </w:style>
  <w:style w:type="character" w:styleId="FollowedHyperlink">
    <w:name w:val="FollowedHyperlink"/>
    <w:uiPriority w:val="99"/>
    <w:rsid w:val="00ED7F3E"/>
    <w:rPr>
      <w:color w:val="800000"/>
      <w:u w:val="single"/>
    </w:rPr>
  </w:style>
  <w:style w:type="character" w:customStyle="1" w:styleId="WW-EndnoteReference6">
    <w:name w:val="WW-Endnote Reference6"/>
    <w:rsid w:val="00ED7F3E"/>
    <w:rPr>
      <w:vertAlign w:val="superscript"/>
    </w:rPr>
  </w:style>
  <w:style w:type="character" w:customStyle="1" w:styleId="WW-FootnoteReference7">
    <w:name w:val="WW-Footnote Reference7"/>
    <w:rsid w:val="00ED7F3E"/>
    <w:rPr>
      <w:vertAlign w:val="superscript"/>
    </w:rPr>
  </w:style>
  <w:style w:type="character" w:customStyle="1" w:styleId="WW-EndnoteReference7">
    <w:name w:val="WW-Endnote Reference7"/>
    <w:rsid w:val="00ED7F3E"/>
    <w:rPr>
      <w:vertAlign w:val="superscript"/>
    </w:rPr>
  </w:style>
  <w:style w:type="character" w:customStyle="1" w:styleId="WW-FootnoteReference8">
    <w:name w:val="WW-Footnote Reference8"/>
    <w:rsid w:val="00ED7F3E"/>
    <w:rPr>
      <w:vertAlign w:val="superscript"/>
    </w:rPr>
  </w:style>
  <w:style w:type="character" w:customStyle="1" w:styleId="WW-EndnoteReference8">
    <w:name w:val="WW-Endnote Reference8"/>
    <w:rsid w:val="00ED7F3E"/>
    <w:rPr>
      <w:vertAlign w:val="superscript"/>
    </w:rPr>
  </w:style>
  <w:style w:type="character" w:customStyle="1" w:styleId="WW-FootnoteReference9">
    <w:name w:val="WW-Footnote Reference9"/>
    <w:rsid w:val="00ED7F3E"/>
    <w:rPr>
      <w:vertAlign w:val="superscript"/>
    </w:rPr>
  </w:style>
  <w:style w:type="character" w:customStyle="1" w:styleId="WW-EndnoteReference9">
    <w:name w:val="WW-Endnote Reference9"/>
    <w:rsid w:val="00ED7F3E"/>
    <w:rPr>
      <w:vertAlign w:val="superscript"/>
    </w:rPr>
  </w:style>
  <w:style w:type="character" w:customStyle="1" w:styleId="WW-FootnoteReference10">
    <w:name w:val="WW-Footnote Reference10"/>
    <w:rsid w:val="00ED7F3E"/>
    <w:rPr>
      <w:vertAlign w:val="superscript"/>
    </w:rPr>
  </w:style>
  <w:style w:type="character" w:customStyle="1" w:styleId="WW-EndnoteReference10">
    <w:name w:val="WW-Endnote Reference10"/>
    <w:rsid w:val="00ED7F3E"/>
    <w:rPr>
      <w:vertAlign w:val="superscript"/>
    </w:rPr>
  </w:style>
  <w:style w:type="character" w:customStyle="1" w:styleId="WW-FootnoteReference11">
    <w:name w:val="WW-Footnote Reference11"/>
    <w:rsid w:val="00ED7F3E"/>
    <w:rPr>
      <w:vertAlign w:val="superscript"/>
    </w:rPr>
  </w:style>
  <w:style w:type="character" w:customStyle="1" w:styleId="WW-EndnoteReference11">
    <w:name w:val="WW-Endnote Reference11"/>
    <w:rsid w:val="00ED7F3E"/>
    <w:rPr>
      <w:vertAlign w:val="superscript"/>
    </w:rPr>
  </w:style>
  <w:style w:type="character" w:customStyle="1" w:styleId="WW-FootnoteReference12">
    <w:name w:val="WW-Footnote Reference12"/>
    <w:rsid w:val="00ED7F3E"/>
    <w:rPr>
      <w:vertAlign w:val="superscript"/>
    </w:rPr>
  </w:style>
  <w:style w:type="character" w:customStyle="1" w:styleId="WW-EndnoteReference12">
    <w:name w:val="WW-Endnote Reference12"/>
    <w:rsid w:val="00ED7F3E"/>
    <w:rPr>
      <w:vertAlign w:val="superscript"/>
    </w:rPr>
  </w:style>
  <w:style w:type="character" w:customStyle="1" w:styleId="WW-FootnoteReference13">
    <w:name w:val="WW-Footnote Reference13"/>
    <w:rsid w:val="00ED7F3E"/>
    <w:rPr>
      <w:vertAlign w:val="superscript"/>
    </w:rPr>
  </w:style>
  <w:style w:type="character" w:customStyle="1" w:styleId="WW-EndnoteReference13">
    <w:name w:val="WW-Endnote Reference13"/>
    <w:rsid w:val="00ED7F3E"/>
    <w:rPr>
      <w:vertAlign w:val="superscript"/>
    </w:rPr>
  </w:style>
  <w:style w:type="character" w:styleId="FootnoteReference">
    <w:name w:val="footnote reference"/>
    <w:aliases w:val="Footnote symbol,Footnote reference number,note TESI"/>
    <w:uiPriority w:val="99"/>
    <w:rsid w:val="00ED7F3E"/>
    <w:rPr>
      <w:vertAlign w:val="superscript"/>
    </w:rPr>
  </w:style>
  <w:style w:type="character" w:styleId="EndnoteReference">
    <w:name w:val="endnote reference"/>
    <w:uiPriority w:val="99"/>
    <w:rsid w:val="00ED7F3E"/>
    <w:rPr>
      <w:vertAlign w:val="superscript"/>
    </w:rPr>
  </w:style>
  <w:style w:type="character" w:customStyle="1" w:styleId="21">
    <w:name w:val="Παραπομπή υποσημείωσης2"/>
    <w:rsid w:val="00ED7F3E"/>
    <w:rPr>
      <w:vertAlign w:val="superscript"/>
    </w:rPr>
  </w:style>
  <w:style w:type="character" w:customStyle="1" w:styleId="22">
    <w:name w:val="Παραπομπή σημείωσης τέλους2"/>
    <w:rsid w:val="00ED7F3E"/>
    <w:rPr>
      <w:vertAlign w:val="superscript"/>
    </w:rPr>
  </w:style>
  <w:style w:type="character" w:customStyle="1" w:styleId="WW-FootnoteReference14">
    <w:name w:val="WW-Footnote Reference14"/>
    <w:rsid w:val="00ED7F3E"/>
    <w:rPr>
      <w:vertAlign w:val="superscript"/>
    </w:rPr>
  </w:style>
  <w:style w:type="character" w:customStyle="1" w:styleId="WW-EndnoteReference14">
    <w:name w:val="WW-Endnote Reference14"/>
    <w:rsid w:val="00ED7F3E"/>
    <w:rPr>
      <w:vertAlign w:val="superscript"/>
    </w:rPr>
  </w:style>
  <w:style w:type="character" w:customStyle="1" w:styleId="WW-FootnoteReference15">
    <w:name w:val="WW-Footnote Reference15"/>
    <w:rsid w:val="00ED7F3E"/>
    <w:rPr>
      <w:vertAlign w:val="superscript"/>
    </w:rPr>
  </w:style>
  <w:style w:type="character" w:customStyle="1" w:styleId="WW-EndnoteReference15">
    <w:name w:val="WW-Endnote Reference15"/>
    <w:rsid w:val="00ED7F3E"/>
    <w:rPr>
      <w:vertAlign w:val="superscript"/>
    </w:rPr>
  </w:style>
  <w:style w:type="character" w:customStyle="1" w:styleId="WW-FootnoteReference16">
    <w:name w:val="WW-Footnote Reference16"/>
    <w:rsid w:val="00ED7F3E"/>
    <w:rPr>
      <w:vertAlign w:val="superscript"/>
    </w:rPr>
  </w:style>
  <w:style w:type="character" w:customStyle="1" w:styleId="WW-EndnoteReference16">
    <w:name w:val="WW-Endnote Reference16"/>
    <w:rsid w:val="00ED7F3E"/>
    <w:rPr>
      <w:vertAlign w:val="superscript"/>
    </w:rPr>
  </w:style>
  <w:style w:type="paragraph" w:customStyle="1" w:styleId="a6">
    <w:name w:val="Επικεφαλίδα"/>
    <w:basedOn w:val="Normal"/>
    <w:next w:val="BodyText"/>
    <w:rsid w:val="00ED7F3E"/>
    <w:pPr>
      <w:keepNext/>
      <w:suppressAutoHyphens/>
      <w:spacing w:before="240" w:after="120"/>
      <w:jc w:val="both"/>
    </w:pPr>
    <w:rPr>
      <w:rFonts w:ascii="Liberation Sans" w:eastAsia="Microsoft YaHei" w:hAnsi="Liberation Sans" w:cs="Mangal"/>
      <w:sz w:val="28"/>
      <w:szCs w:val="28"/>
      <w:lang w:val="en-GB" w:eastAsia="zh-CN"/>
    </w:rPr>
  </w:style>
  <w:style w:type="paragraph" w:styleId="BodyText">
    <w:name w:val="Body Text"/>
    <w:aliases w:val="bt,TK,bt1,TK1,body indent,ändrad,body indent1,ändrad1,bt2,body inde...,TK2,bt11,TK11,bt3,TK3,bt12,TK12,bt21,TK21,bt111,TK111,bt4,TK4,bt5,TK5,bt13,TK13,bt22,TK22,bt112,TK112,bt31,TK31,bt121,TK121,bt211,TK211,bt1111,TK1111,bt41,TK41,bt6,TK6,bt14"/>
    <w:basedOn w:val="Normal"/>
    <w:link w:val="BodyTextChar1"/>
    <w:uiPriority w:val="1"/>
    <w:qFormat/>
    <w:rsid w:val="00ED7F3E"/>
    <w:pPr>
      <w:suppressAutoHyphens/>
      <w:spacing w:after="240"/>
      <w:jc w:val="both"/>
    </w:pPr>
    <w:rPr>
      <w:rFonts w:ascii="Calibri" w:hAnsi="Calibri" w:cs="Calibri"/>
      <w:sz w:val="22"/>
      <w:lang w:val="en-GB" w:eastAsia="zh-CN"/>
    </w:rPr>
  </w:style>
  <w:style w:type="character" w:customStyle="1" w:styleId="BodyTextChar1">
    <w:name w:val="Body Text Char1"/>
    <w:aliases w:val="bt Char1,TK Char1,bt1 Char1,TK1 Char1,body indent Char1,ändrad Char1,body indent1 Char1,ändrad1 Char1,bt2 Char1,body inde... Char1,TK2 Char1,bt11 Char1,TK11 Char1,bt3 Char1,TK3 Char1,bt12 Char1,TK12 Char1,bt21 Char1,TK21 Char1,bt4 Char1"/>
    <w:basedOn w:val="DefaultParagraphFont"/>
    <w:link w:val="BodyText"/>
    <w:uiPriority w:val="1"/>
    <w:qFormat/>
    <w:rsid w:val="00ED7F3E"/>
    <w:rPr>
      <w:rFonts w:ascii="Calibri" w:eastAsia="Times New Roman" w:hAnsi="Calibri" w:cs="Calibri"/>
      <w:szCs w:val="24"/>
      <w:lang w:val="en-GB" w:eastAsia="zh-CN"/>
    </w:rPr>
  </w:style>
  <w:style w:type="paragraph" w:styleId="List">
    <w:name w:val="List"/>
    <w:basedOn w:val="BodyText"/>
    <w:rsid w:val="00ED7F3E"/>
    <w:rPr>
      <w:rFonts w:cs="Mangal"/>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Normal"/>
    <w:uiPriority w:val="35"/>
    <w:qFormat/>
    <w:rsid w:val="00ED7F3E"/>
    <w:pPr>
      <w:suppressLineNumbers/>
      <w:suppressAutoHyphens/>
      <w:spacing w:before="120" w:after="120"/>
      <w:jc w:val="both"/>
    </w:pPr>
    <w:rPr>
      <w:rFonts w:ascii="Calibri" w:hAnsi="Calibri" w:cs="Mangal"/>
      <w:i/>
      <w:iCs/>
      <w:lang w:val="en-GB" w:eastAsia="zh-CN"/>
    </w:rPr>
  </w:style>
  <w:style w:type="paragraph" w:customStyle="1" w:styleId="a7">
    <w:name w:val="Ευρετήριο"/>
    <w:basedOn w:val="Normal"/>
    <w:rsid w:val="00ED7F3E"/>
    <w:pPr>
      <w:suppressLineNumbers/>
      <w:suppressAutoHyphens/>
      <w:spacing w:after="120"/>
      <w:jc w:val="both"/>
    </w:pPr>
    <w:rPr>
      <w:rFonts w:ascii="Calibri" w:hAnsi="Calibri" w:cs="Mangal"/>
      <w:sz w:val="22"/>
      <w:lang w:val="en-GB" w:eastAsia="zh-CN"/>
    </w:rPr>
  </w:style>
  <w:style w:type="paragraph" w:customStyle="1" w:styleId="WW-Caption">
    <w:name w:val="WW-Caption"/>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
    <w:name w:val="WW-Caption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16">
    <w:name w:val="Λεζάντα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Caption1">
    <w:name w:val="Caption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
    <w:name w:val="WW-Caption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
    <w:name w:val="WW-Caption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
    <w:name w:val="WW-Caption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
    <w:name w:val="WW-Caption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
    <w:name w:val="WW-Caption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
    <w:name w:val="WW-Caption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
    <w:name w:val="WW-Caption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
    <w:name w:val="WW-Caption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
    <w:name w:val="WW-Caption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1">
    <w:name w:val="WW-Caption1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11">
    <w:name w:val="WW-Caption11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110">
    <w:name w:val="Λεζάντα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111">
    <w:name w:val="WW-Caption111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1111">
    <w:name w:val="WW-Caption1111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11111">
    <w:name w:val="WW-Caption11111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WW-Caption1111111111111111">
    <w:name w:val="WW-Caption1111111111111111"/>
    <w:basedOn w:val="Normal"/>
    <w:rsid w:val="00ED7F3E"/>
    <w:pPr>
      <w:suppressLineNumbers/>
      <w:suppressAutoHyphens/>
      <w:spacing w:before="120" w:after="120"/>
      <w:jc w:val="both"/>
    </w:pPr>
    <w:rPr>
      <w:rFonts w:ascii="Calibri" w:hAnsi="Calibri" w:cs="Mangal"/>
      <w:i/>
      <w:iCs/>
      <w:lang w:val="en-GB" w:eastAsia="zh-CN"/>
    </w:rPr>
  </w:style>
  <w:style w:type="paragraph" w:customStyle="1" w:styleId="Bullet">
    <w:name w:val="Bullet"/>
    <w:aliases w:val="bl"/>
    <w:basedOn w:val="Normal"/>
    <w:rsid w:val="00ED7F3E"/>
    <w:pPr>
      <w:numPr>
        <w:numId w:val="3"/>
      </w:numPr>
      <w:suppressAutoHyphens/>
      <w:spacing w:after="100"/>
      <w:jc w:val="both"/>
    </w:pPr>
    <w:rPr>
      <w:rFonts w:ascii="Calibri" w:eastAsia="MS Mincho" w:hAnsi="Calibri" w:cs="Calibri"/>
      <w:sz w:val="22"/>
      <w:lang w:val="en-US" w:eastAsia="ja-JP"/>
    </w:rPr>
  </w:style>
  <w:style w:type="paragraph" w:styleId="Date">
    <w:name w:val="Date"/>
    <w:basedOn w:val="Normal"/>
    <w:next w:val="Normal"/>
    <w:link w:val="DateChar1"/>
    <w:rsid w:val="00ED7F3E"/>
    <w:pPr>
      <w:suppressAutoHyphens/>
      <w:spacing w:after="100"/>
      <w:jc w:val="both"/>
    </w:pPr>
    <w:rPr>
      <w:rFonts w:ascii="Calibri" w:eastAsia="MS Mincho" w:hAnsi="Calibri" w:cs="Calibri"/>
      <w:sz w:val="22"/>
      <w:lang w:val="en-US" w:eastAsia="ja-JP"/>
    </w:rPr>
  </w:style>
  <w:style w:type="character" w:customStyle="1" w:styleId="DateChar1">
    <w:name w:val="Date Char1"/>
    <w:basedOn w:val="DefaultParagraphFont"/>
    <w:link w:val="Date"/>
    <w:rsid w:val="00ED7F3E"/>
    <w:rPr>
      <w:rFonts w:ascii="Calibri" w:eastAsia="MS Mincho" w:hAnsi="Calibri" w:cs="Calibri"/>
      <w:szCs w:val="24"/>
      <w:lang w:val="en-US" w:eastAsia="ja-JP"/>
    </w:rPr>
  </w:style>
  <w:style w:type="paragraph" w:customStyle="1" w:styleId="DocTitle">
    <w:name w:val="Doc Title"/>
    <w:basedOn w:val="Heading1"/>
    <w:rsid w:val="00ED7F3E"/>
  </w:style>
  <w:style w:type="paragraph" w:customStyle="1" w:styleId="inserttext">
    <w:name w:val="insert text"/>
    <w:basedOn w:val="Normal"/>
    <w:rsid w:val="00ED7F3E"/>
    <w:pPr>
      <w:suppressAutoHyphens/>
      <w:spacing w:after="100"/>
      <w:ind w:left="794"/>
      <w:jc w:val="both"/>
    </w:pPr>
    <w:rPr>
      <w:rFonts w:ascii="Calibri" w:eastAsia="MS Mincho" w:hAnsi="Calibri" w:cs="Calibri"/>
      <w:sz w:val="22"/>
      <w:lang w:val="en-US" w:eastAsia="ja-JP"/>
    </w:rPr>
  </w:style>
  <w:style w:type="paragraph" w:styleId="Footer">
    <w:name w:val="footer"/>
    <w:aliases w:val="ft,fo"/>
    <w:basedOn w:val="Normal"/>
    <w:link w:val="FooterChar1"/>
    <w:uiPriority w:val="99"/>
    <w:rsid w:val="00ED7F3E"/>
    <w:pPr>
      <w:suppressAutoHyphens/>
      <w:spacing w:after="100"/>
      <w:jc w:val="both"/>
    </w:pPr>
    <w:rPr>
      <w:rFonts w:ascii="Calibri" w:eastAsia="MS Mincho" w:hAnsi="Calibri" w:cs="Calibri"/>
      <w:sz w:val="22"/>
      <w:lang w:val="en-US" w:eastAsia="ja-JP"/>
    </w:rPr>
  </w:style>
  <w:style w:type="character" w:customStyle="1" w:styleId="FooterChar1">
    <w:name w:val="Footer Char1"/>
    <w:aliases w:val="ft Char1,fo Char1"/>
    <w:basedOn w:val="DefaultParagraphFont"/>
    <w:link w:val="Footer"/>
    <w:uiPriority w:val="99"/>
    <w:rsid w:val="00ED7F3E"/>
    <w:rPr>
      <w:rFonts w:ascii="Calibri" w:eastAsia="MS Mincho" w:hAnsi="Calibri" w:cs="Calibri"/>
      <w:szCs w:val="24"/>
      <w:lang w:val="en-US" w:eastAsia="ja-JP"/>
    </w:rPr>
  </w:style>
  <w:style w:type="paragraph" w:styleId="Header">
    <w:name w:val="header"/>
    <w:aliases w:val="hd,ho,header odd"/>
    <w:basedOn w:val="Normal"/>
    <w:link w:val="HeaderChar1"/>
    <w:uiPriority w:val="99"/>
    <w:rsid w:val="00ED7F3E"/>
    <w:pPr>
      <w:suppressAutoHyphens/>
      <w:spacing w:after="120"/>
      <w:jc w:val="both"/>
    </w:pPr>
    <w:rPr>
      <w:rFonts w:ascii="Calibri" w:hAnsi="Calibri" w:cs="Calibri"/>
      <w:sz w:val="22"/>
      <w:lang w:val="en-GB" w:eastAsia="zh-CN"/>
    </w:rPr>
  </w:style>
  <w:style w:type="character" w:customStyle="1" w:styleId="HeaderChar1">
    <w:name w:val="Header Char1"/>
    <w:aliases w:val="hd Char1,ho Char1,header odd Char1"/>
    <w:basedOn w:val="DefaultParagraphFont"/>
    <w:link w:val="Header"/>
    <w:uiPriority w:val="99"/>
    <w:rsid w:val="00ED7F3E"/>
    <w:rPr>
      <w:rFonts w:ascii="Calibri" w:eastAsia="Times New Roman" w:hAnsi="Calibri" w:cs="Calibri"/>
      <w:szCs w:val="24"/>
      <w:lang w:val="en-GB" w:eastAsia="zh-CN"/>
    </w:rPr>
  </w:style>
  <w:style w:type="paragraph" w:styleId="BalloonText">
    <w:name w:val="Balloon Text"/>
    <w:basedOn w:val="Normal"/>
    <w:link w:val="BalloonTextChar1"/>
    <w:uiPriority w:val="99"/>
    <w:rsid w:val="00ED7F3E"/>
    <w:pPr>
      <w:suppressAutoHyphens/>
      <w:spacing w:after="120"/>
      <w:jc w:val="both"/>
    </w:pPr>
    <w:rPr>
      <w:rFonts w:ascii="Tahoma" w:hAnsi="Tahoma" w:cs="Tahoma"/>
      <w:sz w:val="16"/>
      <w:szCs w:val="16"/>
      <w:lang w:val="en-GB" w:eastAsia="zh-CN"/>
    </w:rPr>
  </w:style>
  <w:style w:type="character" w:customStyle="1" w:styleId="BalloonTextChar1">
    <w:name w:val="Balloon Text Char1"/>
    <w:basedOn w:val="DefaultParagraphFont"/>
    <w:link w:val="BalloonText"/>
    <w:uiPriority w:val="99"/>
    <w:rsid w:val="00ED7F3E"/>
    <w:rPr>
      <w:rFonts w:ascii="Tahoma" w:eastAsia="Times New Roman" w:hAnsi="Tahoma" w:cs="Tahoma"/>
      <w:sz w:val="16"/>
      <w:szCs w:val="16"/>
      <w:lang w:val="en-GB" w:eastAsia="zh-CN"/>
    </w:rPr>
  </w:style>
  <w:style w:type="paragraph" w:styleId="CommentText">
    <w:name w:val="annotation text"/>
    <w:basedOn w:val="Normal"/>
    <w:link w:val="CommentTextChar2"/>
    <w:uiPriority w:val="99"/>
    <w:qFormat/>
    <w:rsid w:val="00ED7F3E"/>
    <w:pPr>
      <w:suppressAutoHyphens/>
      <w:spacing w:after="120"/>
      <w:jc w:val="both"/>
    </w:pPr>
    <w:rPr>
      <w:rFonts w:ascii="Calibri" w:hAnsi="Calibri" w:cs="Calibri"/>
      <w:sz w:val="20"/>
      <w:szCs w:val="20"/>
      <w:lang w:val="en-GB" w:eastAsia="zh-CN"/>
    </w:rPr>
  </w:style>
  <w:style w:type="character" w:customStyle="1" w:styleId="CommentTextChar2">
    <w:name w:val="Comment Text Char2"/>
    <w:basedOn w:val="DefaultParagraphFont"/>
    <w:link w:val="CommentText"/>
    <w:uiPriority w:val="99"/>
    <w:qFormat/>
    <w:rsid w:val="00ED7F3E"/>
    <w:rPr>
      <w:rFonts w:ascii="Calibri" w:eastAsia="Times New Roman" w:hAnsi="Calibri" w:cs="Calibri"/>
      <w:sz w:val="20"/>
      <w:szCs w:val="20"/>
      <w:lang w:val="en-GB" w:eastAsia="zh-CN"/>
    </w:rPr>
  </w:style>
  <w:style w:type="paragraph" w:styleId="CommentSubject">
    <w:name w:val="annotation subject"/>
    <w:basedOn w:val="CommentText"/>
    <w:next w:val="CommentText"/>
    <w:link w:val="CommentSubjectChar1"/>
    <w:uiPriority w:val="99"/>
    <w:rsid w:val="00ED7F3E"/>
    <w:rPr>
      <w:b/>
      <w:bCs/>
    </w:rPr>
  </w:style>
  <w:style w:type="character" w:customStyle="1" w:styleId="CommentSubjectChar1">
    <w:name w:val="Comment Subject Char1"/>
    <w:basedOn w:val="CommentTextChar2"/>
    <w:link w:val="CommentSubject"/>
    <w:uiPriority w:val="99"/>
    <w:rsid w:val="00ED7F3E"/>
    <w:rPr>
      <w:rFonts w:ascii="Calibri" w:eastAsia="Times New Roman" w:hAnsi="Calibri" w:cs="Calibri"/>
      <w:b/>
      <w:bCs/>
      <w:sz w:val="20"/>
      <w:szCs w:val="20"/>
      <w:lang w:val="en-GB" w:eastAsia="zh-CN"/>
    </w:rPr>
  </w:style>
  <w:style w:type="paragraph" w:customStyle="1" w:styleId="western">
    <w:name w:val="western"/>
    <w:basedOn w:val="Normal"/>
    <w:rsid w:val="00ED7F3E"/>
    <w:pPr>
      <w:suppressAutoHyphens/>
      <w:spacing w:before="280" w:after="200"/>
      <w:jc w:val="both"/>
    </w:pPr>
    <w:rPr>
      <w:rFonts w:ascii="Arial Unicode MS" w:eastAsia="Arial Unicode MS" w:hAnsi="Arial Unicode MS" w:cs="Arial Unicode MS"/>
      <w:sz w:val="22"/>
      <w:lang w:val="en-GB" w:eastAsia="zh-CN"/>
    </w:rPr>
  </w:style>
  <w:style w:type="paragraph" w:styleId="FootnoteText">
    <w:name w:val="footnote text"/>
    <w:basedOn w:val="Normal"/>
    <w:link w:val="FootnoteTextChar4"/>
    <w:rsid w:val="00ED7F3E"/>
    <w:pPr>
      <w:suppressAutoHyphens/>
      <w:ind w:left="425" w:hanging="425"/>
      <w:jc w:val="both"/>
    </w:pPr>
    <w:rPr>
      <w:rFonts w:ascii="Calibri" w:hAnsi="Calibri" w:cs="Calibri"/>
      <w:sz w:val="18"/>
      <w:szCs w:val="20"/>
      <w:lang w:val="en-IE" w:eastAsia="zh-CN"/>
    </w:rPr>
  </w:style>
  <w:style w:type="character" w:customStyle="1" w:styleId="FootnoteTextChar4">
    <w:name w:val="Footnote Text Char4"/>
    <w:basedOn w:val="DefaultParagraphFont"/>
    <w:link w:val="FootnoteText"/>
    <w:rsid w:val="00ED7F3E"/>
    <w:rPr>
      <w:rFonts w:ascii="Calibri" w:eastAsia="Times New Roman" w:hAnsi="Calibri" w:cs="Calibri"/>
      <w:sz w:val="18"/>
      <w:szCs w:val="20"/>
      <w:lang w:val="en-IE" w:eastAsia="zh-CN"/>
    </w:rPr>
  </w:style>
  <w:style w:type="paragraph" w:styleId="TOC1">
    <w:name w:val="toc 1"/>
    <w:basedOn w:val="Normal"/>
    <w:next w:val="Normal"/>
    <w:uiPriority w:val="39"/>
    <w:qFormat/>
    <w:rsid w:val="00ED7F3E"/>
    <w:pPr>
      <w:suppressAutoHyphens/>
      <w:spacing w:before="120"/>
    </w:pPr>
    <w:rPr>
      <w:rFonts w:ascii="Calibri" w:hAnsi="Calibri" w:cs="Calibri"/>
      <w:b/>
      <w:bCs/>
      <w:lang w:val="en-GB" w:eastAsia="zh-CN"/>
    </w:rPr>
  </w:style>
  <w:style w:type="paragraph" w:styleId="TOC2">
    <w:name w:val="toc 2"/>
    <w:basedOn w:val="Normal"/>
    <w:next w:val="Normal"/>
    <w:uiPriority w:val="39"/>
    <w:qFormat/>
    <w:rsid w:val="00ED7F3E"/>
    <w:pPr>
      <w:suppressAutoHyphens/>
      <w:ind w:left="220"/>
    </w:pPr>
    <w:rPr>
      <w:rFonts w:ascii="Calibri" w:hAnsi="Calibri" w:cs="Calibri"/>
      <w:b/>
      <w:bCs/>
      <w:sz w:val="22"/>
      <w:szCs w:val="22"/>
      <w:lang w:val="en-GB" w:eastAsia="zh-CN"/>
    </w:rPr>
  </w:style>
  <w:style w:type="paragraph" w:styleId="TOC3">
    <w:name w:val="toc 3"/>
    <w:basedOn w:val="Normal"/>
    <w:next w:val="Normal"/>
    <w:uiPriority w:val="39"/>
    <w:qFormat/>
    <w:rsid w:val="00ED7F3E"/>
    <w:pPr>
      <w:suppressAutoHyphens/>
      <w:ind w:left="440"/>
    </w:pPr>
    <w:rPr>
      <w:rFonts w:ascii="Calibri" w:hAnsi="Calibri" w:cs="Calibri"/>
      <w:sz w:val="22"/>
      <w:szCs w:val="22"/>
      <w:lang w:val="en-GB" w:eastAsia="zh-CN"/>
    </w:rPr>
  </w:style>
  <w:style w:type="paragraph" w:styleId="TOC4">
    <w:name w:val="toc 4"/>
    <w:basedOn w:val="Normal"/>
    <w:next w:val="Normal"/>
    <w:uiPriority w:val="39"/>
    <w:rsid w:val="00ED7F3E"/>
    <w:pPr>
      <w:suppressAutoHyphens/>
      <w:ind w:left="660"/>
    </w:pPr>
    <w:rPr>
      <w:rFonts w:ascii="Calibri" w:hAnsi="Calibri" w:cs="Calibri"/>
      <w:sz w:val="20"/>
      <w:szCs w:val="20"/>
      <w:lang w:val="en-GB" w:eastAsia="zh-CN"/>
    </w:rPr>
  </w:style>
  <w:style w:type="paragraph" w:styleId="TOC5">
    <w:name w:val="toc 5"/>
    <w:basedOn w:val="Normal"/>
    <w:next w:val="Normal"/>
    <w:uiPriority w:val="39"/>
    <w:rsid w:val="00ED7F3E"/>
    <w:pPr>
      <w:suppressAutoHyphens/>
      <w:ind w:left="880"/>
    </w:pPr>
    <w:rPr>
      <w:rFonts w:ascii="Calibri" w:hAnsi="Calibri" w:cs="Calibri"/>
      <w:sz w:val="20"/>
      <w:szCs w:val="20"/>
      <w:lang w:val="en-GB" w:eastAsia="zh-CN"/>
    </w:rPr>
  </w:style>
  <w:style w:type="paragraph" w:styleId="TOC6">
    <w:name w:val="toc 6"/>
    <w:basedOn w:val="Normal"/>
    <w:next w:val="Normal"/>
    <w:uiPriority w:val="39"/>
    <w:rsid w:val="00ED7F3E"/>
    <w:pPr>
      <w:suppressAutoHyphens/>
      <w:ind w:left="1100"/>
    </w:pPr>
    <w:rPr>
      <w:rFonts w:ascii="Calibri" w:hAnsi="Calibri" w:cs="Calibri"/>
      <w:sz w:val="20"/>
      <w:szCs w:val="20"/>
      <w:lang w:val="en-GB" w:eastAsia="zh-CN"/>
    </w:rPr>
  </w:style>
  <w:style w:type="paragraph" w:styleId="TOC7">
    <w:name w:val="toc 7"/>
    <w:basedOn w:val="Normal"/>
    <w:next w:val="Normal"/>
    <w:uiPriority w:val="39"/>
    <w:rsid w:val="00ED7F3E"/>
    <w:pPr>
      <w:suppressAutoHyphens/>
      <w:ind w:left="1320"/>
    </w:pPr>
    <w:rPr>
      <w:rFonts w:ascii="Calibri" w:hAnsi="Calibri" w:cs="Calibri"/>
      <w:sz w:val="20"/>
      <w:szCs w:val="20"/>
      <w:lang w:val="en-GB" w:eastAsia="zh-CN"/>
    </w:rPr>
  </w:style>
  <w:style w:type="paragraph" w:styleId="TOC8">
    <w:name w:val="toc 8"/>
    <w:basedOn w:val="Normal"/>
    <w:next w:val="Normal"/>
    <w:uiPriority w:val="39"/>
    <w:rsid w:val="00ED7F3E"/>
    <w:pPr>
      <w:suppressAutoHyphens/>
      <w:ind w:left="1540"/>
    </w:pPr>
    <w:rPr>
      <w:rFonts w:ascii="Calibri" w:hAnsi="Calibri" w:cs="Calibri"/>
      <w:sz w:val="20"/>
      <w:szCs w:val="20"/>
      <w:lang w:val="en-GB" w:eastAsia="zh-CN"/>
    </w:rPr>
  </w:style>
  <w:style w:type="paragraph" w:styleId="TOC9">
    <w:name w:val="toc 9"/>
    <w:basedOn w:val="Normal"/>
    <w:next w:val="Normal"/>
    <w:uiPriority w:val="39"/>
    <w:rsid w:val="00ED7F3E"/>
    <w:pPr>
      <w:suppressAutoHyphens/>
      <w:ind w:left="1760"/>
    </w:pPr>
    <w:rPr>
      <w:rFonts w:ascii="Calibri" w:hAnsi="Calibri" w:cs="Calibri"/>
      <w:sz w:val="20"/>
      <w:szCs w:val="20"/>
      <w:lang w:val="en-GB" w:eastAsia="zh-CN"/>
    </w:rPr>
  </w:style>
  <w:style w:type="paragraph" w:customStyle="1" w:styleId="Style1">
    <w:name w:val="Style1"/>
    <w:basedOn w:val="DocTitle"/>
    <w:rsid w:val="00ED7F3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Heading1"/>
    <w:rsid w:val="00ED7F3E"/>
    <w:rPr>
      <w:rFonts w:ascii="Calibri" w:hAnsi="Calibri" w:cs="Calibri"/>
      <w:lang w:val="el-GR"/>
    </w:rPr>
  </w:style>
  <w:style w:type="paragraph" w:styleId="EndnoteText">
    <w:name w:val="endnote text"/>
    <w:basedOn w:val="Normal"/>
    <w:link w:val="EndnoteTextChar1"/>
    <w:uiPriority w:val="99"/>
    <w:rsid w:val="00ED7F3E"/>
    <w:pPr>
      <w:suppressAutoHyphens/>
      <w:spacing w:after="120"/>
      <w:jc w:val="both"/>
    </w:pPr>
    <w:rPr>
      <w:rFonts w:ascii="Calibri" w:hAnsi="Calibri" w:cs="Calibri"/>
      <w:sz w:val="20"/>
      <w:szCs w:val="20"/>
      <w:lang w:val="en-GB" w:eastAsia="zh-CN"/>
    </w:rPr>
  </w:style>
  <w:style w:type="character" w:customStyle="1" w:styleId="EndnoteTextChar1">
    <w:name w:val="Endnote Text Char1"/>
    <w:basedOn w:val="DefaultParagraphFont"/>
    <w:link w:val="EndnoteText"/>
    <w:uiPriority w:val="99"/>
    <w:rsid w:val="00ED7F3E"/>
    <w:rPr>
      <w:rFonts w:ascii="Calibri" w:eastAsia="Times New Roman" w:hAnsi="Calibri" w:cs="Calibri"/>
      <w:sz w:val="20"/>
      <w:szCs w:val="20"/>
      <w:lang w:val="en-GB" w:eastAsia="zh-CN"/>
    </w:rPr>
  </w:style>
  <w:style w:type="paragraph" w:customStyle="1" w:styleId="Default">
    <w:name w:val="Default"/>
    <w:rsid w:val="00ED7F3E"/>
    <w:pPr>
      <w:widowControl w:val="0"/>
      <w:suppressAutoHyphens/>
      <w:spacing w:after="0" w:line="240" w:lineRule="auto"/>
    </w:pPr>
    <w:rPr>
      <w:rFonts w:ascii="Cambria" w:hAnsi="Cambria" w:cs="Mangal"/>
      <w:color w:val="000000"/>
      <w:sz w:val="24"/>
      <w:szCs w:val="24"/>
      <w:lang w:eastAsia="zh-CN" w:bidi="hi-IN"/>
    </w:rPr>
  </w:style>
  <w:style w:type="paragraph" w:customStyle="1" w:styleId="a8">
    <w:name w:val="Προμορφοποιημένο κείμενο"/>
    <w:basedOn w:val="Normal"/>
    <w:rsid w:val="00ED7F3E"/>
    <w:pPr>
      <w:suppressAutoHyphens/>
      <w:spacing w:after="120"/>
      <w:jc w:val="both"/>
    </w:pPr>
    <w:rPr>
      <w:rFonts w:ascii="Calibri" w:hAnsi="Calibri" w:cs="Calibri"/>
      <w:sz w:val="22"/>
      <w:lang w:val="en-GB" w:eastAsia="zh-CN"/>
    </w:rPr>
  </w:style>
  <w:style w:type="paragraph" w:styleId="BodyTextIndent">
    <w:name w:val="Body Text Indent"/>
    <w:basedOn w:val="Normal"/>
    <w:link w:val="BodyTextIndentChar"/>
    <w:rsid w:val="00ED7F3E"/>
    <w:pPr>
      <w:suppressAutoHyphens/>
      <w:spacing w:after="120"/>
      <w:ind w:firstLine="1134"/>
      <w:jc w:val="both"/>
    </w:pPr>
    <w:rPr>
      <w:rFonts w:ascii="Arial" w:hAnsi="Arial" w:cs="Arial"/>
      <w:sz w:val="22"/>
      <w:lang w:val="en-GB" w:eastAsia="zh-CN"/>
    </w:rPr>
  </w:style>
  <w:style w:type="character" w:customStyle="1" w:styleId="BodyTextIndentChar">
    <w:name w:val="Body Text Indent Char"/>
    <w:basedOn w:val="DefaultParagraphFont"/>
    <w:link w:val="BodyTextIndent"/>
    <w:rsid w:val="00ED7F3E"/>
    <w:rPr>
      <w:rFonts w:ascii="Arial" w:eastAsia="Times New Roman" w:hAnsi="Arial" w:cs="Arial"/>
      <w:szCs w:val="24"/>
      <w:lang w:val="en-GB" w:eastAsia="zh-CN"/>
    </w:rPr>
  </w:style>
  <w:style w:type="paragraph" w:customStyle="1" w:styleId="normalwithoutspacing">
    <w:name w:val="normal_without_spacing"/>
    <w:basedOn w:val="Normal"/>
    <w:rsid w:val="00ED7F3E"/>
    <w:pPr>
      <w:suppressAutoHyphens/>
      <w:spacing w:after="60"/>
      <w:jc w:val="both"/>
    </w:pPr>
    <w:rPr>
      <w:rFonts w:ascii="Calibri" w:hAnsi="Calibri" w:cs="Calibri"/>
      <w:sz w:val="22"/>
      <w:lang w:eastAsia="zh-CN"/>
    </w:rPr>
  </w:style>
  <w:style w:type="paragraph" w:customStyle="1" w:styleId="foothanging">
    <w:name w:val="foot_hanging"/>
    <w:basedOn w:val="FootnoteText"/>
    <w:rsid w:val="00ED7F3E"/>
    <w:pPr>
      <w:ind w:left="426" w:hanging="426"/>
    </w:pPr>
    <w:rPr>
      <w:szCs w:val="18"/>
    </w:rPr>
  </w:style>
  <w:style w:type="paragraph" w:styleId="HTMLPreformatted">
    <w:name w:val="HTML Preformatted"/>
    <w:basedOn w:val="Normal"/>
    <w:link w:val="HTMLPreformattedChar2"/>
    <w:uiPriority w:val="99"/>
    <w:rsid w:val="00ED7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PreformattedChar2">
    <w:name w:val="HTML Preformatted Char2"/>
    <w:basedOn w:val="DefaultParagraphFont"/>
    <w:link w:val="HTMLPreformatted"/>
    <w:uiPriority w:val="99"/>
    <w:rsid w:val="00ED7F3E"/>
    <w:rPr>
      <w:rFonts w:ascii="Courier New" w:eastAsia="Times New Roman" w:hAnsi="Courier New" w:cs="Courier New"/>
      <w:sz w:val="20"/>
      <w:szCs w:val="20"/>
      <w:lang w:eastAsia="zh-CN"/>
    </w:rPr>
  </w:style>
  <w:style w:type="paragraph" w:customStyle="1" w:styleId="LO-normal">
    <w:name w:val="LO-normal"/>
    <w:rsid w:val="00ED7F3E"/>
    <w:pPr>
      <w:suppressAutoHyphens/>
      <w:spacing w:after="0"/>
    </w:pPr>
    <w:rPr>
      <w:rFonts w:ascii="Arial" w:eastAsia="Arial" w:hAnsi="Arial" w:cs="Arial"/>
      <w:color w:val="000000"/>
      <w:lang w:eastAsia="zh-CN"/>
    </w:rPr>
  </w:style>
  <w:style w:type="paragraph" w:styleId="BodyTextIndent3">
    <w:name w:val="Body Text Indent 3"/>
    <w:basedOn w:val="Normal"/>
    <w:link w:val="BodyTextIndent3Char1"/>
    <w:rsid w:val="00ED7F3E"/>
    <w:pPr>
      <w:spacing w:after="120" w:line="312" w:lineRule="auto"/>
      <w:ind w:left="283"/>
      <w:jc w:val="both"/>
    </w:pPr>
    <w:rPr>
      <w:rFonts w:ascii="Calibri" w:hAnsi="Calibri"/>
      <w:sz w:val="16"/>
      <w:szCs w:val="16"/>
      <w:lang w:val="en-GB" w:eastAsia="zh-CN"/>
    </w:rPr>
  </w:style>
  <w:style w:type="character" w:customStyle="1" w:styleId="BodyTextIndent3Char1">
    <w:name w:val="Body Text Indent 3 Char1"/>
    <w:basedOn w:val="DefaultParagraphFont"/>
    <w:link w:val="BodyTextIndent3"/>
    <w:rsid w:val="00ED7F3E"/>
    <w:rPr>
      <w:rFonts w:ascii="Calibri" w:eastAsia="Times New Roman" w:hAnsi="Calibri" w:cs="Times New Roman"/>
      <w:sz w:val="16"/>
      <w:szCs w:val="16"/>
      <w:lang w:val="en-GB" w:eastAsia="zh-CN"/>
    </w:rPr>
  </w:style>
  <w:style w:type="paragraph" w:customStyle="1" w:styleId="a9">
    <w:name w:val="Περιεχόμενα πίνακα"/>
    <w:basedOn w:val="Normal"/>
    <w:rsid w:val="00ED7F3E"/>
    <w:pPr>
      <w:suppressLineNumbers/>
      <w:suppressAutoHyphens/>
      <w:spacing w:after="120"/>
      <w:jc w:val="both"/>
    </w:pPr>
    <w:rPr>
      <w:rFonts w:ascii="Calibri" w:hAnsi="Calibri" w:cs="Calibri"/>
      <w:sz w:val="22"/>
      <w:lang w:val="en-GB" w:eastAsia="zh-CN"/>
    </w:rPr>
  </w:style>
  <w:style w:type="paragraph" w:customStyle="1" w:styleId="aa">
    <w:name w:val="Επικεφαλίδα πίνακα"/>
    <w:basedOn w:val="a9"/>
    <w:rsid w:val="00ED7F3E"/>
    <w:pPr>
      <w:jc w:val="center"/>
    </w:pPr>
    <w:rPr>
      <w:b/>
      <w:bCs/>
    </w:rPr>
  </w:style>
  <w:style w:type="paragraph" w:customStyle="1" w:styleId="footers">
    <w:name w:val="footers"/>
    <w:basedOn w:val="foothanging"/>
    <w:rsid w:val="00ED7F3E"/>
  </w:style>
  <w:style w:type="paragraph" w:customStyle="1" w:styleId="Standard">
    <w:name w:val="Standard"/>
    <w:rsid w:val="00ED7F3E"/>
    <w:pPr>
      <w:widowControl w:val="0"/>
      <w:suppressAutoHyphens/>
      <w:spacing w:after="0" w:line="240" w:lineRule="auto"/>
      <w:textAlignment w:val="baseline"/>
    </w:pPr>
    <w:rPr>
      <w:rFonts w:ascii="Times New Roman" w:hAnsi="Times New Roman" w:cs="Lucida Sans"/>
      <w:kern w:val="1"/>
      <w:sz w:val="24"/>
      <w:szCs w:val="24"/>
      <w:lang w:eastAsia="zh-CN" w:bidi="hi-IN"/>
    </w:rPr>
  </w:style>
  <w:style w:type="paragraph" w:customStyle="1" w:styleId="Textbody">
    <w:name w:val="Text body"/>
    <w:basedOn w:val="Standard"/>
    <w:rsid w:val="00ED7F3E"/>
    <w:pPr>
      <w:spacing w:after="120"/>
    </w:pPr>
  </w:style>
  <w:style w:type="paragraph" w:customStyle="1" w:styleId="Footnote">
    <w:name w:val="Footnote"/>
    <w:basedOn w:val="Standard"/>
    <w:rsid w:val="00ED7F3E"/>
    <w:pPr>
      <w:suppressLineNumbers/>
      <w:ind w:left="283" w:hanging="283"/>
    </w:pPr>
    <w:rPr>
      <w:sz w:val="20"/>
      <w:szCs w:val="20"/>
    </w:rPr>
  </w:style>
  <w:style w:type="paragraph" w:styleId="BodyText3">
    <w:name w:val="Body Text 3"/>
    <w:basedOn w:val="Normal"/>
    <w:link w:val="BodyText3Char1"/>
    <w:rsid w:val="00ED7F3E"/>
    <w:pPr>
      <w:suppressAutoHyphens/>
      <w:spacing w:after="120"/>
      <w:jc w:val="both"/>
    </w:pPr>
    <w:rPr>
      <w:rFonts w:ascii="Calibri" w:hAnsi="Calibri" w:cs="Calibri"/>
      <w:sz w:val="16"/>
      <w:szCs w:val="16"/>
      <w:lang w:val="en-GB" w:eastAsia="zh-CN"/>
    </w:rPr>
  </w:style>
  <w:style w:type="character" w:customStyle="1" w:styleId="BodyText3Char1">
    <w:name w:val="Body Text 3 Char1"/>
    <w:basedOn w:val="DefaultParagraphFont"/>
    <w:link w:val="BodyText3"/>
    <w:rsid w:val="00ED7F3E"/>
    <w:rPr>
      <w:rFonts w:ascii="Calibri" w:eastAsia="Times New Roman" w:hAnsi="Calibri" w:cs="Calibri"/>
      <w:sz w:val="16"/>
      <w:szCs w:val="16"/>
      <w:lang w:val="en-GB" w:eastAsia="zh-CN"/>
    </w:rPr>
  </w:style>
  <w:style w:type="paragraph" w:customStyle="1" w:styleId="fooot">
    <w:name w:val="fooot"/>
    <w:basedOn w:val="footers"/>
    <w:rsid w:val="00ED7F3E"/>
  </w:style>
  <w:style w:type="paragraph" w:customStyle="1" w:styleId="17">
    <w:name w:val="Κείμενο πλαισίου1"/>
    <w:basedOn w:val="Normal"/>
    <w:rsid w:val="00ED7F3E"/>
    <w:pPr>
      <w:suppressAutoHyphens/>
      <w:jc w:val="both"/>
    </w:pPr>
    <w:rPr>
      <w:rFonts w:ascii="Tahoma" w:hAnsi="Tahoma" w:cs="Tahoma"/>
      <w:sz w:val="16"/>
      <w:szCs w:val="16"/>
      <w:lang w:val="en-GB" w:eastAsia="zh-CN"/>
    </w:rPr>
  </w:style>
  <w:style w:type="paragraph" w:customStyle="1" w:styleId="18">
    <w:name w:val="Κείμενο σχολίου1"/>
    <w:basedOn w:val="Normal"/>
    <w:rsid w:val="00ED7F3E"/>
    <w:pPr>
      <w:suppressAutoHyphens/>
      <w:spacing w:after="120"/>
      <w:jc w:val="both"/>
    </w:pPr>
    <w:rPr>
      <w:rFonts w:ascii="Calibri" w:hAnsi="Calibri" w:cs="Calibri"/>
      <w:sz w:val="20"/>
      <w:szCs w:val="20"/>
      <w:lang w:val="en-GB" w:eastAsia="zh-CN"/>
    </w:rPr>
  </w:style>
  <w:style w:type="paragraph" w:customStyle="1" w:styleId="19">
    <w:name w:val="Θέμα σχολίου1"/>
    <w:basedOn w:val="18"/>
    <w:next w:val="18"/>
    <w:rsid w:val="00ED7F3E"/>
    <w:rPr>
      <w:b/>
      <w:bCs/>
    </w:rPr>
  </w:style>
  <w:style w:type="paragraph" w:customStyle="1" w:styleId="-HTML1">
    <w:name w:val="Προ-διαμορφωμένο HTML1"/>
    <w:basedOn w:val="Normal"/>
    <w:rsid w:val="00ED7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paragraph" w:customStyle="1" w:styleId="1a">
    <w:name w:val="Αναθεώρηση1"/>
    <w:rsid w:val="00ED7F3E"/>
    <w:pPr>
      <w:suppressAutoHyphens/>
      <w:spacing w:after="0" w:line="240" w:lineRule="auto"/>
    </w:pPr>
    <w:rPr>
      <w:rFonts w:ascii="Calibri" w:eastAsia="Times New Roman" w:hAnsi="Calibri" w:cs="Calibri"/>
      <w:szCs w:val="24"/>
      <w:lang w:val="en-GB" w:eastAsia="zh-CN"/>
    </w:rPr>
  </w:style>
  <w:style w:type="paragraph" w:styleId="ListBullet2">
    <w:name w:val="List Bullet 2"/>
    <w:basedOn w:val="Normal"/>
    <w:rsid w:val="00ED7F3E"/>
    <w:pPr>
      <w:numPr>
        <w:numId w:val="1"/>
      </w:numPr>
      <w:spacing w:line="360" w:lineRule="auto"/>
      <w:jc w:val="both"/>
    </w:pPr>
    <w:rPr>
      <w:rFonts w:ascii="Trebuchet MS" w:hAnsi="Trebuchet MS"/>
      <w:sz w:val="22"/>
      <w:szCs w:val="20"/>
      <w:lang w:val="en-US" w:eastAsia="zh-CN"/>
    </w:rPr>
  </w:style>
  <w:style w:type="paragraph" w:customStyle="1" w:styleId="100">
    <w:name w:val="Περιεχόμενα 10"/>
    <w:basedOn w:val="a7"/>
    <w:rsid w:val="00ED7F3E"/>
    <w:pPr>
      <w:tabs>
        <w:tab w:val="right" w:leader="dot" w:pos="7091"/>
      </w:tabs>
      <w:ind w:left="2547"/>
    </w:pPr>
  </w:style>
  <w:style w:type="paragraph" w:customStyle="1" w:styleId="ab">
    <w:name w:val="Οριζόντια γραμμή"/>
    <w:basedOn w:val="Normal"/>
    <w:next w:val="BodyText"/>
    <w:rsid w:val="00ED7F3E"/>
    <w:pPr>
      <w:suppressLineNumbers/>
      <w:pBdr>
        <w:top w:val="none" w:sz="0" w:space="0" w:color="000000"/>
        <w:left w:val="none" w:sz="0" w:space="0" w:color="000000"/>
        <w:bottom w:val="none" w:sz="0" w:space="0" w:color="000000"/>
        <w:right w:val="none" w:sz="0" w:space="0" w:color="000000"/>
      </w:pBdr>
      <w:suppressAutoHyphens/>
      <w:spacing w:after="283"/>
      <w:jc w:val="both"/>
    </w:pPr>
    <w:rPr>
      <w:rFonts w:ascii="Calibri" w:hAnsi="Calibri" w:cs="Calibri"/>
      <w:sz w:val="12"/>
      <w:szCs w:val="12"/>
      <w:lang w:val="en-GB" w:eastAsia="zh-CN"/>
    </w:rPr>
  </w:style>
  <w:style w:type="character" w:customStyle="1" w:styleId="ColorfulList-Accent1Char">
    <w:name w:val="Colorful List - Accent 1 Char"/>
    <w:aliases w:val="Itemize Char,List Paragraph Char,Bullet2 Char,Bullet21 Char,Bullet22 Char,Bullet23 Char,Bullet211 Char,Bullet24 Char,Bullet25 Char,Bullet26 Char,Bullet27 Char,bl11 Char,Bullet212 Char,Bullet28 Char,bl12 Char,Bullet213 Char"/>
    <w:link w:val="ColorfulList-Accent1"/>
    <w:uiPriority w:val="34"/>
    <w:qFormat/>
    <w:locked/>
    <w:rsid w:val="00ED7F3E"/>
    <w:rPr>
      <w:rFonts w:ascii="Calibri" w:hAnsi="Calibri" w:cs="Calibri"/>
      <w:sz w:val="22"/>
      <w:szCs w:val="24"/>
      <w:lang w:val="en-GB" w:eastAsia="zh-CN"/>
    </w:rPr>
  </w:style>
  <w:style w:type="table" w:styleId="TableGrid">
    <w:name w:val="Table Grid"/>
    <w:basedOn w:val="TableNormal"/>
    <w:uiPriority w:val="59"/>
    <w:rsid w:val="00ED7F3E"/>
    <w:pPr>
      <w:spacing w:after="0" w:line="240" w:lineRule="auto"/>
    </w:pPr>
    <w:rPr>
      <w:rFonts w:ascii="Times New Roman" w:eastAsia="Times New Roman" w:hAnsi="Times New Roman" w:cs="Times New Roman"/>
      <w:sz w:val="24"/>
      <w:szCs w:val="24"/>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har">
    <w:name w:val="Table text Char"/>
    <w:basedOn w:val="Normal"/>
    <w:link w:val="TabletextCharChar"/>
    <w:rsid w:val="00ED7F3E"/>
    <w:pPr>
      <w:widowControl w:val="0"/>
      <w:spacing w:after="120"/>
      <w:jc w:val="both"/>
    </w:pPr>
    <w:rPr>
      <w:rFonts w:ascii="Tahoma" w:hAnsi="Tahoma"/>
      <w:sz w:val="20"/>
      <w:szCs w:val="20"/>
      <w:lang w:eastAsia="en-US"/>
    </w:rPr>
  </w:style>
  <w:style w:type="character" w:customStyle="1" w:styleId="TabletextCharChar">
    <w:name w:val="Table text Char Char"/>
    <w:link w:val="TabletextChar"/>
    <w:locked/>
    <w:rsid w:val="00ED7F3E"/>
    <w:rPr>
      <w:rFonts w:ascii="Tahoma" w:eastAsia="Times New Roman" w:hAnsi="Tahoma" w:cs="Times New Roman"/>
      <w:sz w:val="20"/>
      <w:szCs w:val="20"/>
    </w:rPr>
  </w:style>
  <w:style w:type="character" w:customStyle="1" w:styleId="DefaultParagraphFont3">
    <w:name w:val="Default Paragraph Font3"/>
    <w:rsid w:val="00ED7F3E"/>
  </w:style>
  <w:style w:type="character" w:customStyle="1" w:styleId="31">
    <w:name w:val="Προεπιλεγμένη γραμματοσειρά3"/>
    <w:rsid w:val="00ED7F3E"/>
  </w:style>
  <w:style w:type="character" w:customStyle="1" w:styleId="CommentReference1">
    <w:name w:val="Comment Reference1"/>
    <w:rsid w:val="00ED7F3E"/>
    <w:rPr>
      <w:sz w:val="16"/>
    </w:rPr>
  </w:style>
  <w:style w:type="character" w:customStyle="1" w:styleId="PlaceholderText1">
    <w:name w:val="Placeholder Text1"/>
    <w:rsid w:val="00ED7F3E"/>
    <w:rPr>
      <w:rFonts w:cs="Times New Roman"/>
      <w:color w:val="808080"/>
    </w:rPr>
  </w:style>
  <w:style w:type="character" w:customStyle="1" w:styleId="FootnoteReference3">
    <w:name w:val="Footnote Reference3"/>
    <w:rsid w:val="00ED7F3E"/>
    <w:rPr>
      <w:vertAlign w:val="superscript"/>
    </w:rPr>
  </w:style>
  <w:style w:type="character" w:customStyle="1" w:styleId="EndnoteReference2">
    <w:name w:val="Endnote Reference2"/>
    <w:rsid w:val="00ED7F3E"/>
    <w:rPr>
      <w:vertAlign w:val="superscript"/>
    </w:rPr>
  </w:style>
  <w:style w:type="character" w:customStyle="1" w:styleId="210">
    <w:name w:val="Παραπομπή υποσημείωσης21"/>
    <w:rsid w:val="00ED7F3E"/>
    <w:rPr>
      <w:vertAlign w:val="superscript"/>
    </w:rPr>
  </w:style>
  <w:style w:type="character" w:customStyle="1" w:styleId="211">
    <w:name w:val="Παραπομπή σημείωσης τέλους21"/>
    <w:rsid w:val="00ED7F3E"/>
    <w:rPr>
      <w:vertAlign w:val="superscript"/>
    </w:rPr>
  </w:style>
  <w:style w:type="paragraph" w:customStyle="1" w:styleId="Caption2">
    <w:name w:val="Caption2"/>
    <w:basedOn w:val="Normal"/>
    <w:rsid w:val="00ED7F3E"/>
    <w:pPr>
      <w:suppressLineNumbers/>
      <w:suppressAutoHyphens/>
      <w:spacing w:before="120" w:after="120"/>
      <w:jc w:val="both"/>
    </w:pPr>
    <w:rPr>
      <w:rFonts w:ascii="Calibri" w:hAnsi="Calibri" w:cs="Mangal"/>
      <w:i/>
      <w:iCs/>
      <w:lang w:val="en-GB" w:eastAsia="zh-CN"/>
    </w:rPr>
  </w:style>
  <w:style w:type="paragraph" w:customStyle="1" w:styleId="23">
    <w:name w:val="Λεζάντα2"/>
    <w:basedOn w:val="Normal"/>
    <w:rsid w:val="00ED7F3E"/>
    <w:pPr>
      <w:suppressLineNumbers/>
      <w:suppressAutoHyphens/>
      <w:spacing w:before="120" w:after="120"/>
      <w:jc w:val="both"/>
    </w:pPr>
    <w:rPr>
      <w:rFonts w:ascii="Calibri" w:hAnsi="Calibri" w:cs="Mangal"/>
      <w:i/>
      <w:iCs/>
      <w:lang w:val="en-GB" w:eastAsia="zh-CN"/>
    </w:rPr>
  </w:style>
  <w:style w:type="paragraph" w:customStyle="1" w:styleId="Date1">
    <w:name w:val="Date1"/>
    <w:basedOn w:val="Normal"/>
    <w:next w:val="Normal"/>
    <w:rsid w:val="00ED7F3E"/>
    <w:pPr>
      <w:suppressAutoHyphens/>
      <w:spacing w:after="100"/>
      <w:jc w:val="both"/>
    </w:pPr>
    <w:rPr>
      <w:rFonts w:ascii="Calibri" w:eastAsia="MS Mincho" w:hAnsi="Calibri" w:cs="Calibri"/>
      <w:sz w:val="22"/>
      <w:lang w:val="en-US" w:eastAsia="ja-JP"/>
    </w:rPr>
  </w:style>
  <w:style w:type="paragraph" w:customStyle="1" w:styleId="BalloonText1">
    <w:name w:val="Balloon Text1"/>
    <w:basedOn w:val="Normal"/>
    <w:rsid w:val="00ED7F3E"/>
    <w:pPr>
      <w:suppressAutoHyphens/>
      <w:spacing w:after="120"/>
      <w:jc w:val="both"/>
    </w:pPr>
    <w:rPr>
      <w:rFonts w:ascii="Tahoma" w:hAnsi="Tahoma" w:cs="Tahoma"/>
      <w:sz w:val="16"/>
      <w:szCs w:val="16"/>
      <w:lang w:val="en-GB" w:eastAsia="zh-CN"/>
    </w:rPr>
  </w:style>
  <w:style w:type="paragraph" w:customStyle="1" w:styleId="CommentText1">
    <w:name w:val="Comment Text1"/>
    <w:basedOn w:val="Normal"/>
    <w:rsid w:val="00ED7F3E"/>
    <w:pPr>
      <w:suppressAutoHyphens/>
      <w:spacing w:after="120"/>
      <w:jc w:val="both"/>
    </w:pPr>
    <w:rPr>
      <w:rFonts w:ascii="Calibri" w:hAnsi="Calibri" w:cs="Calibri"/>
      <w:sz w:val="20"/>
      <w:szCs w:val="20"/>
      <w:lang w:val="en-GB" w:eastAsia="zh-CN"/>
    </w:rPr>
  </w:style>
  <w:style w:type="paragraph" w:customStyle="1" w:styleId="CommentSubject1">
    <w:name w:val="Comment Subject1"/>
    <w:basedOn w:val="CommentText1"/>
    <w:next w:val="CommentText1"/>
    <w:rsid w:val="00ED7F3E"/>
    <w:rPr>
      <w:b/>
      <w:bCs/>
    </w:rPr>
  </w:style>
  <w:style w:type="paragraph" w:customStyle="1" w:styleId="Revision1">
    <w:name w:val="Revision1"/>
    <w:rsid w:val="00ED7F3E"/>
    <w:pPr>
      <w:suppressAutoHyphens/>
      <w:spacing w:after="0" w:line="240" w:lineRule="auto"/>
    </w:pPr>
    <w:rPr>
      <w:rFonts w:ascii="Times New Roman" w:eastAsia="Times New Roman" w:hAnsi="Times New Roman" w:cs="Times New Roman"/>
      <w:sz w:val="24"/>
      <w:szCs w:val="24"/>
      <w:lang w:val="en-GB" w:eastAsia="zh-CN"/>
    </w:rPr>
  </w:style>
  <w:style w:type="paragraph" w:customStyle="1" w:styleId="ListParagraph1">
    <w:name w:val="List Paragraph1"/>
    <w:basedOn w:val="Normal"/>
    <w:qFormat/>
    <w:rsid w:val="00ED7F3E"/>
    <w:pPr>
      <w:suppressAutoHyphens/>
      <w:spacing w:after="200"/>
      <w:ind w:left="720"/>
      <w:contextualSpacing/>
      <w:jc w:val="both"/>
    </w:pPr>
    <w:rPr>
      <w:rFonts w:ascii="Calibri" w:hAnsi="Calibri" w:cs="Calibri"/>
      <w:sz w:val="22"/>
      <w:lang w:val="en-GB" w:eastAsia="zh-CN"/>
    </w:rPr>
  </w:style>
  <w:style w:type="paragraph" w:customStyle="1" w:styleId="HTMLPreformatted1">
    <w:name w:val="HTML Preformatted1"/>
    <w:basedOn w:val="Normal"/>
    <w:rsid w:val="00ED7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paragraph" w:customStyle="1" w:styleId="BodyTextIndent31">
    <w:name w:val="Body Text Indent 31"/>
    <w:basedOn w:val="Normal"/>
    <w:rsid w:val="00ED7F3E"/>
    <w:pPr>
      <w:spacing w:after="120" w:line="312" w:lineRule="auto"/>
      <w:ind w:left="283"/>
      <w:jc w:val="both"/>
    </w:pPr>
    <w:rPr>
      <w:rFonts w:ascii="Calibri" w:hAnsi="Calibri"/>
      <w:sz w:val="16"/>
      <w:szCs w:val="16"/>
      <w:lang w:val="en-GB" w:eastAsia="zh-CN"/>
    </w:rPr>
  </w:style>
  <w:style w:type="paragraph" w:customStyle="1" w:styleId="NoSpacing1">
    <w:name w:val="No Spacing1"/>
    <w:rsid w:val="00ED7F3E"/>
    <w:pPr>
      <w:suppressAutoHyphens/>
      <w:spacing w:after="0" w:line="240" w:lineRule="auto"/>
      <w:jc w:val="both"/>
    </w:pPr>
    <w:rPr>
      <w:rFonts w:ascii="Calibri" w:eastAsia="Times New Roman" w:hAnsi="Calibri" w:cs="Calibri"/>
      <w:szCs w:val="24"/>
      <w:lang w:val="en-GB" w:eastAsia="zh-CN"/>
    </w:rPr>
  </w:style>
  <w:style w:type="paragraph" w:customStyle="1" w:styleId="BodyText31">
    <w:name w:val="Body Text 31"/>
    <w:basedOn w:val="Normal"/>
    <w:rsid w:val="00ED7F3E"/>
    <w:pPr>
      <w:suppressAutoHyphens/>
      <w:spacing w:after="120"/>
      <w:jc w:val="both"/>
    </w:pPr>
    <w:rPr>
      <w:rFonts w:ascii="Calibri" w:hAnsi="Calibri" w:cs="Calibri"/>
      <w:sz w:val="16"/>
      <w:szCs w:val="16"/>
      <w:lang w:val="en-GB" w:eastAsia="zh-CN"/>
    </w:rPr>
  </w:style>
  <w:style w:type="paragraph" w:customStyle="1" w:styleId="ListBullet21">
    <w:name w:val="List Bullet 21"/>
    <w:basedOn w:val="Normal"/>
    <w:rsid w:val="00ED7F3E"/>
    <w:pPr>
      <w:tabs>
        <w:tab w:val="num" w:pos="643"/>
      </w:tabs>
      <w:spacing w:line="360" w:lineRule="auto"/>
      <w:ind w:left="643" w:hanging="360"/>
      <w:jc w:val="both"/>
    </w:pPr>
    <w:rPr>
      <w:rFonts w:ascii="Trebuchet MS" w:hAnsi="Trebuchet MS"/>
      <w:sz w:val="22"/>
      <w:szCs w:val="20"/>
      <w:lang w:val="en-US" w:eastAsia="zh-CN"/>
    </w:rPr>
  </w:style>
  <w:style w:type="paragraph" w:styleId="ListNumber">
    <w:name w:val="List Number"/>
    <w:basedOn w:val="Normal"/>
    <w:uiPriority w:val="99"/>
    <w:unhideWhenUsed/>
    <w:rsid w:val="00ED7F3E"/>
    <w:pPr>
      <w:numPr>
        <w:numId w:val="7"/>
      </w:numPr>
      <w:suppressAutoHyphens/>
      <w:spacing w:after="120"/>
      <w:contextualSpacing/>
      <w:jc w:val="both"/>
    </w:pPr>
    <w:rPr>
      <w:rFonts w:ascii="Calibri" w:hAnsi="Calibri" w:cs="Calibri"/>
      <w:sz w:val="22"/>
      <w:lang w:val="en-GB" w:eastAsia="zh-CN"/>
    </w:rPr>
  </w:style>
  <w:style w:type="paragraph" w:customStyle="1" w:styleId="GRNETTableNumbering">
    <w:name w:val="GRNET Table Numbering"/>
    <w:link w:val="GRNETTableNumberingChar"/>
    <w:rsid w:val="00ED7F3E"/>
  </w:style>
  <w:style w:type="character" w:customStyle="1" w:styleId="GRNETTableNumberingChar">
    <w:name w:val="GRNET Table Numbering Char"/>
    <w:link w:val="GRNETTableNumbering"/>
    <w:rsid w:val="00ED7F3E"/>
    <w:rPr>
      <w:rFonts w:asciiTheme="majorHAnsi" w:eastAsiaTheme="majorEastAsia" w:hAnsiTheme="majorHAnsi" w:cstheme="majorBidi"/>
      <w:color w:val="000000" w:themeColor="text1"/>
      <w:sz w:val="20"/>
      <w:szCs w:val="20"/>
      <w:lang w:eastAsia="el-GR"/>
    </w:rPr>
  </w:style>
  <w:style w:type="paragraph" w:customStyle="1" w:styleId="ColorfulList-Accent11">
    <w:name w:val="Colorful List - Accent 11"/>
    <w:basedOn w:val="Normal"/>
    <w:uiPriority w:val="34"/>
    <w:qFormat/>
    <w:rsid w:val="00ED7F3E"/>
    <w:pPr>
      <w:spacing w:before="60" w:after="60"/>
      <w:jc w:val="both"/>
    </w:pPr>
    <w:rPr>
      <w:rFonts w:ascii="Cambria" w:hAnsi="Cambria"/>
      <w:sz w:val="22"/>
      <w:lang w:eastAsia="en-US"/>
    </w:rPr>
  </w:style>
  <w:style w:type="paragraph" w:customStyle="1" w:styleId="Heading3-PinakesSymmorfosis">
    <w:name w:val="Heading 3- Pinakes Symmorfosis"/>
    <w:basedOn w:val="Heading3"/>
    <w:next w:val="Normal"/>
    <w:link w:val="Heading3-PinakesSymmorfosisChar"/>
    <w:qFormat/>
    <w:rsid w:val="00ED7F3E"/>
    <w:pPr>
      <w:keepNext w:val="0"/>
      <w:keepLines/>
      <w:suppressAutoHyphens w:val="0"/>
      <w:spacing w:before="120" w:after="360"/>
      <w:ind w:left="260" w:hanging="567"/>
      <w:jc w:val="left"/>
    </w:pPr>
    <w:rPr>
      <w:rFonts w:ascii="Calibri" w:hAnsi="Calibri"/>
      <w:iCs/>
      <w:color w:val="548DD4"/>
      <w:sz w:val="32"/>
      <w:lang w:val="el-GR" w:eastAsia="en-US"/>
    </w:rPr>
  </w:style>
  <w:style w:type="character" w:customStyle="1" w:styleId="Heading3-PinakesSymmorfosisChar">
    <w:name w:val="Heading 3- Pinakes Symmorfosis Char"/>
    <w:link w:val="Heading3-PinakesSymmorfosis"/>
    <w:qFormat/>
    <w:rsid w:val="00ED7F3E"/>
    <w:rPr>
      <w:rFonts w:ascii="Calibri" w:eastAsia="Times New Roman" w:hAnsi="Calibri" w:cs="Times New Roman"/>
      <w:b/>
      <w:bCs/>
      <w:iCs/>
      <w:color w:val="548DD4"/>
      <w:sz w:val="32"/>
      <w:szCs w:val="26"/>
    </w:rPr>
  </w:style>
  <w:style w:type="paragraph" w:customStyle="1" w:styleId="GridTable31">
    <w:name w:val="Grid Table 31"/>
    <w:basedOn w:val="Heading1"/>
    <w:next w:val="Normal"/>
    <w:uiPriority w:val="39"/>
    <w:unhideWhenUsed/>
    <w:qFormat/>
    <w:rsid w:val="00ED7F3E"/>
    <w:pPr>
      <w:keepLines/>
      <w:pageBreakBefore w:val="0"/>
      <w:pBdr>
        <w:top w:val="none" w:sz="0" w:space="0" w:color="auto"/>
        <w:left w:val="none" w:sz="0" w:space="0" w:color="auto"/>
        <w:bottom w:val="none" w:sz="0" w:space="0" w:color="auto"/>
        <w:right w:val="none" w:sz="0" w:space="0" w:color="auto"/>
      </w:pBdr>
      <w:suppressAutoHyphens w:val="0"/>
      <w:spacing w:before="480" w:after="0" w:line="276" w:lineRule="auto"/>
      <w:jc w:val="left"/>
      <w:outlineLvl w:val="9"/>
    </w:pPr>
    <w:rPr>
      <w:rFonts w:ascii="Cambria" w:hAnsi="Cambria" w:cs="Times New Roman"/>
      <w:color w:val="365F91"/>
      <w:szCs w:val="28"/>
      <w:lang w:eastAsia="en-US"/>
    </w:rPr>
  </w:style>
  <w:style w:type="character" w:customStyle="1" w:styleId="DeltaViewInsertion">
    <w:name w:val="DeltaView Insertion"/>
    <w:rsid w:val="00ED7F3E"/>
    <w:rPr>
      <w:b/>
      <w:i/>
      <w:spacing w:val="0"/>
      <w:lang w:val="el-GR"/>
    </w:rPr>
  </w:style>
  <w:style w:type="character" w:customStyle="1" w:styleId="WW-FootnoteReference17">
    <w:name w:val="WW-Footnote Reference17"/>
    <w:rsid w:val="00ED7F3E"/>
    <w:rPr>
      <w:vertAlign w:val="superscript"/>
    </w:rPr>
  </w:style>
  <w:style w:type="character" w:customStyle="1" w:styleId="WW-FootnoteReference19">
    <w:name w:val="WW-Footnote Reference19"/>
    <w:rsid w:val="00ED7F3E"/>
    <w:rPr>
      <w:vertAlign w:val="superscript"/>
    </w:rPr>
  </w:style>
  <w:style w:type="paragraph" w:styleId="Revision">
    <w:name w:val="Revision"/>
    <w:hidden/>
    <w:uiPriority w:val="99"/>
    <w:unhideWhenUsed/>
    <w:rsid w:val="00ED7F3E"/>
    <w:pPr>
      <w:spacing w:after="0" w:line="240" w:lineRule="auto"/>
    </w:pPr>
    <w:rPr>
      <w:rFonts w:ascii="Calibri" w:eastAsia="Times New Roman" w:hAnsi="Calibri" w:cs="Calibri"/>
      <w:szCs w:val="24"/>
      <w:lang w:val="en-GB" w:eastAsia="zh-CN"/>
    </w:rPr>
  </w:style>
  <w:style w:type="character" w:customStyle="1" w:styleId="WW-EndnoteReference17">
    <w:name w:val="WW-Endnote Reference17"/>
    <w:rsid w:val="00ED7F3E"/>
    <w:rPr>
      <w:vertAlign w:val="superscript"/>
    </w:rPr>
  </w:style>
  <w:style w:type="table" w:styleId="ColorfulList-Accent1">
    <w:name w:val="Colorful List Accent 1"/>
    <w:basedOn w:val="TableNormal"/>
    <w:link w:val="ColorfulList-Accent1Char"/>
    <w:uiPriority w:val="34"/>
    <w:rsid w:val="00ED7F3E"/>
    <w:pPr>
      <w:spacing w:after="0" w:line="240" w:lineRule="auto"/>
    </w:pPr>
    <w:rPr>
      <w:rFonts w:ascii="Calibri" w:hAnsi="Calibri" w:cs="Calibri"/>
      <w:szCs w:val="24"/>
      <w:lang w:val="en-GB" w:eastAsia="zh-C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Grid2">
    <w:name w:val="Medium Grid 2"/>
    <w:basedOn w:val="TableNormal"/>
    <w:uiPriority w:val="68"/>
    <w:rsid w:val="00ED7F3E"/>
    <w:pPr>
      <w:spacing w:after="0" w:line="240" w:lineRule="auto"/>
    </w:pPr>
    <w:rPr>
      <w:rFonts w:asciiTheme="majorHAnsi" w:eastAsiaTheme="majorEastAsia" w:hAnsiTheme="majorHAnsi" w:cstheme="majorBidi"/>
      <w:color w:val="000000" w:themeColor="text1"/>
      <w:sz w:val="20"/>
      <w:szCs w:val="20"/>
      <w:lang w:eastAsia="el-G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aliases w:val="Itemize,lp1,lp11,Bullet List,FooterText,numbered,Paragraphe de liste1,Bulletr List Paragraph,列出段落,列出段落1,List Paragraph2,List Paragraph21,Listeafsnit1,Parágrafo da Lista1,Párrafo de lista1,リスト段落1,Bullet2,Bullet21,Bullet22,bl11,Bullet23"/>
    <w:basedOn w:val="Normal"/>
    <w:uiPriority w:val="34"/>
    <w:qFormat/>
    <w:rsid w:val="00940DBB"/>
    <w:pPr>
      <w:suppressAutoHyphens/>
      <w:spacing w:after="200"/>
      <w:ind w:left="720"/>
      <w:contextualSpacing/>
      <w:jc w:val="both"/>
    </w:pPr>
    <w:rPr>
      <w:rFonts w:ascii="Calibri" w:hAnsi="Calibri" w:cs="Calibri"/>
      <w:sz w:val="22"/>
      <w:lang w:val="en-GB" w:eastAsia="zh-CN"/>
    </w:rPr>
  </w:style>
  <w:style w:type="character" w:customStyle="1" w:styleId="hidden-print">
    <w:name w:val="hidden-print"/>
    <w:basedOn w:val="DefaultParagraphFont"/>
    <w:rsid w:val="005E25A8"/>
  </w:style>
  <w:style w:type="paragraph" w:styleId="NoSpacing">
    <w:name w:val="No Spacing"/>
    <w:link w:val="NoSpacingChar"/>
    <w:uiPriority w:val="1"/>
    <w:qFormat/>
    <w:rsid w:val="00817B66"/>
    <w:pPr>
      <w:spacing w:after="0" w:line="240" w:lineRule="auto"/>
      <w:jc w:val="both"/>
    </w:pPr>
    <w:rPr>
      <w:rFonts w:ascii="Calibri" w:eastAsia="Times New Roman" w:hAnsi="Calibri" w:cs="Times New Roman"/>
    </w:rPr>
  </w:style>
  <w:style w:type="character" w:customStyle="1" w:styleId="NoSpacingChar">
    <w:name w:val="No Spacing Char"/>
    <w:basedOn w:val="DefaultParagraphFont"/>
    <w:link w:val="NoSpacing"/>
    <w:uiPriority w:val="1"/>
    <w:rsid w:val="00817B66"/>
    <w:rPr>
      <w:rFonts w:ascii="Calibri" w:eastAsia="Times New Roman" w:hAnsi="Calibri" w:cs="Times New Roman"/>
    </w:rPr>
  </w:style>
  <w:style w:type="paragraph" w:customStyle="1" w:styleId="NumCharCharCharCharCharCharCharCharChar">
    <w:name w:val="_Num# Char Char Char Char Char Char Char Char Char"/>
    <w:next w:val="Normal"/>
    <w:link w:val="NumCharCharCharCharCharCharCharCharCharChar"/>
    <w:semiHidden/>
    <w:rsid w:val="007A2779"/>
    <w:pPr>
      <w:widowControl w:val="0"/>
      <w:numPr>
        <w:numId w:val="12"/>
      </w:numPr>
      <w:spacing w:after="0" w:line="240" w:lineRule="auto"/>
      <w:jc w:val="both"/>
    </w:pPr>
    <w:rPr>
      <w:rFonts w:ascii="Tahoma" w:eastAsia="Times New Roman" w:hAnsi="Tahoma" w:cs="Times New Roman"/>
      <w:szCs w:val="24"/>
      <w:lang w:eastAsia="el-GR"/>
    </w:rPr>
  </w:style>
  <w:style w:type="paragraph" w:customStyle="1" w:styleId="Heading2-PartC">
    <w:name w:val="Heading 2 - Part C"/>
    <w:basedOn w:val="Heading2"/>
    <w:qFormat/>
    <w:rsid w:val="00237BF2"/>
    <w:pPr>
      <w:pBdr>
        <w:top w:val="none" w:sz="0" w:space="0" w:color="auto"/>
        <w:left w:val="none" w:sz="0" w:space="0" w:color="auto"/>
        <w:bottom w:val="none" w:sz="0" w:space="0" w:color="auto"/>
        <w:right w:val="none" w:sz="0" w:space="0" w:color="auto"/>
      </w:pBdr>
      <w:tabs>
        <w:tab w:val="clear" w:pos="567"/>
      </w:tabs>
      <w:suppressAutoHyphens w:val="0"/>
      <w:spacing w:before="200" w:after="100"/>
    </w:pPr>
    <w:rPr>
      <w:rFonts w:ascii="Calibri" w:hAnsi="Calibri" w:cs="Times New Roman"/>
      <w:bCs/>
      <w:iCs/>
      <w:color w:val="548DD4"/>
      <w:sz w:val="28"/>
      <w:szCs w:val="26"/>
      <w:lang w:val="el-GR" w:eastAsia="el-GR"/>
    </w:rPr>
  </w:style>
  <w:style w:type="character" w:customStyle="1" w:styleId="Caractredenotedebasdepage">
    <w:name w:val="Caractère de note de bas de page"/>
    <w:rsid w:val="005776F3"/>
    <w:rPr>
      <w:rFonts w:cs="Times New Roman"/>
      <w:vertAlign w:val="superscript"/>
    </w:rPr>
  </w:style>
  <w:style w:type="paragraph" w:customStyle="1" w:styleId="Normalmystyle">
    <w:name w:val="Normal.mystyle"/>
    <w:basedOn w:val="Normal"/>
    <w:rsid w:val="005776F3"/>
    <w:pPr>
      <w:widowControl w:val="0"/>
      <w:spacing w:after="120"/>
      <w:jc w:val="both"/>
    </w:pPr>
    <w:rPr>
      <w:rFonts w:ascii="Tahoma" w:hAnsi="Tahoma"/>
      <w:sz w:val="22"/>
      <w:szCs w:val="20"/>
      <w:lang w:eastAsia="en-US"/>
    </w:rPr>
  </w:style>
  <w:style w:type="paragraph" w:customStyle="1" w:styleId="SmallLetters">
    <w:name w:val="Small Letters"/>
    <w:basedOn w:val="Normal"/>
    <w:rsid w:val="005776F3"/>
    <w:pPr>
      <w:spacing w:after="240"/>
      <w:jc w:val="center"/>
    </w:pPr>
    <w:rPr>
      <w:rFonts w:ascii="Tahoma" w:hAnsi="Tahoma"/>
      <w:sz w:val="22"/>
      <w:szCs w:val="20"/>
      <w:lang w:eastAsia="en-US"/>
    </w:rPr>
  </w:style>
  <w:style w:type="character" w:customStyle="1" w:styleId="NumCharCharCharCharCharCharCharCharCharChar">
    <w:name w:val="_Num# Char Char Char Char Char Char Char Char Char Char"/>
    <w:link w:val="NumCharCharCharCharCharCharCharCharChar"/>
    <w:semiHidden/>
    <w:locked/>
    <w:rsid w:val="005776F3"/>
    <w:rPr>
      <w:rFonts w:ascii="Tahoma" w:eastAsia="Times New Roman" w:hAnsi="Tahoma" w:cs="Times New Roman"/>
      <w:szCs w:val="24"/>
      <w:lang w:eastAsia="el-GR"/>
    </w:rPr>
  </w:style>
  <w:style w:type="paragraph" w:customStyle="1" w:styleId="StyleTimesNewRoman12ptLinespacingsingle">
    <w:name w:val="Style Times New Roman 12 pt Line spacing:  single"/>
    <w:basedOn w:val="Normal"/>
    <w:rsid w:val="005776F3"/>
    <w:pPr>
      <w:spacing w:after="120"/>
      <w:jc w:val="both"/>
    </w:pPr>
    <w:rPr>
      <w:rFonts w:ascii="Tahoma" w:hAnsi="Tahoma"/>
      <w:sz w:val="22"/>
      <w:szCs w:val="20"/>
      <w:lang w:eastAsia="en-US"/>
    </w:rPr>
  </w:style>
  <w:style w:type="paragraph" w:customStyle="1" w:styleId="Tabletext">
    <w:name w:val="Table text"/>
    <w:basedOn w:val="Normal"/>
    <w:rsid w:val="005776F3"/>
    <w:pPr>
      <w:widowControl w:val="0"/>
      <w:ind w:left="113"/>
      <w:jc w:val="both"/>
    </w:pPr>
    <w:rPr>
      <w:rFonts w:ascii="Tahoma" w:hAnsi="Tahoma"/>
      <w:sz w:val="20"/>
      <w:lang w:eastAsia="en-US"/>
    </w:rPr>
  </w:style>
  <w:style w:type="paragraph" w:customStyle="1" w:styleId="CharCharCharChar">
    <w:name w:val="Char Char Char Char"/>
    <w:basedOn w:val="Normal"/>
    <w:rsid w:val="005776F3"/>
    <w:pPr>
      <w:spacing w:after="160" w:line="240" w:lineRule="exact"/>
      <w:jc w:val="both"/>
    </w:pPr>
    <w:rPr>
      <w:rFonts w:ascii="Verdana" w:hAnsi="Verdana"/>
      <w:sz w:val="20"/>
      <w:szCs w:val="20"/>
      <w:lang w:val="en-US" w:eastAsia="en-US"/>
    </w:rPr>
  </w:style>
  <w:style w:type="paragraph" w:customStyle="1" w:styleId="b1l">
    <w:name w:val="b1l"/>
    <w:basedOn w:val="Normal"/>
    <w:next w:val="Normal"/>
    <w:rsid w:val="005776F3"/>
    <w:pPr>
      <w:overflowPunct w:val="0"/>
      <w:autoSpaceDE w:val="0"/>
      <w:autoSpaceDN w:val="0"/>
      <w:adjustRightInd w:val="0"/>
      <w:spacing w:before="120" w:after="120" w:line="300" w:lineRule="atLeast"/>
      <w:jc w:val="both"/>
      <w:textAlignment w:val="baseline"/>
    </w:pPr>
    <w:rPr>
      <w:rFonts w:ascii="Tahoma" w:hAnsi="Tahoma"/>
      <w:sz w:val="22"/>
      <w:szCs w:val="20"/>
      <w:lang w:eastAsia="en-US"/>
    </w:rPr>
  </w:style>
  <w:style w:type="paragraph" w:customStyle="1" w:styleId="StyleTahoma10ptChar">
    <w:name w:val="Style Tahoma 10 pt Char"/>
    <w:basedOn w:val="Normal"/>
    <w:rsid w:val="005776F3"/>
    <w:pPr>
      <w:spacing w:after="120" w:line="360" w:lineRule="auto"/>
      <w:jc w:val="both"/>
    </w:pPr>
    <w:rPr>
      <w:rFonts w:ascii="Tahoma" w:hAnsi="Tahoma" w:cs="Tahoma"/>
      <w:sz w:val="20"/>
      <w:szCs w:val="20"/>
      <w:lang w:eastAsia="en-US"/>
    </w:rPr>
  </w:style>
  <w:style w:type="paragraph" w:customStyle="1" w:styleId="bodybulletingchar">
    <w:name w:val="bodybulletingchar"/>
    <w:basedOn w:val="Normal"/>
    <w:rsid w:val="005776F3"/>
    <w:pPr>
      <w:tabs>
        <w:tab w:val="num" w:pos="360"/>
      </w:tabs>
      <w:spacing w:after="120"/>
      <w:ind w:left="360" w:hanging="360"/>
      <w:jc w:val="both"/>
    </w:pPr>
    <w:rPr>
      <w:rFonts w:ascii="Tahoma" w:hAnsi="Tahoma" w:cs="Tahoma"/>
      <w:sz w:val="22"/>
      <w:szCs w:val="22"/>
      <w:lang w:eastAsia="el-GR"/>
    </w:rPr>
  </w:style>
  <w:style w:type="character" w:customStyle="1" w:styleId="yshortcuts">
    <w:name w:val="yshortcuts"/>
    <w:rsid w:val="005776F3"/>
    <w:rPr>
      <w:rFonts w:cs="Times New Roman"/>
    </w:rPr>
  </w:style>
  <w:style w:type="character" w:customStyle="1" w:styleId="apple-style-span">
    <w:name w:val="apple-style-span"/>
    <w:basedOn w:val="DefaultParagraphFont"/>
    <w:rsid w:val="005776F3"/>
  </w:style>
  <w:style w:type="paragraph" w:customStyle="1" w:styleId="UDList">
    <w:name w:val="UD List"/>
    <w:basedOn w:val="ListParagraph"/>
    <w:autoRedefine/>
    <w:qFormat/>
    <w:rsid w:val="005776F3"/>
    <w:pPr>
      <w:suppressAutoHyphens w:val="0"/>
      <w:spacing w:line="276" w:lineRule="auto"/>
      <w:ind w:left="1440"/>
      <w:jc w:val="left"/>
    </w:pPr>
    <w:rPr>
      <w:rFonts w:asciiTheme="minorHAnsi" w:eastAsiaTheme="minorHAnsi" w:hAnsiTheme="minorHAnsi" w:cstheme="minorBidi"/>
      <w:szCs w:val="22"/>
      <w:lang w:val="el-GR" w:eastAsia="en-US"/>
    </w:rPr>
  </w:style>
  <w:style w:type="paragraph" w:customStyle="1" w:styleId="TabletextCharChar1">
    <w:name w:val="Table text Char Char1"/>
    <w:basedOn w:val="Normal"/>
    <w:semiHidden/>
    <w:rsid w:val="005776F3"/>
    <w:pPr>
      <w:widowControl w:val="0"/>
      <w:spacing w:after="120"/>
      <w:jc w:val="both"/>
    </w:pPr>
    <w:rPr>
      <w:rFonts w:ascii="Cambria" w:hAnsi="Cambria"/>
      <w:sz w:val="22"/>
      <w:szCs w:val="20"/>
      <w:lang w:eastAsia="en-US"/>
    </w:rPr>
  </w:style>
  <w:style w:type="paragraph" w:styleId="ListBullet">
    <w:name w:val="List Bullet"/>
    <w:aliases w:val="List Bullet 1"/>
    <w:basedOn w:val="Normal"/>
    <w:autoRedefine/>
    <w:uiPriority w:val="99"/>
    <w:rsid w:val="005776F3"/>
    <w:pPr>
      <w:numPr>
        <w:numId w:val="13"/>
      </w:numPr>
      <w:spacing w:before="120" w:after="60"/>
      <w:jc w:val="both"/>
    </w:pPr>
    <w:rPr>
      <w:spacing w:val="-5"/>
      <w:kern w:val="24"/>
      <w:sz w:val="22"/>
      <w:lang w:eastAsia="en-US"/>
    </w:rPr>
  </w:style>
  <w:style w:type="character" w:customStyle="1" w:styleId="CharChar3">
    <w:name w:val="Char Char3"/>
    <w:semiHidden/>
    <w:locked/>
    <w:rsid w:val="005776F3"/>
    <w:rPr>
      <w:rFonts w:cs="Times New Roman"/>
      <w:sz w:val="24"/>
      <w:lang w:val="el-GR" w:eastAsia="ar-SA" w:bidi="ar-SA"/>
    </w:rPr>
  </w:style>
  <w:style w:type="paragraph" w:styleId="TOCHeading">
    <w:name w:val="TOC Heading"/>
    <w:basedOn w:val="Heading1"/>
    <w:next w:val="Normal"/>
    <w:uiPriority w:val="39"/>
    <w:unhideWhenUsed/>
    <w:qFormat/>
    <w:rsid w:val="005776F3"/>
    <w:pPr>
      <w:keepLines/>
      <w:pageBreakBefore w:val="0"/>
      <w:pBdr>
        <w:top w:val="none" w:sz="0" w:space="0" w:color="auto"/>
        <w:left w:val="none" w:sz="0" w:space="0" w:color="auto"/>
        <w:bottom w:val="none" w:sz="0" w:space="0" w:color="auto"/>
        <w:right w:val="none" w:sz="0" w:space="0" w:color="auto"/>
      </w:pBdr>
      <w:suppressAutoHyphens w:val="0"/>
      <w:spacing w:before="480" w:after="0" w:line="276" w:lineRule="auto"/>
      <w:outlineLvl w:val="9"/>
    </w:pPr>
    <w:rPr>
      <w:rFonts w:ascii="Cambria" w:hAnsi="Cambria" w:cs="Times New Roman"/>
      <w:color w:val="365F91"/>
      <w:szCs w:val="28"/>
      <w:lang w:eastAsia="en-US"/>
    </w:rPr>
  </w:style>
  <w:style w:type="character" w:styleId="PlaceholderText">
    <w:name w:val="Placeholder Text"/>
    <w:basedOn w:val="DefaultParagraphFont"/>
    <w:uiPriority w:val="99"/>
    <w:rsid w:val="005776F3"/>
    <w:rPr>
      <w:color w:val="808080"/>
    </w:rPr>
  </w:style>
  <w:style w:type="numbering" w:styleId="111111">
    <w:name w:val="Outline List 2"/>
    <w:basedOn w:val="NoList"/>
    <w:uiPriority w:val="99"/>
    <w:unhideWhenUsed/>
    <w:rsid w:val="005776F3"/>
    <w:pPr>
      <w:numPr>
        <w:numId w:val="14"/>
      </w:numPr>
    </w:pPr>
  </w:style>
  <w:style w:type="paragraph" w:customStyle="1" w:styleId="para1">
    <w:name w:val="para1"/>
    <w:basedOn w:val="Normal"/>
    <w:rsid w:val="005776F3"/>
    <w:pPr>
      <w:spacing w:before="100" w:beforeAutospacing="1" w:after="100" w:afterAutospacing="1"/>
      <w:jc w:val="both"/>
    </w:pPr>
    <w:rPr>
      <w:rFonts w:ascii="Times" w:eastAsiaTheme="minorEastAsia" w:hAnsi="Times" w:cstheme="minorBidi"/>
      <w:sz w:val="20"/>
      <w:szCs w:val="20"/>
      <w:lang w:val="en-US" w:eastAsia="en-US"/>
    </w:rPr>
  </w:style>
  <w:style w:type="paragraph" w:customStyle="1" w:styleId="CcList">
    <w:name w:val="Cc List"/>
    <w:basedOn w:val="Normal"/>
    <w:uiPriority w:val="99"/>
    <w:rsid w:val="005776F3"/>
    <w:pPr>
      <w:widowControl w:val="0"/>
      <w:suppressAutoHyphens/>
      <w:spacing w:line="360" w:lineRule="auto"/>
      <w:jc w:val="both"/>
    </w:pPr>
    <w:rPr>
      <w:rFonts w:asciiTheme="minorHAnsi" w:eastAsia="DejaVu Sans" w:hAnsiTheme="minorHAnsi"/>
      <w:kern w:val="1"/>
      <w:sz w:val="22"/>
      <w:szCs w:val="22"/>
      <w:lang w:val="en-GB" w:eastAsia="ar-SA"/>
    </w:rPr>
  </w:style>
  <w:style w:type="paragraph" w:styleId="MessageHeader">
    <w:name w:val="Message Header"/>
    <w:basedOn w:val="Normal"/>
    <w:link w:val="MessageHeaderChar"/>
    <w:uiPriority w:val="99"/>
    <w:rsid w:val="005776F3"/>
    <w:pPr>
      <w:widowControl w:val="0"/>
      <w:suppressAutoHyphens/>
      <w:spacing w:line="360" w:lineRule="auto"/>
      <w:ind w:left="1134" w:hanging="1134"/>
      <w:jc w:val="both"/>
    </w:pPr>
    <w:rPr>
      <w:rFonts w:ascii="Arial" w:eastAsia="DejaVu Sans" w:hAnsi="Arial" w:cs="Arial"/>
      <w:kern w:val="1"/>
      <w:sz w:val="22"/>
      <w:szCs w:val="22"/>
      <w:lang w:val="en-GB" w:eastAsia="ar-SA"/>
    </w:rPr>
  </w:style>
  <w:style w:type="character" w:customStyle="1" w:styleId="MessageHeaderChar">
    <w:name w:val="Message Header Char"/>
    <w:basedOn w:val="DefaultParagraphFont"/>
    <w:link w:val="MessageHeader"/>
    <w:uiPriority w:val="99"/>
    <w:rsid w:val="005776F3"/>
    <w:rPr>
      <w:rFonts w:ascii="Arial" w:eastAsia="DejaVu Sans" w:hAnsi="Arial" w:cs="Arial"/>
      <w:kern w:val="1"/>
      <w:lang w:val="en-GB" w:eastAsia="ar-SA"/>
    </w:rPr>
  </w:style>
  <w:style w:type="paragraph" w:styleId="ListNumber2">
    <w:name w:val="List Number 2"/>
    <w:basedOn w:val="Normal"/>
    <w:uiPriority w:val="99"/>
    <w:rsid w:val="005776F3"/>
    <w:pPr>
      <w:widowControl w:val="0"/>
      <w:suppressAutoHyphens/>
      <w:spacing w:line="360" w:lineRule="auto"/>
      <w:ind w:left="566" w:hanging="283"/>
      <w:jc w:val="both"/>
    </w:pPr>
    <w:rPr>
      <w:rFonts w:asciiTheme="minorHAnsi" w:eastAsia="DejaVu Sans" w:hAnsiTheme="minorHAnsi"/>
      <w:kern w:val="1"/>
      <w:sz w:val="22"/>
      <w:szCs w:val="22"/>
      <w:lang w:val="en-GB" w:eastAsia="ar-SA"/>
    </w:rPr>
  </w:style>
  <w:style w:type="paragraph" w:customStyle="1" w:styleId="BlueComment">
    <w:name w:val="Blue Comment"/>
    <w:basedOn w:val="Normal"/>
    <w:uiPriority w:val="99"/>
    <w:rsid w:val="005776F3"/>
    <w:pPr>
      <w:widowControl w:val="0"/>
      <w:suppressAutoHyphens/>
      <w:spacing w:line="360" w:lineRule="auto"/>
      <w:jc w:val="both"/>
    </w:pPr>
    <w:rPr>
      <w:rFonts w:asciiTheme="minorHAnsi" w:eastAsia="DejaVu Sans" w:hAnsiTheme="minorHAnsi"/>
      <w:i/>
      <w:iCs/>
      <w:color w:val="0000FF"/>
      <w:kern w:val="1"/>
      <w:sz w:val="22"/>
      <w:szCs w:val="22"/>
      <w:lang w:val="en-GB" w:eastAsia="ar-SA"/>
    </w:rPr>
  </w:style>
  <w:style w:type="paragraph" w:customStyle="1" w:styleId="BodySingle">
    <w:name w:val="Body Single"/>
    <w:uiPriority w:val="99"/>
    <w:rsid w:val="005776F3"/>
    <w:pPr>
      <w:widowControl w:val="0"/>
      <w:tabs>
        <w:tab w:val="left" w:pos="375"/>
        <w:tab w:val="left" w:pos="735"/>
        <w:tab w:val="left" w:pos="1080"/>
        <w:tab w:val="left" w:pos="1425"/>
        <w:tab w:val="left" w:pos="1800"/>
        <w:tab w:val="left" w:pos="2160"/>
        <w:tab w:val="left" w:pos="2520"/>
        <w:tab w:val="left" w:pos="2880"/>
      </w:tabs>
      <w:autoSpaceDE w:val="0"/>
      <w:autoSpaceDN w:val="0"/>
      <w:spacing w:after="0" w:line="240" w:lineRule="auto"/>
    </w:pPr>
    <w:rPr>
      <w:rFonts w:ascii="Calibri" w:eastAsiaTheme="minorEastAsia" w:hAnsi="Calibri" w:cs="Times New Roman"/>
      <w:i/>
      <w:iCs/>
      <w:color w:val="0000FF"/>
      <w:lang w:val="en-US"/>
    </w:rPr>
  </w:style>
  <w:style w:type="paragraph" w:customStyle="1" w:styleId="NumberList">
    <w:name w:val="Number List"/>
    <w:uiPriority w:val="99"/>
    <w:rsid w:val="005776F3"/>
    <w:pPr>
      <w:widowControl w:val="0"/>
      <w:tabs>
        <w:tab w:val="left" w:pos="576"/>
        <w:tab w:val="left" w:pos="720"/>
        <w:tab w:val="left" w:pos="1008"/>
        <w:tab w:val="left" w:pos="1440"/>
        <w:tab w:val="left" w:pos="2160"/>
        <w:tab w:val="left" w:pos="2880"/>
        <w:tab w:val="left" w:pos="3600"/>
        <w:tab w:val="left" w:pos="4320"/>
        <w:tab w:val="left" w:pos="5040"/>
      </w:tabs>
      <w:autoSpaceDE w:val="0"/>
      <w:autoSpaceDN w:val="0"/>
      <w:spacing w:after="0" w:line="240" w:lineRule="auto"/>
      <w:jc w:val="both"/>
    </w:pPr>
    <w:rPr>
      <w:rFonts w:ascii="Calibri" w:eastAsiaTheme="minorEastAsia" w:hAnsi="Calibri" w:cs="Times New Roman"/>
      <w:color w:val="000000"/>
      <w:lang w:val="en-US"/>
    </w:rPr>
  </w:style>
  <w:style w:type="paragraph" w:styleId="Title">
    <w:name w:val="Title"/>
    <w:basedOn w:val="Normal"/>
    <w:next w:val="Normal"/>
    <w:link w:val="TitleChar"/>
    <w:qFormat/>
    <w:rsid w:val="005776F3"/>
    <w:pPr>
      <w:widowControl w:val="0"/>
      <w:suppressAutoHyphens/>
      <w:spacing w:before="240" w:after="60" w:line="360" w:lineRule="auto"/>
      <w:jc w:val="center"/>
      <w:outlineLvl w:val="0"/>
    </w:pPr>
    <w:rPr>
      <w:rFonts w:asciiTheme="majorHAnsi" w:eastAsiaTheme="majorEastAsia" w:hAnsiTheme="majorHAnsi" w:cstheme="majorBidi"/>
      <w:bCs/>
      <w:color w:val="1F497D" w:themeColor="text2"/>
      <w:kern w:val="28"/>
      <w:sz w:val="36"/>
      <w:szCs w:val="32"/>
      <w:lang w:val="en-GB" w:eastAsia="ar-SA"/>
    </w:rPr>
  </w:style>
  <w:style w:type="character" w:customStyle="1" w:styleId="TitleChar">
    <w:name w:val="Title Char"/>
    <w:basedOn w:val="DefaultParagraphFont"/>
    <w:link w:val="Title"/>
    <w:rsid w:val="005776F3"/>
    <w:rPr>
      <w:rFonts w:asciiTheme="majorHAnsi" w:eastAsiaTheme="majorEastAsia" w:hAnsiTheme="majorHAnsi" w:cstheme="majorBidi"/>
      <w:bCs/>
      <w:color w:val="1F497D" w:themeColor="text2"/>
      <w:kern w:val="28"/>
      <w:sz w:val="36"/>
      <w:szCs w:val="32"/>
      <w:lang w:val="en-GB" w:eastAsia="ar-SA"/>
    </w:rPr>
  </w:style>
  <w:style w:type="table" w:customStyle="1" w:styleId="LightList-Accent11">
    <w:name w:val="Light List - Accent 11"/>
    <w:basedOn w:val="TableNormal"/>
    <w:uiPriority w:val="61"/>
    <w:rsid w:val="005776F3"/>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rsid w:val="005776F3"/>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Accent1">
    <w:name w:val="Colorful Grid Accent 1"/>
    <w:basedOn w:val="TableNormal"/>
    <w:uiPriority w:val="73"/>
    <w:rsid w:val="005776F3"/>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31">
    <w:name w:val="Medium Grid 31"/>
    <w:basedOn w:val="TableNormal"/>
    <w:uiPriority w:val="69"/>
    <w:rsid w:val="005776F3"/>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Bulletlist">
    <w:name w:val="Bullet list"/>
    <w:basedOn w:val="Normal"/>
    <w:next w:val="Normal"/>
    <w:autoRedefine/>
    <w:qFormat/>
    <w:rsid w:val="005776F3"/>
    <w:pPr>
      <w:widowControl w:val="0"/>
      <w:suppressAutoHyphens/>
      <w:spacing w:line="360" w:lineRule="auto"/>
      <w:ind w:left="851" w:hanging="284"/>
      <w:jc w:val="both"/>
    </w:pPr>
    <w:rPr>
      <w:rFonts w:asciiTheme="minorHAnsi" w:eastAsia="DejaVu Sans" w:hAnsiTheme="minorHAnsi"/>
      <w:kern w:val="1"/>
      <w:sz w:val="22"/>
      <w:szCs w:val="22"/>
      <w:lang w:val="en-GB" w:eastAsia="ar-SA"/>
    </w:rPr>
  </w:style>
  <w:style w:type="paragraph" w:customStyle="1" w:styleId="FootnoteNumber">
    <w:name w:val="Footnote Number"/>
    <w:basedOn w:val="Normal"/>
    <w:qFormat/>
    <w:rsid w:val="005776F3"/>
    <w:pPr>
      <w:widowControl w:val="0"/>
      <w:suppressAutoHyphens/>
      <w:spacing w:line="360" w:lineRule="auto"/>
      <w:jc w:val="both"/>
    </w:pPr>
    <w:rPr>
      <w:rFonts w:asciiTheme="minorHAnsi" w:eastAsia="DejaVu Sans" w:hAnsiTheme="minorHAnsi"/>
      <w:kern w:val="1"/>
      <w:sz w:val="22"/>
      <w:szCs w:val="22"/>
      <w:vertAlign w:val="superscript"/>
      <w:lang w:val="en-GB" w:eastAsia="ar-SA"/>
    </w:rPr>
  </w:style>
  <w:style w:type="paragraph" w:customStyle="1" w:styleId="References">
    <w:name w:val="References"/>
    <w:basedOn w:val="ListBullet"/>
    <w:qFormat/>
    <w:rsid w:val="005776F3"/>
    <w:pPr>
      <w:widowControl w:val="0"/>
      <w:numPr>
        <w:numId w:val="15"/>
      </w:numPr>
      <w:suppressAutoHyphens/>
      <w:spacing w:before="0" w:after="0" w:line="360" w:lineRule="auto"/>
    </w:pPr>
    <w:rPr>
      <w:rFonts w:asciiTheme="minorHAnsi" w:eastAsia="DejaVu Sans" w:hAnsiTheme="minorHAnsi"/>
      <w:spacing w:val="0"/>
      <w:kern w:val="1"/>
      <w:szCs w:val="22"/>
      <w:lang w:val="en-GB" w:eastAsia="ar-SA"/>
    </w:rPr>
  </w:style>
  <w:style w:type="character" w:styleId="LineNumber">
    <w:name w:val="line number"/>
    <w:basedOn w:val="DefaultParagraphFont"/>
    <w:rsid w:val="005776F3"/>
  </w:style>
  <w:style w:type="character" w:customStyle="1" w:styleId="h1">
    <w:name w:val="h1"/>
    <w:basedOn w:val="DefaultParagraphFont"/>
    <w:rsid w:val="005776F3"/>
  </w:style>
  <w:style w:type="paragraph" w:customStyle="1" w:styleId="Annex">
    <w:name w:val="Annex"/>
    <w:basedOn w:val="Heading1"/>
    <w:rsid w:val="005776F3"/>
    <w:pPr>
      <w:pBdr>
        <w:top w:val="none" w:sz="0" w:space="0" w:color="auto"/>
        <w:left w:val="none" w:sz="0" w:space="0" w:color="auto"/>
        <w:bottom w:val="none" w:sz="0" w:space="0" w:color="auto"/>
        <w:right w:val="none" w:sz="0" w:space="0" w:color="auto"/>
      </w:pBdr>
      <w:tabs>
        <w:tab w:val="num" w:pos="1800"/>
      </w:tabs>
      <w:suppressAutoHyphens w:val="0"/>
      <w:spacing w:before="240" w:after="60"/>
    </w:pPr>
    <w:rPr>
      <w:rFonts w:ascii="Times New Roman" w:hAnsi="Times New Roman"/>
      <w:color w:val="365F91" w:themeColor="accent1" w:themeShade="BF"/>
      <w:kern w:val="32"/>
      <w:sz w:val="24"/>
      <w:szCs w:val="24"/>
      <w:lang w:eastAsia="en-US"/>
    </w:rPr>
  </w:style>
  <w:style w:type="paragraph" w:styleId="Subtitle">
    <w:name w:val="Subtitle"/>
    <w:basedOn w:val="Normal"/>
    <w:next w:val="Normal"/>
    <w:link w:val="SubtitleChar"/>
    <w:uiPriority w:val="11"/>
    <w:qFormat/>
    <w:rsid w:val="005776F3"/>
    <w:pPr>
      <w:widowControl w:val="0"/>
      <w:pBdr>
        <w:bottom w:val="dotted" w:sz="8" w:space="10" w:color="C0504D" w:themeColor="accent2"/>
      </w:pBdr>
      <w:suppressAutoHyphens/>
      <w:spacing w:before="200" w:after="900" w:line="360" w:lineRule="auto"/>
      <w:jc w:val="center"/>
    </w:pPr>
    <w:rPr>
      <w:rFonts w:asciiTheme="majorHAnsi" w:eastAsiaTheme="majorEastAsia" w:hAnsiTheme="majorHAnsi" w:cstheme="majorBidi"/>
      <w:color w:val="622423" w:themeColor="accent2" w:themeShade="7F"/>
      <w:kern w:val="1"/>
      <w:sz w:val="22"/>
      <w:szCs w:val="22"/>
      <w:lang w:val="en-GB" w:eastAsia="ar-SA"/>
    </w:rPr>
  </w:style>
  <w:style w:type="character" w:customStyle="1" w:styleId="SubtitleChar">
    <w:name w:val="Subtitle Char"/>
    <w:basedOn w:val="DefaultParagraphFont"/>
    <w:link w:val="Subtitle"/>
    <w:uiPriority w:val="11"/>
    <w:rsid w:val="005776F3"/>
    <w:rPr>
      <w:rFonts w:asciiTheme="majorHAnsi" w:eastAsiaTheme="majorEastAsia" w:hAnsiTheme="majorHAnsi" w:cstheme="majorBidi"/>
      <w:color w:val="622423" w:themeColor="accent2" w:themeShade="7F"/>
      <w:kern w:val="1"/>
      <w:lang w:val="en-GB" w:eastAsia="ar-SA"/>
    </w:rPr>
  </w:style>
  <w:style w:type="paragraph" w:styleId="Quote">
    <w:name w:val="Quote"/>
    <w:basedOn w:val="Normal"/>
    <w:next w:val="Normal"/>
    <w:link w:val="QuoteChar"/>
    <w:uiPriority w:val="29"/>
    <w:qFormat/>
    <w:rsid w:val="005776F3"/>
    <w:pPr>
      <w:widowControl w:val="0"/>
      <w:suppressAutoHyphens/>
      <w:spacing w:line="360" w:lineRule="auto"/>
      <w:jc w:val="both"/>
    </w:pPr>
    <w:rPr>
      <w:rFonts w:asciiTheme="minorHAnsi" w:eastAsia="DejaVu Sans" w:hAnsiTheme="minorHAnsi"/>
      <w:i/>
      <w:iCs/>
      <w:color w:val="943634" w:themeColor="accent2" w:themeShade="BF"/>
      <w:kern w:val="1"/>
      <w:sz w:val="22"/>
      <w:szCs w:val="22"/>
      <w:lang w:val="en-GB" w:eastAsia="ar-SA"/>
    </w:rPr>
  </w:style>
  <w:style w:type="character" w:customStyle="1" w:styleId="QuoteChar">
    <w:name w:val="Quote Char"/>
    <w:basedOn w:val="DefaultParagraphFont"/>
    <w:link w:val="Quote"/>
    <w:uiPriority w:val="29"/>
    <w:rsid w:val="005776F3"/>
    <w:rPr>
      <w:rFonts w:eastAsia="DejaVu Sans" w:cs="Times New Roman"/>
      <w:i/>
      <w:iCs/>
      <w:color w:val="943634" w:themeColor="accent2" w:themeShade="BF"/>
      <w:kern w:val="1"/>
      <w:lang w:val="en-GB" w:eastAsia="ar-SA"/>
    </w:rPr>
  </w:style>
  <w:style w:type="paragraph" w:styleId="IntenseQuote">
    <w:name w:val="Intense Quote"/>
    <w:basedOn w:val="Normal"/>
    <w:next w:val="Normal"/>
    <w:link w:val="IntenseQuoteChar"/>
    <w:uiPriority w:val="30"/>
    <w:qFormat/>
    <w:rsid w:val="005776F3"/>
    <w:pPr>
      <w:widowControl w:val="0"/>
      <w:pBdr>
        <w:top w:val="dotted" w:sz="8" w:space="10" w:color="C0504D" w:themeColor="accent2"/>
        <w:bottom w:val="dotted" w:sz="8" w:space="10" w:color="C0504D" w:themeColor="accent2"/>
      </w:pBdr>
      <w:suppressAutoHyphens/>
      <w:spacing w:line="300" w:lineRule="auto"/>
      <w:ind w:left="2160" w:right="2160"/>
      <w:jc w:val="center"/>
    </w:pPr>
    <w:rPr>
      <w:rFonts w:asciiTheme="majorHAnsi" w:eastAsiaTheme="majorEastAsia" w:hAnsiTheme="majorHAnsi" w:cstheme="majorBidi"/>
      <w:b/>
      <w:bCs/>
      <w:color w:val="C0504D" w:themeColor="accent2"/>
      <w:kern w:val="1"/>
      <w:sz w:val="22"/>
      <w:szCs w:val="22"/>
      <w:lang w:val="en-GB" w:eastAsia="ar-SA"/>
    </w:rPr>
  </w:style>
  <w:style w:type="character" w:customStyle="1" w:styleId="IntenseQuoteChar">
    <w:name w:val="Intense Quote Char"/>
    <w:basedOn w:val="DefaultParagraphFont"/>
    <w:link w:val="IntenseQuote"/>
    <w:uiPriority w:val="30"/>
    <w:rsid w:val="005776F3"/>
    <w:rPr>
      <w:rFonts w:asciiTheme="majorHAnsi" w:eastAsiaTheme="majorEastAsia" w:hAnsiTheme="majorHAnsi" w:cstheme="majorBidi"/>
      <w:b/>
      <w:bCs/>
      <w:color w:val="C0504D" w:themeColor="accent2"/>
      <w:kern w:val="1"/>
      <w:lang w:val="en-GB" w:eastAsia="ar-SA"/>
    </w:rPr>
  </w:style>
  <w:style w:type="character" w:styleId="SubtleEmphasis">
    <w:name w:val="Subtle Emphasis"/>
    <w:uiPriority w:val="19"/>
    <w:qFormat/>
    <w:rsid w:val="005776F3"/>
    <w:rPr>
      <w:rFonts w:asciiTheme="majorHAnsi" w:eastAsiaTheme="majorEastAsia" w:hAnsiTheme="majorHAnsi" w:cstheme="majorBidi"/>
      <w:i/>
      <w:iCs/>
      <w:color w:val="C0504D" w:themeColor="accent2"/>
    </w:rPr>
  </w:style>
  <w:style w:type="character" w:styleId="IntenseEmphasis">
    <w:name w:val="Intense Emphasis"/>
    <w:uiPriority w:val="21"/>
    <w:qFormat/>
    <w:rsid w:val="005776F3"/>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5776F3"/>
    <w:rPr>
      <w:i/>
      <w:iCs/>
      <w:smallCaps/>
      <w:color w:val="C0504D" w:themeColor="accent2"/>
      <w:u w:color="C0504D" w:themeColor="accent2"/>
    </w:rPr>
  </w:style>
  <w:style w:type="character" w:styleId="IntenseReference">
    <w:name w:val="Intense Reference"/>
    <w:uiPriority w:val="32"/>
    <w:qFormat/>
    <w:rsid w:val="005776F3"/>
    <w:rPr>
      <w:b/>
      <w:bCs/>
      <w:i/>
      <w:iCs/>
      <w:smallCaps/>
      <w:color w:val="C0504D" w:themeColor="accent2"/>
      <w:u w:color="C0504D" w:themeColor="accent2"/>
    </w:rPr>
  </w:style>
  <w:style w:type="character" w:styleId="BookTitle">
    <w:name w:val="Book Title"/>
    <w:uiPriority w:val="33"/>
    <w:qFormat/>
    <w:rsid w:val="005776F3"/>
    <w:rPr>
      <w:rFonts w:asciiTheme="majorHAnsi" w:eastAsiaTheme="majorEastAsia" w:hAnsiTheme="majorHAnsi" w:cstheme="majorBidi"/>
      <w:b/>
      <w:bCs/>
      <w:i/>
      <w:iCs/>
      <w:smallCaps/>
      <w:color w:val="943634" w:themeColor="accent2" w:themeShade="BF"/>
      <w:u w:val="single"/>
    </w:rPr>
  </w:style>
  <w:style w:type="paragraph" w:customStyle="1" w:styleId="font5">
    <w:name w:val="font5"/>
    <w:basedOn w:val="Normal"/>
    <w:rsid w:val="005776F3"/>
    <w:pPr>
      <w:spacing w:beforeLines="1" w:afterLines="1"/>
      <w:jc w:val="both"/>
    </w:pPr>
    <w:rPr>
      <w:rFonts w:ascii="Calibri" w:hAnsi="Calibri"/>
      <w:color w:val="000000"/>
      <w:sz w:val="18"/>
      <w:szCs w:val="18"/>
      <w:lang w:val="en-US" w:eastAsia="en-US"/>
    </w:rPr>
  </w:style>
  <w:style w:type="paragraph" w:customStyle="1" w:styleId="font6">
    <w:name w:val="font6"/>
    <w:basedOn w:val="Normal"/>
    <w:rsid w:val="005776F3"/>
    <w:pPr>
      <w:spacing w:beforeLines="1" w:afterLines="1"/>
      <w:jc w:val="both"/>
    </w:pPr>
    <w:rPr>
      <w:rFonts w:ascii="Calibri" w:hAnsi="Calibri"/>
      <w:b/>
      <w:bCs/>
      <w:color w:val="000000"/>
      <w:sz w:val="18"/>
      <w:szCs w:val="18"/>
      <w:lang w:val="en-US" w:eastAsia="en-US"/>
    </w:rPr>
  </w:style>
  <w:style w:type="paragraph" w:customStyle="1" w:styleId="font7">
    <w:name w:val="font7"/>
    <w:basedOn w:val="Normal"/>
    <w:rsid w:val="005776F3"/>
    <w:pPr>
      <w:spacing w:beforeLines="1" w:afterLines="1"/>
      <w:jc w:val="both"/>
    </w:pPr>
    <w:rPr>
      <w:rFonts w:ascii="Calibri" w:hAnsi="Calibri"/>
      <w:sz w:val="16"/>
      <w:szCs w:val="16"/>
      <w:lang w:val="en-US" w:eastAsia="en-US"/>
    </w:rPr>
  </w:style>
  <w:style w:type="paragraph" w:customStyle="1" w:styleId="font8">
    <w:name w:val="font8"/>
    <w:basedOn w:val="Normal"/>
    <w:rsid w:val="005776F3"/>
    <w:pPr>
      <w:spacing w:beforeLines="1" w:afterLines="1"/>
      <w:jc w:val="both"/>
    </w:pPr>
    <w:rPr>
      <w:color w:val="333333"/>
      <w:sz w:val="22"/>
      <w:szCs w:val="22"/>
      <w:lang w:val="en-US" w:eastAsia="en-US"/>
    </w:rPr>
  </w:style>
  <w:style w:type="paragraph" w:customStyle="1" w:styleId="xl29">
    <w:name w:val="xl29"/>
    <w:basedOn w:val="Normal"/>
    <w:rsid w:val="005776F3"/>
    <w:pPr>
      <w:spacing w:beforeLines="1" w:afterLines="1"/>
      <w:jc w:val="center"/>
      <w:textAlignment w:val="center"/>
    </w:pPr>
    <w:rPr>
      <w:rFonts w:ascii="Times" w:hAnsi="Times"/>
      <w:sz w:val="20"/>
      <w:szCs w:val="20"/>
      <w:lang w:val="en-US" w:eastAsia="en-US"/>
    </w:rPr>
  </w:style>
  <w:style w:type="paragraph" w:customStyle="1" w:styleId="xl30">
    <w:name w:val="xl30"/>
    <w:basedOn w:val="Normal"/>
    <w:rsid w:val="005776F3"/>
    <w:pPr>
      <w:pBdr>
        <w:top w:val="single" w:sz="4" w:space="0" w:color="auto"/>
        <w:left w:val="single" w:sz="4" w:space="0" w:color="auto"/>
        <w:bottom w:val="single" w:sz="4" w:space="0" w:color="auto"/>
        <w:right w:val="single" w:sz="4" w:space="0" w:color="auto"/>
      </w:pBdr>
      <w:shd w:val="clear" w:color="0000FF" w:fill="FF9900"/>
      <w:spacing w:beforeLines="1" w:afterLines="1"/>
      <w:jc w:val="center"/>
      <w:textAlignment w:val="center"/>
    </w:pPr>
    <w:rPr>
      <w:rFonts w:ascii="Times" w:hAnsi="Times"/>
      <w:sz w:val="20"/>
      <w:szCs w:val="20"/>
      <w:lang w:val="en-US" w:eastAsia="en-US"/>
    </w:rPr>
  </w:style>
  <w:style w:type="paragraph" w:customStyle="1" w:styleId="xl31">
    <w:name w:val="xl31"/>
    <w:basedOn w:val="Normal"/>
    <w:rsid w:val="005776F3"/>
    <w:pPr>
      <w:spacing w:beforeLines="1" w:afterLines="1"/>
      <w:jc w:val="center"/>
    </w:pPr>
    <w:rPr>
      <w:rFonts w:ascii="Times" w:hAnsi="Times"/>
      <w:sz w:val="20"/>
      <w:szCs w:val="20"/>
      <w:lang w:val="en-US" w:eastAsia="en-US"/>
    </w:rPr>
  </w:style>
  <w:style w:type="paragraph" w:customStyle="1" w:styleId="xl32">
    <w:name w:val="xl32"/>
    <w:basedOn w:val="Normal"/>
    <w:rsid w:val="005776F3"/>
    <w:pPr>
      <w:pBdr>
        <w:top w:val="single" w:sz="4" w:space="0" w:color="auto"/>
        <w:left w:val="single" w:sz="4" w:space="0" w:color="auto"/>
        <w:bottom w:val="single" w:sz="4" w:space="0" w:color="auto"/>
        <w:right w:val="single" w:sz="4" w:space="0" w:color="auto"/>
      </w:pBdr>
      <w:shd w:val="clear" w:color="0000FF" w:fill="FF9900"/>
      <w:spacing w:beforeLines="1" w:afterLines="1"/>
      <w:jc w:val="both"/>
      <w:textAlignment w:val="center"/>
    </w:pPr>
    <w:rPr>
      <w:rFonts w:ascii="Times" w:hAnsi="Times"/>
      <w:sz w:val="20"/>
      <w:szCs w:val="20"/>
      <w:lang w:val="en-US" w:eastAsia="en-US"/>
    </w:rPr>
  </w:style>
  <w:style w:type="paragraph" w:customStyle="1" w:styleId="xl33">
    <w:name w:val="xl33"/>
    <w:basedOn w:val="Normal"/>
    <w:rsid w:val="005776F3"/>
    <w:pPr>
      <w:pBdr>
        <w:top w:val="single" w:sz="4" w:space="0" w:color="auto"/>
        <w:left w:val="single" w:sz="4" w:space="0" w:color="auto"/>
        <w:bottom w:val="single" w:sz="4" w:space="0" w:color="auto"/>
        <w:right w:val="single" w:sz="4" w:space="0" w:color="auto"/>
      </w:pBdr>
      <w:shd w:val="clear" w:color="0000FF" w:fill="FF9900"/>
      <w:spacing w:beforeLines="1" w:afterLines="1"/>
      <w:jc w:val="both"/>
      <w:textAlignment w:val="center"/>
    </w:pPr>
    <w:rPr>
      <w:rFonts w:ascii="Times" w:hAnsi="Times"/>
      <w:color w:val="000080"/>
      <w:sz w:val="20"/>
      <w:szCs w:val="20"/>
      <w:lang w:val="en-US" w:eastAsia="en-US"/>
    </w:rPr>
  </w:style>
  <w:style w:type="paragraph" w:customStyle="1" w:styleId="xl34">
    <w:name w:val="xl34"/>
    <w:basedOn w:val="Normal"/>
    <w:rsid w:val="005776F3"/>
    <w:pPr>
      <w:pBdr>
        <w:top w:val="single" w:sz="4" w:space="0" w:color="auto"/>
        <w:left w:val="single" w:sz="4" w:space="0" w:color="auto"/>
        <w:bottom w:val="single" w:sz="4" w:space="0" w:color="auto"/>
        <w:right w:val="single" w:sz="4" w:space="0" w:color="auto"/>
      </w:pBdr>
      <w:shd w:val="clear" w:color="0000FF" w:fill="FF9900"/>
      <w:spacing w:beforeLines="1" w:afterLines="1"/>
      <w:jc w:val="both"/>
      <w:textAlignment w:val="center"/>
    </w:pPr>
    <w:rPr>
      <w:rFonts w:ascii="Times" w:hAnsi="Times"/>
      <w:color w:val="008000"/>
      <w:sz w:val="20"/>
      <w:szCs w:val="20"/>
      <w:lang w:val="en-US" w:eastAsia="en-US"/>
    </w:rPr>
  </w:style>
  <w:style w:type="paragraph" w:customStyle="1" w:styleId="xl35">
    <w:name w:val="xl35"/>
    <w:basedOn w:val="Normal"/>
    <w:rsid w:val="005776F3"/>
    <w:pPr>
      <w:pBdr>
        <w:top w:val="single" w:sz="4" w:space="0" w:color="auto"/>
        <w:left w:val="single" w:sz="4" w:space="0" w:color="auto"/>
        <w:bottom w:val="single" w:sz="4" w:space="0" w:color="auto"/>
        <w:right w:val="single" w:sz="4" w:space="0" w:color="auto"/>
      </w:pBdr>
      <w:shd w:val="clear" w:color="0000FF" w:fill="FFFF00"/>
      <w:spacing w:beforeLines="1" w:afterLines="1"/>
      <w:jc w:val="both"/>
      <w:textAlignment w:val="center"/>
    </w:pPr>
    <w:rPr>
      <w:rFonts w:ascii="Times" w:hAnsi="Times"/>
      <w:sz w:val="20"/>
      <w:szCs w:val="20"/>
      <w:lang w:val="en-US" w:eastAsia="en-US"/>
    </w:rPr>
  </w:style>
  <w:style w:type="paragraph" w:customStyle="1" w:styleId="xl36">
    <w:name w:val="xl36"/>
    <w:basedOn w:val="Normal"/>
    <w:rsid w:val="005776F3"/>
    <w:pPr>
      <w:spacing w:beforeLines="1" w:afterLines="1"/>
      <w:jc w:val="both"/>
      <w:textAlignment w:val="center"/>
    </w:pPr>
    <w:rPr>
      <w:rFonts w:ascii="Times" w:hAnsi="Times"/>
      <w:sz w:val="20"/>
      <w:szCs w:val="20"/>
      <w:lang w:val="en-US" w:eastAsia="en-US"/>
    </w:rPr>
  </w:style>
  <w:style w:type="paragraph" w:customStyle="1" w:styleId="xl37">
    <w:name w:val="xl37"/>
    <w:basedOn w:val="Normal"/>
    <w:rsid w:val="005776F3"/>
    <w:pPr>
      <w:spacing w:beforeLines="1" w:afterLines="1"/>
      <w:jc w:val="both"/>
    </w:pPr>
    <w:rPr>
      <w:rFonts w:ascii="Times" w:hAnsi="Times"/>
      <w:sz w:val="20"/>
      <w:szCs w:val="20"/>
      <w:lang w:val="en-US" w:eastAsia="en-US"/>
    </w:rPr>
  </w:style>
  <w:style w:type="paragraph" w:customStyle="1" w:styleId="xl38">
    <w:name w:val="xl38"/>
    <w:basedOn w:val="Normal"/>
    <w:rsid w:val="005776F3"/>
    <w:pPr>
      <w:spacing w:beforeLines="1" w:afterLines="1"/>
      <w:jc w:val="both"/>
      <w:textAlignment w:val="center"/>
    </w:pPr>
    <w:rPr>
      <w:rFonts w:ascii="Calibri" w:hAnsi="Calibri"/>
      <w:b/>
      <w:bCs/>
      <w:sz w:val="20"/>
      <w:szCs w:val="20"/>
      <w:lang w:val="en-US" w:eastAsia="en-US"/>
    </w:rPr>
  </w:style>
  <w:style w:type="paragraph" w:customStyle="1" w:styleId="xl39">
    <w:name w:val="xl39"/>
    <w:basedOn w:val="Normal"/>
    <w:rsid w:val="005776F3"/>
    <w:pPr>
      <w:spacing w:beforeLines="1" w:afterLines="1"/>
      <w:jc w:val="both"/>
      <w:textAlignment w:val="center"/>
    </w:pPr>
    <w:rPr>
      <w:sz w:val="20"/>
      <w:szCs w:val="20"/>
      <w:lang w:val="en-US" w:eastAsia="en-US"/>
    </w:rPr>
  </w:style>
  <w:style w:type="paragraph" w:customStyle="1" w:styleId="xl40">
    <w:name w:val="xl40"/>
    <w:basedOn w:val="Normal"/>
    <w:rsid w:val="005776F3"/>
    <w:pPr>
      <w:spacing w:beforeLines="1" w:afterLines="1"/>
      <w:jc w:val="both"/>
      <w:textAlignment w:val="center"/>
    </w:pPr>
    <w:rPr>
      <w:sz w:val="14"/>
      <w:szCs w:val="14"/>
      <w:lang w:val="en-US" w:eastAsia="en-US"/>
    </w:rPr>
  </w:style>
  <w:style w:type="paragraph" w:customStyle="1" w:styleId="xl41">
    <w:name w:val="xl41"/>
    <w:basedOn w:val="Normal"/>
    <w:rsid w:val="005776F3"/>
    <w:pPr>
      <w:pBdr>
        <w:top w:val="single" w:sz="4" w:space="0" w:color="auto"/>
        <w:left w:val="single" w:sz="4" w:space="0" w:color="auto"/>
        <w:bottom w:val="single" w:sz="4" w:space="0" w:color="auto"/>
        <w:right w:val="single" w:sz="4" w:space="0" w:color="auto"/>
      </w:pBdr>
      <w:shd w:val="clear" w:color="0000FF" w:fill="FF9900"/>
      <w:spacing w:beforeLines="1" w:afterLines="1"/>
      <w:jc w:val="both"/>
      <w:textAlignment w:val="center"/>
    </w:pPr>
    <w:rPr>
      <w:rFonts w:ascii="Calibri" w:hAnsi="Calibri"/>
      <w:b/>
      <w:bCs/>
      <w:sz w:val="20"/>
      <w:szCs w:val="20"/>
      <w:lang w:val="en-US" w:eastAsia="en-US"/>
    </w:rPr>
  </w:style>
  <w:style w:type="paragraph" w:customStyle="1" w:styleId="xl42">
    <w:name w:val="xl42"/>
    <w:basedOn w:val="Normal"/>
    <w:rsid w:val="005776F3"/>
    <w:pPr>
      <w:pBdr>
        <w:top w:val="single" w:sz="4" w:space="0" w:color="auto"/>
        <w:left w:val="single" w:sz="4" w:space="0" w:color="auto"/>
        <w:bottom w:val="single" w:sz="4" w:space="0" w:color="auto"/>
        <w:right w:val="single" w:sz="4" w:space="0" w:color="auto"/>
      </w:pBdr>
      <w:shd w:val="clear" w:color="0000FF" w:fill="FFFF00"/>
      <w:spacing w:beforeLines="1" w:afterLines="1"/>
      <w:jc w:val="both"/>
      <w:textAlignment w:val="center"/>
    </w:pPr>
    <w:rPr>
      <w:rFonts w:ascii="Calibri" w:hAnsi="Calibri"/>
      <w:b/>
      <w:bCs/>
      <w:sz w:val="20"/>
      <w:szCs w:val="20"/>
      <w:lang w:val="en-US" w:eastAsia="en-US"/>
    </w:rPr>
  </w:style>
  <w:style w:type="paragraph" w:customStyle="1" w:styleId="xl43">
    <w:name w:val="xl43"/>
    <w:basedOn w:val="Normal"/>
    <w:rsid w:val="005776F3"/>
    <w:pPr>
      <w:pBdr>
        <w:top w:val="single" w:sz="4" w:space="0" w:color="auto"/>
        <w:left w:val="single" w:sz="4" w:space="0" w:color="auto"/>
        <w:bottom w:val="single" w:sz="4" w:space="0" w:color="auto"/>
        <w:right w:val="single" w:sz="4" w:space="0" w:color="auto"/>
      </w:pBdr>
      <w:spacing w:beforeLines="1" w:afterLines="1"/>
      <w:jc w:val="both"/>
      <w:textAlignment w:val="center"/>
    </w:pPr>
    <w:rPr>
      <w:rFonts w:ascii="Times" w:hAnsi="Times"/>
      <w:sz w:val="20"/>
      <w:szCs w:val="20"/>
      <w:lang w:val="en-US" w:eastAsia="en-US"/>
    </w:rPr>
  </w:style>
  <w:style w:type="paragraph" w:customStyle="1" w:styleId="xl44">
    <w:name w:val="xl44"/>
    <w:basedOn w:val="Normal"/>
    <w:rsid w:val="005776F3"/>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lang w:val="en-US" w:eastAsia="en-US"/>
    </w:rPr>
  </w:style>
  <w:style w:type="paragraph" w:customStyle="1" w:styleId="xl45">
    <w:name w:val="xl45"/>
    <w:basedOn w:val="Normal"/>
    <w:rsid w:val="005776F3"/>
    <w:pPr>
      <w:pBdr>
        <w:top w:val="single" w:sz="4" w:space="0" w:color="auto"/>
        <w:left w:val="single" w:sz="4" w:space="0" w:color="auto"/>
        <w:bottom w:val="single" w:sz="4" w:space="0" w:color="auto"/>
        <w:right w:val="single" w:sz="4" w:space="0" w:color="auto"/>
      </w:pBdr>
      <w:spacing w:beforeLines="1" w:afterLines="1"/>
      <w:jc w:val="both"/>
      <w:textAlignment w:val="center"/>
    </w:pPr>
    <w:rPr>
      <w:sz w:val="20"/>
      <w:szCs w:val="20"/>
      <w:lang w:val="en-US" w:eastAsia="en-US"/>
    </w:rPr>
  </w:style>
  <w:style w:type="paragraph" w:customStyle="1" w:styleId="xl46">
    <w:name w:val="xl46"/>
    <w:basedOn w:val="Normal"/>
    <w:rsid w:val="005776F3"/>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Times" w:hAnsi="Times"/>
      <w:sz w:val="20"/>
      <w:szCs w:val="20"/>
      <w:lang w:val="en-US" w:eastAsia="en-US"/>
    </w:rPr>
  </w:style>
  <w:style w:type="paragraph" w:customStyle="1" w:styleId="xl47">
    <w:name w:val="xl47"/>
    <w:basedOn w:val="Normal"/>
    <w:rsid w:val="005776F3"/>
    <w:pPr>
      <w:pBdr>
        <w:top w:val="single" w:sz="4" w:space="0" w:color="auto"/>
        <w:left w:val="single" w:sz="4" w:space="0" w:color="auto"/>
        <w:bottom w:val="single" w:sz="4" w:space="0" w:color="auto"/>
        <w:right w:val="single" w:sz="4" w:space="0" w:color="auto"/>
      </w:pBdr>
      <w:spacing w:beforeLines="1" w:afterLines="1"/>
      <w:jc w:val="both"/>
      <w:textAlignment w:val="center"/>
    </w:pPr>
    <w:rPr>
      <w:sz w:val="14"/>
      <w:szCs w:val="14"/>
      <w:lang w:val="en-US" w:eastAsia="en-US"/>
    </w:rPr>
  </w:style>
  <w:style w:type="paragraph" w:customStyle="1" w:styleId="clearformating">
    <w:name w:val="clear formating"/>
    <w:basedOn w:val="Normal"/>
    <w:rsid w:val="005776F3"/>
    <w:pPr>
      <w:framePr w:hSpace="180" w:wrap="around" w:vAnchor="text" w:hAnchor="text" w:xAlign="center" w:y="1"/>
      <w:suppressOverlap/>
      <w:jc w:val="both"/>
    </w:pPr>
    <w:rPr>
      <w:rFonts w:asciiTheme="majorHAnsi" w:hAnsiTheme="majorHAnsi"/>
      <w:color w:val="000000"/>
      <w:sz w:val="22"/>
      <w:szCs w:val="22"/>
      <w:lang w:eastAsia="el-GR"/>
    </w:rPr>
  </w:style>
  <w:style w:type="paragraph" w:styleId="DocumentMap">
    <w:name w:val="Document Map"/>
    <w:basedOn w:val="Normal"/>
    <w:link w:val="DocumentMapChar"/>
    <w:rsid w:val="005776F3"/>
    <w:pPr>
      <w:jc w:val="both"/>
    </w:pPr>
    <w:rPr>
      <w:rFonts w:ascii="Lucida Grande" w:hAnsi="Lucida Grande" w:cs="Lucida Grande"/>
      <w:sz w:val="22"/>
      <w:lang w:eastAsia="el-GR"/>
    </w:rPr>
  </w:style>
  <w:style w:type="character" w:customStyle="1" w:styleId="DocumentMapChar">
    <w:name w:val="Document Map Char"/>
    <w:basedOn w:val="DefaultParagraphFont"/>
    <w:link w:val="DocumentMap"/>
    <w:rsid w:val="005776F3"/>
    <w:rPr>
      <w:rFonts w:ascii="Lucida Grande" w:eastAsia="Times New Roman" w:hAnsi="Lucida Grande" w:cs="Lucida Grande"/>
      <w:szCs w:val="24"/>
      <w:lang w:eastAsia="el-GR"/>
    </w:rPr>
  </w:style>
  <w:style w:type="character" w:customStyle="1" w:styleId="Heading3Char1">
    <w:name w:val="Heading 3 Char1"/>
    <w:aliases w:val="Heading 3 M Char,h3 Char,H3 Char,H31 Char,H32 Char,H311 Char,h31 Char,H33 Char,H312 Char,h32 Char,H321 Char,H3111 Char,h311 Char,H34 Char,H313 Char,h33 Char,H35 Char,H314 Char,h34 Char,H36 Char,H315 Char,h35 Char,H322 Char,H3112 Char"/>
    <w:basedOn w:val="DefaultParagraphFont"/>
    <w:rsid w:val="005776F3"/>
    <w:rPr>
      <w:rFonts w:ascii="Tahoma" w:hAnsi="Tahoma" w:cs="Arial"/>
      <w:b/>
      <w:bCs/>
      <w:spacing w:val="20"/>
      <w:sz w:val="22"/>
      <w:szCs w:val="26"/>
    </w:rPr>
  </w:style>
  <w:style w:type="character" w:customStyle="1" w:styleId="Heading2Char1">
    <w:name w:val="Heading 2 Char1"/>
    <w:aliases w:val="Heading 2 M Char,h2 Char,ypma Char,H2 Char,H21 Char,H22 Char,H211 Char,H23 Char,H212 Char,H221 Char,H2111 Char,H24 Char,H213 Char,H222 Char,H2112 Char,H231 Char,H2121 Char,H2211 Char,H21111 Char,H25 Char,H26 Char,H214 Char,H223 Char"/>
    <w:basedOn w:val="DefaultParagraphFont"/>
    <w:rsid w:val="005776F3"/>
    <w:rPr>
      <w:rFonts w:ascii="Tahoma" w:hAnsi="Tahoma"/>
      <w:b/>
      <w:spacing w:val="20"/>
      <w:szCs w:val="20"/>
    </w:rPr>
  </w:style>
  <w:style w:type="character" w:customStyle="1" w:styleId="Heading6Char1">
    <w:name w:val="Heading 6 Char1"/>
    <w:aliases w:val=" not Kinhill Char,h6 Char,Third Subheading Char, Char Char Char1,Heading 6 Char Char, Char Char Char Char Char Char Char, Char Char Char Char, Char Char Char Char Char Char Char Char Char,H6 Char,H61 Char,H62 Char"/>
    <w:basedOn w:val="DefaultParagraphFont"/>
    <w:rsid w:val="005776F3"/>
    <w:rPr>
      <w:rFonts w:ascii="Tahoma" w:hAnsi="Tahoma"/>
      <w:spacing w:val="20"/>
      <w:sz w:val="22"/>
      <w:lang w:val="en-GB" w:eastAsia="en-US" w:bidi="ar-SA"/>
    </w:rPr>
  </w:style>
  <w:style w:type="character" w:customStyle="1" w:styleId="Heading7Char2">
    <w:name w:val="Heading 7 Char2"/>
    <w:aliases w:val="not Kinhill Char,Επικεφαλίδα 7 Char Char Char,Heading 7 Char Char2,Επικεφαλίδα 7 Char Char Char Char Char,Heading 7 Char Char Char1,Heading 7 Char Char Char Char,Heading 7 Char1 Char,Heading 7 Char Char1 Char"/>
    <w:basedOn w:val="DefaultParagraphFont"/>
    <w:rsid w:val="005776F3"/>
    <w:rPr>
      <w:rFonts w:ascii="Tahoma" w:hAnsi="Tahoma"/>
      <w:spacing w:val="20"/>
      <w:sz w:val="22"/>
      <w:lang w:val="en-GB" w:eastAsia="en-US" w:bidi="ar-SA"/>
    </w:rPr>
  </w:style>
  <w:style w:type="paragraph" w:styleId="BodyText2">
    <w:name w:val="Body Text 2"/>
    <w:basedOn w:val="Normal"/>
    <w:link w:val="BodyText2Char"/>
    <w:rsid w:val="005776F3"/>
    <w:pPr>
      <w:overflowPunct w:val="0"/>
      <w:autoSpaceDE w:val="0"/>
      <w:autoSpaceDN w:val="0"/>
      <w:adjustRightInd w:val="0"/>
      <w:spacing w:line="360" w:lineRule="auto"/>
      <w:ind w:left="567" w:hanging="567"/>
      <w:jc w:val="both"/>
      <w:textAlignment w:val="baseline"/>
    </w:pPr>
    <w:rPr>
      <w:rFonts w:ascii="Tahoma" w:hAnsi="Tahoma"/>
      <w:lang w:eastAsia="el-GR"/>
    </w:rPr>
  </w:style>
  <w:style w:type="character" w:customStyle="1" w:styleId="BodyText2Char">
    <w:name w:val="Body Text 2 Char"/>
    <w:basedOn w:val="DefaultParagraphFont"/>
    <w:link w:val="BodyText2"/>
    <w:rsid w:val="005776F3"/>
    <w:rPr>
      <w:rFonts w:ascii="Tahoma" w:eastAsia="Times New Roman" w:hAnsi="Tahoma" w:cs="Times New Roman"/>
      <w:sz w:val="24"/>
      <w:szCs w:val="24"/>
      <w:lang w:eastAsia="el-GR"/>
    </w:rPr>
  </w:style>
  <w:style w:type="paragraph" w:styleId="BlockText">
    <w:name w:val="Block Text"/>
    <w:basedOn w:val="Normal"/>
    <w:rsid w:val="005776F3"/>
    <w:pPr>
      <w:overflowPunct w:val="0"/>
      <w:autoSpaceDE w:val="0"/>
      <w:autoSpaceDN w:val="0"/>
      <w:adjustRightInd w:val="0"/>
      <w:spacing w:line="360" w:lineRule="auto"/>
      <w:ind w:left="567" w:right="-1277"/>
      <w:jc w:val="both"/>
      <w:textAlignment w:val="baseline"/>
    </w:pPr>
    <w:rPr>
      <w:rFonts w:ascii="Tahoma" w:hAnsi="Tahoma"/>
      <w:lang w:eastAsia="el-GR"/>
    </w:rPr>
  </w:style>
  <w:style w:type="paragraph" w:customStyle="1" w:styleId="Bullet1">
    <w:name w:val="Bullet 1"/>
    <w:aliases w:val="b1"/>
    <w:basedOn w:val="Normal"/>
    <w:link w:val="Bullet1Char"/>
    <w:rsid w:val="005776F3"/>
    <w:pPr>
      <w:numPr>
        <w:numId w:val="19"/>
      </w:numPr>
      <w:tabs>
        <w:tab w:val="left" w:pos="0"/>
      </w:tabs>
      <w:spacing w:before="120" w:line="360" w:lineRule="exact"/>
      <w:jc w:val="both"/>
    </w:pPr>
    <w:rPr>
      <w:color w:val="000000"/>
      <w:lang w:eastAsia="el-GR"/>
    </w:rPr>
  </w:style>
  <w:style w:type="paragraph" w:customStyle="1" w:styleId="Bullet2">
    <w:name w:val="Bullet 2"/>
    <w:basedOn w:val="Bullet1"/>
    <w:rsid w:val="005776F3"/>
    <w:pPr>
      <w:numPr>
        <w:numId w:val="18"/>
      </w:numPr>
      <w:tabs>
        <w:tab w:val="clear" w:pos="700"/>
        <w:tab w:val="num" w:pos="360"/>
      </w:tabs>
      <w:spacing w:before="0"/>
      <w:ind w:left="771" w:hanging="360"/>
    </w:pPr>
  </w:style>
  <w:style w:type="paragraph" w:customStyle="1" w:styleId="greek-items">
    <w:name w:val="greek-items"/>
    <w:basedOn w:val="Normal"/>
    <w:rsid w:val="005776F3"/>
    <w:pPr>
      <w:numPr>
        <w:numId w:val="25"/>
      </w:numPr>
      <w:tabs>
        <w:tab w:val="clear" w:pos="964"/>
        <w:tab w:val="left" w:pos="426"/>
      </w:tabs>
      <w:spacing w:before="240"/>
      <w:ind w:left="0" w:firstLine="0"/>
      <w:jc w:val="both"/>
    </w:pPr>
    <w:rPr>
      <w:szCs w:val="22"/>
      <w:lang w:eastAsia="en-US"/>
    </w:rPr>
  </w:style>
  <w:style w:type="paragraph" w:customStyle="1" w:styleId="bodynumberingChar">
    <w:name w:val="body numbering Char"/>
    <w:autoRedefine/>
    <w:rsid w:val="005776F3"/>
    <w:pPr>
      <w:tabs>
        <w:tab w:val="left" w:pos="540"/>
        <w:tab w:val="left" w:pos="3600"/>
      </w:tabs>
      <w:spacing w:before="120" w:after="0" w:line="360" w:lineRule="auto"/>
      <w:ind w:left="900"/>
      <w:jc w:val="both"/>
    </w:pPr>
    <w:rPr>
      <w:rFonts w:ascii="Tahoma" w:eastAsia="Times New Roman" w:hAnsi="Tahoma" w:cs="Times New Roman"/>
      <w:szCs w:val="24"/>
      <w:lang w:eastAsia="el-GR"/>
    </w:rPr>
  </w:style>
  <w:style w:type="paragraph" w:customStyle="1" w:styleId="7CharCharChar">
    <w:name w:val="Στυλ Επικεφαλίδα 7 + Υπογράμμιση Char Char Char"/>
    <w:basedOn w:val="Heading7"/>
    <w:link w:val="7CharCharCharChar"/>
    <w:rsid w:val="005776F3"/>
    <w:pPr>
      <w:keepNext w:val="0"/>
      <w:keepLines w:val="0"/>
      <w:numPr>
        <w:numId w:val="22"/>
      </w:numPr>
      <w:tabs>
        <w:tab w:val="left" w:pos="1474"/>
        <w:tab w:val="num" w:pos="5040"/>
      </w:tabs>
      <w:suppressAutoHyphens w:val="0"/>
      <w:spacing w:before="60" w:after="60"/>
      <w:ind w:left="1702" w:hanging="1298"/>
      <w:jc w:val="left"/>
    </w:pPr>
    <w:rPr>
      <w:rFonts w:ascii="Tahoma" w:hAnsi="Tahoma"/>
      <w:i w:val="0"/>
      <w:iCs w:val="0"/>
      <w:color w:val="auto"/>
      <w:spacing w:val="20"/>
      <w:sz w:val="18"/>
      <w:u w:val="single"/>
      <w:lang w:val="el-GR" w:eastAsia="en-US"/>
    </w:rPr>
  </w:style>
  <w:style w:type="character" w:customStyle="1" w:styleId="7CharCharCharChar">
    <w:name w:val="Στυλ Επικεφαλίδα 7 + Υπογράμμιση Char Char Char Char"/>
    <w:basedOn w:val="DefaultParagraphFont"/>
    <w:link w:val="7CharCharChar"/>
    <w:rsid w:val="005776F3"/>
    <w:rPr>
      <w:rFonts w:ascii="Tahoma" w:eastAsia="Times New Roman" w:hAnsi="Tahoma" w:cs="Times New Roman"/>
      <w:spacing w:val="20"/>
      <w:sz w:val="18"/>
      <w:szCs w:val="24"/>
      <w:u w:val="single"/>
    </w:rPr>
  </w:style>
  <w:style w:type="paragraph" w:customStyle="1" w:styleId="CharCharCharCharCharCharCharCharChar">
    <w:name w:val="Βασικό + Διάστιχο:  μονό Char Char Char Char Char Char Char Char Char"/>
    <w:basedOn w:val="Normal"/>
    <w:link w:val="CharCharCharCharCharCharCharCharCharChar"/>
    <w:rsid w:val="005776F3"/>
    <w:pPr>
      <w:overflowPunct w:val="0"/>
      <w:autoSpaceDE w:val="0"/>
      <w:autoSpaceDN w:val="0"/>
      <w:adjustRightInd w:val="0"/>
      <w:spacing w:before="60" w:after="120"/>
      <w:ind w:left="33"/>
      <w:jc w:val="both"/>
      <w:textAlignment w:val="baseline"/>
    </w:pPr>
    <w:rPr>
      <w:rFonts w:ascii="Tahoma" w:hAnsi="Tahoma"/>
      <w:spacing w:val="20"/>
      <w:sz w:val="22"/>
      <w:lang w:eastAsia="en-US"/>
    </w:rPr>
  </w:style>
  <w:style w:type="character" w:customStyle="1" w:styleId="CharCharCharCharCharCharCharCharCharChar">
    <w:name w:val="Βασικό + Διάστιχο:  μονό Char Char Char Char Char Char Char Char Char Char"/>
    <w:basedOn w:val="DefaultParagraphFont"/>
    <w:link w:val="CharCharCharCharCharCharCharCharChar"/>
    <w:rsid w:val="005776F3"/>
    <w:rPr>
      <w:rFonts w:ascii="Tahoma" w:eastAsia="Times New Roman" w:hAnsi="Tahoma" w:cs="Times New Roman"/>
      <w:spacing w:val="20"/>
      <w:szCs w:val="24"/>
    </w:rPr>
  </w:style>
  <w:style w:type="character" w:customStyle="1" w:styleId="Tahoma">
    <w:name w:val="Στυλ Tahoma"/>
    <w:basedOn w:val="DefaultParagraphFont"/>
    <w:rsid w:val="005776F3"/>
    <w:rPr>
      <w:rFonts w:ascii="Tahoma" w:hAnsi="Tahoma"/>
      <w:sz w:val="22"/>
    </w:rPr>
  </w:style>
  <w:style w:type="paragraph" w:customStyle="1" w:styleId="7Char">
    <w:name w:val="Στυλ Επικεφαλίδα 7 + Υπογράμμιση Char"/>
    <w:basedOn w:val="Heading7"/>
    <w:link w:val="7CharChar"/>
    <w:rsid w:val="005776F3"/>
    <w:pPr>
      <w:keepNext w:val="0"/>
      <w:keepLines w:val="0"/>
      <w:tabs>
        <w:tab w:val="num" w:pos="360"/>
        <w:tab w:val="left" w:pos="1474"/>
      </w:tabs>
      <w:suppressAutoHyphens w:val="0"/>
      <w:spacing w:before="60" w:after="60"/>
      <w:ind w:left="1702" w:hanging="1298"/>
      <w:jc w:val="left"/>
    </w:pPr>
    <w:rPr>
      <w:rFonts w:ascii="Tahoma" w:hAnsi="Tahoma"/>
      <w:i w:val="0"/>
      <w:iCs w:val="0"/>
      <w:color w:val="auto"/>
      <w:spacing w:val="20"/>
      <w:sz w:val="18"/>
      <w:u w:val="single"/>
      <w:lang w:val="el-GR" w:eastAsia="en-US"/>
    </w:rPr>
  </w:style>
  <w:style w:type="character" w:customStyle="1" w:styleId="7CharChar">
    <w:name w:val="Στυλ Επικεφαλίδα 7 + Υπογράμμιση Char Char"/>
    <w:basedOn w:val="DefaultParagraphFont"/>
    <w:link w:val="7Char"/>
    <w:rsid w:val="005776F3"/>
    <w:rPr>
      <w:rFonts w:ascii="Tahoma" w:eastAsia="Times New Roman" w:hAnsi="Tahoma" w:cs="Times New Roman"/>
      <w:spacing w:val="20"/>
      <w:sz w:val="18"/>
      <w:szCs w:val="24"/>
      <w:u w:val="single"/>
    </w:rPr>
  </w:style>
  <w:style w:type="paragraph" w:customStyle="1" w:styleId="StyleListBulletLeft039Hanging028Before0ptA">
    <w:name w:val="Style List Bullet + Left:  039&quot; Hanging:  028&quot; Before:  0 pt A..."/>
    <w:basedOn w:val="Normal"/>
    <w:rsid w:val="005776F3"/>
    <w:pPr>
      <w:numPr>
        <w:numId w:val="23"/>
      </w:numPr>
      <w:tabs>
        <w:tab w:val="clear" w:pos="680"/>
        <w:tab w:val="num" w:pos="720"/>
        <w:tab w:val="left" w:pos="851"/>
        <w:tab w:val="left" w:pos="1701"/>
        <w:tab w:val="left" w:pos="2268"/>
        <w:tab w:val="left" w:pos="2835"/>
        <w:tab w:val="left" w:pos="3402"/>
        <w:tab w:val="left" w:pos="3969"/>
        <w:tab w:val="left" w:pos="5103"/>
        <w:tab w:val="left" w:pos="6237"/>
      </w:tabs>
      <w:spacing w:after="120" w:line="312" w:lineRule="auto"/>
      <w:ind w:left="720" w:hanging="360"/>
      <w:jc w:val="both"/>
    </w:pPr>
    <w:rPr>
      <w:rFonts w:ascii="Tahoma" w:hAnsi="Tahoma"/>
      <w:sz w:val="20"/>
      <w:lang w:eastAsia="en-US"/>
    </w:rPr>
  </w:style>
  <w:style w:type="paragraph" w:customStyle="1" w:styleId="bodyCharCharCharCharCharChar">
    <w:name w:val="body Char Char Char Char Char Char"/>
    <w:rsid w:val="005776F3"/>
    <w:pPr>
      <w:numPr>
        <w:numId w:val="24"/>
      </w:numPr>
      <w:tabs>
        <w:tab w:val="clear" w:pos="1572"/>
      </w:tabs>
      <w:spacing w:after="120" w:line="240" w:lineRule="auto"/>
      <w:ind w:left="0" w:firstLine="0"/>
      <w:jc w:val="both"/>
    </w:pPr>
    <w:rPr>
      <w:rFonts w:ascii="Tahoma" w:eastAsia="Times New Roman" w:hAnsi="Tahoma" w:cs="Tahoma"/>
      <w:color w:val="FF0000"/>
      <w:lang w:eastAsia="el-GR"/>
    </w:rPr>
  </w:style>
  <w:style w:type="paragraph" w:customStyle="1" w:styleId="StyleJustified">
    <w:name w:val="Style Justified"/>
    <w:basedOn w:val="Normal"/>
    <w:rsid w:val="005776F3"/>
    <w:pPr>
      <w:numPr>
        <w:numId w:val="35"/>
      </w:numPr>
      <w:tabs>
        <w:tab w:val="clear" w:pos="700"/>
      </w:tabs>
      <w:ind w:left="0" w:firstLine="0"/>
    </w:pPr>
    <w:rPr>
      <w:lang w:val="en-GB" w:eastAsia="en-US"/>
    </w:rPr>
  </w:style>
  <w:style w:type="paragraph" w:customStyle="1" w:styleId="1stlevelBullet">
    <w:name w:val="1st level Bullet"/>
    <w:basedOn w:val="Normal"/>
    <w:rsid w:val="005776F3"/>
    <w:pPr>
      <w:tabs>
        <w:tab w:val="num" w:pos="360"/>
      </w:tabs>
      <w:spacing w:after="60"/>
      <w:ind w:left="340" w:hanging="340"/>
    </w:pPr>
    <w:rPr>
      <w:rFonts w:ascii="Arial" w:hAnsi="Arial"/>
      <w:lang w:eastAsia="en-US"/>
    </w:rPr>
  </w:style>
  <w:style w:type="paragraph" w:styleId="Signature">
    <w:name w:val="Signature"/>
    <w:basedOn w:val="Normal"/>
    <w:link w:val="SignatureChar"/>
    <w:rsid w:val="005776F3"/>
    <w:rPr>
      <w:lang w:val="en-GB" w:eastAsia="en-US"/>
    </w:rPr>
  </w:style>
  <w:style w:type="character" w:customStyle="1" w:styleId="SignatureChar">
    <w:name w:val="Signature Char"/>
    <w:basedOn w:val="DefaultParagraphFont"/>
    <w:link w:val="Signature"/>
    <w:rsid w:val="005776F3"/>
    <w:rPr>
      <w:rFonts w:ascii="Times New Roman" w:eastAsia="Times New Roman" w:hAnsi="Times New Roman" w:cs="Times New Roman"/>
      <w:sz w:val="24"/>
      <w:szCs w:val="24"/>
      <w:lang w:val="en-GB"/>
    </w:rPr>
  </w:style>
  <w:style w:type="paragraph" w:customStyle="1" w:styleId="bodybulletingCharTahoma1">
    <w:name w:val="Στυλ body bulleting Char + Tahoma Υπογράμμιση1"/>
    <w:basedOn w:val="Normal"/>
    <w:rsid w:val="005776F3"/>
    <w:pPr>
      <w:numPr>
        <w:numId w:val="20"/>
      </w:numPr>
      <w:spacing w:line="260" w:lineRule="atLeast"/>
    </w:pPr>
    <w:rPr>
      <w:u w:val="single"/>
      <w:lang w:val="en-GB" w:eastAsia="en-US"/>
    </w:rPr>
  </w:style>
  <w:style w:type="paragraph" w:customStyle="1" w:styleId="TreeHeading2">
    <w:name w:val="Tree_Heading_2"/>
    <w:basedOn w:val="Normal"/>
    <w:rsid w:val="005776F3"/>
    <w:pPr>
      <w:spacing w:before="40" w:after="120"/>
    </w:pPr>
    <w:rPr>
      <w:rFonts w:ascii="Arial" w:hAnsi="Arial"/>
      <w:b/>
      <w:lang w:eastAsia="en-US"/>
    </w:rPr>
  </w:style>
  <w:style w:type="paragraph" w:customStyle="1" w:styleId="number">
    <w:name w:val="number"/>
    <w:basedOn w:val="Normal"/>
    <w:rsid w:val="005776F3"/>
    <w:pPr>
      <w:tabs>
        <w:tab w:val="num" w:pos="1080"/>
      </w:tabs>
      <w:spacing w:before="120" w:after="120" w:line="312" w:lineRule="auto"/>
      <w:ind w:left="1080" w:hanging="360"/>
    </w:pPr>
    <w:rPr>
      <w:lang w:eastAsia="en-US"/>
    </w:rPr>
  </w:style>
  <w:style w:type="paragraph" w:customStyle="1" w:styleId="TREEHEADING3">
    <w:name w:val="TREE HEADING 3"/>
    <w:basedOn w:val="Normal"/>
    <w:rsid w:val="005776F3"/>
    <w:pPr>
      <w:tabs>
        <w:tab w:val="left" w:pos="1276"/>
      </w:tabs>
      <w:spacing w:before="40" w:after="120"/>
    </w:pPr>
    <w:rPr>
      <w:rFonts w:ascii="Arial" w:hAnsi="Arial"/>
      <w:lang w:eastAsia="en-US"/>
    </w:rPr>
  </w:style>
  <w:style w:type="paragraph" w:customStyle="1" w:styleId="NormalBold">
    <w:name w:val="Normal Bold"/>
    <w:basedOn w:val="Normal"/>
    <w:rsid w:val="005776F3"/>
    <w:pPr>
      <w:tabs>
        <w:tab w:val="left" w:pos="851"/>
        <w:tab w:val="left" w:pos="1701"/>
        <w:tab w:val="left" w:pos="2268"/>
        <w:tab w:val="left" w:pos="2835"/>
        <w:tab w:val="left" w:pos="3402"/>
        <w:tab w:val="left" w:pos="3969"/>
        <w:tab w:val="left" w:pos="5103"/>
        <w:tab w:val="left" w:pos="6237"/>
      </w:tabs>
      <w:spacing w:before="40" w:after="120"/>
    </w:pPr>
    <w:rPr>
      <w:rFonts w:ascii="Arial" w:hAnsi="Arial"/>
      <w:b/>
      <w:sz w:val="20"/>
      <w:lang w:eastAsia="en-US"/>
    </w:rPr>
  </w:style>
  <w:style w:type="paragraph" w:styleId="ListBullet3">
    <w:name w:val="List Bullet 3"/>
    <w:basedOn w:val="Normal"/>
    <w:autoRedefine/>
    <w:rsid w:val="005776F3"/>
    <w:pPr>
      <w:tabs>
        <w:tab w:val="num" w:pos="1080"/>
        <w:tab w:val="num" w:pos="1189"/>
      </w:tabs>
      <w:ind w:left="1189" w:hanging="489"/>
    </w:pPr>
    <w:rPr>
      <w:lang w:eastAsia="el-GR"/>
    </w:rPr>
  </w:style>
  <w:style w:type="character" w:customStyle="1" w:styleId="bodyboldCharChar">
    <w:name w:val="body +bold Char Char"/>
    <w:basedOn w:val="DefaultParagraphFont"/>
    <w:rsid w:val="005776F3"/>
    <w:rPr>
      <w:rFonts w:ascii="Tahoma" w:hAnsi="Tahoma" w:cs="Arial"/>
      <w:b/>
      <w:bCs/>
      <w:sz w:val="22"/>
      <w:szCs w:val="22"/>
      <w:lang w:val="en-US" w:eastAsia="el-GR" w:bidi="ar-SA"/>
    </w:rPr>
  </w:style>
  <w:style w:type="paragraph" w:styleId="NormalWeb">
    <w:name w:val="Normal (Web)"/>
    <w:basedOn w:val="Normal"/>
    <w:uiPriority w:val="99"/>
    <w:rsid w:val="005776F3"/>
    <w:pPr>
      <w:spacing w:before="100" w:beforeAutospacing="1" w:after="100" w:afterAutospacing="1"/>
    </w:pPr>
    <w:rPr>
      <w:rFonts w:ascii="Arial Unicode MS" w:eastAsia="Arial Unicode MS" w:hAnsi="Arial Unicode MS" w:cs="Arial Unicode MS"/>
      <w:lang w:val="fr-FR" w:eastAsia="fr-FR"/>
    </w:rPr>
  </w:style>
  <w:style w:type="paragraph" w:styleId="BodyTextIndent2">
    <w:name w:val="Body Text Indent 2"/>
    <w:basedOn w:val="Normal"/>
    <w:link w:val="BodyTextIndent2Char"/>
    <w:rsid w:val="005776F3"/>
    <w:pPr>
      <w:spacing w:after="120" w:line="480" w:lineRule="auto"/>
      <w:ind w:left="283"/>
    </w:pPr>
    <w:rPr>
      <w:lang w:eastAsia="el-GR"/>
    </w:rPr>
  </w:style>
  <w:style w:type="character" w:customStyle="1" w:styleId="BodyTextIndent2Char">
    <w:name w:val="Body Text Indent 2 Char"/>
    <w:basedOn w:val="DefaultParagraphFont"/>
    <w:link w:val="BodyTextIndent2"/>
    <w:rsid w:val="005776F3"/>
    <w:rPr>
      <w:rFonts w:ascii="Times New Roman" w:eastAsia="Times New Roman" w:hAnsi="Times New Roman" w:cs="Times New Roman"/>
      <w:sz w:val="24"/>
      <w:szCs w:val="24"/>
      <w:lang w:eastAsia="el-GR"/>
    </w:rPr>
  </w:style>
  <w:style w:type="paragraph" w:customStyle="1" w:styleId="bodyCharCharCharCharChar">
    <w:name w:val="body Char Char Char Char Char"/>
    <w:rsid w:val="005776F3"/>
    <w:pPr>
      <w:spacing w:after="0" w:line="240" w:lineRule="auto"/>
      <w:jc w:val="both"/>
    </w:pPr>
    <w:rPr>
      <w:rFonts w:ascii="Tahoma" w:eastAsia="Times New Roman" w:hAnsi="Tahoma" w:cs="Times New Roman"/>
      <w:kern w:val="28"/>
      <w:lang w:eastAsia="el-GR"/>
    </w:rPr>
  </w:style>
  <w:style w:type="paragraph" w:customStyle="1" w:styleId="TreeHeading1">
    <w:name w:val="Tree_Heading_1"/>
    <w:basedOn w:val="Normal"/>
    <w:rsid w:val="005776F3"/>
    <w:pPr>
      <w:numPr>
        <w:numId w:val="33"/>
      </w:numPr>
      <w:tabs>
        <w:tab w:val="clear" w:pos="360"/>
      </w:tabs>
      <w:spacing w:before="40" w:after="120"/>
      <w:ind w:left="0" w:firstLine="0"/>
    </w:pPr>
    <w:rPr>
      <w:rFonts w:ascii="Arial" w:hAnsi="Arial"/>
      <w:b/>
      <w:lang w:eastAsia="en-US"/>
    </w:rPr>
  </w:style>
  <w:style w:type="paragraph" w:customStyle="1" w:styleId="bodyCharCharCharCharCharCharCharCharCharCharCharCharCharCharCharCharCharCharChar">
    <w:name w:val="body Char Char Char Char Char Char Char Char Char Char Char Char Char Char Char Char Char Char Char"/>
    <w:autoRedefine/>
    <w:rsid w:val="005776F3"/>
    <w:pPr>
      <w:spacing w:before="60" w:after="60" w:line="360" w:lineRule="auto"/>
      <w:jc w:val="both"/>
    </w:pPr>
    <w:rPr>
      <w:rFonts w:ascii="Tahoma" w:eastAsia="Times New Roman" w:hAnsi="Tahoma" w:cs="Times New Roman"/>
      <w:lang w:eastAsia="el-GR"/>
    </w:rPr>
  </w:style>
  <w:style w:type="paragraph" w:customStyle="1" w:styleId="Normalbullets">
    <w:name w:val="Normal_bullets"/>
    <w:basedOn w:val="Normal"/>
    <w:rsid w:val="005776F3"/>
    <w:pPr>
      <w:tabs>
        <w:tab w:val="num" w:pos="964"/>
      </w:tabs>
      <w:ind w:left="964" w:hanging="510"/>
    </w:pPr>
    <w:rPr>
      <w:lang w:eastAsia="el-GR"/>
    </w:rPr>
  </w:style>
  <w:style w:type="paragraph" w:styleId="List2">
    <w:name w:val="List 2"/>
    <w:basedOn w:val="Normal"/>
    <w:rsid w:val="005776F3"/>
    <w:pPr>
      <w:numPr>
        <w:numId w:val="26"/>
      </w:numPr>
    </w:pPr>
    <w:rPr>
      <w:lang w:val="en-AU" w:eastAsia="en-US"/>
    </w:rPr>
  </w:style>
  <w:style w:type="paragraph" w:customStyle="1" w:styleId="Body-0">
    <w:name w:val="Body-0"/>
    <w:rsid w:val="005776F3"/>
    <w:pPr>
      <w:widowControl w:val="0"/>
      <w:autoSpaceDE w:val="0"/>
      <w:autoSpaceDN w:val="0"/>
      <w:adjustRightInd w:val="0"/>
      <w:spacing w:before="129" w:after="129" w:line="240" w:lineRule="auto"/>
      <w:jc w:val="both"/>
    </w:pPr>
    <w:rPr>
      <w:rFonts w:ascii="HellasSouv" w:eastAsia="Times New Roman" w:hAnsi="HellasSouv" w:cs="Times New Roman"/>
      <w:color w:val="000000"/>
      <w:sz w:val="24"/>
      <w:szCs w:val="24"/>
      <w:lang w:val="en-US"/>
    </w:rPr>
  </w:style>
  <w:style w:type="paragraph" w:styleId="Closing">
    <w:name w:val="Closing"/>
    <w:basedOn w:val="Normal"/>
    <w:next w:val="Signature"/>
    <w:link w:val="ClosingChar"/>
    <w:rsid w:val="005776F3"/>
    <w:pPr>
      <w:keepNext/>
      <w:spacing w:after="60" w:line="220" w:lineRule="atLeast"/>
    </w:pPr>
    <w:rPr>
      <w:rFonts w:ascii="Arial" w:hAnsi="Arial"/>
      <w:spacing w:val="-5"/>
      <w:sz w:val="20"/>
      <w:lang w:val="en-US" w:eastAsia="en-US"/>
    </w:rPr>
  </w:style>
  <w:style w:type="character" w:customStyle="1" w:styleId="ClosingChar">
    <w:name w:val="Closing Char"/>
    <w:basedOn w:val="DefaultParagraphFont"/>
    <w:link w:val="Closing"/>
    <w:rsid w:val="005776F3"/>
    <w:rPr>
      <w:rFonts w:ascii="Arial" w:eastAsia="Times New Roman" w:hAnsi="Arial" w:cs="Times New Roman"/>
      <w:spacing w:val="-5"/>
      <w:sz w:val="20"/>
      <w:szCs w:val="24"/>
      <w:lang w:val="en-US"/>
    </w:rPr>
  </w:style>
  <w:style w:type="paragraph" w:customStyle="1" w:styleId="1b">
    <w:name w:val="Στυλ1"/>
    <w:basedOn w:val="Normal"/>
    <w:rsid w:val="005776F3"/>
    <w:rPr>
      <w:lang w:val="en-US" w:eastAsia="el-GR"/>
    </w:rPr>
  </w:style>
  <w:style w:type="paragraph" w:customStyle="1" w:styleId="Level3">
    <w:name w:val="Level 3"/>
    <w:rsid w:val="005776F3"/>
    <w:pPr>
      <w:keepNext/>
      <w:keepLines/>
      <w:widowControl w:val="0"/>
      <w:autoSpaceDE w:val="0"/>
      <w:autoSpaceDN w:val="0"/>
      <w:adjustRightInd w:val="0"/>
      <w:spacing w:before="129" w:after="129" w:line="240" w:lineRule="auto"/>
      <w:ind w:left="1008" w:hanging="1008"/>
      <w:jc w:val="both"/>
    </w:pPr>
    <w:rPr>
      <w:rFonts w:ascii="HellasArial" w:eastAsia="Times New Roman" w:hAnsi="HellasArial" w:cs="Times New Roman"/>
      <w:b/>
      <w:bCs/>
      <w:color w:val="000000"/>
      <w:sz w:val="26"/>
      <w:szCs w:val="26"/>
      <w:lang w:val="en-US"/>
    </w:rPr>
  </w:style>
  <w:style w:type="paragraph" w:customStyle="1" w:styleId="Level1">
    <w:name w:val="Level 1"/>
    <w:rsid w:val="005776F3"/>
    <w:pPr>
      <w:keepNext/>
      <w:keepLines/>
      <w:widowControl w:val="0"/>
      <w:autoSpaceDE w:val="0"/>
      <w:autoSpaceDN w:val="0"/>
      <w:adjustRightInd w:val="0"/>
      <w:spacing w:before="396" w:after="56" w:line="403" w:lineRule="atLeast"/>
      <w:ind w:left="720" w:hanging="720"/>
    </w:pPr>
    <w:rPr>
      <w:rFonts w:ascii="PA-Future" w:eastAsia="Times New Roman" w:hAnsi="PA-Future" w:cs="Times New Roman"/>
      <w:b/>
      <w:bCs/>
      <w:i/>
      <w:iCs/>
      <w:color w:val="000000"/>
      <w:sz w:val="26"/>
      <w:szCs w:val="26"/>
      <w:lang w:val="en-US"/>
    </w:rPr>
  </w:style>
  <w:style w:type="paragraph" w:customStyle="1" w:styleId="Body35">
    <w:name w:val="Body35"/>
    <w:rsid w:val="005776F3"/>
    <w:pPr>
      <w:widowControl w:val="0"/>
      <w:autoSpaceDE w:val="0"/>
      <w:autoSpaceDN w:val="0"/>
      <w:adjustRightInd w:val="0"/>
      <w:spacing w:before="129" w:after="129" w:line="240" w:lineRule="auto"/>
      <w:ind w:left="504"/>
      <w:jc w:val="both"/>
    </w:pPr>
    <w:rPr>
      <w:rFonts w:ascii="HellasSouv" w:eastAsia="Times New Roman" w:hAnsi="HellasSouv" w:cs="Times New Roman"/>
      <w:color w:val="000000"/>
      <w:sz w:val="24"/>
      <w:szCs w:val="24"/>
      <w:lang w:val="en-US"/>
    </w:rPr>
  </w:style>
  <w:style w:type="paragraph" w:customStyle="1" w:styleId="DefaultTex1">
    <w:name w:val="Default Tex:1"/>
    <w:rsid w:val="005776F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autoSpaceDE w:val="0"/>
      <w:autoSpaceDN w:val="0"/>
      <w:adjustRightInd w:val="0"/>
      <w:spacing w:before="129" w:after="129" w:line="240" w:lineRule="auto"/>
      <w:jc w:val="both"/>
    </w:pPr>
    <w:rPr>
      <w:rFonts w:ascii="Times New Roman" w:eastAsia="Times New Roman" w:hAnsi="Times New Roman" w:cs="Times New Roman"/>
      <w:color w:val="000000"/>
      <w:sz w:val="24"/>
      <w:szCs w:val="24"/>
      <w:lang w:val="en-US"/>
    </w:rPr>
  </w:style>
  <w:style w:type="paragraph" w:customStyle="1" w:styleId="Level2">
    <w:name w:val="Level 2"/>
    <w:rsid w:val="005776F3"/>
    <w:pPr>
      <w:keepNext/>
      <w:keepLines/>
      <w:widowControl w:val="0"/>
      <w:autoSpaceDE w:val="0"/>
      <w:autoSpaceDN w:val="0"/>
      <w:adjustRightInd w:val="0"/>
      <w:spacing w:before="129" w:after="129" w:line="240" w:lineRule="auto"/>
      <w:ind w:left="1008" w:hanging="1008"/>
    </w:pPr>
    <w:rPr>
      <w:rFonts w:ascii="HellasSouv" w:eastAsia="Times New Roman" w:hAnsi="HellasSouv" w:cs="Times New Roman"/>
      <w:b/>
      <w:bCs/>
      <w:color w:val="000000"/>
      <w:sz w:val="28"/>
      <w:szCs w:val="28"/>
      <w:lang w:val="en-US"/>
    </w:rPr>
  </w:style>
  <w:style w:type="paragraph" w:customStyle="1" w:styleId="Body-2">
    <w:name w:val="Body-2"/>
    <w:rsid w:val="005776F3"/>
    <w:pPr>
      <w:widowControl w:val="0"/>
      <w:autoSpaceDE w:val="0"/>
      <w:autoSpaceDN w:val="0"/>
      <w:adjustRightInd w:val="0"/>
      <w:spacing w:before="129" w:after="129" w:line="240" w:lineRule="auto"/>
      <w:ind w:left="1728"/>
      <w:jc w:val="both"/>
    </w:pPr>
    <w:rPr>
      <w:rFonts w:ascii="HellasSouv" w:eastAsia="Times New Roman" w:hAnsi="HellasSouv" w:cs="Times New Roman"/>
      <w:color w:val="000000"/>
      <w:sz w:val="24"/>
      <w:szCs w:val="24"/>
      <w:lang w:val="en-US"/>
    </w:rPr>
  </w:style>
  <w:style w:type="paragraph" w:customStyle="1" w:styleId="TableText0">
    <w:name w:val="Table Text"/>
    <w:rsid w:val="005776F3"/>
    <w:pPr>
      <w:widowControl w:val="0"/>
      <w:autoSpaceDE w:val="0"/>
      <w:autoSpaceDN w:val="0"/>
      <w:adjustRightInd w:val="0"/>
      <w:spacing w:after="0" w:line="240" w:lineRule="auto"/>
      <w:jc w:val="both"/>
    </w:pPr>
    <w:rPr>
      <w:rFonts w:ascii="HellasSouv" w:eastAsia="Times New Roman" w:hAnsi="HellasSouv" w:cs="Times New Roman"/>
      <w:color w:val="000000"/>
      <w:sz w:val="24"/>
      <w:szCs w:val="24"/>
      <w:lang w:val="en-US"/>
    </w:rPr>
  </w:style>
  <w:style w:type="paragraph" w:customStyle="1" w:styleId="Body0">
    <w:name w:val="Body0"/>
    <w:rsid w:val="005776F3"/>
    <w:pPr>
      <w:widowControl w:val="0"/>
      <w:autoSpaceDE w:val="0"/>
      <w:autoSpaceDN w:val="0"/>
      <w:adjustRightInd w:val="0"/>
      <w:spacing w:before="129" w:after="129" w:line="240" w:lineRule="auto"/>
      <w:jc w:val="both"/>
    </w:pPr>
    <w:rPr>
      <w:rFonts w:ascii="HellasSouv" w:eastAsia="Times New Roman" w:hAnsi="HellasSouv" w:cs="Times New Roman"/>
      <w:color w:val="000000"/>
      <w:sz w:val="24"/>
      <w:szCs w:val="24"/>
      <w:lang w:val="en-US"/>
    </w:rPr>
  </w:style>
  <w:style w:type="paragraph" w:customStyle="1" w:styleId="Body">
    <w:name w:val="Body"/>
    <w:aliases w:val="by"/>
    <w:rsid w:val="005776F3"/>
    <w:pPr>
      <w:widowControl w:val="0"/>
      <w:autoSpaceDE w:val="0"/>
      <w:autoSpaceDN w:val="0"/>
      <w:adjustRightInd w:val="0"/>
      <w:spacing w:before="129" w:after="129" w:line="240" w:lineRule="auto"/>
      <w:jc w:val="both"/>
    </w:pPr>
    <w:rPr>
      <w:rFonts w:ascii="HellasSouv" w:eastAsia="Times New Roman" w:hAnsi="HellasSouv" w:cs="Times New Roman"/>
      <w:color w:val="000000"/>
      <w:sz w:val="24"/>
      <w:szCs w:val="24"/>
      <w:lang w:val="en-US"/>
    </w:rPr>
  </w:style>
  <w:style w:type="paragraph" w:customStyle="1" w:styleId="Bullet-1">
    <w:name w:val="Bullet-1"/>
    <w:rsid w:val="005776F3"/>
    <w:pPr>
      <w:widowControl w:val="0"/>
      <w:tabs>
        <w:tab w:val="left" w:pos="2175"/>
        <w:tab w:val="left" w:pos="2895"/>
        <w:tab w:val="left" w:pos="361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autoSpaceDE w:val="0"/>
      <w:autoSpaceDN w:val="0"/>
      <w:adjustRightInd w:val="0"/>
      <w:spacing w:before="129" w:after="129" w:line="240" w:lineRule="auto"/>
      <w:ind w:left="1728"/>
      <w:jc w:val="both"/>
    </w:pPr>
    <w:rPr>
      <w:rFonts w:ascii="HellasSouv" w:eastAsia="Times New Roman" w:hAnsi="HellasSouv" w:cs="Times New Roman"/>
      <w:color w:val="000000"/>
      <w:sz w:val="24"/>
      <w:szCs w:val="24"/>
      <w:lang w:val="en-US"/>
    </w:rPr>
  </w:style>
  <w:style w:type="paragraph" w:customStyle="1" w:styleId="SeqLevel4">
    <w:name w:val="Seq Level 4"/>
    <w:rsid w:val="005776F3"/>
    <w:pPr>
      <w:widowControl w:val="0"/>
      <w:autoSpaceDE w:val="0"/>
      <w:autoSpaceDN w:val="0"/>
      <w:adjustRightInd w:val="0"/>
      <w:spacing w:after="0" w:line="240" w:lineRule="auto"/>
      <w:ind w:left="1440"/>
    </w:pPr>
    <w:rPr>
      <w:rFonts w:ascii="Arial" w:eastAsia="Times New Roman" w:hAnsi="Arial" w:cs="Arial"/>
      <w:color w:val="000000"/>
      <w:sz w:val="24"/>
      <w:szCs w:val="24"/>
      <w:lang w:val="en-US"/>
    </w:rPr>
  </w:style>
  <w:style w:type="paragraph" w:customStyle="1" w:styleId="SeqLevel3">
    <w:name w:val="Seq Level 3"/>
    <w:rsid w:val="005776F3"/>
    <w:pPr>
      <w:widowControl w:val="0"/>
      <w:autoSpaceDE w:val="0"/>
      <w:autoSpaceDN w:val="0"/>
      <w:adjustRightInd w:val="0"/>
      <w:spacing w:after="0" w:line="240" w:lineRule="auto"/>
      <w:ind w:left="1080"/>
    </w:pPr>
    <w:rPr>
      <w:rFonts w:ascii="Arial" w:eastAsia="Times New Roman" w:hAnsi="Arial" w:cs="Arial"/>
      <w:color w:val="000000"/>
      <w:sz w:val="24"/>
      <w:szCs w:val="24"/>
      <w:lang w:val="en-US"/>
    </w:rPr>
  </w:style>
  <w:style w:type="paragraph" w:customStyle="1" w:styleId="tabletext1">
    <w:name w:val="table_text"/>
    <w:rsid w:val="005776F3"/>
    <w:pPr>
      <w:widowControl w:val="0"/>
      <w:autoSpaceDE w:val="0"/>
      <w:autoSpaceDN w:val="0"/>
      <w:adjustRightInd w:val="0"/>
      <w:spacing w:after="0" w:line="240" w:lineRule="auto"/>
      <w:ind w:left="288"/>
    </w:pPr>
    <w:rPr>
      <w:rFonts w:ascii="HellasAlla" w:eastAsia="Times New Roman" w:hAnsi="HellasAlla" w:cs="Times New Roman"/>
      <w:color w:val="000000"/>
      <w:sz w:val="24"/>
      <w:szCs w:val="24"/>
      <w:lang w:val="en-US"/>
    </w:rPr>
  </w:style>
  <w:style w:type="paragraph" w:customStyle="1" w:styleId="Heading30">
    <w:name w:val="Heading3"/>
    <w:rsid w:val="005776F3"/>
    <w:pPr>
      <w:widowControl w:val="0"/>
      <w:autoSpaceDE w:val="0"/>
      <w:autoSpaceDN w:val="0"/>
      <w:adjustRightInd w:val="0"/>
      <w:spacing w:after="0" w:line="360" w:lineRule="atLeast"/>
    </w:pPr>
    <w:rPr>
      <w:rFonts w:ascii="HellasSouv" w:eastAsia="Times New Roman" w:hAnsi="HellasSouv" w:cs="Times New Roman"/>
      <w:b/>
      <w:bCs/>
      <w:color w:val="000000"/>
      <w:sz w:val="24"/>
      <w:szCs w:val="24"/>
      <w:lang w:val="en-US"/>
    </w:rPr>
  </w:style>
  <w:style w:type="paragraph" w:customStyle="1" w:styleId="Heading20">
    <w:name w:val="Heading2"/>
    <w:next w:val="Heading30"/>
    <w:rsid w:val="005776F3"/>
    <w:pPr>
      <w:widowControl w:val="0"/>
      <w:autoSpaceDE w:val="0"/>
      <w:autoSpaceDN w:val="0"/>
      <w:adjustRightInd w:val="0"/>
      <w:spacing w:after="0" w:line="360" w:lineRule="atLeast"/>
      <w:ind w:left="360"/>
    </w:pPr>
    <w:rPr>
      <w:rFonts w:ascii="HellasAlla" w:eastAsia="Times New Roman" w:hAnsi="HellasAlla" w:cs="Times New Roman"/>
      <w:b/>
      <w:bCs/>
      <w:color w:val="000000"/>
      <w:sz w:val="24"/>
      <w:szCs w:val="24"/>
      <w:lang w:val="en-US"/>
    </w:rPr>
  </w:style>
  <w:style w:type="paragraph" w:customStyle="1" w:styleId="Heading10">
    <w:name w:val="Heading1"/>
    <w:next w:val="Heading20"/>
    <w:rsid w:val="005776F3"/>
    <w:pPr>
      <w:pageBreakBefore/>
      <w:widowControl w:val="0"/>
      <w:autoSpaceDE w:val="0"/>
      <w:autoSpaceDN w:val="0"/>
      <w:adjustRightInd w:val="0"/>
      <w:spacing w:after="0" w:line="480" w:lineRule="atLeast"/>
      <w:ind w:left="360"/>
    </w:pPr>
    <w:rPr>
      <w:rFonts w:ascii="HellasAlla" w:eastAsia="Times New Roman" w:hAnsi="HellasAlla" w:cs="Times New Roman"/>
      <w:b/>
      <w:bCs/>
      <w:caps/>
      <w:color w:val="000000"/>
      <w:sz w:val="32"/>
      <w:szCs w:val="32"/>
      <w:lang w:val="en-US"/>
    </w:rPr>
  </w:style>
  <w:style w:type="paragraph" w:customStyle="1" w:styleId="Subhead">
    <w:name w:val="Subhead"/>
    <w:rsid w:val="005776F3"/>
    <w:pPr>
      <w:widowControl w:val="0"/>
      <w:autoSpaceDE w:val="0"/>
      <w:autoSpaceDN w:val="0"/>
      <w:adjustRightInd w:val="0"/>
      <w:spacing w:before="72" w:after="72" w:line="240" w:lineRule="auto"/>
    </w:pPr>
    <w:rPr>
      <w:rFonts w:ascii="Times New Roman" w:eastAsia="Times New Roman" w:hAnsi="Times New Roman" w:cs="Times New Roman"/>
      <w:b/>
      <w:bCs/>
      <w:i/>
      <w:iCs/>
      <w:color w:val="000000"/>
      <w:sz w:val="24"/>
      <w:szCs w:val="24"/>
      <w:lang w:val="en-US"/>
    </w:rPr>
  </w:style>
  <w:style w:type="paragraph" w:customStyle="1" w:styleId="DefaultText">
    <w:name w:val="Default Text"/>
    <w:rsid w:val="005776F3"/>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WPBullets">
    <w:name w:val="WP Bullets"/>
    <w:next w:val="DefaultText"/>
    <w:rsid w:val="005776F3"/>
    <w:pPr>
      <w:widowControl w:val="0"/>
      <w:autoSpaceDE w:val="0"/>
      <w:autoSpaceDN w:val="0"/>
      <w:adjustRightInd w:val="0"/>
      <w:spacing w:after="240" w:line="240" w:lineRule="atLeast"/>
      <w:ind w:left="1440"/>
      <w:jc w:val="both"/>
    </w:pPr>
    <w:rPr>
      <w:rFonts w:ascii="Arial" w:eastAsia="Times New Roman" w:hAnsi="Arial" w:cs="Arial"/>
      <w:color w:val="000000"/>
      <w:sz w:val="24"/>
      <w:szCs w:val="24"/>
      <w:lang w:val="en-US"/>
    </w:rPr>
  </w:style>
  <w:style w:type="paragraph" w:customStyle="1" w:styleId="Bullet-2">
    <w:name w:val="Bullet-2"/>
    <w:basedOn w:val="Normal"/>
    <w:rsid w:val="005776F3"/>
    <w:pPr>
      <w:tabs>
        <w:tab w:val="num" w:pos="2254"/>
      </w:tabs>
      <w:ind w:left="2254" w:hanging="454"/>
    </w:pPr>
    <w:rPr>
      <w:lang w:val="en-GB" w:eastAsia="en-US"/>
    </w:rPr>
  </w:style>
  <w:style w:type="paragraph" w:customStyle="1" w:styleId="Bullet-3">
    <w:name w:val="Bullet-3"/>
    <w:rsid w:val="005776F3"/>
    <w:pPr>
      <w:tabs>
        <w:tab w:val="num" w:pos="2160"/>
      </w:tabs>
      <w:spacing w:before="60" w:after="60" w:line="240" w:lineRule="auto"/>
      <w:ind w:left="2160" w:hanging="360"/>
      <w:jc w:val="both"/>
    </w:pPr>
    <w:rPr>
      <w:rFonts w:ascii="Arial" w:eastAsia="Times New Roman" w:hAnsi="Arial" w:cs="Times New Roman"/>
      <w:snapToGrid w:val="0"/>
      <w:color w:val="000000"/>
      <w:szCs w:val="24"/>
      <w:lang w:val="en-US"/>
    </w:rPr>
  </w:style>
  <w:style w:type="paragraph" w:customStyle="1" w:styleId="Bullet-4">
    <w:name w:val="Bullet-4"/>
    <w:rsid w:val="005776F3"/>
    <w:pPr>
      <w:tabs>
        <w:tab w:val="num" w:pos="360"/>
      </w:tabs>
      <w:spacing w:before="60" w:after="60" w:line="240" w:lineRule="auto"/>
      <w:ind w:left="2665" w:hanging="454"/>
      <w:jc w:val="both"/>
    </w:pPr>
    <w:rPr>
      <w:rFonts w:ascii="Arial" w:eastAsia="Times New Roman" w:hAnsi="Arial" w:cs="Times New Roman"/>
      <w:snapToGrid w:val="0"/>
      <w:color w:val="000000"/>
      <w:szCs w:val="24"/>
      <w:lang w:val="en-US"/>
    </w:rPr>
  </w:style>
  <w:style w:type="paragraph" w:customStyle="1" w:styleId="NormalBullet1">
    <w:name w:val="Normal.Bullet 1"/>
    <w:next w:val="ListBullet"/>
    <w:rsid w:val="005776F3"/>
    <w:pPr>
      <w:tabs>
        <w:tab w:val="num" w:pos="360"/>
      </w:tabs>
      <w:spacing w:after="0" w:line="240" w:lineRule="auto"/>
      <w:ind w:left="360" w:hanging="360"/>
    </w:pPr>
    <w:rPr>
      <w:rFonts w:ascii="Arial" w:eastAsia="Times New Roman" w:hAnsi="Arial" w:cs="Times New Roman"/>
      <w:sz w:val="24"/>
      <w:szCs w:val="24"/>
      <w:lang w:val="en-US"/>
    </w:rPr>
  </w:style>
  <w:style w:type="paragraph" w:customStyle="1" w:styleId="Level10">
    <w:name w:val="Level1"/>
    <w:basedOn w:val="Heading1"/>
    <w:next w:val="Normal"/>
    <w:autoRedefine/>
    <w:rsid w:val="005776F3"/>
    <w:pPr>
      <w:pBdr>
        <w:top w:val="single" w:sz="6" w:space="1" w:color="auto"/>
        <w:left w:val="none" w:sz="0" w:space="0" w:color="auto"/>
        <w:bottom w:val="none" w:sz="0" w:space="0" w:color="auto"/>
        <w:right w:val="none" w:sz="0" w:space="0" w:color="auto"/>
      </w:pBdr>
      <w:tabs>
        <w:tab w:val="num" w:pos="397"/>
        <w:tab w:val="left" w:pos="1008"/>
      </w:tabs>
      <w:suppressAutoHyphens w:val="0"/>
      <w:spacing w:before="240" w:after="120" w:line="240" w:lineRule="atLeast"/>
      <w:ind w:left="397" w:hanging="397"/>
      <w:jc w:val="center"/>
    </w:pPr>
    <w:rPr>
      <w:bCs w:val="0"/>
      <w:color w:val="FF0000"/>
      <w:kern w:val="32"/>
      <w:szCs w:val="24"/>
      <w:lang w:val="el-GR" w:eastAsia="en-US"/>
    </w:rPr>
  </w:style>
  <w:style w:type="paragraph" w:customStyle="1" w:styleId="Level20">
    <w:name w:val="Level2"/>
    <w:basedOn w:val="Heading2"/>
    <w:next w:val="Normal"/>
    <w:autoRedefine/>
    <w:rsid w:val="005776F3"/>
    <w:pPr>
      <w:pBdr>
        <w:top w:val="none" w:sz="0" w:space="0" w:color="auto"/>
        <w:left w:val="none" w:sz="0" w:space="0" w:color="auto"/>
        <w:bottom w:val="none" w:sz="0" w:space="0" w:color="auto"/>
        <w:right w:val="none" w:sz="0" w:space="0" w:color="auto"/>
      </w:pBdr>
      <w:tabs>
        <w:tab w:val="num" w:pos="567"/>
        <w:tab w:val="left" w:pos="1008"/>
      </w:tabs>
      <w:suppressAutoHyphens w:val="0"/>
      <w:spacing w:after="120"/>
      <w:jc w:val="left"/>
    </w:pPr>
    <w:rPr>
      <w:rFonts w:cs="Times New Roman"/>
      <w:bCs/>
      <w:iCs/>
      <w:caps/>
      <w:color w:val="0000FF"/>
      <w:szCs w:val="20"/>
      <w:lang w:val="el-GR" w:eastAsia="el-GR"/>
    </w:rPr>
  </w:style>
  <w:style w:type="paragraph" w:customStyle="1" w:styleId="Level30">
    <w:name w:val="Level3"/>
    <w:basedOn w:val="Heading3"/>
    <w:next w:val="Normal"/>
    <w:autoRedefine/>
    <w:rsid w:val="005776F3"/>
    <w:pPr>
      <w:tabs>
        <w:tab w:val="num" w:pos="0"/>
        <w:tab w:val="left" w:pos="1008"/>
      </w:tabs>
      <w:suppressAutoHyphens w:val="0"/>
      <w:spacing w:before="120" w:after="120"/>
      <w:ind w:left="1531"/>
      <w:jc w:val="left"/>
    </w:pPr>
    <w:rPr>
      <w:b w:val="0"/>
      <w:i/>
      <w:sz w:val="24"/>
      <w:szCs w:val="20"/>
      <w:u w:val="single"/>
      <w:lang w:val="el-GR" w:eastAsia="el-GR"/>
    </w:rPr>
  </w:style>
  <w:style w:type="paragraph" w:customStyle="1" w:styleId="DefaultText2">
    <w:name w:val="Default Text:2"/>
    <w:basedOn w:val="Normal"/>
    <w:rsid w:val="005776F3"/>
    <w:pPr>
      <w:widowControl w:val="0"/>
    </w:pPr>
    <w:rPr>
      <w:snapToGrid w:val="0"/>
      <w:lang w:val="en-US" w:eastAsia="en-US"/>
    </w:rPr>
  </w:style>
  <w:style w:type="paragraph" w:customStyle="1" w:styleId="Buller2">
    <w:name w:val="Buller 2"/>
    <w:basedOn w:val="Normal"/>
    <w:rsid w:val="005776F3"/>
    <w:pPr>
      <w:tabs>
        <w:tab w:val="num" w:pos="360"/>
      </w:tabs>
      <w:spacing w:before="120" w:after="120"/>
      <w:ind w:left="340" w:hanging="340"/>
    </w:pPr>
    <w:rPr>
      <w:lang w:val="en-GB" w:eastAsia="en-US"/>
    </w:rPr>
  </w:style>
  <w:style w:type="paragraph" w:styleId="BodyTextFirstIndent">
    <w:name w:val="Body Text First Indent"/>
    <w:basedOn w:val="BodyText"/>
    <w:link w:val="BodyTextFirstIndentChar"/>
    <w:rsid w:val="005776F3"/>
    <w:pPr>
      <w:suppressAutoHyphens w:val="0"/>
      <w:spacing w:after="120"/>
      <w:ind w:firstLine="210"/>
      <w:jc w:val="left"/>
    </w:pPr>
    <w:rPr>
      <w:rFonts w:ascii="Times New Roman" w:hAnsi="Times New Roman" w:cs="Times New Roman"/>
      <w:sz w:val="24"/>
      <w:lang w:eastAsia="en-US"/>
    </w:rPr>
  </w:style>
  <w:style w:type="character" w:customStyle="1" w:styleId="BodyTextFirstIndentChar">
    <w:name w:val="Body Text First Indent Char"/>
    <w:basedOn w:val="BodyTextChar1"/>
    <w:link w:val="BodyTextFirstIndent"/>
    <w:rsid w:val="005776F3"/>
    <w:rPr>
      <w:rFonts w:ascii="Times New Roman" w:eastAsia="Times New Roman" w:hAnsi="Times New Roman" w:cs="Times New Roman"/>
      <w:sz w:val="24"/>
      <w:szCs w:val="24"/>
      <w:lang w:val="en-GB" w:eastAsia="zh-CN"/>
    </w:rPr>
  </w:style>
  <w:style w:type="paragraph" w:styleId="BodyTextFirstIndent2">
    <w:name w:val="Body Text First Indent 2"/>
    <w:basedOn w:val="BodyTextIndent"/>
    <w:link w:val="BodyTextFirstIndent2Char"/>
    <w:rsid w:val="005776F3"/>
    <w:pPr>
      <w:suppressAutoHyphens w:val="0"/>
      <w:ind w:left="283" w:firstLine="210"/>
      <w:jc w:val="left"/>
    </w:pPr>
    <w:rPr>
      <w:rFonts w:ascii="Times New Roman" w:hAnsi="Times New Roman" w:cs="Times New Roman"/>
      <w:sz w:val="24"/>
      <w:lang w:eastAsia="en-US"/>
    </w:rPr>
  </w:style>
  <w:style w:type="character" w:customStyle="1" w:styleId="BodyTextFirstIndent2Char">
    <w:name w:val="Body Text First Indent 2 Char"/>
    <w:basedOn w:val="BodyTextIndentChar"/>
    <w:link w:val="BodyTextFirstIndent2"/>
    <w:rsid w:val="005776F3"/>
    <w:rPr>
      <w:rFonts w:ascii="Times New Roman" w:eastAsia="Times New Roman" w:hAnsi="Times New Roman" w:cs="Times New Roman"/>
      <w:sz w:val="24"/>
      <w:szCs w:val="24"/>
      <w:lang w:val="en-GB" w:eastAsia="zh-CN"/>
    </w:rPr>
  </w:style>
  <w:style w:type="paragraph" w:styleId="E-mailSignature">
    <w:name w:val="E-mail Signature"/>
    <w:basedOn w:val="Normal"/>
    <w:link w:val="E-mailSignatureChar"/>
    <w:rsid w:val="005776F3"/>
    <w:rPr>
      <w:lang w:val="en-GB" w:eastAsia="en-US"/>
    </w:rPr>
  </w:style>
  <w:style w:type="character" w:customStyle="1" w:styleId="E-mailSignatureChar">
    <w:name w:val="E-mail Signature Char"/>
    <w:basedOn w:val="DefaultParagraphFont"/>
    <w:link w:val="E-mailSignature"/>
    <w:rsid w:val="005776F3"/>
    <w:rPr>
      <w:rFonts w:ascii="Times New Roman" w:eastAsia="Times New Roman" w:hAnsi="Times New Roman" w:cs="Times New Roman"/>
      <w:sz w:val="24"/>
      <w:szCs w:val="24"/>
      <w:lang w:val="en-GB"/>
    </w:rPr>
  </w:style>
  <w:style w:type="paragraph" w:styleId="EnvelopeAddress">
    <w:name w:val="envelope address"/>
    <w:basedOn w:val="Normal"/>
    <w:rsid w:val="005776F3"/>
    <w:pPr>
      <w:framePr w:w="7920" w:h="1980" w:hRule="exact" w:hSpace="180" w:wrap="auto" w:hAnchor="page" w:xAlign="center" w:yAlign="bottom"/>
      <w:ind w:left="2880"/>
    </w:pPr>
    <w:rPr>
      <w:rFonts w:ascii="Arial" w:hAnsi="Arial" w:cs="Arial"/>
      <w:lang w:val="en-GB" w:eastAsia="en-US"/>
    </w:rPr>
  </w:style>
  <w:style w:type="paragraph" w:styleId="EnvelopeReturn">
    <w:name w:val="envelope return"/>
    <w:basedOn w:val="Normal"/>
    <w:rsid w:val="005776F3"/>
    <w:rPr>
      <w:rFonts w:ascii="Arial" w:hAnsi="Arial" w:cs="Arial"/>
      <w:sz w:val="20"/>
      <w:lang w:val="en-GB" w:eastAsia="en-US"/>
    </w:rPr>
  </w:style>
  <w:style w:type="paragraph" w:styleId="HTMLAddress">
    <w:name w:val="HTML Address"/>
    <w:basedOn w:val="Normal"/>
    <w:link w:val="HTMLAddressChar"/>
    <w:rsid w:val="005776F3"/>
    <w:rPr>
      <w:i/>
      <w:iCs/>
      <w:lang w:val="en-GB" w:eastAsia="en-US"/>
    </w:rPr>
  </w:style>
  <w:style w:type="character" w:customStyle="1" w:styleId="HTMLAddressChar">
    <w:name w:val="HTML Address Char"/>
    <w:basedOn w:val="DefaultParagraphFont"/>
    <w:link w:val="HTMLAddress"/>
    <w:rsid w:val="005776F3"/>
    <w:rPr>
      <w:rFonts w:ascii="Times New Roman" w:eastAsia="Times New Roman" w:hAnsi="Times New Roman" w:cs="Times New Roman"/>
      <w:i/>
      <w:iCs/>
      <w:sz w:val="24"/>
      <w:szCs w:val="24"/>
      <w:lang w:val="en-GB"/>
    </w:rPr>
  </w:style>
  <w:style w:type="paragraph" w:styleId="List3">
    <w:name w:val="List 3"/>
    <w:basedOn w:val="Normal"/>
    <w:rsid w:val="005776F3"/>
    <w:pPr>
      <w:ind w:left="849" w:hanging="283"/>
    </w:pPr>
    <w:rPr>
      <w:lang w:val="en-GB" w:eastAsia="en-US"/>
    </w:rPr>
  </w:style>
  <w:style w:type="paragraph" w:styleId="List4">
    <w:name w:val="List 4"/>
    <w:basedOn w:val="Normal"/>
    <w:rsid w:val="005776F3"/>
    <w:pPr>
      <w:ind w:left="1132" w:hanging="283"/>
    </w:pPr>
    <w:rPr>
      <w:lang w:val="en-GB" w:eastAsia="en-US"/>
    </w:rPr>
  </w:style>
  <w:style w:type="paragraph" w:styleId="List5">
    <w:name w:val="List 5"/>
    <w:basedOn w:val="Normal"/>
    <w:rsid w:val="005776F3"/>
    <w:pPr>
      <w:ind w:left="1415" w:hanging="283"/>
    </w:pPr>
    <w:rPr>
      <w:lang w:val="en-GB" w:eastAsia="en-US"/>
    </w:rPr>
  </w:style>
  <w:style w:type="paragraph" w:styleId="ListBullet4">
    <w:name w:val="List Bullet 4"/>
    <w:basedOn w:val="Normal"/>
    <w:autoRedefine/>
    <w:rsid w:val="005776F3"/>
    <w:pPr>
      <w:tabs>
        <w:tab w:val="num" w:pos="1209"/>
      </w:tabs>
      <w:ind w:left="1209" w:hanging="360"/>
    </w:pPr>
    <w:rPr>
      <w:lang w:val="en-GB" w:eastAsia="en-US"/>
    </w:rPr>
  </w:style>
  <w:style w:type="paragraph" w:styleId="ListBullet5">
    <w:name w:val="List Bullet 5"/>
    <w:basedOn w:val="Normal"/>
    <w:autoRedefine/>
    <w:rsid w:val="005776F3"/>
    <w:pPr>
      <w:tabs>
        <w:tab w:val="num" w:pos="1492"/>
      </w:tabs>
      <w:ind w:left="1492" w:hanging="360"/>
    </w:pPr>
    <w:rPr>
      <w:lang w:val="en-GB" w:eastAsia="en-US"/>
    </w:rPr>
  </w:style>
  <w:style w:type="paragraph" w:styleId="ListContinue">
    <w:name w:val="List Continue"/>
    <w:basedOn w:val="Normal"/>
    <w:rsid w:val="005776F3"/>
    <w:pPr>
      <w:spacing w:after="120"/>
      <w:ind w:left="283"/>
    </w:pPr>
    <w:rPr>
      <w:lang w:val="en-GB" w:eastAsia="en-US"/>
    </w:rPr>
  </w:style>
  <w:style w:type="paragraph" w:styleId="ListContinue2">
    <w:name w:val="List Continue 2"/>
    <w:basedOn w:val="Normal"/>
    <w:rsid w:val="005776F3"/>
    <w:pPr>
      <w:spacing w:after="120"/>
      <w:ind w:left="566"/>
    </w:pPr>
    <w:rPr>
      <w:lang w:val="en-GB" w:eastAsia="en-US"/>
    </w:rPr>
  </w:style>
  <w:style w:type="paragraph" w:styleId="ListContinue3">
    <w:name w:val="List Continue 3"/>
    <w:basedOn w:val="Normal"/>
    <w:rsid w:val="005776F3"/>
    <w:pPr>
      <w:spacing w:after="120"/>
      <w:ind w:left="849"/>
    </w:pPr>
    <w:rPr>
      <w:lang w:val="en-GB" w:eastAsia="en-US"/>
    </w:rPr>
  </w:style>
  <w:style w:type="paragraph" w:styleId="ListContinue4">
    <w:name w:val="List Continue 4"/>
    <w:basedOn w:val="Normal"/>
    <w:rsid w:val="005776F3"/>
    <w:pPr>
      <w:spacing w:after="120"/>
      <w:ind w:left="1132"/>
    </w:pPr>
    <w:rPr>
      <w:lang w:val="en-GB" w:eastAsia="en-US"/>
    </w:rPr>
  </w:style>
  <w:style w:type="paragraph" w:styleId="ListContinue5">
    <w:name w:val="List Continue 5"/>
    <w:basedOn w:val="Normal"/>
    <w:rsid w:val="005776F3"/>
    <w:pPr>
      <w:spacing w:after="120"/>
      <w:ind w:left="1415"/>
    </w:pPr>
    <w:rPr>
      <w:lang w:val="en-GB" w:eastAsia="en-US"/>
    </w:rPr>
  </w:style>
  <w:style w:type="paragraph" w:styleId="ListNumber3">
    <w:name w:val="List Number 3"/>
    <w:basedOn w:val="Normal"/>
    <w:rsid w:val="005776F3"/>
    <w:pPr>
      <w:tabs>
        <w:tab w:val="num" w:pos="926"/>
      </w:tabs>
      <w:ind w:left="926" w:hanging="360"/>
    </w:pPr>
    <w:rPr>
      <w:lang w:val="en-GB" w:eastAsia="en-US"/>
    </w:rPr>
  </w:style>
  <w:style w:type="paragraph" w:styleId="ListNumber4">
    <w:name w:val="List Number 4"/>
    <w:basedOn w:val="Normal"/>
    <w:rsid w:val="005776F3"/>
    <w:pPr>
      <w:tabs>
        <w:tab w:val="num" w:pos="1209"/>
      </w:tabs>
      <w:ind w:left="1209" w:hanging="360"/>
    </w:pPr>
    <w:rPr>
      <w:lang w:val="en-GB" w:eastAsia="en-US"/>
    </w:rPr>
  </w:style>
  <w:style w:type="paragraph" w:styleId="ListNumber5">
    <w:name w:val="List Number 5"/>
    <w:basedOn w:val="Normal"/>
    <w:rsid w:val="005776F3"/>
    <w:pPr>
      <w:tabs>
        <w:tab w:val="num" w:pos="1492"/>
      </w:tabs>
      <w:ind w:left="1492" w:hanging="360"/>
    </w:pPr>
    <w:rPr>
      <w:lang w:val="en-GB" w:eastAsia="en-US"/>
    </w:rPr>
  </w:style>
  <w:style w:type="paragraph" w:styleId="NormalIndent">
    <w:name w:val="Normal Indent"/>
    <w:basedOn w:val="Normal"/>
    <w:rsid w:val="005776F3"/>
    <w:pPr>
      <w:ind w:left="720"/>
    </w:pPr>
    <w:rPr>
      <w:lang w:val="en-GB" w:eastAsia="en-US"/>
    </w:rPr>
  </w:style>
  <w:style w:type="paragraph" w:styleId="NoteHeading">
    <w:name w:val="Note Heading"/>
    <w:basedOn w:val="Normal"/>
    <w:next w:val="Normal"/>
    <w:link w:val="NoteHeadingChar"/>
    <w:rsid w:val="005776F3"/>
    <w:rPr>
      <w:lang w:val="en-GB" w:eastAsia="en-US"/>
    </w:rPr>
  </w:style>
  <w:style w:type="character" w:customStyle="1" w:styleId="NoteHeadingChar">
    <w:name w:val="Note Heading Char"/>
    <w:basedOn w:val="DefaultParagraphFont"/>
    <w:link w:val="NoteHeading"/>
    <w:rsid w:val="005776F3"/>
    <w:rPr>
      <w:rFonts w:ascii="Times New Roman" w:eastAsia="Times New Roman" w:hAnsi="Times New Roman" w:cs="Times New Roman"/>
      <w:sz w:val="24"/>
      <w:szCs w:val="24"/>
      <w:lang w:val="en-GB"/>
    </w:rPr>
  </w:style>
  <w:style w:type="paragraph" w:styleId="PlainText">
    <w:name w:val="Plain Text"/>
    <w:basedOn w:val="Normal"/>
    <w:link w:val="PlainTextChar"/>
    <w:uiPriority w:val="99"/>
    <w:qFormat/>
    <w:rsid w:val="005776F3"/>
    <w:rPr>
      <w:rFonts w:ascii="Courier New" w:hAnsi="Courier New" w:cs="Courier New"/>
      <w:sz w:val="20"/>
      <w:lang w:val="en-GB" w:eastAsia="en-US"/>
    </w:rPr>
  </w:style>
  <w:style w:type="character" w:customStyle="1" w:styleId="PlainTextChar">
    <w:name w:val="Plain Text Char"/>
    <w:basedOn w:val="DefaultParagraphFont"/>
    <w:link w:val="PlainText"/>
    <w:uiPriority w:val="99"/>
    <w:qFormat/>
    <w:rsid w:val="005776F3"/>
    <w:rPr>
      <w:rFonts w:ascii="Courier New" w:eastAsia="Times New Roman" w:hAnsi="Courier New" w:cs="Courier New"/>
      <w:sz w:val="20"/>
      <w:szCs w:val="24"/>
      <w:lang w:val="en-GB"/>
    </w:rPr>
  </w:style>
  <w:style w:type="paragraph" w:styleId="Salutation">
    <w:name w:val="Salutation"/>
    <w:basedOn w:val="Normal"/>
    <w:next w:val="Normal"/>
    <w:link w:val="SalutationChar"/>
    <w:rsid w:val="005776F3"/>
    <w:rPr>
      <w:lang w:val="en-GB" w:eastAsia="en-US"/>
    </w:rPr>
  </w:style>
  <w:style w:type="character" w:customStyle="1" w:styleId="SalutationChar">
    <w:name w:val="Salutation Char"/>
    <w:basedOn w:val="DefaultParagraphFont"/>
    <w:link w:val="Salutation"/>
    <w:rsid w:val="005776F3"/>
    <w:rPr>
      <w:rFonts w:ascii="Times New Roman" w:eastAsia="Times New Roman" w:hAnsi="Times New Roman" w:cs="Times New Roman"/>
      <w:sz w:val="24"/>
      <w:szCs w:val="24"/>
      <w:lang w:val="en-GB"/>
    </w:rPr>
  </w:style>
  <w:style w:type="paragraph" w:customStyle="1" w:styleId="Style">
    <w:name w:val="Style"/>
    <w:basedOn w:val="Normal"/>
    <w:rsid w:val="005776F3"/>
    <w:rPr>
      <w:sz w:val="20"/>
      <w:lang w:val="en-US" w:eastAsia="en-US"/>
    </w:rPr>
  </w:style>
  <w:style w:type="paragraph" w:customStyle="1" w:styleId="Style2">
    <w:name w:val="Style2"/>
    <w:basedOn w:val="Style"/>
    <w:rsid w:val="005776F3"/>
    <w:pPr>
      <w:spacing w:before="129" w:after="129"/>
      <w:ind w:left="1008"/>
      <w:jc w:val="both"/>
    </w:pPr>
    <w:rPr>
      <w:rFonts w:ascii="HellasSouv" w:hAnsi="HellasSouv"/>
      <w:sz w:val="24"/>
    </w:rPr>
  </w:style>
  <w:style w:type="paragraph" w:customStyle="1" w:styleId="Body-1">
    <w:name w:val="Body-1"/>
    <w:rsid w:val="005776F3"/>
    <w:pPr>
      <w:spacing w:after="60" w:line="240" w:lineRule="auto"/>
      <w:ind w:left="1440"/>
      <w:jc w:val="both"/>
    </w:pPr>
    <w:rPr>
      <w:rFonts w:ascii="Arial" w:eastAsia="Times New Roman" w:hAnsi="Arial" w:cs="Times New Roman"/>
      <w:snapToGrid w:val="0"/>
      <w:color w:val="000000"/>
      <w:szCs w:val="24"/>
      <w:lang w:val="en-US"/>
    </w:rPr>
  </w:style>
  <w:style w:type="paragraph" w:customStyle="1" w:styleId="Bullets">
    <w:name w:val="Bullets"/>
    <w:basedOn w:val="Normal"/>
    <w:rsid w:val="005776F3"/>
    <w:pPr>
      <w:tabs>
        <w:tab w:val="num" w:pos="1268"/>
      </w:tabs>
      <w:ind w:left="1268" w:hanging="368"/>
    </w:pPr>
    <w:rPr>
      <w:lang w:val="en-US" w:eastAsia="en-US"/>
    </w:rPr>
  </w:style>
  <w:style w:type="paragraph" w:customStyle="1" w:styleId="Corpotesto">
    <w:name w:val="Corpo testo"/>
    <w:basedOn w:val="Normal"/>
    <w:rsid w:val="005776F3"/>
    <w:rPr>
      <w:lang w:val="en-GB" w:eastAsia="it-IT"/>
    </w:rPr>
  </w:style>
  <w:style w:type="paragraph" w:customStyle="1" w:styleId="NumberdList">
    <w:name w:val="Numberd List"/>
    <w:basedOn w:val="Normal"/>
    <w:rsid w:val="005776F3"/>
    <w:rPr>
      <w:lang w:val="en-US" w:eastAsia="it-IT"/>
    </w:rPr>
  </w:style>
  <w:style w:type="paragraph" w:customStyle="1" w:styleId="xl23">
    <w:name w:val="xl23"/>
    <w:basedOn w:val="Normal"/>
    <w:rsid w:val="005776F3"/>
    <w:pPr>
      <w:spacing w:before="100" w:beforeAutospacing="1" w:after="100" w:afterAutospacing="1"/>
    </w:pPr>
    <w:rPr>
      <w:rFonts w:ascii="Arial" w:eastAsia="Arial Unicode MS" w:hAnsi="Arial" w:cs="Arial"/>
      <w:b/>
      <w:bCs/>
      <w:sz w:val="16"/>
      <w:szCs w:val="16"/>
      <w:lang w:eastAsia="el-GR"/>
    </w:rPr>
  </w:style>
  <w:style w:type="paragraph" w:customStyle="1" w:styleId="xl26">
    <w:name w:val="xl26"/>
    <w:basedOn w:val="Normal"/>
    <w:rsid w:val="005776F3"/>
    <w:pPr>
      <w:spacing w:before="100" w:beforeAutospacing="1" w:after="100" w:afterAutospacing="1"/>
      <w:jc w:val="center"/>
    </w:pPr>
    <w:rPr>
      <w:rFonts w:ascii="Arial" w:hAnsi="Arial" w:cs="Arial"/>
      <w:sz w:val="16"/>
      <w:szCs w:val="16"/>
      <w:lang w:val="en-GB" w:eastAsia="en-US"/>
    </w:rPr>
  </w:style>
  <w:style w:type="paragraph" w:customStyle="1" w:styleId="xl25">
    <w:name w:val="xl25"/>
    <w:basedOn w:val="Normal"/>
    <w:rsid w:val="005776F3"/>
    <w:pPr>
      <w:spacing w:before="100" w:beforeAutospacing="1" w:after="100" w:afterAutospacing="1"/>
    </w:pPr>
    <w:rPr>
      <w:rFonts w:ascii="Arial" w:hAnsi="Arial" w:cs="Arial"/>
      <w:sz w:val="16"/>
      <w:szCs w:val="16"/>
      <w:lang w:val="en-GB" w:eastAsia="en-US"/>
    </w:rPr>
  </w:style>
  <w:style w:type="paragraph" w:customStyle="1" w:styleId="bulet1">
    <w:name w:val="bulet 1"/>
    <w:basedOn w:val="Normal"/>
    <w:rsid w:val="005776F3"/>
    <w:pPr>
      <w:tabs>
        <w:tab w:val="left" w:pos="284"/>
        <w:tab w:val="num" w:pos="360"/>
      </w:tabs>
      <w:spacing w:before="120" w:after="120"/>
      <w:ind w:left="284"/>
    </w:pPr>
    <w:rPr>
      <w:lang w:eastAsia="en-US"/>
    </w:rPr>
  </w:style>
  <w:style w:type="paragraph" w:customStyle="1" w:styleId="xl28">
    <w:name w:val="xl28"/>
    <w:basedOn w:val="Normal"/>
    <w:rsid w:val="005776F3"/>
    <w:pPr>
      <w:spacing w:before="100" w:beforeAutospacing="1" w:after="100" w:afterAutospacing="1"/>
      <w:jc w:val="center"/>
    </w:pPr>
    <w:rPr>
      <w:rFonts w:ascii="Arial" w:eastAsia="Arial Unicode MS" w:hAnsi="Arial" w:cs="Arial"/>
      <w:b/>
      <w:bCs/>
      <w:sz w:val="18"/>
      <w:szCs w:val="18"/>
      <w:lang w:val="en-GB" w:eastAsia="en-US"/>
    </w:rPr>
  </w:style>
  <w:style w:type="paragraph" w:customStyle="1" w:styleId="xl27">
    <w:name w:val="xl27"/>
    <w:basedOn w:val="Normal"/>
    <w:rsid w:val="005776F3"/>
    <w:pPr>
      <w:spacing w:before="100" w:beforeAutospacing="1" w:after="100" w:afterAutospacing="1"/>
    </w:pPr>
    <w:rPr>
      <w:rFonts w:ascii="Arial Unicode MS" w:eastAsia="Arial Unicode MS" w:hAnsi="Arial Unicode MS" w:cs="Arial Unicode MS"/>
      <w:sz w:val="18"/>
      <w:szCs w:val="18"/>
      <w:lang w:val="en-GB" w:eastAsia="en-US"/>
    </w:rPr>
  </w:style>
  <w:style w:type="paragraph" w:customStyle="1" w:styleId="Tabletext6">
    <w:name w:val="Tabletext6"/>
    <w:basedOn w:val="Normal"/>
    <w:autoRedefine/>
    <w:rsid w:val="005776F3"/>
    <w:rPr>
      <w:rFonts w:eastAsia="SimSun"/>
      <w:b/>
      <w:bCs/>
      <w:lang w:eastAsia="zh-CN"/>
    </w:rPr>
  </w:style>
  <w:style w:type="paragraph" w:customStyle="1" w:styleId="1c">
    <w:name w:val="Βασικό_1"/>
    <w:basedOn w:val="Normal"/>
    <w:rsid w:val="005776F3"/>
    <w:pPr>
      <w:tabs>
        <w:tab w:val="num" w:pos="360"/>
      </w:tabs>
      <w:spacing w:after="120" w:line="320" w:lineRule="atLeast"/>
      <w:ind w:left="360" w:hanging="360"/>
    </w:pPr>
    <w:rPr>
      <w:lang w:eastAsia="en-US"/>
    </w:rPr>
  </w:style>
  <w:style w:type="paragraph" w:customStyle="1" w:styleId="IBMBullet">
    <w:name w:val="IBM Bullet"/>
    <w:basedOn w:val="Normal"/>
    <w:rsid w:val="005776F3"/>
    <w:pPr>
      <w:tabs>
        <w:tab w:val="num" w:pos="1440"/>
      </w:tabs>
      <w:ind w:left="1440" w:hanging="360"/>
    </w:pPr>
    <w:rPr>
      <w:rFonts w:ascii="Arial" w:hAnsi="Arial"/>
      <w:sz w:val="20"/>
      <w:lang w:val="en-US" w:eastAsia="en-US"/>
    </w:rPr>
  </w:style>
  <w:style w:type="paragraph" w:customStyle="1" w:styleId="Bullet3">
    <w:name w:val="Bullet 3"/>
    <w:basedOn w:val="Normal"/>
    <w:rsid w:val="005776F3"/>
    <w:pPr>
      <w:tabs>
        <w:tab w:val="num" w:pos="360"/>
      </w:tabs>
      <w:spacing w:after="120"/>
      <w:ind w:left="1418" w:hanging="284"/>
    </w:pPr>
    <w:rPr>
      <w:lang w:val="en-GB" w:eastAsia="en-US"/>
    </w:rPr>
  </w:style>
  <w:style w:type="paragraph" w:customStyle="1" w:styleId="List1">
    <w:name w:val="List 1"/>
    <w:basedOn w:val="Normal"/>
    <w:rsid w:val="005776F3"/>
    <w:pPr>
      <w:spacing w:after="120"/>
      <w:ind w:left="645" w:hanging="288"/>
    </w:pPr>
    <w:rPr>
      <w:lang w:val="en-GB" w:eastAsia="en-US"/>
    </w:rPr>
  </w:style>
  <w:style w:type="paragraph" w:customStyle="1" w:styleId="Customer">
    <w:name w:val="Customer"/>
    <w:basedOn w:val="BodyText"/>
    <w:rsid w:val="005776F3"/>
    <w:pPr>
      <w:suppressAutoHyphens w:val="0"/>
      <w:spacing w:before="40" w:after="80"/>
      <w:jc w:val="left"/>
    </w:pPr>
    <w:rPr>
      <w:rFonts w:ascii="Times New Roman" w:hAnsi="Times New Roman" w:cs="Times New Roman"/>
      <w:i/>
      <w:color w:val="808080"/>
      <w:sz w:val="16"/>
      <w:lang w:val="en-AU" w:eastAsia="en-US"/>
    </w:rPr>
  </w:style>
  <w:style w:type="paragraph" w:customStyle="1" w:styleId="Responseleader">
    <w:name w:val="Response leader"/>
    <w:basedOn w:val="BodyText"/>
    <w:rsid w:val="005776F3"/>
    <w:pPr>
      <w:keepNext/>
      <w:suppressAutoHyphens w:val="0"/>
      <w:spacing w:before="40" w:after="120"/>
      <w:jc w:val="left"/>
    </w:pPr>
    <w:rPr>
      <w:rFonts w:ascii="Times New Roman" w:hAnsi="Times New Roman" w:cs="Times New Roman"/>
      <w:b/>
      <w:sz w:val="24"/>
      <w:lang w:eastAsia="en-US"/>
    </w:rPr>
  </w:style>
  <w:style w:type="paragraph" w:customStyle="1" w:styleId="Body-3">
    <w:name w:val="Body-3"/>
    <w:rsid w:val="005776F3"/>
    <w:pPr>
      <w:widowControl w:val="0"/>
      <w:autoSpaceDE w:val="0"/>
      <w:autoSpaceDN w:val="0"/>
      <w:spacing w:before="129" w:after="129" w:line="240" w:lineRule="auto"/>
      <w:ind w:left="3168" w:hanging="720"/>
    </w:pPr>
    <w:rPr>
      <w:rFonts w:ascii="HellasSouv" w:eastAsia="Times New Roman" w:hAnsi="HellasSouv" w:cs="Times New Roman"/>
      <w:color w:val="000000"/>
      <w:sz w:val="24"/>
      <w:szCs w:val="24"/>
      <w:lang w:val="en-AU"/>
    </w:rPr>
  </w:style>
  <w:style w:type="paragraph" w:customStyle="1" w:styleId="Level4">
    <w:name w:val="Level 4"/>
    <w:rsid w:val="005776F3"/>
    <w:pPr>
      <w:keepNext/>
      <w:keepLines/>
      <w:widowControl w:val="0"/>
      <w:autoSpaceDE w:val="0"/>
      <w:autoSpaceDN w:val="0"/>
      <w:spacing w:before="129" w:after="129" w:line="240" w:lineRule="auto"/>
      <w:ind w:left="1008" w:hanging="1008"/>
    </w:pPr>
    <w:rPr>
      <w:rFonts w:ascii="HellasSouv" w:eastAsia="Times New Roman" w:hAnsi="HellasSouv" w:cs="Times New Roman"/>
      <w:b/>
      <w:bCs/>
      <w:color w:val="000000"/>
      <w:sz w:val="26"/>
      <w:szCs w:val="26"/>
      <w:lang w:val="en-AU"/>
    </w:rPr>
  </w:style>
  <w:style w:type="paragraph" w:customStyle="1" w:styleId="Level5">
    <w:name w:val="Level 5"/>
    <w:rsid w:val="005776F3"/>
    <w:pPr>
      <w:keepNext/>
      <w:keepLines/>
      <w:widowControl w:val="0"/>
      <w:autoSpaceDE w:val="0"/>
      <w:autoSpaceDN w:val="0"/>
      <w:spacing w:after="288" w:line="240" w:lineRule="auto"/>
      <w:ind w:left="1008" w:hanging="1008"/>
    </w:pPr>
    <w:rPr>
      <w:rFonts w:ascii="HellasSouv" w:eastAsia="Times New Roman" w:hAnsi="HellasSouv" w:cs="Times New Roman"/>
      <w:b/>
      <w:bCs/>
      <w:color w:val="000000"/>
      <w:sz w:val="24"/>
      <w:szCs w:val="24"/>
      <w:lang w:val="en-AU"/>
    </w:rPr>
  </w:style>
  <w:style w:type="paragraph" w:customStyle="1" w:styleId="Bullet-5">
    <w:name w:val="Bullet-5"/>
    <w:rsid w:val="005776F3"/>
    <w:pPr>
      <w:widowControl w:val="0"/>
      <w:tabs>
        <w:tab w:val="left" w:pos="2175"/>
        <w:tab w:val="left" w:pos="2895"/>
        <w:tab w:val="left" w:pos="3615"/>
        <w:tab w:val="left" w:pos="4320"/>
      </w:tabs>
      <w:autoSpaceDE w:val="0"/>
      <w:autoSpaceDN w:val="0"/>
      <w:spacing w:before="129" w:after="129" w:line="240" w:lineRule="auto"/>
      <w:ind w:left="4608"/>
    </w:pPr>
    <w:rPr>
      <w:rFonts w:ascii="HellasSouv" w:eastAsia="Times New Roman" w:hAnsi="HellasSouv" w:cs="Times New Roman"/>
      <w:color w:val="000000"/>
      <w:sz w:val="24"/>
      <w:szCs w:val="24"/>
      <w:lang w:val="en-AU"/>
    </w:rPr>
  </w:style>
  <w:style w:type="paragraph" w:customStyle="1" w:styleId="Bullet-0">
    <w:name w:val="Bullet-0"/>
    <w:rsid w:val="005776F3"/>
    <w:pPr>
      <w:widowControl w:val="0"/>
      <w:tabs>
        <w:tab w:val="left" w:pos="2175"/>
        <w:tab w:val="left" w:pos="2895"/>
        <w:tab w:val="left" w:pos="3615"/>
        <w:tab w:val="left" w:pos="4320"/>
      </w:tabs>
      <w:autoSpaceDE w:val="0"/>
      <w:autoSpaceDN w:val="0"/>
      <w:spacing w:before="129" w:after="129" w:line="240" w:lineRule="auto"/>
      <w:ind w:left="1008"/>
    </w:pPr>
    <w:rPr>
      <w:rFonts w:ascii="HellasSouv" w:eastAsia="Times New Roman" w:hAnsi="HellasSouv" w:cs="Times New Roman"/>
      <w:color w:val="000000"/>
      <w:sz w:val="24"/>
      <w:szCs w:val="24"/>
      <w:lang w:val="en-AU"/>
    </w:rPr>
  </w:style>
  <w:style w:type="paragraph" w:customStyle="1" w:styleId="Body-4">
    <w:name w:val="Body-4"/>
    <w:rsid w:val="005776F3"/>
    <w:pPr>
      <w:widowControl w:val="0"/>
      <w:autoSpaceDE w:val="0"/>
      <w:autoSpaceDN w:val="0"/>
      <w:spacing w:before="129" w:after="129" w:line="240" w:lineRule="auto"/>
      <w:ind w:left="3888" w:hanging="720"/>
    </w:pPr>
    <w:rPr>
      <w:rFonts w:ascii="HellasSouv" w:eastAsia="Times New Roman" w:hAnsi="HellasSouv" w:cs="Times New Roman"/>
      <w:color w:val="000000"/>
      <w:sz w:val="24"/>
      <w:szCs w:val="24"/>
      <w:lang w:val="en-AU"/>
    </w:rPr>
  </w:style>
  <w:style w:type="paragraph" w:customStyle="1" w:styleId="Parart">
    <w:name w:val="Parart"/>
    <w:rsid w:val="005776F3"/>
    <w:pPr>
      <w:widowControl w:val="0"/>
      <w:autoSpaceDE w:val="0"/>
      <w:autoSpaceDN w:val="0"/>
      <w:spacing w:before="129" w:after="129" w:line="240" w:lineRule="auto"/>
      <w:ind w:left="1008" w:hanging="1008"/>
    </w:pPr>
    <w:rPr>
      <w:rFonts w:ascii="HellasSouv" w:eastAsia="Times New Roman" w:hAnsi="HellasSouv" w:cs="Times New Roman"/>
      <w:b/>
      <w:bCs/>
      <w:color w:val="000000"/>
      <w:sz w:val="36"/>
      <w:szCs w:val="36"/>
      <w:lang w:val="en-AU"/>
    </w:rPr>
  </w:style>
  <w:style w:type="paragraph" w:customStyle="1" w:styleId="DefaultParag">
    <w:name w:val="Default Parag"/>
    <w:rsid w:val="005776F3"/>
    <w:pPr>
      <w:widowControl w:val="0"/>
      <w:autoSpaceDE w:val="0"/>
      <w:autoSpaceDN w:val="0"/>
      <w:spacing w:after="0" w:line="240" w:lineRule="auto"/>
    </w:pPr>
    <w:rPr>
      <w:rFonts w:ascii="Tms Rmn" w:eastAsia="Times New Roman" w:hAnsi="Tms Rmn" w:cs="Times New Roman"/>
      <w:color w:val="000000"/>
      <w:sz w:val="24"/>
      <w:szCs w:val="24"/>
      <w:lang w:val="en-AU"/>
    </w:rPr>
  </w:style>
  <w:style w:type="paragraph" w:customStyle="1" w:styleId="bodybulletingbold">
    <w:name w:val="body bulleting +bold"/>
    <w:basedOn w:val="Normal"/>
    <w:rsid w:val="005776F3"/>
    <w:pPr>
      <w:tabs>
        <w:tab w:val="num" w:pos="1440"/>
      </w:tabs>
      <w:ind w:left="1440" w:hanging="360"/>
    </w:pPr>
    <w:rPr>
      <w:lang w:eastAsia="el-GR"/>
    </w:rPr>
  </w:style>
  <w:style w:type="paragraph" w:customStyle="1" w:styleId="Heading22">
    <w:name w:val="Heading 22"/>
    <w:basedOn w:val="Heading2"/>
    <w:autoRedefine/>
    <w:rsid w:val="005776F3"/>
    <w:pPr>
      <w:keepNext w:val="0"/>
      <w:pBdr>
        <w:top w:val="none" w:sz="0" w:space="0" w:color="auto"/>
        <w:left w:val="none" w:sz="0" w:space="0" w:color="auto"/>
        <w:bottom w:val="none" w:sz="0" w:space="0" w:color="auto"/>
        <w:right w:val="none" w:sz="0" w:space="0" w:color="auto"/>
      </w:pBdr>
      <w:tabs>
        <w:tab w:val="clear" w:pos="567"/>
        <w:tab w:val="num" w:pos="1440"/>
      </w:tabs>
      <w:suppressAutoHyphens w:val="0"/>
      <w:spacing w:after="60"/>
      <w:ind w:left="1440" w:hanging="360"/>
      <w:jc w:val="left"/>
    </w:pPr>
    <w:rPr>
      <w:rFonts w:ascii="Times New Roman" w:eastAsia="MS Mincho" w:hAnsi="Times New Roman" w:cs="Times New Roman"/>
      <w:bCs/>
      <w:i/>
      <w:color w:val="auto"/>
      <w:sz w:val="28"/>
      <w:szCs w:val="20"/>
      <w:lang w:val="en-US" w:eastAsia="el-GR"/>
    </w:rPr>
  </w:style>
  <w:style w:type="paragraph" w:customStyle="1" w:styleId="Heading33">
    <w:name w:val="Heading 33"/>
    <w:basedOn w:val="Heading3"/>
    <w:autoRedefine/>
    <w:rsid w:val="005776F3"/>
    <w:pPr>
      <w:keepNext w:val="0"/>
      <w:tabs>
        <w:tab w:val="num" w:pos="2160"/>
      </w:tabs>
      <w:suppressAutoHyphens w:val="0"/>
      <w:spacing w:before="0" w:after="200"/>
      <w:ind w:left="2160" w:hanging="360"/>
      <w:jc w:val="left"/>
    </w:pPr>
    <w:rPr>
      <w:rFonts w:ascii="Times New Roman" w:hAnsi="Times New Roman"/>
      <w:sz w:val="24"/>
      <w:szCs w:val="20"/>
      <w:u w:val="single"/>
      <w:lang w:val="el-GR" w:eastAsia="el-GR"/>
    </w:rPr>
  </w:style>
  <w:style w:type="paragraph" w:customStyle="1" w:styleId="Heading11">
    <w:name w:val="Heading 11"/>
    <w:basedOn w:val="Heading1"/>
    <w:autoRedefine/>
    <w:rsid w:val="005776F3"/>
    <w:pPr>
      <w:keepNext w:val="0"/>
      <w:pageBreakBefore w:val="0"/>
      <w:pBdr>
        <w:top w:val="none" w:sz="0" w:space="0" w:color="auto"/>
        <w:left w:val="none" w:sz="0" w:space="0" w:color="auto"/>
        <w:bottom w:val="single" w:sz="4" w:space="1" w:color="auto"/>
        <w:right w:val="none" w:sz="0" w:space="0" w:color="auto"/>
      </w:pBdr>
      <w:tabs>
        <w:tab w:val="num" w:pos="720"/>
      </w:tabs>
      <w:suppressAutoHyphens w:val="0"/>
      <w:spacing w:before="0" w:after="240" w:line="240" w:lineRule="atLeast"/>
      <w:ind w:left="720" w:hanging="360"/>
      <w:jc w:val="center"/>
    </w:pPr>
    <w:rPr>
      <w:rFonts w:ascii="Times New Roman" w:hAnsi="Times New Roman"/>
      <w:bCs w:val="0"/>
      <w:color w:val="auto"/>
      <w:sz w:val="32"/>
      <w:szCs w:val="24"/>
      <w:lang w:val="el-GR" w:eastAsia="en-US"/>
    </w:rPr>
  </w:style>
  <w:style w:type="paragraph" w:customStyle="1" w:styleId="Num">
    <w:name w:val="_Num#"/>
    <w:next w:val="Normal"/>
    <w:rsid w:val="005776F3"/>
    <w:pPr>
      <w:widowControl w:val="0"/>
      <w:tabs>
        <w:tab w:val="num" w:pos="360"/>
      </w:tabs>
      <w:spacing w:after="0" w:line="240" w:lineRule="auto"/>
      <w:ind w:left="360" w:hanging="360"/>
      <w:jc w:val="both"/>
    </w:pPr>
    <w:rPr>
      <w:rFonts w:ascii="Tahoma" w:eastAsia="Times New Roman" w:hAnsi="Tahoma" w:cs="Times New Roman"/>
      <w:sz w:val="24"/>
      <w:szCs w:val="24"/>
      <w:lang w:eastAsia="el-GR"/>
    </w:rPr>
  </w:style>
  <w:style w:type="character" w:customStyle="1" w:styleId="NumChar">
    <w:name w:val="_Num# Char"/>
    <w:basedOn w:val="DefaultParagraphFont"/>
    <w:rsid w:val="005776F3"/>
    <w:rPr>
      <w:rFonts w:ascii="Tahoma" w:hAnsi="Tahoma"/>
      <w:sz w:val="24"/>
      <w:szCs w:val="24"/>
      <w:lang w:val="el-GR" w:eastAsia="el-GR" w:bidi="ar-SA"/>
    </w:rPr>
  </w:style>
  <w:style w:type="paragraph" w:customStyle="1" w:styleId="Bullets0">
    <w:name w:val="_Bullets#"/>
    <w:basedOn w:val="Normal"/>
    <w:autoRedefine/>
    <w:rsid w:val="005776F3"/>
    <w:pPr>
      <w:spacing w:before="60"/>
      <w:ind w:left="641" w:hanging="284"/>
    </w:pPr>
    <w:rPr>
      <w:rFonts w:cs="Tahoma"/>
      <w:sz w:val="20"/>
      <w:lang w:eastAsia="el-GR"/>
    </w:rPr>
  </w:style>
  <w:style w:type="paragraph" w:customStyle="1" w:styleId="StyleHeading3Nounderline">
    <w:name w:val="Style Heading 3 + No underline"/>
    <w:basedOn w:val="Heading3"/>
    <w:rsid w:val="005776F3"/>
    <w:pPr>
      <w:keepNext w:val="0"/>
      <w:suppressAutoHyphens w:val="0"/>
      <w:spacing w:before="0" w:after="200"/>
      <w:ind w:left="1701" w:hanging="1701"/>
      <w:jc w:val="left"/>
    </w:pPr>
    <w:rPr>
      <w:rFonts w:ascii="Times New Roman" w:eastAsia="MS Mincho" w:hAnsi="Times New Roman"/>
      <w:sz w:val="24"/>
      <w:szCs w:val="24"/>
      <w:lang w:val="el-GR" w:eastAsia="el-GR"/>
    </w:rPr>
  </w:style>
  <w:style w:type="paragraph" w:customStyle="1" w:styleId="bodybulletingChar0">
    <w:name w:val="body bulleting Char"/>
    <w:autoRedefine/>
    <w:rsid w:val="005776F3"/>
    <w:pPr>
      <w:tabs>
        <w:tab w:val="num" w:pos="1440"/>
      </w:tabs>
      <w:spacing w:after="0" w:line="240" w:lineRule="auto"/>
      <w:ind w:left="1440" w:hanging="360"/>
      <w:jc w:val="both"/>
    </w:pPr>
    <w:rPr>
      <w:rFonts w:ascii="Tahoma" w:eastAsia="Times New Roman" w:hAnsi="Tahoma" w:cs="Arial"/>
      <w:bCs/>
      <w:color w:val="000000"/>
      <w:lang w:eastAsia="el-GR"/>
    </w:rPr>
  </w:style>
  <w:style w:type="paragraph" w:customStyle="1" w:styleId="StyleTahoma10ptJustified">
    <w:name w:val="Style Tahoma 10 pt Justified"/>
    <w:basedOn w:val="Normal"/>
    <w:rsid w:val="005776F3"/>
    <w:pPr>
      <w:tabs>
        <w:tab w:val="num" w:pos="720"/>
      </w:tabs>
      <w:ind w:left="720" w:hanging="360"/>
    </w:pPr>
    <w:rPr>
      <w:sz w:val="20"/>
      <w:lang w:eastAsia="el-GR"/>
    </w:rPr>
  </w:style>
  <w:style w:type="paragraph" w:customStyle="1" w:styleId="TableHeading">
    <w:name w:val="Table Heading"/>
    <w:basedOn w:val="Normal"/>
    <w:rsid w:val="005776F3"/>
    <w:rPr>
      <w:rFonts w:ascii="Arial" w:hAnsi="Arial"/>
      <w:b/>
      <w:sz w:val="20"/>
      <w:lang w:val="en-US" w:eastAsia="en-US"/>
    </w:rPr>
  </w:style>
  <w:style w:type="paragraph" w:customStyle="1" w:styleId="DefaultTableSpace">
    <w:name w:val="Default Table Space"/>
    <w:basedOn w:val="Normal"/>
    <w:rsid w:val="005776F3"/>
    <w:pPr>
      <w:spacing w:before="110" w:after="110"/>
    </w:pPr>
    <w:rPr>
      <w:rFonts w:ascii="Arial" w:hAnsi="Arial"/>
      <w:i/>
      <w:lang w:val="en-US" w:eastAsia="en-US"/>
    </w:rPr>
  </w:style>
  <w:style w:type="paragraph" w:customStyle="1" w:styleId="ItalicizedText">
    <w:name w:val="Italicized Text"/>
    <w:basedOn w:val="Normal"/>
    <w:rsid w:val="005776F3"/>
    <w:pPr>
      <w:keepLines/>
      <w:spacing w:after="110"/>
      <w:ind w:left="567"/>
    </w:pPr>
    <w:rPr>
      <w:rFonts w:ascii="Arial" w:hAnsi="Arial"/>
      <w:i/>
      <w:lang w:val="en-US" w:eastAsia="en-US"/>
    </w:rPr>
  </w:style>
  <w:style w:type="paragraph" w:customStyle="1" w:styleId="Head3">
    <w:name w:val="Head3"/>
    <w:basedOn w:val="Style5"/>
    <w:autoRedefine/>
    <w:rsid w:val="005776F3"/>
    <w:pPr>
      <w:tabs>
        <w:tab w:val="clear" w:pos="1440"/>
        <w:tab w:val="num" w:pos="2160"/>
      </w:tabs>
      <w:ind w:left="2160" w:right="-514" w:hanging="1080"/>
    </w:pPr>
  </w:style>
  <w:style w:type="paragraph" w:customStyle="1" w:styleId="Style5">
    <w:name w:val="Style5"/>
    <w:basedOn w:val="Heading3"/>
    <w:rsid w:val="005776F3"/>
    <w:pPr>
      <w:tabs>
        <w:tab w:val="num" w:pos="1440"/>
      </w:tabs>
      <w:suppressAutoHyphens w:val="0"/>
      <w:spacing w:after="120"/>
      <w:jc w:val="left"/>
    </w:pPr>
    <w:rPr>
      <w:rFonts w:ascii="Times New Roman" w:eastAsia="SimSun" w:hAnsi="Times New Roman" w:cs="Arial"/>
      <w:sz w:val="24"/>
      <w:lang w:val="en-US"/>
    </w:rPr>
  </w:style>
  <w:style w:type="paragraph" w:customStyle="1" w:styleId="Head4">
    <w:name w:val="Head4"/>
    <w:basedOn w:val="Normal"/>
    <w:autoRedefine/>
    <w:rsid w:val="005776F3"/>
    <w:pPr>
      <w:keepNext/>
      <w:spacing w:before="240" w:after="60"/>
      <w:outlineLvl w:val="3"/>
    </w:pPr>
    <w:rPr>
      <w:rFonts w:eastAsia="SimSun"/>
      <w:b/>
      <w:bCs/>
      <w:szCs w:val="28"/>
      <w:lang w:eastAsia="zh-CN"/>
    </w:rPr>
  </w:style>
  <w:style w:type="paragraph" w:customStyle="1" w:styleId="xl24">
    <w:name w:val="xl24"/>
    <w:basedOn w:val="Normal"/>
    <w:rsid w:val="005776F3"/>
    <w:pPr>
      <w:spacing w:before="100" w:beforeAutospacing="1" w:after="100" w:afterAutospacing="1"/>
    </w:pPr>
    <w:rPr>
      <w:rFonts w:ascii="Arial" w:hAnsi="Arial" w:cs="Arial"/>
      <w:b/>
      <w:bCs/>
      <w:sz w:val="18"/>
      <w:szCs w:val="18"/>
      <w:lang w:val="en-GB" w:eastAsia="en-US"/>
    </w:rPr>
  </w:style>
  <w:style w:type="paragraph" w:customStyle="1" w:styleId="xl48">
    <w:name w:val="xl48"/>
    <w:basedOn w:val="Normal"/>
    <w:rsid w:val="005776F3"/>
    <w:pPr>
      <w:numPr>
        <w:numId w:val="34"/>
      </w:numPr>
      <w:pBdr>
        <w:top w:val="single" w:sz="4" w:space="0" w:color="auto"/>
        <w:left w:val="single" w:sz="4" w:space="0" w:color="auto"/>
        <w:right w:val="single" w:sz="4" w:space="0" w:color="auto"/>
      </w:pBdr>
      <w:tabs>
        <w:tab w:val="clear" w:pos="283"/>
      </w:tabs>
      <w:spacing w:before="100" w:beforeAutospacing="1" w:after="100" w:afterAutospacing="1"/>
      <w:ind w:left="0" w:firstLine="0"/>
      <w:jc w:val="center"/>
    </w:pPr>
    <w:rPr>
      <w:rFonts w:ascii="Arial Unicode MS" w:hAnsi="Arial Unicode MS"/>
      <w:sz w:val="18"/>
      <w:szCs w:val="18"/>
      <w:lang w:val="en-GB" w:eastAsia="en-US"/>
    </w:rPr>
  </w:style>
  <w:style w:type="paragraph" w:customStyle="1" w:styleId="xl49">
    <w:name w:val="xl49"/>
    <w:basedOn w:val="Normal"/>
    <w:rsid w:val="005776F3"/>
    <w:pPr>
      <w:spacing w:before="100" w:beforeAutospacing="1" w:after="100" w:afterAutospacing="1"/>
      <w:jc w:val="center"/>
    </w:pPr>
    <w:rPr>
      <w:rFonts w:ascii="Arial Unicode MS" w:hAnsi="Arial Unicode MS"/>
      <w:sz w:val="18"/>
      <w:szCs w:val="18"/>
      <w:lang w:val="en-GB" w:eastAsia="en-US"/>
    </w:rPr>
  </w:style>
  <w:style w:type="paragraph" w:customStyle="1" w:styleId="xl50">
    <w:name w:val="xl50"/>
    <w:basedOn w:val="Normal"/>
    <w:rsid w:val="005776F3"/>
    <w:pPr>
      <w:pBdr>
        <w:top w:val="single" w:sz="4" w:space="0" w:color="auto"/>
        <w:left w:val="single" w:sz="4" w:space="0" w:color="auto"/>
        <w:bottom w:val="single" w:sz="8" w:space="0" w:color="auto"/>
        <w:right w:val="single" w:sz="8" w:space="0" w:color="auto"/>
      </w:pBdr>
      <w:shd w:val="clear" w:color="auto" w:fill="969696"/>
      <w:spacing w:before="100" w:beforeAutospacing="1" w:after="100" w:afterAutospacing="1"/>
    </w:pPr>
    <w:rPr>
      <w:lang w:eastAsia="el-GR"/>
    </w:rPr>
  </w:style>
  <w:style w:type="paragraph" w:customStyle="1" w:styleId="StyleMPRHEADINGRight039cm">
    <w:name w:val="Style MPR HEADING + Right:  039 cm"/>
    <w:basedOn w:val="Normal"/>
    <w:autoRedefine/>
    <w:rsid w:val="005776F3"/>
    <w:pPr>
      <w:numPr>
        <w:numId w:val="28"/>
      </w:numPr>
      <w:spacing w:after="120"/>
      <w:ind w:right="170"/>
    </w:pPr>
    <w:rPr>
      <w:lang w:eastAsia="en-US"/>
    </w:rPr>
  </w:style>
  <w:style w:type="character" w:customStyle="1" w:styleId="content">
    <w:name w:val="content"/>
    <w:basedOn w:val="DefaultParagraphFont"/>
    <w:rsid w:val="005776F3"/>
  </w:style>
  <w:style w:type="character" w:customStyle="1" w:styleId="7Char0">
    <w:name w:val="Στυλ Επικεφαλίδα 7 + Έντονα Char"/>
    <w:basedOn w:val="DefaultParagraphFont"/>
    <w:rsid w:val="005776F3"/>
    <w:rPr>
      <w:rFonts w:ascii="Tahoma" w:hAnsi="Tahoma"/>
      <w:b/>
      <w:bCs/>
      <w:sz w:val="18"/>
      <w:lang w:val="el-GR" w:eastAsia="en-US" w:bidi="ar-SA"/>
    </w:rPr>
  </w:style>
  <w:style w:type="paragraph" w:customStyle="1" w:styleId="ac">
    <w:name w:val="Πίνακας"/>
    <w:basedOn w:val="Normal"/>
    <w:rsid w:val="005776F3"/>
    <w:pPr>
      <w:spacing w:before="60" w:after="60" w:line="288" w:lineRule="auto"/>
    </w:pPr>
    <w:rPr>
      <w:sz w:val="18"/>
      <w:lang w:eastAsia="en-US"/>
    </w:rPr>
  </w:style>
  <w:style w:type="character" w:customStyle="1" w:styleId="8Char">
    <w:name w:val="Στυλ Επικεφαλίδα 8 + Έντονα Char"/>
    <w:rsid w:val="005776F3"/>
    <w:rPr>
      <w:rFonts w:ascii="Tahoma" w:hAnsi="Tahoma"/>
      <w:b/>
      <w:bCs/>
      <w:sz w:val="18"/>
      <w:lang w:val="el-GR" w:eastAsia="en-US" w:bidi="ar-SA"/>
    </w:rPr>
  </w:style>
  <w:style w:type="paragraph" w:customStyle="1" w:styleId="2">
    <w:name w:val="Βασικό_2"/>
    <w:basedOn w:val="Normal"/>
    <w:rsid w:val="005776F3"/>
    <w:pPr>
      <w:numPr>
        <w:numId w:val="31"/>
      </w:numPr>
      <w:spacing w:after="120" w:line="320" w:lineRule="atLeast"/>
    </w:pPr>
    <w:rPr>
      <w:lang w:eastAsia="en-US"/>
    </w:rPr>
  </w:style>
  <w:style w:type="paragraph" w:customStyle="1" w:styleId="30">
    <w:name w:val="Βασικό_3"/>
    <w:basedOn w:val="2"/>
    <w:rsid w:val="005776F3"/>
    <w:pPr>
      <w:numPr>
        <w:numId w:val="30"/>
      </w:numPr>
      <w:tabs>
        <w:tab w:val="num" w:pos="1620"/>
      </w:tabs>
      <w:ind w:left="1620"/>
    </w:pPr>
  </w:style>
  <w:style w:type="paragraph" w:customStyle="1" w:styleId="4">
    <w:name w:val="Βασικό_4"/>
    <w:basedOn w:val="Normal"/>
    <w:rsid w:val="005776F3"/>
    <w:pPr>
      <w:spacing w:after="240" w:line="320" w:lineRule="atLeast"/>
      <w:ind w:left="1645" w:hanging="454"/>
    </w:pPr>
    <w:rPr>
      <w:lang w:eastAsia="en-US"/>
    </w:rPr>
  </w:style>
  <w:style w:type="paragraph" w:customStyle="1" w:styleId="5">
    <w:name w:val="Βασικό_5"/>
    <w:basedOn w:val="Normal"/>
    <w:rsid w:val="005776F3"/>
    <w:pPr>
      <w:spacing w:after="240" w:line="320" w:lineRule="atLeast"/>
      <w:ind w:left="1928" w:hanging="454"/>
    </w:pPr>
    <w:rPr>
      <w:lang w:eastAsia="en-US"/>
    </w:rPr>
  </w:style>
  <w:style w:type="paragraph" w:customStyle="1" w:styleId="6">
    <w:name w:val="Βασικό_6"/>
    <w:basedOn w:val="Normal"/>
    <w:rsid w:val="005776F3"/>
    <w:pPr>
      <w:spacing w:before="180" w:after="240" w:line="320" w:lineRule="atLeast"/>
      <w:ind w:left="2212" w:hanging="454"/>
    </w:pPr>
    <w:rPr>
      <w:lang w:eastAsia="en-US"/>
    </w:rPr>
  </w:style>
  <w:style w:type="paragraph" w:customStyle="1" w:styleId="1d">
    <w:name w:val="Λίστα_1"/>
    <w:basedOn w:val="6"/>
    <w:rsid w:val="005776F3"/>
    <w:pPr>
      <w:spacing w:before="60" w:after="60"/>
      <w:ind w:left="2552" w:hanging="284"/>
    </w:pPr>
  </w:style>
  <w:style w:type="paragraph" w:customStyle="1" w:styleId="ad">
    <w:name w:val="Απλό"/>
    <w:basedOn w:val="Normal"/>
    <w:rsid w:val="005776F3"/>
    <w:pPr>
      <w:spacing w:line="240" w:lineRule="atLeast"/>
    </w:pPr>
    <w:rPr>
      <w:lang w:eastAsia="en-US"/>
    </w:rPr>
  </w:style>
  <w:style w:type="paragraph" w:customStyle="1" w:styleId="Ref">
    <w:name w:val="Ref"/>
    <w:basedOn w:val="Normal"/>
    <w:next w:val="Normal"/>
    <w:rsid w:val="005776F3"/>
    <w:pPr>
      <w:keepNext/>
      <w:spacing w:after="240" w:line="320" w:lineRule="atLeast"/>
    </w:pPr>
    <w:rPr>
      <w:b/>
      <w:i/>
      <w:u w:val="single"/>
      <w:lang w:eastAsia="en-US"/>
    </w:rPr>
  </w:style>
  <w:style w:type="paragraph" w:customStyle="1" w:styleId="tf">
    <w:name w:val="tf"/>
    <w:basedOn w:val="Normal"/>
    <w:autoRedefine/>
    <w:rsid w:val="005776F3"/>
    <w:pPr>
      <w:spacing w:after="240" w:line="320" w:lineRule="atLeast"/>
      <w:ind w:left="851"/>
    </w:pPr>
    <w:rPr>
      <w:rFonts w:cs="Tahoma"/>
      <w:b/>
      <w:bCs/>
      <w:i/>
      <w:iCs/>
      <w:lang w:eastAsia="en-US"/>
    </w:rPr>
  </w:style>
  <w:style w:type="paragraph" w:customStyle="1" w:styleId="ae">
    <w:name w:val="_Βασικό Πιν."/>
    <w:basedOn w:val="Normal"/>
    <w:rsid w:val="005776F3"/>
    <w:pPr>
      <w:spacing w:before="60" w:after="120"/>
      <w:ind w:left="33" w:firstLine="284"/>
    </w:pPr>
    <w:rPr>
      <w:rFonts w:ascii="Arial" w:hAnsi="Arial"/>
      <w:bCs/>
      <w:lang w:eastAsia="el-GR"/>
    </w:rPr>
  </w:style>
  <w:style w:type="character" w:customStyle="1" w:styleId="H1Char">
    <w:name w:val="H1 Char"/>
    <w:aliases w:val="H11 Char,H12 Char,H111 Char,H13 Char,H112 Char,H14 Char,H113 Char,H15 Char,H114 Char,H16 Char,H115 Char,H17 Char,H116 Char,H18 Char,H117 Char,H19 Char,H118 Char,H110 Char,H119 Char,H120 Char,H1110 Char,h1 Char,Headline 1 Char,Report Title Char"/>
    <w:basedOn w:val="DefaultParagraphFont"/>
    <w:rsid w:val="005776F3"/>
    <w:rPr>
      <w:rFonts w:ascii="Tahoma" w:hAnsi="Tahoma"/>
      <w:b/>
      <w:spacing w:val="20"/>
      <w:kern w:val="28"/>
      <w:sz w:val="22"/>
      <w:lang w:val="el-GR" w:eastAsia="en-US" w:bidi="ar-SA"/>
    </w:rPr>
  </w:style>
  <w:style w:type="character" w:customStyle="1" w:styleId="Char2">
    <w:name w:val="Char2"/>
    <w:basedOn w:val="DefaultParagraphFont"/>
    <w:rsid w:val="005776F3"/>
    <w:rPr>
      <w:rFonts w:ascii="Tahoma" w:hAnsi="Tahoma"/>
      <w:lang w:val="el-GR" w:eastAsia="en-US" w:bidi="ar-SA"/>
    </w:rPr>
  </w:style>
  <w:style w:type="character" w:customStyle="1" w:styleId="Char10">
    <w:name w:val="Char1"/>
    <w:basedOn w:val="DefaultParagraphFont"/>
    <w:rsid w:val="005776F3"/>
    <w:rPr>
      <w:rFonts w:ascii="Tahoma" w:hAnsi="Tahoma"/>
      <w:sz w:val="18"/>
      <w:lang w:val="el-GR" w:eastAsia="en-US" w:bidi="ar-SA"/>
    </w:rPr>
  </w:style>
  <w:style w:type="paragraph" w:customStyle="1" w:styleId="Heading3a">
    <w:name w:val="Heading 3a"/>
    <w:basedOn w:val="Heading3"/>
    <w:rsid w:val="005776F3"/>
    <w:pPr>
      <w:keepNext w:val="0"/>
      <w:tabs>
        <w:tab w:val="num" w:pos="720"/>
        <w:tab w:val="left" w:pos="1134"/>
      </w:tabs>
      <w:suppressAutoHyphens w:val="0"/>
      <w:spacing w:after="240"/>
      <w:jc w:val="left"/>
    </w:pPr>
    <w:rPr>
      <w:rFonts w:ascii="Times New Roman" w:hAnsi="Times New Roman"/>
      <w:bCs w:val="0"/>
      <w:sz w:val="24"/>
      <w:szCs w:val="20"/>
      <w:lang w:val="el-GR" w:eastAsia="en-US"/>
    </w:rPr>
  </w:style>
  <w:style w:type="paragraph" w:customStyle="1" w:styleId="tableHeader">
    <w:name w:val="table Header"/>
    <w:basedOn w:val="Normal"/>
    <w:rsid w:val="005776F3"/>
    <w:pPr>
      <w:widowControl w:val="0"/>
      <w:spacing w:before="120" w:after="120"/>
      <w:ind w:left="357" w:hanging="357"/>
      <w:jc w:val="center"/>
      <w:outlineLvl w:val="1"/>
    </w:pPr>
    <w:rPr>
      <w:b/>
      <w:snapToGrid w:val="0"/>
      <w:lang w:eastAsia="en-US"/>
    </w:rPr>
  </w:style>
  <w:style w:type="paragraph" w:customStyle="1" w:styleId="figureFooter">
    <w:name w:val="figure Footer"/>
    <w:basedOn w:val="Normal"/>
    <w:next w:val="Normal"/>
    <w:rsid w:val="005776F3"/>
    <w:pPr>
      <w:keepNext/>
      <w:widowControl w:val="0"/>
      <w:tabs>
        <w:tab w:val="num" w:pos="1021"/>
      </w:tabs>
      <w:spacing w:before="60" w:after="120"/>
      <w:ind w:left="1021" w:hanging="1021"/>
      <w:jc w:val="center"/>
    </w:pPr>
    <w:rPr>
      <w:b/>
      <w:snapToGrid w:val="0"/>
      <w:lang w:eastAsia="en-US"/>
    </w:rPr>
  </w:style>
  <w:style w:type="paragraph" w:customStyle="1" w:styleId="32">
    <w:name w:val="_Επικεφ.3"/>
    <w:basedOn w:val="Heading3"/>
    <w:autoRedefine/>
    <w:rsid w:val="005776F3"/>
    <w:pPr>
      <w:keepNext w:val="0"/>
      <w:tabs>
        <w:tab w:val="left" w:pos="851"/>
        <w:tab w:val="left" w:pos="1134"/>
      </w:tabs>
      <w:suppressAutoHyphens w:val="0"/>
      <w:spacing w:before="120" w:after="120"/>
      <w:jc w:val="left"/>
    </w:pPr>
    <w:rPr>
      <w:bCs w:val="0"/>
      <w:sz w:val="24"/>
      <w:szCs w:val="22"/>
      <w:lang w:val="el-GR" w:eastAsia="el-GR"/>
    </w:rPr>
  </w:style>
  <w:style w:type="paragraph" w:customStyle="1" w:styleId="af">
    <w:name w:val="Âáóéêü"/>
    <w:rsid w:val="005776F3"/>
    <w:pPr>
      <w:tabs>
        <w:tab w:val="left" w:pos="-720"/>
        <w:tab w:val="left" w:pos="0"/>
      </w:tabs>
      <w:suppressAutoHyphens/>
      <w:spacing w:after="0" w:line="240" w:lineRule="auto"/>
      <w:ind w:left="720" w:hanging="720"/>
      <w:jc w:val="both"/>
    </w:pPr>
    <w:rPr>
      <w:rFonts w:ascii="Roman" w:eastAsia="Times New Roman" w:hAnsi="Roman" w:cs="Times New Roman"/>
      <w:spacing w:val="-2"/>
      <w:sz w:val="24"/>
      <w:szCs w:val="24"/>
      <w:lang w:val="en-US"/>
    </w:rPr>
  </w:style>
  <w:style w:type="paragraph" w:customStyle="1" w:styleId="Kefalaio">
    <w:name w:val="Kefalaio"/>
    <w:basedOn w:val="Heading1"/>
    <w:rsid w:val="005776F3"/>
    <w:pPr>
      <w:pageBreakBefore w:val="0"/>
      <w:pBdr>
        <w:top w:val="none" w:sz="0" w:space="0" w:color="auto"/>
        <w:left w:val="none" w:sz="0" w:space="0" w:color="auto"/>
        <w:bottom w:val="none" w:sz="0" w:space="0" w:color="auto"/>
        <w:right w:val="none" w:sz="0" w:space="0" w:color="auto"/>
      </w:pBdr>
      <w:shd w:val="clear" w:color="auto" w:fill="E6E6E6"/>
      <w:suppressAutoHyphens w:val="0"/>
      <w:spacing w:before="0" w:after="120"/>
      <w:jc w:val="center"/>
    </w:pPr>
    <w:rPr>
      <w:rFonts w:ascii="Times New Roman" w:hAnsi="Times New Roman"/>
      <w:color w:val="auto"/>
      <w:kern w:val="32"/>
      <w:sz w:val="22"/>
      <w:szCs w:val="24"/>
      <w:lang w:val="el-GR" w:eastAsia="en-US"/>
    </w:rPr>
  </w:style>
  <w:style w:type="character" w:customStyle="1" w:styleId="StyleBold">
    <w:name w:val="Style Bold"/>
    <w:basedOn w:val="DefaultParagraphFont"/>
    <w:rsid w:val="005776F3"/>
    <w:rPr>
      <w:rFonts w:ascii="Tahoma" w:hAnsi="Tahoma"/>
      <w:b/>
      <w:bCs/>
      <w:sz w:val="20"/>
    </w:rPr>
  </w:style>
  <w:style w:type="character" w:customStyle="1" w:styleId="StyleStrikethrough">
    <w:name w:val="Style Strikethrough"/>
    <w:basedOn w:val="DefaultParagraphFont"/>
    <w:rsid w:val="005776F3"/>
    <w:rPr>
      <w:rFonts w:ascii="Tahoma" w:hAnsi="Tahoma"/>
      <w:dstrike w:val="0"/>
      <w:sz w:val="20"/>
      <w:szCs w:val="20"/>
    </w:rPr>
  </w:style>
  <w:style w:type="paragraph" w:customStyle="1" w:styleId="a">
    <w:name w:val="Κουκίδες"/>
    <w:basedOn w:val="Normal"/>
    <w:rsid w:val="005776F3"/>
    <w:pPr>
      <w:numPr>
        <w:numId w:val="16"/>
      </w:numPr>
      <w:spacing w:after="120" w:line="312" w:lineRule="auto"/>
    </w:pPr>
    <w:rPr>
      <w:lang w:eastAsia="en-US"/>
    </w:rPr>
  </w:style>
  <w:style w:type="paragraph" w:customStyle="1" w:styleId="af0">
    <w:name w:val="Διεύθυνση"/>
    <w:basedOn w:val="Normal"/>
    <w:rsid w:val="005776F3"/>
    <w:pPr>
      <w:spacing w:after="120" w:line="312" w:lineRule="auto"/>
    </w:pPr>
    <w:rPr>
      <w:lang w:eastAsia="en-US"/>
    </w:rPr>
  </w:style>
  <w:style w:type="paragraph" w:customStyle="1" w:styleId="a0">
    <w:name w:val="Αρίθμηση"/>
    <w:basedOn w:val="Normal"/>
    <w:rsid w:val="005776F3"/>
    <w:pPr>
      <w:numPr>
        <w:numId w:val="17"/>
      </w:numPr>
      <w:spacing w:after="120" w:line="312" w:lineRule="auto"/>
    </w:pPr>
    <w:rPr>
      <w:lang w:eastAsia="en-US"/>
    </w:rPr>
  </w:style>
  <w:style w:type="paragraph" w:customStyle="1" w:styleId="af1">
    <w:name w:val="Κουκίδες με εσοχή"/>
    <w:basedOn w:val="a"/>
    <w:rsid w:val="005776F3"/>
    <w:pPr>
      <w:tabs>
        <w:tab w:val="left" w:pos="680"/>
      </w:tabs>
    </w:pPr>
  </w:style>
  <w:style w:type="paragraph" w:customStyle="1" w:styleId="af2">
    <w:name w:val="Παραπομπή"/>
    <w:basedOn w:val="Normal"/>
    <w:rsid w:val="005776F3"/>
    <w:pPr>
      <w:spacing w:after="120" w:line="312" w:lineRule="auto"/>
      <w:ind w:left="1418" w:hanging="1418"/>
    </w:pPr>
    <w:rPr>
      <w:b/>
      <w:lang w:eastAsia="en-US"/>
    </w:rPr>
  </w:style>
  <w:style w:type="paragraph" w:customStyle="1" w:styleId="Picture">
    <w:name w:val="Picture"/>
    <w:basedOn w:val="Normal"/>
    <w:next w:val="Normal"/>
    <w:rsid w:val="005776F3"/>
    <w:pPr>
      <w:keepNext/>
      <w:keepLines/>
      <w:spacing w:before="120" w:after="120" w:line="288" w:lineRule="auto"/>
      <w:ind w:left="1247" w:right="113" w:hanging="1247"/>
    </w:pPr>
    <w:rPr>
      <w:rFonts w:ascii="Arial" w:hAnsi="Arial"/>
      <w:b/>
      <w:i/>
      <w:sz w:val="18"/>
      <w:lang w:val="en-GB" w:eastAsia="en-US"/>
    </w:rPr>
  </w:style>
  <w:style w:type="paragraph" w:customStyle="1" w:styleId="BulletBold">
    <w:name w:val="Bullet (Bold)"/>
    <w:basedOn w:val="Normal"/>
    <w:rsid w:val="005776F3"/>
    <w:pPr>
      <w:tabs>
        <w:tab w:val="num" w:pos="700"/>
      </w:tabs>
      <w:spacing w:after="120" w:line="312" w:lineRule="auto"/>
      <w:ind w:left="680" w:hanging="340"/>
    </w:pPr>
    <w:rPr>
      <w:lang w:eastAsia="en-US"/>
    </w:rPr>
  </w:style>
  <w:style w:type="paragraph" w:customStyle="1" w:styleId="NormalBullet">
    <w:name w:val="Normal (Bullet)"/>
    <w:basedOn w:val="Normal"/>
    <w:rsid w:val="005776F3"/>
    <w:pPr>
      <w:tabs>
        <w:tab w:val="num" w:pos="432"/>
      </w:tabs>
      <w:spacing w:before="40" w:after="40"/>
      <w:ind w:left="432" w:hanging="432"/>
    </w:pPr>
    <w:rPr>
      <w:rFonts w:ascii="Arial" w:hAnsi="Arial"/>
      <w:lang w:eastAsia="en-US"/>
    </w:rPr>
  </w:style>
  <w:style w:type="paragraph" w:customStyle="1" w:styleId="Table">
    <w:name w:val="Table"/>
    <w:basedOn w:val="Normal"/>
    <w:rsid w:val="005776F3"/>
    <w:pPr>
      <w:spacing w:before="120" w:after="40" w:line="288" w:lineRule="auto"/>
      <w:ind w:left="57"/>
    </w:pPr>
    <w:rPr>
      <w:lang w:val="en-GB" w:eastAsia="en-US"/>
    </w:rPr>
  </w:style>
  <w:style w:type="paragraph" w:customStyle="1" w:styleId="spacepar">
    <w:name w:val="spacepar"/>
    <w:basedOn w:val="Normal"/>
    <w:rsid w:val="005776F3"/>
    <w:pPr>
      <w:tabs>
        <w:tab w:val="left" w:pos="-2552"/>
      </w:tabs>
      <w:spacing w:before="120" w:after="120"/>
    </w:pPr>
    <w:rPr>
      <w:rFonts w:ascii="Arial" w:hAnsi="Arial"/>
      <w:lang w:eastAsia="en-US"/>
    </w:rPr>
  </w:style>
  <w:style w:type="paragraph" w:customStyle="1" w:styleId="bodyCharCharCharCharCharCharCharCharCharCharChar">
    <w:name w:val="body Char Char Char Char Char Char Char Char Char Char Char"/>
    <w:autoRedefine/>
    <w:rsid w:val="005776F3"/>
    <w:pPr>
      <w:spacing w:after="0" w:line="240" w:lineRule="auto"/>
      <w:jc w:val="both"/>
    </w:pPr>
    <w:rPr>
      <w:rFonts w:ascii="Arial" w:eastAsia="Times New Roman" w:hAnsi="Arial" w:cs="Arial"/>
      <w:bCs/>
      <w:lang w:eastAsia="el-GR"/>
    </w:rPr>
  </w:style>
  <w:style w:type="character" w:customStyle="1" w:styleId="bodyCharCharCharCharCharCharCharCharCharCharCharChar">
    <w:name w:val="body Char Char Char Char Char Char Char Char Char Char Char Char"/>
    <w:basedOn w:val="DefaultParagraphFont"/>
    <w:rsid w:val="005776F3"/>
    <w:rPr>
      <w:rFonts w:ascii="Arial" w:hAnsi="Arial" w:cs="Arial"/>
      <w:bCs/>
      <w:sz w:val="22"/>
      <w:szCs w:val="22"/>
      <w:lang w:val="el-GR" w:eastAsia="el-GR" w:bidi="ar-SA"/>
    </w:rPr>
  </w:style>
  <w:style w:type="paragraph" w:customStyle="1" w:styleId="af3">
    <w:name w:val="_Βασικό"/>
    <w:basedOn w:val="Normal"/>
    <w:rsid w:val="005776F3"/>
    <w:pPr>
      <w:spacing w:before="60" w:after="120"/>
      <w:ind w:firstLine="426"/>
    </w:pPr>
    <w:rPr>
      <w:rFonts w:ascii="Arial" w:hAnsi="Arial"/>
      <w:lang w:eastAsia="el-GR"/>
    </w:rPr>
  </w:style>
  <w:style w:type="paragraph" w:customStyle="1" w:styleId="NumList2">
    <w:name w:val="_NumList2"/>
    <w:rsid w:val="005776F3"/>
    <w:pPr>
      <w:tabs>
        <w:tab w:val="num" w:pos="540"/>
      </w:tabs>
      <w:spacing w:after="0" w:line="240" w:lineRule="auto"/>
      <w:ind w:left="540" w:hanging="360"/>
      <w:jc w:val="both"/>
    </w:pPr>
    <w:rPr>
      <w:rFonts w:ascii="Arial" w:eastAsia="Times New Roman" w:hAnsi="Arial" w:cs="Arial"/>
      <w:sz w:val="24"/>
      <w:szCs w:val="24"/>
      <w:lang w:eastAsia="el-GR"/>
    </w:rPr>
  </w:style>
  <w:style w:type="paragraph" w:customStyle="1" w:styleId="bodynumberingCharChar">
    <w:name w:val="body numbering Char Char"/>
    <w:autoRedefine/>
    <w:rsid w:val="005776F3"/>
    <w:pPr>
      <w:spacing w:after="0" w:line="240" w:lineRule="auto"/>
      <w:jc w:val="both"/>
    </w:pPr>
    <w:rPr>
      <w:rFonts w:ascii="Tahoma" w:eastAsia="Times New Roman" w:hAnsi="Tahoma" w:cs="Times New Roman"/>
      <w:szCs w:val="24"/>
      <w:lang w:eastAsia="el-GR"/>
    </w:rPr>
  </w:style>
  <w:style w:type="character" w:customStyle="1" w:styleId="bodynumberingCharCharChar">
    <w:name w:val="body numbering Char Char Char"/>
    <w:basedOn w:val="DefaultParagraphFont"/>
    <w:rsid w:val="005776F3"/>
    <w:rPr>
      <w:rFonts w:ascii="Tahoma" w:hAnsi="Tahoma"/>
      <w:sz w:val="22"/>
      <w:szCs w:val="24"/>
      <w:lang w:val="el-GR" w:eastAsia="el-GR" w:bidi="ar-SA"/>
    </w:rPr>
  </w:style>
  <w:style w:type="paragraph" w:customStyle="1" w:styleId="BodyTextKeep">
    <w:name w:val="Body Text Keep"/>
    <w:basedOn w:val="BodyText"/>
    <w:rsid w:val="005776F3"/>
    <w:pPr>
      <w:keepNext/>
      <w:suppressAutoHyphens w:val="0"/>
      <w:spacing w:line="240" w:lineRule="atLeast"/>
      <w:ind w:left="1080"/>
      <w:jc w:val="left"/>
    </w:pPr>
    <w:rPr>
      <w:rFonts w:ascii="Arial" w:hAnsi="Arial" w:cs="Times New Roman"/>
      <w:spacing w:val="-5"/>
      <w:sz w:val="20"/>
      <w:lang w:val="en-US" w:eastAsia="en-US"/>
    </w:rPr>
  </w:style>
  <w:style w:type="paragraph" w:customStyle="1" w:styleId="1e">
    <w:name w:val="_Επικεφ.1"/>
    <w:basedOn w:val="Heading1"/>
    <w:link w:val="1Char"/>
    <w:autoRedefine/>
    <w:rsid w:val="005776F3"/>
    <w:pPr>
      <w:keepNext w:val="0"/>
      <w:pageBreakBefore w:val="0"/>
      <w:pBdr>
        <w:top w:val="none" w:sz="0" w:space="0" w:color="auto"/>
        <w:left w:val="none" w:sz="0" w:space="0" w:color="auto"/>
        <w:bottom w:val="none" w:sz="0" w:space="0" w:color="auto"/>
        <w:right w:val="none" w:sz="0" w:space="0" w:color="auto"/>
      </w:pBdr>
      <w:shd w:val="clear" w:color="auto" w:fill="E6E6E6"/>
      <w:tabs>
        <w:tab w:val="left" w:pos="851"/>
        <w:tab w:val="left" w:pos="1134"/>
      </w:tabs>
      <w:suppressAutoHyphens w:val="0"/>
      <w:autoSpaceDE w:val="0"/>
      <w:autoSpaceDN w:val="0"/>
      <w:spacing w:before="240" w:after="60"/>
      <w:ind w:right="-44"/>
      <w:jc w:val="center"/>
    </w:pPr>
    <w:rPr>
      <w:rFonts w:cs="Times New Roman"/>
      <w:bCs w:val="0"/>
      <w:color w:val="000000"/>
      <w:spacing w:val="20"/>
      <w:kern w:val="28"/>
      <w:sz w:val="24"/>
      <w:szCs w:val="24"/>
      <w:u w:val="single"/>
      <w:lang w:eastAsia="el-GR"/>
    </w:rPr>
  </w:style>
  <w:style w:type="character" w:customStyle="1" w:styleId="1Char">
    <w:name w:val="_Επικεφ.1 Char"/>
    <w:basedOn w:val="Heading1Char"/>
    <w:link w:val="1e"/>
    <w:rsid w:val="005776F3"/>
    <w:rPr>
      <w:rFonts w:ascii="Arial" w:eastAsia="Times New Roman" w:hAnsi="Arial" w:cs="Times New Roman"/>
      <w:b/>
      <w:bCs w:val="0"/>
      <w:color w:val="000000"/>
      <w:spacing w:val="20"/>
      <w:kern w:val="28"/>
      <w:sz w:val="24"/>
      <w:szCs w:val="24"/>
      <w:u w:val="single"/>
      <w:shd w:val="clear" w:color="auto" w:fill="E6E6E6"/>
      <w:lang w:val="en-US" w:eastAsia="el-GR"/>
    </w:rPr>
  </w:style>
  <w:style w:type="character" w:customStyle="1" w:styleId="BodyText1Char">
    <w:name w:val="Body Text1 Char"/>
    <w:basedOn w:val="DefaultParagraphFont"/>
    <w:rsid w:val="005776F3"/>
    <w:rPr>
      <w:rFonts w:ascii="Arial" w:hAnsi="Arial"/>
      <w:spacing w:val="-5"/>
      <w:lang w:val="en-US" w:eastAsia="en-US" w:bidi="ar-SA"/>
    </w:rPr>
  </w:style>
  <w:style w:type="paragraph" w:customStyle="1" w:styleId="StyleTimesNewW112ptBefore0ptLinespacingsingle">
    <w:name w:val="Style Times New (W1) 12 pt Before:  0 pt Line spacing:  single"/>
    <w:basedOn w:val="Normal"/>
    <w:rsid w:val="005776F3"/>
    <w:pPr>
      <w:shd w:val="clear" w:color="auto" w:fill="FFFFFF"/>
      <w:spacing w:after="120"/>
    </w:pPr>
    <w:rPr>
      <w:rFonts w:ascii="Times New (W1)" w:hAnsi="Times New (W1)"/>
      <w:lang w:eastAsia="en-US"/>
    </w:rPr>
  </w:style>
  <w:style w:type="paragraph" w:customStyle="1" w:styleId="par">
    <w:name w:val="par"/>
    <w:basedOn w:val="Normal"/>
    <w:link w:val="parChar"/>
    <w:uiPriority w:val="99"/>
    <w:rsid w:val="005776F3"/>
    <w:pPr>
      <w:spacing w:after="120"/>
    </w:pPr>
    <w:rPr>
      <w:lang w:val="en-GB" w:eastAsia="el-GR"/>
    </w:rPr>
  </w:style>
  <w:style w:type="paragraph" w:customStyle="1" w:styleId="StylebodynumberingChar10ptNotStrikethrough">
    <w:name w:val="Style body numbering Char + 10 pt Not Strikethrough"/>
    <w:basedOn w:val="bodynumberingChar"/>
    <w:rsid w:val="005776F3"/>
    <w:pPr>
      <w:tabs>
        <w:tab w:val="clear" w:pos="540"/>
      </w:tabs>
      <w:spacing w:before="0" w:line="240" w:lineRule="auto"/>
      <w:ind w:left="0"/>
    </w:pPr>
    <w:rPr>
      <w:sz w:val="20"/>
      <w:szCs w:val="22"/>
    </w:rPr>
  </w:style>
  <w:style w:type="paragraph" w:customStyle="1" w:styleId="af4">
    <w:name w:val="_Τίτλος"/>
    <w:basedOn w:val="1e"/>
    <w:autoRedefine/>
    <w:rsid w:val="005776F3"/>
    <w:pPr>
      <w:tabs>
        <w:tab w:val="clear" w:pos="851"/>
        <w:tab w:val="clear" w:pos="1134"/>
      </w:tabs>
      <w:spacing w:after="0"/>
      <w:outlineLvl w:val="9"/>
    </w:pPr>
    <w:rPr>
      <w:kern w:val="0"/>
      <w:sz w:val="32"/>
      <w:szCs w:val="30"/>
    </w:rPr>
  </w:style>
  <w:style w:type="paragraph" w:customStyle="1" w:styleId="bodyCharCharCharCharCharCharChar">
    <w:name w:val="body Char Char Char Char Char Char Char"/>
    <w:autoRedefine/>
    <w:rsid w:val="005776F3"/>
    <w:pPr>
      <w:spacing w:after="0" w:line="240" w:lineRule="auto"/>
      <w:jc w:val="both"/>
    </w:pPr>
    <w:rPr>
      <w:rFonts w:ascii="Tahoma" w:eastAsia="Times New Roman" w:hAnsi="Tahoma" w:cs="Times New Roman"/>
      <w:sz w:val="24"/>
      <w:szCs w:val="24"/>
      <w:lang w:eastAsia="el-GR"/>
    </w:rPr>
  </w:style>
  <w:style w:type="character" w:customStyle="1" w:styleId="bodyCharCharCharCharCharCharCharChar">
    <w:name w:val="body Char Char Char Char Char Char Char Char"/>
    <w:basedOn w:val="DefaultParagraphFont"/>
    <w:rsid w:val="005776F3"/>
    <w:rPr>
      <w:rFonts w:ascii="Tahoma" w:hAnsi="Tahoma"/>
      <w:sz w:val="24"/>
      <w:szCs w:val="24"/>
      <w:lang w:val="el-GR" w:eastAsia="el-GR" w:bidi="ar-SA"/>
    </w:rPr>
  </w:style>
  <w:style w:type="paragraph" w:customStyle="1" w:styleId="Normal2">
    <w:name w:val="Normal2"/>
    <w:basedOn w:val="Normal"/>
    <w:rsid w:val="005776F3"/>
    <w:pPr>
      <w:suppressAutoHyphens/>
      <w:spacing w:before="120" w:after="120"/>
      <w:ind w:left="1418" w:firstLine="1"/>
    </w:pPr>
    <w:rPr>
      <w:b/>
      <w:lang w:eastAsia="el-GR"/>
    </w:rPr>
  </w:style>
  <w:style w:type="paragraph" w:customStyle="1" w:styleId="bullet10">
    <w:name w:val="bullet1"/>
    <w:basedOn w:val="Normal"/>
    <w:rsid w:val="005776F3"/>
    <w:pPr>
      <w:tabs>
        <w:tab w:val="num" w:pos="680"/>
      </w:tabs>
      <w:spacing w:before="120" w:after="120" w:line="300" w:lineRule="auto"/>
      <w:ind w:left="284" w:hanging="284"/>
    </w:pPr>
    <w:rPr>
      <w:lang w:val="en-GB" w:eastAsia="en-US"/>
    </w:rPr>
  </w:style>
  <w:style w:type="paragraph" w:customStyle="1" w:styleId="bullet20">
    <w:name w:val="bullet2"/>
    <w:basedOn w:val="Normal"/>
    <w:rsid w:val="005776F3"/>
    <w:pPr>
      <w:numPr>
        <w:ilvl w:val="1"/>
        <w:numId w:val="24"/>
      </w:numPr>
      <w:spacing w:before="60" w:after="120" w:line="300" w:lineRule="auto"/>
      <w:ind w:left="568" w:hanging="284"/>
    </w:pPr>
    <w:rPr>
      <w:lang w:eastAsia="en-US"/>
    </w:rPr>
  </w:style>
  <w:style w:type="paragraph" w:customStyle="1" w:styleId="24">
    <w:name w:val="_Επικεφ.2"/>
    <w:basedOn w:val="Heading2"/>
    <w:autoRedefine/>
    <w:rsid w:val="005776F3"/>
    <w:pPr>
      <w:keepNext w:val="0"/>
      <w:pBdr>
        <w:top w:val="none" w:sz="0" w:space="0" w:color="auto"/>
        <w:left w:val="none" w:sz="0" w:space="0" w:color="auto"/>
        <w:bottom w:val="none" w:sz="0" w:space="0" w:color="auto"/>
        <w:right w:val="none" w:sz="0" w:space="0" w:color="auto"/>
      </w:pBdr>
      <w:tabs>
        <w:tab w:val="clear" w:pos="567"/>
        <w:tab w:val="left" w:pos="851"/>
        <w:tab w:val="left" w:pos="1134"/>
        <w:tab w:val="num" w:pos="1440"/>
      </w:tabs>
      <w:suppressAutoHyphens w:val="0"/>
      <w:spacing w:before="180" w:after="60"/>
      <w:ind w:left="1440" w:hanging="360"/>
      <w:jc w:val="left"/>
    </w:pPr>
    <w:rPr>
      <w:rFonts w:cs="Times New Roman"/>
      <w:color w:val="auto"/>
      <w:sz w:val="26"/>
      <w:szCs w:val="20"/>
      <w:u w:val="single"/>
      <w:lang w:val="en-US" w:eastAsia="el-GR"/>
    </w:rPr>
  </w:style>
  <w:style w:type="paragraph" w:customStyle="1" w:styleId="120">
    <w:name w:val="Βασικό12"/>
    <w:basedOn w:val="Normal"/>
    <w:rsid w:val="005776F3"/>
    <w:pPr>
      <w:tabs>
        <w:tab w:val="left" w:pos="567"/>
        <w:tab w:val="left" w:pos="1134"/>
        <w:tab w:val="left" w:pos="1701"/>
        <w:tab w:val="left" w:pos="2268"/>
        <w:tab w:val="left" w:pos="2835"/>
        <w:tab w:val="left" w:pos="3402"/>
      </w:tabs>
      <w:spacing w:after="120"/>
    </w:pPr>
    <w:rPr>
      <w:lang w:val="en-US" w:eastAsia="el-GR"/>
    </w:rPr>
  </w:style>
  <w:style w:type="paragraph" w:customStyle="1" w:styleId="af5">
    <w:name w:val="Βασικό + Έντονα"/>
    <w:aliases w:val="Διάστιχο:"/>
    <w:basedOn w:val="Normal"/>
    <w:rsid w:val="005776F3"/>
    <w:pPr>
      <w:spacing w:after="120"/>
    </w:pPr>
    <w:rPr>
      <w:rFonts w:cs="Arial"/>
      <w:b/>
      <w:u w:val="single"/>
      <w:lang w:eastAsia="en-US"/>
    </w:rPr>
  </w:style>
  <w:style w:type="paragraph" w:customStyle="1" w:styleId="Tabletext11pt">
    <w:name w:val="Στυλ Table text + 11 pt Έντονα"/>
    <w:basedOn w:val="Tabletext"/>
    <w:rsid w:val="005776F3"/>
    <w:pPr>
      <w:spacing w:after="120"/>
      <w:ind w:left="0"/>
      <w:jc w:val="left"/>
    </w:pPr>
    <w:rPr>
      <w:rFonts w:ascii="Times New Roman" w:hAnsi="Times New Roman"/>
      <w:bCs/>
      <w:sz w:val="22"/>
    </w:rPr>
  </w:style>
  <w:style w:type="paragraph" w:customStyle="1" w:styleId="af6">
    <w:name w:val="πεδίο"/>
    <w:basedOn w:val="Normal"/>
    <w:next w:val="Normal"/>
    <w:rsid w:val="005776F3"/>
    <w:pPr>
      <w:pBdr>
        <w:bottom w:val="single" w:sz="6" w:space="1" w:color="auto"/>
      </w:pBdr>
      <w:shd w:val="clear" w:color="auto" w:fill="E0E0E0"/>
      <w:spacing w:before="360" w:after="120"/>
      <w:ind w:left="1418" w:hanging="1418"/>
    </w:pPr>
    <w:rPr>
      <w:lang w:eastAsia="en-US"/>
    </w:rPr>
  </w:style>
  <w:style w:type="paragraph" w:customStyle="1" w:styleId="8">
    <w:name w:val="Στυλ Επικεφαλίδα 8 + Έντονα"/>
    <w:basedOn w:val="Heading8"/>
    <w:rsid w:val="005776F3"/>
    <w:pPr>
      <w:keepNext w:val="0"/>
      <w:keepLines w:val="0"/>
      <w:tabs>
        <w:tab w:val="left" w:pos="1980"/>
        <w:tab w:val="left" w:pos="2268"/>
      </w:tabs>
      <w:suppressAutoHyphens w:val="0"/>
      <w:spacing w:before="60" w:after="60"/>
      <w:jc w:val="left"/>
    </w:pPr>
    <w:rPr>
      <w:rFonts w:ascii="Tahoma" w:hAnsi="Tahoma"/>
      <w:b/>
      <w:bCs/>
      <w:color w:val="auto"/>
      <w:sz w:val="18"/>
      <w:szCs w:val="24"/>
      <w:lang w:val="el-GR" w:eastAsia="en-US"/>
    </w:rPr>
  </w:style>
  <w:style w:type="paragraph" w:customStyle="1" w:styleId="7">
    <w:name w:val="Στυλ Επικεφαλίδα 7 + Υπογράμμιση"/>
    <w:basedOn w:val="Heading7"/>
    <w:rsid w:val="005776F3"/>
    <w:pPr>
      <w:keepNext w:val="0"/>
      <w:keepLines w:val="0"/>
      <w:numPr>
        <w:numId w:val="27"/>
      </w:numPr>
      <w:tabs>
        <w:tab w:val="left" w:pos="1474"/>
      </w:tabs>
      <w:suppressAutoHyphens w:val="0"/>
      <w:spacing w:before="60" w:after="240"/>
      <w:ind w:left="1702" w:hanging="1298"/>
      <w:jc w:val="left"/>
    </w:pPr>
    <w:rPr>
      <w:rFonts w:ascii="Tahoma" w:hAnsi="Tahoma"/>
      <w:iCs w:val="0"/>
      <w:color w:val="auto"/>
      <w:sz w:val="18"/>
      <w:u w:val="single"/>
      <w:lang w:val="el-GR" w:eastAsia="en-US"/>
    </w:rPr>
  </w:style>
  <w:style w:type="paragraph" w:customStyle="1" w:styleId="70">
    <w:name w:val="Στυλ Επικεφαλίδα 7 + Έντονα"/>
    <w:basedOn w:val="Heading7"/>
    <w:rsid w:val="005776F3"/>
    <w:pPr>
      <w:keepNext w:val="0"/>
      <w:keepLines w:val="0"/>
      <w:tabs>
        <w:tab w:val="left" w:pos="1474"/>
        <w:tab w:val="num" w:pos="5040"/>
      </w:tabs>
      <w:suppressAutoHyphens w:val="0"/>
      <w:spacing w:before="60" w:after="240"/>
      <w:ind w:left="1468" w:hanging="1298"/>
      <w:jc w:val="left"/>
    </w:pPr>
    <w:rPr>
      <w:rFonts w:ascii="Tahoma" w:hAnsi="Tahoma"/>
      <w:b/>
      <w:bCs/>
      <w:iCs w:val="0"/>
      <w:color w:val="auto"/>
      <w:sz w:val="18"/>
      <w:lang w:val="el-GR" w:eastAsia="en-US"/>
    </w:rPr>
  </w:style>
  <w:style w:type="paragraph" w:customStyle="1" w:styleId="af7">
    <w:name w:val="σχήμα"/>
    <w:basedOn w:val="Normal"/>
    <w:next w:val="Normal"/>
    <w:rsid w:val="005776F3"/>
    <w:pPr>
      <w:spacing w:after="120"/>
    </w:pPr>
    <w:rPr>
      <w:b/>
      <w:lang w:eastAsia="en-US"/>
    </w:rPr>
  </w:style>
  <w:style w:type="paragraph" w:customStyle="1" w:styleId="head1">
    <w:name w:val="head1"/>
    <w:basedOn w:val="Header"/>
    <w:rsid w:val="005776F3"/>
    <w:pPr>
      <w:tabs>
        <w:tab w:val="center" w:pos="4153"/>
        <w:tab w:val="right" w:pos="8306"/>
      </w:tabs>
      <w:suppressAutoHyphens w:val="0"/>
      <w:jc w:val="left"/>
    </w:pPr>
    <w:rPr>
      <w:rFonts w:ascii="Times New Roman" w:hAnsi="Times New Roman" w:cs="Times New Roman"/>
      <w:b/>
      <w:i/>
      <w:sz w:val="36"/>
      <w:lang w:val="en-US" w:eastAsia="en-US"/>
    </w:rPr>
  </w:style>
  <w:style w:type="paragraph" w:customStyle="1" w:styleId="head2">
    <w:name w:val="head2"/>
    <w:basedOn w:val="Header"/>
    <w:rsid w:val="005776F3"/>
    <w:pPr>
      <w:tabs>
        <w:tab w:val="center" w:pos="4153"/>
        <w:tab w:val="right" w:pos="8306"/>
      </w:tabs>
      <w:suppressAutoHyphens w:val="0"/>
      <w:jc w:val="center"/>
    </w:pPr>
    <w:rPr>
      <w:rFonts w:ascii="Times New Roman" w:hAnsi="Times New Roman" w:cs="Times New Roman"/>
      <w:i/>
      <w:sz w:val="32"/>
      <w:lang w:val="en-US" w:eastAsia="en-US"/>
    </w:rPr>
  </w:style>
  <w:style w:type="paragraph" w:customStyle="1" w:styleId="firstpage">
    <w:name w:val="first page"/>
    <w:basedOn w:val="Heading1"/>
    <w:rsid w:val="005776F3"/>
    <w:pPr>
      <w:pBdr>
        <w:top w:val="none" w:sz="0" w:space="0" w:color="auto"/>
        <w:left w:val="none" w:sz="0" w:space="0" w:color="auto"/>
        <w:bottom w:val="single" w:sz="6" w:space="1" w:color="auto"/>
        <w:right w:val="none" w:sz="0" w:space="0" w:color="auto"/>
      </w:pBdr>
      <w:shd w:val="clear" w:color="auto" w:fill="E0E0E0"/>
      <w:suppressAutoHyphens w:val="0"/>
      <w:spacing w:before="360" w:after="120"/>
      <w:ind w:left="1418" w:hanging="1418"/>
      <w:jc w:val="left"/>
      <w:outlineLvl w:val="9"/>
    </w:pPr>
    <w:rPr>
      <w:rFonts w:ascii="Times New Roman" w:hAnsi="Times New Roman"/>
      <w:color w:val="auto"/>
      <w:kern w:val="32"/>
      <w:sz w:val="22"/>
      <w:szCs w:val="24"/>
      <w:lang w:val="el-GR" w:eastAsia="en-US"/>
    </w:rPr>
  </w:style>
  <w:style w:type="character" w:customStyle="1" w:styleId="firstpageChar">
    <w:name w:val="first page Char"/>
    <w:basedOn w:val="H1Char"/>
    <w:rsid w:val="005776F3"/>
    <w:rPr>
      <w:rFonts w:ascii="Tahoma" w:hAnsi="Tahoma"/>
      <w:b/>
      <w:spacing w:val="20"/>
      <w:kern w:val="28"/>
      <w:sz w:val="22"/>
      <w:lang w:val="el-GR" w:eastAsia="en-US" w:bidi="ar-SA"/>
    </w:rPr>
  </w:style>
  <w:style w:type="paragraph" w:customStyle="1" w:styleId="StylefirstpageLeft0cmFirstline0cm">
    <w:name w:val="Style first page + Left:  0 cm First line:  0 cm"/>
    <w:basedOn w:val="firstpage"/>
    <w:rsid w:val="005776F3"/>
    <w:pPr>
      <w:ind w:left="0" w:firstLine="0"/>
    </w:pPr>
    <w:rPr>
      <w:bCs w:val="0"/>
    </w:rPr>
  </w:style>
  <w:style w:type="character" w:customStyle="1" w:styleId="af8">
    <w:name w:val="Στυλ Διακριτή διαγραφή"/>
    <w:basedOn w:val="DefaultParagraphFont"/>
    <w:rsid w:val="005776F3"/>
    <w:rPr>
      <w:dstrike w:val="0"/>
    </w:rPr>
  </w:style>
  <w:style w:type="character" w:customStyle="1" w:styleId="af9">
    <w:name w:val="Στυλ Πλάγια Διακριτή διαγραφή"/>
    <w:basedOn w:val="DefaultParagraphFont"/>
    <w:rsid w:val="005776F3"/>
    <w:rPr>
      <w:i/>
      <w:iCs/>
      <w:dstrike w:val="0"/>
    </w:rPr>
  </w:style>
  <w:style w:type="paragraph" w:customStyle="1" w:styleId="Heading1a">
    <w:name w:val="Heading 1a"/>
    <w:basedOn w:val="Heading1"/>
    <w:rsid w:val="005776F3"/>
    <w:pPr>
      <w:keepNext w:val="0"/>
      <w:pBdr>
        <w:top w:val="none" w:sz="0" w:space="0" w:color="auto"/>
        <w:left w:val="none" w:sz="0" w:space="0" w:color="auto"/>
        <w:bottom w:val="none" w:sz="0" w:space="0" w:color="auto"/>
        <w:right w:val="none" w:sz="0" w:space="0" w:color="auto"/>
      </w:pBdr>
      <w:shd w:val="clear" w:color="auto" w:fill="E6E6E6"/>
      <w:tabs>
        <w:tab w:val="num" w:pos="432"/>
      </w:tabs>
      <w:suppressAutoHyphens w:val="0"/>
      <w:spacing w:before="0" w:after="120"/>
      <w:jc w:val="left"/>
    </w:pPr>
    <w:rPr>
      <w:rFonts w:ascii="Times New Roman" w:hAnsi="Times New Roman"/>
      <w:snapToGrid w:val="0"/>
      <w:color w:val="auto"/>
      <w:kern w:val="32"/>
      <w:sz w:val="22"/>
      <w:szCs w:val="24"/>
      <w:lang w:val="el-GR" w:eastAsia="en-US"/>
    </w:rPr>
  </w:style>
  <w:style w:type="paragraph" w:customStyle="1" w:styleId="Heading2a">
    <w:name w:val="Heading 2a"/>
    <w:basedOn w:val="Heading2"/>
    <w:rsid w:val="005776F3"/>
    <w:pPr>
      <w:keepNext w:val="0"/>
      <w:pBdr>
        <w:top w:val="none" w:sz="0" w:space="0" w:color="auto"/>
        <w:left w:val="none" w:sz="0" w:space="0" w:color="auto"/>
        <w:bottom w:val="none" w:sz="0" w:space="0" w:color="auto"/>
        <w:right w:val="none" w:sz="0" w:space="0" w:color="auto"/>
      </w:pBdr>
      <w:tabs>
        <w:tab w:val="clear" w:pos="567"/>
        <w:tab w:val="num" w:pos="576"/>
        <w:tab w:val="left" w:pos="1134"/>
      </w:tabs>
      <w:suppressAutoHyphens w:val="0"/>
      <w:spacing w:before="360" w:after="120"/>
      <w:jc w:val="left"/>
    </w:pPr>
    <w:rPr>
      <w:rFonts w:ascii="Times New Roman" w:hAnsi="Times New Roman" w:cs="Times New Roman"/>
      <w:snapToGrid w:val="0"/>
      <w:color w:val="auto"/>
      <w:sz w:val="22"/>
      <w:szCs w:val="20"/>
      <w:u w:val="single"/>
      <w:lang w:val="en-US" w:eastAsia="en-US"/>
    </w:rPr>
  </w:style>
  <w:style w:type="paragraph" w:customStyle="1" w:styleId="Heading4a">
    <w:name w:val="Heading 4a"/>
    <w:basedOn w:val="Heading4"/>
    <w:rsid w:val="005776F3"/>
    <w:pPr>
      <w:keepNext w:val="0"/>
      <w:tabs>
        <w:tab w:val="num" w:pos="864"/>
      </w:tabs>
      <w:suppressAutoHyphens w:val="0"/>
      <w:spacing w:before="360" w:after="240"/>
      <w:jc w:val="left"/>
    </w:pPr>
    <w:rPr>
      <w:rFonts w:ascii="Times New Roman" w:hAnsi="Times New Roman"/>
      <w:b w:val="0"/>
      <w:bCs w:val="0"/>
      <w:i/>
      <w:snapToGrid w:val="0"/>
      <w:color w:val="548DD4" w:themeColor="text2" w:themeTint="99"/>
      <w:sz w:val="20"/>
      <w:szCs w:val="22"/>
      <w:u w:val="single"/>
      <w:lang w:val="el-GR" w:eastAsia="en-US"/>
    </w:rPr>
  </w:style>
  <w:style w:type="paragraph" w:customStyle="1" w:styleId="Header-NoOutline">
    <w:name w:val="Header -No Outline"/>
    <w:basedOn w:val="Header"/>
    <w:rsid w:val="005776F3"/>
    <w:pPr>
      <w:tabs>
        <w:tab w:val="center" w:pos="4153"/>
        <w:tab w:val="right" w:pos="8306"/>
      </w:tabs>
      <w:suppressAutoHyphens w:val="0"/>
      <w:spacing w:before="60"/>
      <w:ind w:firstLine="113"/>
      <w:jc w:val="center"/>
    </w:pPr>
    <w:rPr>
      <w:rFonts w:ascii="Times New Roman" w:hAnsi="Times New Roman" w:cs="Times New Roman"/>
      <w:b/>
      <w:sz w:val="32"/>
      <w:lang w:val="el-GR" w:eastAsia="en-US"/>
    </w:rPr>
  </w:style>
  <w:style w:type="paragraph" w:customStyle="1" w:styleId="periex">
    <w:name w:val="periex"/>
    <w:basedOn w:val="Normal"/>
    <w:rsid w:val="005776F3"/>
    <w:pPr>
      <w:spacing w:before="480" w:after="480"/>
    </w:pPr>
    <w:rPr>
      <w:b/>
      <w:sz w:val="32"/>
      <w:lang w:eastAsia="en-US"/>
    </w:rPr>
  </w:style>
  <w:style w:type="paragraph" w:customStyle="1" w:styleId="level11">
    <w:name w:val="level1"/>
    <w:basedOn w:val="Normal"/>
    <w:rsid w:val="005776F3"/>
    <w:pPr>
      <w:spacing w:before="240" w:after="120"/>
      <w:ind w:left="426"/>
    </w:pPr>
    <w:rPr>
      <w:lang w:eastAsia="en-US"/>
    </w:rPr>
  </w:style>
  <w:style w:type="paragraph" w:customStyle="1" w:styleId="bodyCharCharCharCharCharCharCharCharChar">
    <w:name w:val="body Char Char Char Char Char Char Char Char Char"/>
    <w:autoRedefine/>
    <w:rsid w:val="005776F3"/>
    <w:pPr>
      <w:spacing w:after="0" w:line="240" w:lineRule="auto"/>
      <w:ind w:left="1531"/>
      <w:jc w:val="both"/>
    </w:pPr>
    <w:rPr>
      <w:rFonts w:ascii="Times New Roman" w:eastAsia="Times New Roman" w:hAnsi="Times New Roman" w:cs="Times New Roman"/>
      <w:lang w:eastAsia="el-GR"/>
    </w:rPr>
  </w:style>
  <w:style w:type="character" w:customStyle="1" w:styleId="bodyCharCharCharCharCharCharCharCharCharChar">
    <w:name w:val="body Char Char Char Char Char Char Char Char Char Char"/>
    <w:basedOn w:val="DefaultParagraphFont"/>
    <w:rsid w:val="005776F3"/>
    <w:rPr>
      <w:noProof w:val="0"/>
      <w:sz w:val="22"/>
      <w:szCs w:val="22"/>
      <w:lang w:val="el-GR" w:eastAsia="el-GR" w:bidi="ar-SA"/>
    </w:rPr>
  </w:style>
  <w:style w:type="paragraph" w:customStyle="1" w:styleId="ListNumber1">
    <w:name w:val="List Number 1"/>
    <w:basedOn w:val="Normal"/>
    <w:rsid w:val="005776F3"/>
    <w:pPr>
      <w:widowControl w:val="0"/>
      <w:spacing w:before="60" w:after="120"/>
      <w:ind w:left="720" w:hanging="360"/>
    </w:pPr>
    <w:rPr>
      <w:color w:val="000000"/>
      <w:lang w:val="en-US" w:eastAsia="en-US"/>
    </w:rPr>
  </w:style>
  <w:style w:type="paragraph" w:customStyle="1" w:styleId="bodynumberingCharCharCharChar">
    <w:name w:val="body numbering Char Char Char Char"/>
    <w:autoRedefine/>
    <w:rsid w:val="005776F3"/>
    <w:pPr>
      <w:spacing w:after="0" w:line="240" w:lineRule="auto"/>
      <w:jc w:val="both"/>
    </w:pPr>
    <w:rPr>
      <w:rFonts w:ascii="Tahoma" w:eastAsia="Times New Roman" w:hAnsi="Tahoma" w:cs="Times New Roman"/>
      <w:szCs w:val="24"/>
      <w:lang w:eastAsia="el-GR"/>
    </w:rPr>
  </w:style>
  <w:style w:type="character" w:customStyle="1" w:styleId="bodynumberingCharCharCharCharChar">
    <w:name w:val="body numbering Char Char Char Char Char"/>
    <w:basedOn w:val="DefaultParagraphFont"/>
    <w:rsid w:val="005776F3"/>
    <w:rPr>
      <w:rFonts w:ascii="Tahoma" w:hAnsi="Tahoma"/>
      <w:noProof w:val="0"/>
      <w:sz w:val="22"/>
      <w:szCs w:val="24"/>
      <w:lang w:val="el-GR" w:eastAsia="el-GR" w:bidi="ar-SA"/>
    </w:rPr>
  </w:style>
  <w:style w:type="paragraph" w:customStyle="1" w:styleId="StylebodynumberingCharTimesNewW112ptStrikethrough">
    <w:name w:val="Style body numbering Char + Times New (W1) 12 pt Strikethrough"/>
    <w:basedOn w:val="bodynumberingCharCharCharChar"/>
    <w:rsid w:val="005776F3"/>
    <w:rPr>
      <w:rFonts w:ascii="Times New (W1)" w:hAnsi="Times New (W1)"/>
      <w:strike/>
      <w:sz w:val="24"/>
    </w:rPr>
  </w:style>
  <w:style w:type="paragraph" w:customStyle="1" w:styleId="Version10">
    <w:name w:val="Version 1.0"/>
    <w:basedOn w:val="Normal"/>
    <w:rsid w:val="005776F3"/>
    <w:pPr>
      <w:tabs>
        <w:tab w:val="left" w:pos="357"/>
      </w:tabs>
      <w:spacing w:after="120"/>
      <w:ind w:left="357" w:hanging="357"/>
    </w:pPr>
    <w:rPr>
      <w:rFonts w:ascii="Arial" w:hAnsi="Arial"/>
      <w:sz w:val="20"/>
      <w:lang w:eastAsia="el-GR"/>
    </w:rPr>
  </w:style>
  <w:style w:type="character" w:customStyle="1" w:styleId="bodyCharCharCharCharCharChar1">
    <w:name w:val="body Char Char Char Char Char Char1"/>
    <w:basedOn w:val="DefaultParagraphFont"/>
    <w:rsid w:val="005776F3"/>
    <w:rPr>
      <w:rFonts w:ascii="Tahoma" w:hAnsi="Tahoma"/>
      <w:noProof w:val="0"/>
      <w:sz w:val="22"/>
      <w:lang w:val="el-GR"/>
    </w:rPr>
  </w:style>
  <w:style w:type="paragraph" w:customStyle="1" w:styleId="StyleTahoma10ptJustifiedBefore6pt">
    <w:name w:val="Style Tahoma 10 pt Justified Before:  6 pt"/>
    <w:basedOn w:val="af3"/>
    <w:rsid w:val="005776F3"/>
    <w:pPr>
      <w:spacing w:before="120"/>
      <w:ind w:firstLine="0"/>
    </w:pPr>
    <w:rPr>
      <w:rFonts w:ascii="Tahoma" w:hAnsi="Tahoma"/>
      <w:sz w:val="20"/>
    </w:rPr>
  </w:style>
  <w:style w:type="paragraph" w:customStyle="1" w:styleId="StyleTahoma10ptJustifiedLeft063cm">
    <w:name w:val="Style Tahoma 10 pt Justified Left:  063 cm"/>
    <w:basedOn w:val="af3"/>
    <w:rsid w:val="005776F3"/>
    <w:pPr>
      <w:ind w:left="357" w:firstLine="0"/>
    </w:pPr>
    <w:rPr>
      <w:rFonts w:ascii="Tahoma" w:hAnsi="Tahoma"/>
      <w:sz w:val="20"/>
    </w:rPr>
  </w:style>
  <w:style w:type="paragraph" w:customStyle="1" w:styleId="StyleTahoma10ptJustifiedBefore6pt1">
    <w:name w:val="Style Tahoma 10 pt Justified Before:  6 pt1"/>
    <w:basedOn w:val="af3"/>
    <w:rsid w:val="005776F3"/>
    <w:pPr>
      <w:spacing w:before="120"/>
      <w:ind w:firstLine="0"/>
    </w:pPr>
    <w:rPr>
      <w:rFonts w:ascii="Tahoma" w:hAnsi="Tahoma"/>
      <w:sz w:val="20"/>
    </w:rPr>
  </w:style>
  <w:style w:type="paragraph" w:customStyle="1" w:styleId="StyleTahoma10ptJustifiedBefore6pt2">
    <w:name w:val="Style Tahoma 10 pt Justified Before:  6 pt2"/>
    <w:basedOn w:val="af3"/>
    <w:rsid w:val="005776F3"/>
    <w:pPr>
      <w:spacing w:before="120"/>
      <w:ind w:firstLine="0"/>
    </w:pPr>
    <w:rPr>
      <w:rFonts w:ascii="Tahoma" w:hAnsi="Tahoma"/>
      <w:sz w:val="20"/>
    </w:rPr>
  </w:style>
  <w:style w:type="character" w:customStyle="1" w:styleId="StyleTahoma10ptCharChar">
    <w:name w:val="Style Tahoma 10 pt Char Char"/>
    <w:basedOn w:val="DefaultParagraphFont"/>
    <w:rsid w:val="005776F3"/>
    <w:rPr>
      <w:rFonts w:ascii="Tahoma" w:hAnsi="Tahoma" w:cs="Tahoma"/>
      <w:noProof w:val="0"/>
      <w:szCs w:val="24"/>
      <w:lang w:val="el-GR" w:eastAsia="en-US" w:bidi="ar-SA"/>
    </w:rPr>
  </w:style>
  <w:style w:type="paragraph" w:customStyle="1" w:styleId="NumList">
    <w:name w:val="_Num_List"/>
    <w:autoRedefine/>
    <w:rsid w:val="005776F3"/>
    <w:pPr>
      <w:tabs>
        <w:tab w:val="left" w:pos="1418"/>
      </w:tabs>
      <w:spacing w:after="0" w:line="240" w:lineRule="auto"/>
      <w:ind w:left="454" w:hanging="454"/>
    </w:pPr>
    <w:rPr>
      <w:rFonts w:ascii="Times New Roman" w:eastAsia="Times New Roman" w:hAnsi="Times New Roman" w:cs="Times New Roman"/>
      <w:color w:val="000000"/>
      <w:sz w:val="24"/>
      <w:szCs w:val="24"/>
      <w:lang w:eastAsia="el-GR"/>
    </w:rPr>
  </w:style>
  <w:style w:type="paragraph" w:customStyle="1" w:styleId="afa">
    <w:name w:val="_ΝΑΙ"/>
    <w:basedOn w:val="Bullets0"/>
    <w:autoRedefine/>
    <w:rsid w:val="005776F3"/>
    <w:pPr>
      <w:framePr w:hSpace="180" w:wrap="around" w:vAnchor="text" w:hAnchor="text" w:y="1"/>
      <w:spacing w:before="0" w:after="120" w:line="360" w:lineRule="auto"/>
      <w:ind w:left="0" w:firstLine="0"/>
      <w:suppressOverlap/>
    </w:pPr>
    <w:rPr>
      <w:rFonts w:eastAsia="Arial Unicode MS" w:cs="Times New Roman"/>
      <w:b/>
      <w:sz w:val="24"/>
      <w:lang w:eastAsia="en-US"/>
    </w:rPr>
  </w:style>
  <w:style w:type="paragraph" w:customStyle="1" w:styleId="StyleBodyTextbULLETINGNotBoldCharCharCharChar">
    <w:name w:val="Style Body Text bULLETING + Not Bold Char Char Char Char"/>
    <w:basedOn w:val="Normal"/>
    <w:autoRedefine/>
    <w:rsid w:val="005776F3"/>
    <w:pPr>
      <w:tabs>
        <w:tab w:val="num" w:pos="360"/>
      </w:tabs>
      <w:spacing w:after="120"/>
    </w:pPr>
    <w:rPr>
      <w:rFonts w:cs="Arial"/>
      <w:b/>
      <w:bCs/>
      <w:lang w:eastAsia="el-GR"/>
    </w:rPr>
  </w:style>
  <w:style w:type="character" w:customStyle="1" w:styleId="StyleBodyTextbULLETINGNotBoldCharCharCharCharChar">
    <w:name w:val="Style Body Text bULLETING + Not Bold Char Char Char Char Char"/>
    <w:basedOn w:val="DefaultParagraphFont"/>
    <w:rsid w:val="005776F3"/>
    <w:rPr>
      <w:rFonts w:ascii="Tahoma" w:hAnsi="Tahoma" w:cs="Arial"/>
      <w:b/>
      <w:bCs/>
      <w:noProof w:val="0"/>
      <w:sz w:val="24"/>
      <w:szCs w:val="24"/>
      <w:lang w:val="el-GR" w:eastAsia="el-GR" w:bidi="ar-SA"/>
    </w:rPr>
  </w:style>
  <w:style w:type="paragraph" w:customStyle="1" w:styleId="NumList0">
    <w:name w:val="_NumList"/>
    <w:autoRedefine/>
    <w:rsid w:val="005776F3"/>
    <w:pPr>
      <w:spacing w:after="0" w:line="360" w:lineRule="auto"/>
      <w:jc w:val="right"/>
    </w:pPr>
    <w:rPr>
      <w:rFonts w:ascii="Arial" w:eastAsia="Times New Roman" w:hAnsi="Arial" w:cs="Arial"/>
      <w:sz w:val="24"/>
      <w:szCs w:val="24"/>
    </w:rPr>
  </w:style>
  <w:style w:type="paragraph" w:customStyle="1" w:styleId="StyleHeading1">
    <w:name w:val="Style Heading 1"/>
    <w:aliases w:val="H1 + Left:  0 cm First line:  0 cm Before:  12 pt..."/>
    <w:basedOn w:val="Heading1"/>
    <w:rsid w:val="005776F3"/>
    <w:pPr>
      <w:numPr>
        <w:numId w:val="21"/>
      </w:numPr>
      <w:pBdr>
        <w:top w:val="none" w:sz="0" w:space="0" w:color="auto"/>
        <w:left w:val="none" w:sz="0" w:space="0" w:color="auto"/>
        <w:bottom w:val="none" w:sz="0" w:space="0" w:color="auto"/>
        <w:right w:val="none" w:sz="0" w:space="0" w:color="auto"/>
      </w:pBdr>
      <w:shd w:val="clear" w:color="auto" w:fill="E6E6E6"/>
      <w:suppressAutoHyphens w:val="0"/>
      <w:spacing w:before="240" w:after="60"/>
      <w:ind w:left="0" w:firstLine="0"/>
      <w:jc w:val="left"/>
    </w:pPr>
    <w:rPr>
      <w:rFonts w:ascii="Times New Roman" w:hAnsi="Times New Roman"/>
      <w:bCs w:val="0"/>
      <w:color w:val="auto"/>
      <w:kern w:val="32"/>
      <w:sz w:val="24"/>
      <w:szCs w:val="24"/>
      <w:lang w:val="el-GR" w:eastAsia="en-US"/>
    </w:rPr>
  </w:style>
  <w:style w:type="paragraph" w:customStyle="1" w:styleId="StyleHeading2Tahoma10ptJustifiedBefore30ptAfter">
    <w:name w:val="Style Heading 2 + Tahoma 10 pt Justified Before:  30 pt After: ..."/>
    <w:basedOn w:val="Heading2"/>
    <w:rsid w:val="005776F3"/>
    <w:pPr>
      <w:pBdr>
        <w:top w:val="none" w:sz="0" w:space="0" w:color="auto"/>
        <w:left w:val="none" w:sz="0" w:space="0" w:color="auto"/>
        <w:bottom w:val="none" w:sz="0" w:space="0" w:color="auto"/>
        <w:right w:val="none" w:sz="0" w:space="0" w:color="auto"/>
      </w:pBdr>
      <w:tabs>
        <w:tab w:val="clear" w:pos="567"/>
        <w:tab w:val="num" w:pos="360"/>
        <w:tab w:val="left" w:pos="1134"/>
      </w:tabs>
      <w:suppressAutoHyphens w:val="0"/>
      <w:spacing w:before="360" w:after="120"/>
      <w:ind w:left="360" w:hanging="360"/>
      <w:jc w:val="left"/>
    </w:pPr>
    <w:rPr>
      <w:rFonts w:ascii="Times New Roman" w:hAnsi="Times New Roman" w:cs="Times New Roman"/>
      <w:bCs/>
      <w:color w:val="auto"/>
      <w:sz w:val="20"/>
      <w:szCs w:val="20"/>
      <w:u w:val="single"/>
      <w:lang w:val="en-US" w:eastAsia="en-US"/>
    </w:rPr>
  </w:style>
  <w:style w:type="paragraph" w:customStyle="1" w:styleId="StyleHeading2Left03cmFirstline0cm">
    <w:name w:val="Style Heading 2 + Left:  03 cm First line:  0 cm"/>
    <w:basedOn w:val="Heading2"/>
    <w:rsid w:val="005776F3"/>
    <w:pPr>
      <w:pBdr>
        <w:top w:val="none" w:sz="0" w:space="0" w:color="auto"/>
        <w:left w:val="none" w:sz="0" w:space="0" w:color="auto"/>
        <w:bottom w:val="none" w:sz="0" w:space="0" w:color="auto"/>
        <w:right w:val="none" w:sz="0" w:space="0" w:color="auto"/>
      </w:pBdr>
      <w:tabs>
        <w:tab w:val="clear" w:pos="567"/>
        <w:tab w:val="left" w:pos="1134"/>
        <w:tab w:val="num" w:pos="1440"/>
      </w:tabs>
      <w:suppressAutoHyphens w:val="0"/>
      <w:spacing w:before="360" w:after="120"/>
      <w:ind w:left="170"/>
      <w:jc w:val="left"/>
    </w:pPr>
    <w:rPr>
      <w:rFonts w:ascii="Times New Roman" w:hAnsi="Times New Roman" w:cs="Times New Roman"/>
      <w:bCs/>
      <w:color w:val="auto"/>
      <w:sz w:val="22"/>
      <w:szCs w:val="20"/>
      <w:u w:val="single"/>
      <w:lang w:val="en-US" w:eastAsia="en-US"/>
    </w:rPr>
  </w:style>
  <w:style w:type="paragraph" w:customStyle="1" w:styleId="StyleHeading2Tahoma10ptJustifiedLeft0cmFirstline">
    <w:name w:val="Style Heading 2 + Tahoma 10 pt Justified Left:  0 cm First line..."/>
    <w:basedOn w:val="Heading2"/>
    <w:rsid w:val="005776F3"/>
    <w:pPr>
      <w:pBdr>
        <w:top w:val="none" w:sz="0" w:space="0" w:color="auto"/>
        <w:left w:val="none" w:sz="0" w:space="0" w:color="auto"/>
        <w:bottom w:val="none" w:sz="0" w:space="0" w:color="auto"/>
        <w:right w:val="none" w:sz="0" w:space="0" w:color="auto"/>
      </w:pBdr>
      <w:tabs>
        <w:tab w:val="clear" w:pos="567"/>
        <w:tab w:val="left" w:pos="1134"/>
        <w:tab w:val="num" w:pos="1440"/>
      </w:tabs>
      <w:suppressAutoHyphens w:val="0"/>
      <w:spacing w:after="120"/>
      <w:ind w:left="1440" w:hanging="360"/>
      <w:jc w:val="left"/>
    </w:pPr>
    <w:rPr>
      <w:rFonts w:ascii="Times New Roman" w:hAnsi="Times New Roman" w:cs="Times New Roman"/>
      <w:bCs/>
      <w:color w:val="auto"/>
      <w:szCs w:val="20"/>
      <w:u w:val="single"/>
      <w:lang w:val="en-US" w:eastAsia="en-US"/>
    </w:rPr>
  </w:style>
  <w:style w:type="paragraph" w:customStyle="1" w:styleId="StyleStyleHeading2Tahoma10ptJustifiedLeft0cmFirstli">
    <w:name w:val="Style Style Heading 2 + Tahoma 10 pt Justified Left:  0 cm First li..."/>
    <w:basedOn w:val="StyleHeading2Tahoma10ptJustifiedLeft0cmFirstline"/>
    <w:rsid w:val="005776F3"/>
  </w:style>
  <w:style w:type="paragraph" w:customStyle="1" w:styleId="xl22">
    <w:name w:val="xl22"/>
    <w:basedOn w:val="Normal"/>
    <w:rsid w:val="005776F3"/>
    <w:pPr>
      <w:pBdr>
        <w:left w:val="single" w:sz="4" w:space="0" w:color="auto"/>
      </w:pBdr>
      <w:shd w:val="clear" w:color="auto" w:fill="FFFF00"/>
      <w:spacing w:before="100" w:beforeAutospacing="1" w:after="100" w:afterAutospacing="1"/>
    </w:pPr>
    <w:rPr>
      <w:rFonts w:ascii="Arial Unicode MS" w:eastAsia="Arial Unicode MS" w:hAnsi="Arial Unicode MS" w:cs="Arial Unicode MS"/>
      <w:lang w:val="en-GB" w:eastAsia="en-US"/>
    </w:rPr>
  </w:style>
  <w:style w:type="paragraph" w:customStyle="1" w:styleId="SourceCode">
    <w:name w:val="Source Code"/>
    <w:basedOn w:val="Normal"/>
    <w:rsid w:val="005776F3"/>
    <w:pPr>
      <w:spacing w:after="120"/>
    </w:pPr>
    <w:rPr>
      <w:rFonts w:ascii="Courier New" w:hAnsi="Courier New"/>
      <w:b/>
      <w:lang w:eastAsia="en-US"/>
    </w:rPr>
  </w:style>
  <w:style w:type="paragraph" w:customStyle="1" w:styleId="StyleNumTimesNewRoman12pt">
    <w:name w:val="Style _Num# + Times New Roman 12 pt"/>
    <w:basedOn w:val="Num"/>
    <w:rsid w:val="005776F3"/>
    <w:pPr>
      <w:tabs>
        <w:tab w:val="clear" w:pos="360"/>
      </w:tabs>
    </w:pPr>
    <w:rPr>
      <w:rFonts w:ascii="Arial" w:hAnsi="Arial"/>
    </w:rPr>
  </w:style>
  <w:style w:type="character" w:customStyle="1" w:styleId="StyleNumTimesNewRoman12ptChar">
    <w:name w:val="Style _Num# + Times New Roman 12 pt Char"/>
    <w:basedOn w:val="NumChar"/>
    <w:rsid w:val="005776F3"/>
    <w:rPr>
      <w:rFonts w:ascii="Arial" w:hAnsi="Arial"/>
      <w:sz w:val="24"/>
      <w:szCs w:val="24"/>
      <w:lang w:val="el-GR" w:eastAsia="el-GR" w:bidi="ar-SA"/>
    </w:rPr>
  </w:style>
  <w:style w:type="paragraph" w:customStyle="1" w:styleId="1">
    <w:name w:val="Στυλ Επικεφαλίδα 1"/>
    <w:aliases w:val="H1 + Πλήρης Αριστερά:  0 εκ. Δεξιά:  005 εκ."/>
    <w:basedOn w:val="Heading1"/>
    <w:rsid w:val="005776F3"/>
    <w:pPr>
      <w:numPr>
        <w:numId w:val="29"/>
      </w:numPr>
      <w:pBdr>
        <w:top w:val="none" w:sz="0" w:space="0" w:color="auto"/>
        <w:left w:val="none" w:sz="0" w:space="0" w:color="auto"/>
        <w:bottom w:val="none" w:sz="0" w:space="0" w:color="auto"/>
        <w:right w:val="none" w:sz="0" w:space="0" w:color="auto"/>
      </w:pBdr>
      <w:shd w:val="clear" w:color="auto" w:fill="E6E6E6"/>
      <w:suppressAutoHyphens w:val="0"/>
      <w:spacing w:before="0" w:after="60"/>
      <w:ind w:right="28"/>
      <w:jc w:val="left"/>
    </w:pPr>
    <w:rPr>
      <w:rFonts w:ascii="Times New Roman" w:hAnsi="Times New Roman"/>
      <w:bCs w:val="0"/>
      <w:color w:val="auto"/>
      <w:kern w:val="32"/>
      <w:sz w:val="22"/>
      <w:szCs w:val="24"/>
      <w:lang w:val="el-GR" w:eastAsia="en-US"/>
    </w:rPr>
  </w:style>
  <w:style w:type="paragraph" w:customStyle="1" w:styleId="CharCharCharCharChar">
    <w:name w:val="Βασικό + Διάστιχο:  μονό Char Char Char Char Char"/>
    <w:basedOn w:val="Normal"/>
    <w:rsid w:val="005776F3"/>
    <w:pPr>
      <w:spacing w:before="60" w:after="120"/>
      <w:ind w:left="33"/>
    </w:pPr>
    <w:rPr>
      <w:lang w:eastAsia="en-US"/>
    </w:rPr>
  </w:style>
  <w:style w:type="character" w:customStyle="1" w:styleId="CharCharCharCharCharChar">
    <w:name w:val="Βασικό + Διάστιχο:  μονό Char Char Char Char Char Char"/>
    <w:basedOn w:val="DefaultParagraphFont"/>
    <w:rsid w:val="005776F3"/>
    <w:rPr>
      <w:rFonts w:ascii="Tahoma" w:hAnsi="Tahoma"/>
      <w:sz w:val="22"/>
      <w:lang w:val="el-GR" w:eastAsia="en-US" w:bidi="ar-SA"/>
    </w:rPr>
  </w:style>
  <w:style w:type="character" w:customStyle="1" w:styleId="7Char1">
    <w:name w:val="Επικεφαλίδα 7 Char"/>
    <w:basedOn w:val="DefaultParagraphFont"/>
    <w:rsid w:val="005776F3"/>
    <w:rPr>
      <w:rFonts w:ascii="Tahoma" w:hAnsi="Tahoma"/>
      <w:sz w:val="18"/>
      <w:lang w:val="el-GR" w:eastAsia="en-US" w:bidi="ar-SA"/>
    </w:rPr>
  </w:style>
  <w:style w:type="paragraph" w:customStyle="1" w:styleId="ExecutiveSummary">
    <w:name w:val="Executive Summary"/>
    <w:basedOn w:val="Heading1"/>
    <w:rsid w:val="005776F3"/>
    <w:pPr>
      <w:pBdr>
        <w:top w:val="none" w:sz="0" w:space="0" w:color="auto"/>
        <w:left w:val="none" w:sz="0" w:space="0" w:color="auto"/>
        <w:bottom w:val="none" w:sz="0" w:space="0" w:color="auto"/>
        <w:right w:val="none" w:sz="0" w:space="0" w:color="auto"/>
      </w:pBdr>
      <w:shd w:val="clear" w:color="auto" w:fill="99CCFF"/>
      <w:suppressAutoHyphens w:val="0"/>
      <w:spacing w:before="240" w:after="240"/>
      <w:jc w:val="center"/>
    </w:pPr>
    <w:rPr>
      <w:rFonts w:ascii="Times New Roman" w:hAnsi="Times New Roman"/>
      <w:caps/>
      <w:color w:val="auto"/>
      <w:kern w:val="32"/>
      <w:sz w:val="40"/>
      <w:lang w:val="en-GB" w:eastAsia="en-US"/>
    </w:rPr>
  </w:style>
  <w:style w:type="paragraph" w:customStyle="1" w:styleId="afb">
    <w:name w:val="a"/>
    <w:basedOn w:val="Normal"/>
    <w:rsid w:val="005776F3"/>
    <w:pPr>
      <w:spacing w:before="100" w:beforeAutospacing="1" w:after="100" w:afterAutospacing="1"/>
    </w:pPr>
    <w:rPr>
      <w:lang w:eastAsia="el-GR"/>
    </w:rPr>
  </w:style>
  <w:style w:type="paragraph" w:customStyle="1" w:styleId="Heading3-Tahoma">
    <w:name w:val="Heading 3-Tahoma"/>
    <w:basedOn w:val="Heading3"/>
    <w:next w:val="Normal"/>
    <w:rsid w:val="005776F3"/>
    <w:pPr>
      <w:keepLines/>
      <w:shd w:val="clear" w:color="auto" w:fill="CCCCCC"/>
      <w:suppressAutoHyphens w:val="0"/>
      <w:spacing w:before="0" w:after="240" w:line="320" w:lineRule="atLeast"/>
      <w:ind w:left="737" w:hanging="737"/>
      <w:jc w:val="left"/>
    </w:pPr>
    <w:rPr>
      <w:rFonts w:ascii="Times New Roman" w:hAnsi="Times New Roman"/>
      <w:bCs w:val="0"/>
      <w:kern w:val="28"/>
      <w:sz w:val="24"/>
      <w:szCs w:val="20"/>
      <w:lang w:val="el-GR" w:eastAsia="en-US"/>
    </w:rPr>
  </w:style>
  <w:style w:type="paragraph" w:customStyle="1" w:styleId="StyleHeading4">
    <w:name w:val="Style Heading 4"/>
    <w:basedOn w:val="Heading4"/>
    <w:autoRedefine/>
    <w:rsid w:val="005776F3"/>
    <w:pPr>
      <w:numPr>
        <w:numId w:val="32"/>
      </w:numPr>
      <w:tabs>
        <w:tab w:val="num" w:pos="100"/>
      </w:tabs>
      <w:suppressAutoHyphens w:val="0"/>
      <w:spacing w:before="360" w:after="180"/>
      <w:ind w:left="700" w:hanging="700"/>
    </w:pPr>
    <w:rPr>
      <w:rFonts w:ascii="Verdana" w:eastAsia="Arial Unicode MS" w:hAnsi="Verdana"/>
      <w:b w:val="0"/>
      <w:i/>
      <w:color w:val="548DD4" w:themeColor="text2" w:themeTint="99"/>
      <w:sz w:val="20"/>
      <w:szCs w:val="20"/>
      <w:lang w:val="el-GR" w:eastAsia="en-US"/>
    </w:rPr>
  </w:style>
  <w:style w:type="character" w:customStyle="1" w:styleId="small1">
    <w:name w:val="small1"/>
    <w:basedOn w:val="DefaultParagraphFont"/>
    <w:rsid w:val="005776F3"/>
    <w:rPr>
      <w:rFonts w:ascii="Verdana" w:hAnsi="Verdana" w:hint="default"/>
      <w:sz w:val="17"/>
      <w:szCs w:val="17"/>
    </w:rPr>
  </w:style>
  <w:style w:type="paragraph" w:customStyle="1" w:styleId="Normal1">
    <w:name w:val="Normal1"/>
    <w:basedOn w:val="Normal"/>
    <w:rsid w:val="005776F3"/>
    <w:pPr>
      <w:spacing w:after="120" w:line="280" w:lineRule="atLeast"/>
      <w:jc w:val="both"/>
    </w:pPr>
    <w:rPr>
      <w:bCs/>
      <w:lang w:val="en-US" w:eastAsia="en-US"/>
    </w:rPr>
  </w:style>
  <w:style w:type="paragraph" w:customStyle="1" w:styleId="Preformatted">
    <w:name w:val="Preformatted"/>
    <w:basedOn w:val="Normal"/>
    <w:rsid w:val="005776F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cs="Courier New"/>
      <w:bCs/>
      <w:sz w:val="20"/>
      <w:lang w:val="en-US" w:eastAsia="el-GR"/>
    </w:rPr>
  </w:style>
  <w:style w:type="paragraph" w:customStyle="1" w:styleId="box">
    <w:name w:val="box"/>
    <w:basedOn w:val="Normal"/>
    <w:rsid w:val="005776F3"/>
    <w:pPr>
      <w:spacing w:before="120" w:after="120" w:line="360" w:lineRule="auto"/>
      <w:jc w:val="both"/>
    </w:pPr>
    <w:rPr>
      <w:bCs/>
      <w:sz w:val="32"/>
      <w:lang w:val="en-GB" w:eastAsia="es-ES"/>
    </w:rPr>
  </w:style>
  <w:style w:type="paragraph" w:customStyle="1" w:styleId="111">
    <w:name w:val="Θέμα σχολίου11"/>
    <w:basedOn w:val="CommentText"/>
    <w:next w:val="CommentText"/>
    <w:rsid w:val="005776F3"/>
    <w:pPr>
      <w:tabs>
        <w:tab w:val="num" w:pos="360"/>
      </w:tabs>
      <w:suppressAutoHyphens w:val="0"/>
      <w:spacing w:after="0" w:line="360" w:lineRule="auto"/>
    </w:pPr>
    <w:rPr>
      <w:rFonts w:ascii="Arial" w:hAnsi="Arial" w:cs="Arial"/>
      <w:b/>
      <w:szCs w:val="24"/>
      <w:lang w:val="el-GR" w:eastAsia="el-GR"/>
    </w:rPr>
  </w:style>
  <w:style w:type="paragraph" w:customStyle="1" w:styleId="JobTitle">
    <w:name w:val="Job Title"/>
    <w:next w:val="Normal"/>
    <w:rsid w:val="005776F3"/>
    <w:pPr>
      <w:spacing w:after="60" w:line="220" w:lineRule="atLeast"/>
    </w:pPr>
    <w:rPr>
      <w:rFonts w:ascii="Arial Black" w:eastAsia="Times New Roman" w:hAnsi="Arial Black" w:cs="Times New Roman"/>
      <w:spacing w:val="-10"/>
      <w:sz w:val="24"/>
      <w:szCs w:val="24"/>
      <w:lang w:val="en-US"/>
    </w:rPr>
  </w:style>
  <w:style w:type="paragraph" w:customStyle="1" w:styleId="xl51">
    <w:name w:val="xl51"/>
    <w:basedOn w:val="Normal"/>
    <w:rsid w:val="005776F3"/>
    <w:pPr>
      <w:pBdr>
        <w:top w:val="single" w:sz="4" w:space="0" w:color="auto"/>
        <w:left w:val="single" w:sz="4" w:space="0" w:color="auto"/>
      </w:pBdr>
      <w:spacing w:before="100" w:beforeAutospacing="1" w:after="100" w:afterAutospacing="1"/>
      <w:jc w:val="right"/>
      <w:textAlignment w:val="top"/>
    </w:pPr>
    <w:rPr>
      <w:rFonts w:ascii="Arial" w:hAnsi="Arial" w:cs="Arial"/>
      <w:lang w:eastAsia="el-GR"/>
    </w:rPr>
  </w:style>
  <w:style w:type="paragraph" w:customStyle="1" w:styleId="xl52">
    <w:name w:val="xl52"/>
    <w:basedOn w:val="Normal"/>
    <w:rsid w:val="005776F3"/>
    <w:pPr>
      <w:pBdr>
        <w:left w:val="single" w:sz="4" w:space="0" w:color="auto"/>
      </w:pBdr>
      <w:spacing w:before="100" w:beforeAutospacing="1" w:after="100" w:afterAutospacing="1"/>
      <w:jc w:val="right"/>
      <w:textAlignment w:val="top"/>
    </w:pPr>
    <w:rPr>
      <w:rFonts w:ascii="Arial" w:hAnsi="Arial" w:cs="Arial"/>
      <w:lang w:eastAsia="el-GR"/>
    </w:rPr>
  </w:style>
  <w:style w:type="paragraph" w:customStyle="1" w:styleId="xl53">
    <w:name w:val="xl53"/>
    <w:basedOn w:val="Normal"/>
    <w:rsid w:val="005776F3"/>
    <w:pPr>
      <w:pBdr>
        <w:left w:val="single" w:sz="4" w:space="0" w:color="auto"/>
        <w:bottom w:val="single" w:sz="4" w:space="0" w:color="auto"/>
      </w:pBdr>
      <w:spacing w:before="100" w:beforeAutospacing="1" w:after="100" w:afterAutospacing="1"/>
      <w:jc w:val="right"/>
      <w:textAlignment w:val="top"/>
    </w:pPr>
    <w:rPr>
      <w:rFonts w:ascii="Arial" w:hAnsi="Arial" w:cs="Arial"/>
      <w:lang w:eastAsia="el-GR"/>
    </w:rPr>
  </w:style>
  <w:style w:type="paragraph" w:customStyle="1" w:styleId="xl54">
    <w:name w:val="xl54"/>
    <w:basedOn w:val="Normal"/>
    <w:rsid w:val="005776F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el-GR"/>
    </w:rPr>
  </w:style>
  <w:style w:type="paragraph" w:customStyle="1" w:styleId="xl55">
    <w:name w:val="xl55"/>
    <w:basedOn w:val="Normal"/>
    <w:rsid w:val="005776F3"/>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lang w:eastAsia="el-GR"/>
    </w:rPr>
  </w:style>
  <w:style w:type="paragraph" w:customStyle="1" w:styleId="xl56">
    <w:name w:val="xl56"/>
    <w:basedOn w:val="Normal"/>
    <w:rsid w:val="005776F3"/>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lang w:eastAsia="el-GR"/>
    </w:rPr>
  </w:style>
  <w:style w:type="paragraph" w:customStyle="1" w:styleId="xl57">
    <w:name w:val="xl57"/>
    <w:basedOn w:val="Normal"/>
    <w:rsid w:val="005776F3"/>
    <w:pPr>
      <w:pBdr>
        <w:left w:val="single" w:sz="4" w:space="0" w:color="auto"/>
        <w:right w:val="single" w:sz="4" w:space="0" w:color="auto"/>
      </w:pBdr>
      <w:spacing w:before="100" w:beforeAutospacing="1" w:after="100" w:afterAutospacing="1"/>
      <w:jc w:val="right"/>
      <w:textAlignment w:val="top"/>
    </w:pPr>
    <w:rPr>
      <w:rFonts w:ascii="Arial" w:hAnsi="Arial" w:cs="Arial"/>
      <w:lang w:eastAsia="el-GR"/>
    </w:rPr>
  </w:style>
  <w:style w:type="paragraph" w:customStyle="1" w:styleId="xl58">
    <w:name w:val="xl58"/>
    <w:basedOn w:val="Normal"/>
    <w:rsid w:val="005776F3"/>
    <w:pPr>
      <w:pBdr>
        <w:top w:val="single" w:sz="4" w:space="0" w:color="auto"/>
        <w:left w:val="single" w:sz="4" w:space="0" w:color="auto"/>
      </w:pBdr>
      <w:spacing w:before="100" w:beforeAutospacing="1" w:after="100" w:afterAutospacing="1"/>
      <w:jc w:val="right"/>
      <w:textAlignment w:val="top"/>
    </w:pPr>
    <w:rPr>
      <w:rFonts w:ascii="Arial" w:hAnsi="Arial" w:cs="Arial"/>
      <w:lang w:eastAsia="el-GR"/>
    </w:rPr>
  </w:style>
  <w:style w:type="paragraph" w:customStyle="1" w:styleId="xl59">
    <w:name w:val="xl59"/>
    <w:basedOn w:val="Normal"/>
    <w:rsid w:val="005776F3"/>
    <w:pPr>
      <w:pBdr>
        <w:left w:val="single" w:sz="4" w:space="0" w:color="auto"/>
      </w:pBdr>
      <w:spacing w:before="100" w:beforeAutospacing="1" w:after="100" w:afterAutospacing="1"/>
      <w:jc w:val="right"/>
      <w:textAlignment w:val="top"/>
    </w:pPr>
    <w:rPr>
      <w:rFonts w:ascii="Arial" w:hAnsi="Arial" w:cs="Arial"/>
      <w:lang w:eastAsia="el-GR"/>
    </w:rPr>
  </w:style>
  <w:style w:type="paragraph" w:customStyle="1" w:styleId="xl60">
    <w:name w:val="xl60"/>
    <w:basedOn w:val="Normal"/>
    <w:rsid w:val="005776F3"/>
    <w:pPr>
      <w:pBdr>
        <w:left w:val="single" w:sz="4" w:space="0" w:color="auto"/>
        <w:bottom w:val="single" w:sz="4" w:space="0" w:color="auto"/>
      </w:pBdr>
      <w:spacing w:before="100" w:beforeAutospacing="1" w:after="100" w:afterAutospacing="1"/>
      <w:jc w:val="right"/>
      <w:textAlignment w:val="top"/>
    </w:pPr>
    <w:rPr>
      <w:rFonts w:ascii="Arial" w:hAnsi="Arial" w:cs="Arial"/>
      <w:lang w:eastAsia="el-GR"/>
    </w:rPr>
  </w:style>
  <w:style w:type="paragraph" w:customStyle="1" w:styleId="xl61">
    <w:name w:val="xl61"/>
    <w:basedOn w:val="Normal"/>
    <w:rsid w:val="005776F3"/>
    <w:pPr>
      <w:pBdr>
        <w:top w:val="single" w:sz="4" w:space="0" w:color="auto"/>
        <w:bottom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62">
    <w:name w:val="xl62"/>
    <w:basedOn w:val="Normal"/>
    <w:rsid w:val="005776F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lang w:eastAsia="el-GR"/>
    </w:rPr>
  </w:style>
  <w:style w:type="paragraph" w:customStyle="1" w:styleId="xl63">
    <w:name w:val="xl63"/>
    <w:basedOn w:val="Normal"/>
    <w:rsid w:val="005776F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eastAsia="el-GR"/>
    </w:rPr>
  </w:style>
  <w:style w:type="paragraph" w:customStyle="1" w:styleId="xl64">
    <w:name w:val="xl64"/>
    <w:basedOn w:val="Normal"/>
    <w:rsid w:val="005776F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el-GR"/>
    </w:rPr>
  </w:style>
  <w:style w:type="paragraph" w:customStyle="1" w:styleId="xl65">
    <w:name w:val="xl65"/>
    <w:basedOn w:val="Normal"/>
    <w:rsid w:val="005776F3"/>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eastAsia="el-GR"/>
    </w:rPr>
  </w:style>
  <w:style w:type="paragraph" w:customStyle="1" w:styleId="xl66">
    <w:name w:val="xl66"/>
    <w:basedOn w:val="Normal"/>
    <w:rsid w:val="005776F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el-GR"/>
    </w:rPr>
  </w:style>
  <w:style w:type="paragraph" w:customStyle="1" w:styleId="xl67">
    <w:name w:val="xl67"/>
    <w:basedOn w:val="Normal"/>
    <w:rsid w:val="005776F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l-GR"/>
    </w:rPr>
  </w:style>
  <w:style w:type="paragraph" w:customStyle="1" w:styleId="xl68">
    <w:name w:val="xl68"/>
    <w:basedOn w:val="Normal"/>
    <w:rsid w:val="005776F3"/>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lang w:eastAsia="el-GR"/>
    </w:rPr>
  </w:style>
  <w:style w:type="paragraph" w:customStyle="1" w:styleId="xl69">
    <w:name w:val="xl69"/>
    <w:basedOn w:val="Normal"/>
    <w:rsid w:val="005776F3"/>
    <w:pPr>
      <w:pBdr>
        <w:top w:val="single" w:sz="4" w:space="0" w:color="auto"/>
        <w:left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70">
    <w:name w:val="xl70"/>
    <w:basedOn w:val="Normal"/>
    <w:rsid w:val="005776F3"/>
    <w:pPr>
      <w:pBdr>
        <w:bottom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71">
    <w:name w:val="xl71"/>
    <w:basedOn w:val="Normal"/>
    <w:rsid w:val="005776F3"/>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lang w:eastAsia="el-GR"/>
    </w:rPr>
  </w:style>
  <w:style w:type="paragraph" w:customStyle="1" w:styleId="xl72">
    <w:name w:val="xl72"/>
    <w:basedOn w:val="Normal"/>
    <w:rsid w:val="005776F3"/>
    <w:pPr>
      <w:pBdr>
        <w:top w:val="single" w:sz="4" w:space="0" w:color="auto"/>
        <w:left w:val="single" w:sz="4" w:space="0" w:color="auto"/>
      </w:pBdr>
      <w:spacing w:before="100" w:beforeAutospacing="1" w:after="100" w:afterAutospacing="1"/>
      <w:jc w:val="center"/>
      <w:textAlignment w:val="top"/>
    </w:pPr>
    <w:rPr>
      <w:rFonts w:ascii="Arial" w:hAnsi="Arial" w:cs="Arial"/>
      <w:lang w:eastAsia="el-GR"/>
    </w:rPr>
  </w:style>
  <w:style w:type="paragraph" w:customStyle="1" w:styleId="xl73">
    <w:name w:val="xl73"/>
    <w:basedOn w:val="Normal"/>
    <w:rsid w:val="005776F3"/>
    <w:pPr>
      <w:pBdr>
        <w:top w:val="single" w:sz="4" w:space="0" w:color="auto"/>
        <w:right w:val="single" w:sz="4" w:space="0" w:color="auto"/>
      </w:pBdr>
      <w:spacing w:before="100" w:beforeAutospacing="1" w:after="100" w:afterAutospacing="1"/>
      <w:textAlignment w:val="top"/>
    </w:pPr>
    <w:rPr>
      <w:rFonts w:ascii="Arial" w:hAnsi="Arial" w:cs="Arial"/>
      <w:lang w:eastAsia="el-GR"/>
    </w:rPr>
  </w:style>
  <w:style w:type="paragraph" w:customStyle="1" w:styleId="xl74">
    <w:name w:val="xl74"/>
    <w:basedOn w:val="Normal"/>
    <w:rsid w:val="005776F3"/>
    <w:pPr>
      <w:pBdr>
        <w:left w:val="single" w:sz="4" w:space="0" w:color="auto"/>
        <w:bottom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75">
    <w:name w:val="xl75"/>
    <w:basedOn w:val="Normal"/>
    <w:rsid w:val="005776F3"/>
    <w:pPr>
      <w:pBdr>
        <w:top w:val="single" w:sz="4" w:space="0" w:color="auto"/>
        <w:left w:val="single" w:sz="4" w:space="0" w:color="auto"/>
      </w:pBdr>
      <w:spacing w:before="100" w:beforeAutospacing="1" w:after="100" w:afterAutospacing="1"/>
      <w:jc w:val="center"/>
      <w:textAlignment w:val="top"/>
    </w:pPr>
    <w:rPr>
      <w:rFonts w:ascii="Arial" w:hAnsi="Arial" w:cs="Arial"/>
      <w:lang w:eastAsia="el-GR"/>
    </w:rPr>
  </w:style>
  <w:style w:type="paragraph" w:customStyle="1" w:styleId="xl76">
    <w:name w:val="xl76"/>
    <w:basedOn w:val="Normal"/>
    <w:rsid w:val="005776F3"/>
    <w:pPr>
      <w:spacing w:before="100" w:beforeAutospacing="1" w:after="100" w:afterAutospacing="1"/>
      <w:jc w:val="right"/>
      <w:textAlignment w:val="top"/>
    </w:pPr>
    <w:rPr>
      <w:rFonts w:ascii="Arial" w:hAnsi="Arial" w:cs="Arial"/>
      <w:lang w:eastAsia="el-GR"/>
    </w:rPr>
  </w:style>
  <w:style w:type="paragraph" w:customStyle="1" w:styleId="xl77">
    <w:name w:val="xl77"/>
    <w:basedOn w:val="Normal"/>
    <w:rsid w:val="005776F3"/>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eastAsia="el-GR"/>
    </w:rPr>
  </w:style>
  <w:style w:type="paragraph" w:customStyle="1" w:styleId="xl78">
    <w:name w:val="xl78"/>
    <w:basedOn w:val="Normal"/>
    <w:rsid w:val="005776F3"/>
    <w:pPr>
      <w:pBdr>
        <w:top w:val="single" w:sz="4" w:space="0" w:color="auto"/>
        <w:right w:val="single" w:sz="4" w:space="0" w:color="auto"/>
      </w:pBdr>
      <w:spacing w:before="100" w:beforeAutospacing="1" w:after="100" w:afterAutospacing="1"/>
      <w:textAlignment w:val="top"/>
    </w:pPr>
    <w:rPr>
      <w:rFonts w:ascii="Arial" w:hAnsi="Arial" w:cs="Arial"/>
      <w:b/>
      <w:bCs/>
      <w:lang w:eastAsia="el-GR"/>
    </w:rPr>
  </w:style>
  <w:style w:type="paragraph" w:customStyle="1" w:styleId="xl79">
    <w:name w:val="xl79"/>
    <w:basedOn w:val="Normal"/>
    <w:rsid w:val="005776F3"/>
    <w:pPr>
      <w:pBdr>
        <w:right w:val="single" w:sz="4" w:space="0" w:color="auto"/>
      </w:pBdr>
      <w:spacing w:before="100" w:beforeAutospacing="1" w:after="100" w:afterAutospacing="1"/>
      <w:textAlignment w:val="top"/>
    </w:pPr>
    <w:rPr>
      <w:rFonts w:ascii="Arial" w:hAnsi="Arial" w:cs="Arial"/>
      <w:b/>
      <w:bCs/>
      <w:lang w:eastAsia="el-GR"/>
    </w:rPr>
  </w:style>
  <w:style w:type="paragraph" w:customStyle="1" w:styleId="xl80">
    <w:name w:val="xl80"/>
    <w:basedOn w:val="Normal"/>
    <w:rsid w:val="005776F3"/>
    <w:pPr>
      <w:pBdr>
        <w:bottom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81">
    <w:name w:val="xl81"/>
    <w:basedOn w:val="Normal"/>
    <w:rsid w:val="005776F3"/>
    <w:pPr>
      <w:pBdr>
        <w:top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82">
    <w:name w:val="xl82"/>
    <w:basedOn w:val="Normal"/>
    <w:rsid w:val="005776F3"/>
    <w:pPr>
      <w:pBdr>
        <w:top w:val="single" w:sz="4" w:space="0" w:color="auto"/>
      </w:pBdr>
      <w:spacing w:before="100" w:beforeAutospacing="1" w:after="100" w:afterAutospacing="1"/>
      <w:textAlignment w:val="top"/>
    </w:pPr>
    <w:rPr>
      <w:rFonts w:ascii="Arial" w:hAnsi="Arial" w:cs="Arial"/>
      <w:b/>
      <w:bCs/>
      <w:lang w:eastAsia="el-GR"/>
    </w:rPr>
  </w:style>
  <w:style w:type="paragraph" w:customStyle="1" w:styleId="xl83">
    <w:name w:val="xl83"/>
    <w:basedOn w:val="Normal"/>
    <w:rsid w:val="005776F3"/>
    <w:pPr>
      <w:pBdr>
        <w:bottom w:val="single" w:sz="4" w:space="0" w:color="auto"/>
      </w:pBdr>
      <w:spacing w:before="100" w:beforeAutospacing="1" w:after="100" w:afterAutospacing="1"/>
      <w:textAlignment w:val="top"/>
    </w:pPr>
    <w:rPr>
      <w:rFonts w:ascii="Arial" w:hAnsi="Arial" w:cs="Arial"/>
      <w:b/>
      <w:bCs/>
      <w:lang w:eastAsia="el-GR"/>
    </w:rPr>
  </w:style>
  <w:style w:type="paragraph" w:customStyle="1" w:styleId="xl84">
    <w:name w:val="xl84"/>
    <w:basedOn w:val="Normal"/>
    <w:rsid w:val="005776F3"/>
    <w:pPr>
      <w:pBdr>
        <w:top w:val="single" w:sz="4" w:space="0" w:color="auto"/>
      </w:pBdr>
      <w:spacing w:before="100" w:beforeAutospacing="1" w:after="100" w:afterAutospacing="1"/>
      <w:jc w:val="center"/>
      <w:textAlignment w:val="top"/>
    </w:pPr>
    <w:rPr>
      <w:rFonts w:ascii="Arial" w:hAnsi="Arial" w:cs="Arial"/>
      <w:lang w:eastAsia="el-GR"/>
    </w:rPr>
  </w:style>
  <w:style w:type="paragraph" w:customStyle="1" w:styleId="xl85">
    <w:name w:val="xl85"/>
    <w:basedOn w:val="Normal"/>
    <w:rsid w:val="005776F3"/>
    <w:pPr>
      <w:pBdr>
        <w:bottom w:val="single" w:sz="4" w:space="0" w:color="auto"/>
      </w:pBdr>
      <w:spacing w:before="100" w:beforeAutospacing="1" w:after="100" w:afterAutospacing="1"/>
      <w:jc w:val="center"/>
      <w:textAlignment w:val="top"/>
    </w:pPr>
    <w:rPr>
      <w:rFonts w:ascii="Arial" w:hAnsi="Arial" w:cs="Arial"/>
      <w:lang w:eastAsia="el-GR"/>
    </w:rPr>
  </w:style>
  <w:style w:type="paragraph" w:customStyle="1" w:styleId="xl86">
    <w:name w:val="xl86"/>
    <w:basedOn w:val="Normal"/>
    <w:rsid w:val="005776F3"/>
    <w:pPr>
      <w:pBdr>
        <w:right w:val="single" w:sz="4" w:space="0" w:color="auto"/>
      </w:pBdr>
      <w:spacing w:before="100" w:beforeAutospacing="1" w:after="100" w:afterAutospacing="1"/>
    </w:pPr>
    <w:rPr>
      <w:rFonts w:ascii="Arial" w:hAnsi="Arial" w:cs="Arial"/>
      <w:lang w:eastAsia="el-GR"/>
    </w:rPr>
  </w:style>
  <w:style w:type="paragraph" w:customStyle="1" w:styleId="xl87">
    <w:name w:val="xl87"/>
    <w:basedOn w:val="Normal"/>
    <w:rsid w:val="005776F3"/>
    <w:pPr>
      <w:pBdr>
        <w:top w:val="single" w:sz="4" w:space="0" w:color="auto"/>
        <w:right w:val="single" w:sz="4" w:space="0" w:color="auto"/>
      </w:pBdr>
      <w:spacing w:before="100" w:beforeAutospacing="1" w:after="100" w:afterAutospacing="1"/>
      <w:jc w:val="right"/>
      <w:textAlignment w:val="top"/>
    </w:pPr>
    <w:rPr>
      <w:rFonts w:ascii="Arial" w:hAnsi="Arial" w:cs="Arial"/>
      <w:b/>
      <w:bCs/>
      <w:lang w:eastAsia="el-GR"/>
    </w:rPr>
  </w:style>
  <w:style w:type="paragraph" w:customStyle="1" w:styleId="xl88">
    <w:name w:val="xl88"/>
    <w:basedOn w:val="Normal"/>
    <w:rsid w:val="005776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el-GR"/>
    </w:rPr>
  </w:style>
  <w:style w:type="paragraph" w:customStyle="1" w:styleId="xl89">
    <w:name w:val="xl89"/>
    <w:basedOn w:val="Normal"/>
    <w:rsid w:val="005776F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lang w:eastAsia="el-GR"/>
    </w:rPr>
  </w:style>
  <w:style w:type="paragraph" w:customStyle="1" w:styleId="xl90">
    <w:name w:val="xl90"/>
    <w:basedOn w:val="Normal"/>
    <w:rsid w:val="005776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lang w:eastAsia="el-GR"/>
    </w:rPr>
  </w:style>
  <w:style w:type="paragraph" w:customStyle="1" w:styleId="xl91">
    <w:name w:val="xl91"/>
    <w:basedOn w:val="Normal"/>
    <w:rsid w:val="005776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el-GR"/>
    </w:rPr>
  </w:style>
  <w:style w:type="paragraph" w:customStyle="1" w:styleId="xl92">
    <w:name w:val="xl92"/>
    <w:basedOn w:val="Normal"/>
    <w:rsid w:val="005776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lang w:eastAsia="el-GR"/>
    </w:rPr>
  </w:style>
  <w:style w:type="paragraph" w:customStyle="1" w:styleId="xl93">
    <w:name w:val="xl93"/>
    <w:basedOn w:val="Normal"/>
    <w:rsid w:val="005776F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lang w:eastAsia="el-GR"/>
    </w:rPr>
  </w:style>
  <w:style w:type="paragraph" w:customStyle="1" w:styleId="xl94">
    <w:name w:val="xl94"/>
    <w:basedOn w:val="Normal"/>
    <w:rsid w:val="005776F3"/>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lang w:eastAsia="el-GR"/>
    </w:rPr>
  </w:style>
  <w:style w:type="paragraph" w:customStyle="1" w:styleId="xl95">
    <w:name w:val="xl95"/>
    <w:basedOn w:val="Normal"/>
    <w:rsid w:val="005776F3"/>
    <w:pPr>
      <w:pBdr>
        <w:top w:val="single" w:sz="4" w:space="0" w:color="auto"/>
        <w:bottom w:val="single" w:sz="4" w:space="0" w:color="auto"/>
        <w:right w:val="single" w:sz="4" w:space="0" w:color="auto"/>
      </w:pBdr>
      <w:spacing w:before="100" w:beforeAutospacing="1" w:after="100" w:afterAutospacing="1"/>
    </w:pPr>
    <w:rPr>
      <w:rFonts w:ascii="Arial" w:hAnsi="Arial" w:cs="Arial"/>
      <w:lang w:eastAsia="el-GR"/>
    </w:rPr>
  </w:style>
  <w:style w:type="paragraph" w:customStyle="1" w:styleId="xl96">
    <w:name w:val="xl96"/>
    <w:basedOn w:val="Normal"/>
    <w:rsid w:val="005776F3"/>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lang w:eastAsia="el-GR"/>
    </w:rPr>
  </w:style>
  <w:style w:type="paragraph" w:customStyle="1" w:styleId="xl97">
    <w:name w:val="xl97"/>
    <w:basedOn w:val="Normal"/>
    <w:rsid w:val="005776F3"/>
    <w:pPr>
      <w:pBdr>
        <w:right w:val="single" w:sz="4" w:space="0" w:color="auto"/>
      </w:pBdr>
      <w:spacing w:before="100" w:beforeAutospacing="1" w:after="100" w:afterAutospacing="1"/>
    </w:pPr>
    <w:rPr>
      <w:lang w:eastAsia="el-GR"/>
    </w:rPr>
  </w:style>
  <w:style w:type="paragraph" w:customStyle="1" w:styleId="bullets1">
    <w:name w:val="bullets1"/>
    <w:basedOn w:val="Normal"/>
    <w:rsid w:val="005776F3"/>
    <w:pPr>
      <w:tabs>
        <w:tab w:val="num" w:pos="1572"/>
      </w:tabs>
      <w:ind w:left="1572" w:hanging="360"/>
      <w:jc w:val="both"/>
    </w:pPr>
    <w:rPr>
      <w:sz w:val="22"/>
      <w:lang w:eastAsia="en-US"/>
    </w:rPr>
  </w:style>
  <w:style w:type="paragraph" w:customStyle="1" w:styleId="ProjectTitle">
    <w:name w:val="Project Title"/>
    <w:basedOn w:val="Normal"/>
    <w:rsid w:val="005776F3"/>
    <w:pPr>
      <w:keepNext/>
      <w:keepLines/>
      <w:shd w:val="pct12" w:color="auto" w:fill="FFFFFF"/>
      <w:spacing w:before="360" w:after="360" w:line="300" w:lineRule="atLeast"/>
      <w:jc w:val="center"/>
    </w:pPr>
    <w:rPr>
      <w:rFonts w:ascii="Arial Black" w:hAnsi="Arial Black"/>
      <w:bCs/>
      <w:sz w:val="20"/>
      <w:lang w:eastAsia="en-US"/>
    </w:rPr>
  </w:style>
  <w:style w:type="paragraph" w:customStyle="1" w:styleId="4-tick">
    <w:name w:val="4 - tick"/>
    <w:basedOn w:val="Normal"/>
    <w:rsid w:val="005776F3"/>
    <w:pPr>
      <w:numPr>
        <w:ilvl w:val="1"/>
        <w:numId w:val="36"/>
      </w:numPr>
      <w:tabs>
        <w:tab w:val="clear" w:pos="1440"/>
      </w:tabs>
      <w:spacing w:before="120"/>
      <w:ind w:left="709"/>
      <w:jc w:val="both"/>
    </w:pPr>
    <w:rPr>
      <w:rFonts w:ascii="Arial" w:hAnsi="Arial"/>
      <w:sz w:val="20"/>
      <w:lang w:eastAsia="en-US"/>
    </w:rPr>
  </w:style>
  <w:style w:type="table" w:styleId="TableElegant">
    <w:name w:val="Table Elegant"/>
    <w:basedOn w:val="TableNormal"/>
    <w:rsid w:val="005776F3"/>
    <w:pPr>
      <w:spacing w:after="0" w:line="240" w:lineRule="auto"/>
    </w:pPr>
    <w:rPr>
      <w:rFonts w:ascii="Times New Roman" w:eastAsia="Times New Roman" w:hAnsi="Times New Roman" w:cs="Times New Roman"/>
      <w:sz w:val="24"/>
      <w:szCs w:val="24"/>
      <w:lang w:eastAsia="el-G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Caption11pt">
    <w:name w:val="Style Caption + 11 pt"/>
    <w:basedOn w:val="Caption"/>
    <w:autoRedefine/>
    <w:rsid w:val="005776F3"/>
    <w:pPr>
      <w:suppressLineNumbers w:val="0"/>
      <w:suppressAutoHyphens w:val="0"/>
      <w:overflowPunct w:val="0"/>
      <w:autoSpaceDE w:val="0"/>
      <w:autoSpaceDN w:val="0"/>
      <w:adjustRightInd w:val="0"/>
      <w:spacing w:line="360" w:lineRule="auto"/>
      <w:jc w:val="center"/>
      <w:textAlignment w:val="baseline"/>
    </w:pPr>
    <w:rPr>
      <w:rFonts w:ascii="Tahoma" w:hAnsi="Tahoma" w:cs="Times New Roman"/>
      <w:b/>
      <w:bCs/>
      <w:i w:val="0"/>
      <w:iCs w:val="0"/>
      <w:spacing w:val="20"/>
      <w:sz w:val="22"/>
      <w:szCs w:val="20"/>
      <w:lang w:val="el-GR" w:eastAsia="el-GR"/>
    </w:rPr>
  </w:style>
  <w:style w:type="paragraph" w:customStyle="1" w:styleId="StyleTitlosergouBold">
    <w:name w:val="Style Titlos ergou + Bold"/>
    <w:basedOn w:val="Heading2"/>
    <w:autoRedefine/>
    <w:rsid w:val="005776F3"/>
    <w:pPr>
      <w:pBdr>
        <w:top w:val="none" w:sz="0" w:space="0" w:color="auto"/>
        <w:left w:val="none" w:sz="0" w:space="0" w:color="auto"/>
        <w:bottom w:val="none" w:sz="0" w:space="0" w:color="auto"/>
        <w:right w:val="none" w:sz="0" w:space="0" w:color="auto"/>
      </w:pBdr>
      <w:tabs>
        <w:tab w:val="clear" w:pos="567"/>
      </w:tabs>
      <w:suppressAutoHyphens w:val="0"/>
      <w:overflowPunct w:val="0"/>
      <w:autoSpaceDE w:val="0"/>
      <w:autoSpaceDN w:val="0"/>
      <w:adjustRightInd w:val="0"/>
      <w:spacing w:before="120" w:after="60"/>
      <w:textAlignment w:val="baseline"/>
    </w:pPr>
    <w:rPr>
      <w:rFonts w:ascii="Tahoma" w:hAnsi="Tahoma" w:cs="Times New Roman"/>
      <w:i/>
      <w:color w:val="auto"/>
      <w:spacing w:val="20"/>
      <w:sz w:val="22"/>
      <w:szCs w:val="20"/>
      <w:lang w:val="el-GR" w:eastAsia="el-GR"/>
    </w:rPr>
  </w:style>
  <w:style w:type="paragraph" w:customStyle="1" w:styleId="StyleHeading212ptUnderline">
    <w:name w:val="Style Heading 2 + 12 pt Underline"/>
    <w:basedOn w:val="Heading2"/>
    <w:rsid w:val="005776F3"/>
    <w:pPr>
      <w:pBdr>
        <w:top w:val="none" w:sz="0" w:space="0" w:color="auto"/>
        <w:left w:val="none" w:sz="0" w:space="0" w:color="auto"/>
        <w:bottom w:val="none" w:sz="0" w:space="0" w:color="auto"/>
        <w:right w:val="none" w:sz="0" w:space="0" w:color="auto"/>
      </w:pBdr>
      <w:tabs>
        <w:tab w:val="clear" w:pos="567"/>
      </w:tabs>
      <w:suppressAutoHyphens w:val="0"/>
      <w:overflowPunct w:val="0"/>
      <w:autoSpaceDE w:val="0"/>
      <w:autoSpaceDN w:val="0"/>
      <w:adjustRightInd w:val="0"/>
      <w:spacing w:before="480" w:after="240"/>
      <w:textAlignment w:val="baseline"/>
    </w:pPr>
    <w:rPr>
      <w:rFonts w:ascii="Times New Roman" w:hAnsi="Times New Roman" w:cs="Times New Roman"/>
      <w:bCs/>
      <w:color w:val="auto"/>
      <w:spacing w:val="20"/>
      <w:sz w:val="22"/>
      <w:szCs w:val="20"/>
      <w:u w:val="single"/>
      <w:lang w:val="el-GR" w:eastAsia="el-GR"/>
    </w:rPr>
  </w:style>
  <w:style w:type="paragraph" w:customStyle="1" w:styleId="Normal-x">
    <w:name w:val="Normal-x"/>
    <w:basedOn w:val="Normal"/>
    <w:rsid w:val="005776F3"/>
    <w:pPr>
      <w:keepNext/>
      <w:spacing w:before="120"/>
      <w:jc w:val="both"/>
    </w:pPr>
    <w:rPr>
      <w:rFonts w:ascii="Arial" w:hAnsi="Arial"/>
      <w:sz w:val="20"/>
      <w:lang w:val="en-GB" w:eastAsia="en-US"/>
    </w:rPr>
  </w:style>
  <w:style w:type="paragraph" w:customStyle="1" w:styleId="table--12-cent-66">
    <w:name w:val="table-âáóéêü-12-cent-6/6"/>
    <w:basedOn w:val="Normal"/>
    <w:rsid w:val="005776F3"/>
    <w:pPr>
      <w:spacing w:before="120" w:after="120"/>
      <w:jc w:val="center"/>
    </w:pPr>
    <w:rPr>
      <w:rFonts w:ascii="Arial" w:hAnsi="Arial"/>
      <w:sz w:val="20"/>
      <w:lang w:val="en-US" w:eastAsia="en-US"/>
    </w:rPr>
  </w:style>
  <w:style w:type="character" w:customStyle="1" w:styleId="EmailStyle4041">
    <w:name w:val="EmailStyle4041"/>
    <w:basedOn w:val="DefaultParagraphFont"/>
    <w:rsid w:val="005776F3"/>
    <w:rPr>
      <w:rFonts w:ascii="Arial" w:hAnsi="Arial" w:cs="Arial"/>
      <w:color w:val="000000"/>
      <w:sz w:val="20"/>
      <w:szCs w:val="20"/>
    </w:rPr>
  </w:style>
  <w:style w:type="paragraph" w:customStyle="1" w:styleId="Letters">
    <w:name w:val="Letters"/>
    <w:basedOn w:val="Normal"/>
    <w:rsid w:val="005776F3"/>
    <w:pPr>
      <w:spacing w:before="120" w:after="120"/>
      <w:ind w:left="567" w:hanging="567"/>
    </w:pPr>
    <w:rPr>
      <w:rFonts w:ascii="Arial" w:hAnsi="Arial"/>
      <w:sz w:val="20"/>
      <w:lang w:eastAsia="en-US"/>
    </w:rPr>
  </w:style>
  <w:style w:type="paragraph" w:customStyle="1" w:styleId="0a-Bullets-Sqind">
    <w:name w:val="0a - Bullets - Sq (ind)"/>
    <w:basedOn w:val="Normal"/>
    <w:rsid w:val="005776F3"/>
    <w:pPr>
      <w:spacing w:before="120"/>
      <w:ind w:left="1287" w:hanging="567"/>
      <w:jc w:val="both"/>
    </w:pPr>
    <w:rPr>
      <w:rFonts w:ascii="Arial" w:hAnsi="Arial"/>
      <w:sz w:val="20"/>
      <w:lang w:eastAsia="en-US"/>
    </w:rPr>
  </w:style>
  <w:style w:type="character" w:customStyle="1" w:styleId="bodyCharCharCharCharCharCharCharChar1Char">
    <w:name w:val="body Char Char Char Char Char Char Char Char1 Char"/>
    <w:basedOn w:val="DefaultParagraphFont"/>
    <w:rsid w:val="005776F3"/>
    <w:rPr>
      <w:rFonts w:ascii="Tahoma" w:hAnsi="Tahoma"/>
      <w:sz w:val="28"/>
      <w:szCs w:val="28"/>
      <w:lang w:val="el-GR" w:eastAsia="el-GR" w:bidi="ar-SA"/>
    </w:rPr>
  </w:style>
  <w:style w:type="character" w:customStyle="1" w:styleId="bodyboldChar1">
    <w:name w:val="body +bold Char1"/>
    <w:basedOn w:val="DefaultParagraphFont"/>
    <w:rsid w:val="005776F3"/>
    <w:rPr>
      <w:rFonts w:ascii="Tahoma" w:hAnsi="Tahoma" w:cs="Arial"/>
      <w:b/>
      <w:bCs/>
      <w:sz w:val="22"/>
      <w:szCs w:val="22"/>
      <w:lang w:val="en-US" w:eastAsia="el-GR" w:bidi="ar-SA"/>
    </w:rPr>
  </w:style>
  <w:style w:type="paragraph" w:customStyle="1" w:styleId="Bullets-tick">
    <w:name w:val="Bullets - tick"/>
    <w:basedOn w:val="Normal"/>
    <w:rsid w:val="005776F3"/>
    <w:pPr>
      <w:tabs>
        <w:tab w:val="left" w:pos="567"/>
      </w:tabs>
      <w:spacing w:before="120" w:after="120"/>
      <w:ind w:left="567" w:hanging="567"/>
      <w:jc w:val="both"/>
    </w:pPr>
    <w:rPr>
      <w:rFonts w:ascii="Arial" w:hAnsi="Arial"/>
      <w:sz w:val="20"/>
      <w:lang w:eastAsia="en-US"/>
    </w:rPr>
  </w:style>
  <w:style w:type="paragraph" w:customStyle="1" w:styleId="Bullet-other">
    <w:name w:val="Bullet - other"/>
    <w:basedOn w:val="Normal"/>
    <w:rsid w:val="005776F3"/>
    <w:pPr>
      <w:tabs>
        <w:tab w:val="left" w:pos="567"/>
      </w:tabs>
      <w:spacing w:before="120" w:after="120"/>
      <w:ind w:left="567" w:hanging="567"/>
      <w:jc w:val="both"/>
    </w:pPr>
    <w:rPr>
      <w:rFonts w:ascii="Arial" w:hAnsi="Arial"/>
      <w:sz w:val="20"/>
      <w:lang w:val="en-US" w:eastAsia="en-US"/>
    </w:rPr>
  </w:style>
  <w:style w:type="paragraph" w:customStyle="1" w:styleId="Bold">
    <w:name w:val="Bold"/>
    <w:next w:val="Normal"/>
    <w:rsid w:val="005776F3"/>
    <w:pPr>
      <w:tabs>
        <w:tab w:val="left" w:pos="851"/>
      </w:tabs>
      <w:spacing w:before="480" w:after="240" w:line="240" w:lineRule="auto"/>
    </w:pPr>
    <w:rPr>
      <w:rFonts w:ascii="Tahoma" w:eastAsia="Times New Roman" w:hAnsi="Tahoma" w:cs="Times New Roman"/>
      <w:b/>
      <w:color w:val="0000FF"/>
      <w:szCs w:val="24"/>
      <w:lang w:val="en-US"/>
    </w:rPr>
  </w:style>
  <w:style w:type="paragraph" w:customStyle="1" w:styleId="Bold3838383838383838Underline">
    <w:name w:val="Bold &amp;#38.#38.#38.#38.#38.#38.#38.#38.Underline"/>
    <w:basedOn w:val="Bold"/>
    <w:next w:val="Normal"/>
    <w:rsid w:val="005776F3"/>
    <w:rPr>
      <w:rFonts w:ascii="Arial" w:hAnsi="Arial"/>
      <w:u w:val="single"/>
    </w:rPr>
  </w:style>
  <w:style w:type="paragraph" w:customStyle="1" w:styleId="Boldblue">
    <w:name w:val="Bold (blue)"/>
    <w:basedOn w:val="Bold"/>
    <w:next w:val="Normal"/>
    <w:rsid w:val="005776F3"/>
    <w:pPr>
      <w:spacing w:before="360" w:after="120"/>
    </w:pPr>
    <w:rPr>
      <w:rFonts w:ascii="Arial" w:hAnsi="Arial"/>
      <w:color w:val="000080"/>
      <w:lang w:val="el-GR"/>
    </w:rPr>
  </w:style>
  <w:style w:type="paragraph" w:customStyle="1" w:styleId="BoldItalic">
    <w:name w:val="Bold Italic"/>
    <w:basedOn w:val="Bold"/>
    <w:next w:val="Normal"/>
    <w:rsid w:val="005776F3"/>
    <w:rPr>
      <w:i/>
    </w:rPr>
  </w:style>
  <w:style w:type="paragraph" w:customStyle="1" w:styleId="table--12-left-66">
    <w:name w:val="table-âáóéêü-12-left-6/6"/>
    <w:basedOn w:val="Normal"/>
    <w:rsid w:val="005776F3"/>
    <w:pPr>
      <w:spacing w:before="120" w:after="120"/>
    </w:pPr>
    <w:rPr>
      <w:rFonts w:ascii="Arial" w:hAnsi="Arial"/>
      <w:sz w:val="20"/>
      <w:lang w:val="en-US" w:eastAsia="en-US"/>
    </w:rPr>
  </w:style>
  <w:style w:type="paragraph" w:customStyle="1" w:styleId="Normalxdown">
    <w:name w:val="Normal_x_down"/>
    <w:basedOn w:val="Normal"/>
    <w:next w:val="Normal"/>
    <w:rsid w:val="005776F3"/>
    <w:pPr>
      <w:pBdr>
        <w:bottom w:val="thinThickSmallGap" w:sz="24" w:space="1" w:color="auto"/>
      </w:pBdr>
      <w:spacing w:before="120" w:after="120"/>
      <w:jc w:val="both"/>
    </w:pPr>
    <w:rPr>
      <w:rFonts w:ascii="Arial" w:hAnsi="Arial"/>
      <w:lang w:eastAsia="en-US"/>
    </w:rPr>
  </w:style>
  <w:style w:type="table" w:styleId="TableGrid1">
    <w:name w:val="Table Grid 1"/>
    <w:basedOn w:val="TableNormal"/>
    <w:rsid w:val="005776F3"/>
    <w:pPr>
      <w:spacing w:after="0" w:line="240" w:lineRule="auto"/>
      <w:jc w:val="both"/>
    </w:pPr>
    <w:rPr>
      <w:rFonts w:ascii="Times New Roman" w:eastAsia="Times New Roman" w:hAnsi="Times New Roman" w:cs="Times New Roman"/>
      <w:sz w:val="24"/>
      <w:szCs w:val="24"/>
      <w:lang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harCharCharCharCharChar1CharCharCharCharChar">
    <w:name w:val="Char Char Char Char Char Char1 Char Char Char Char Char"/>
    <w:basedOn w:val="Normal"/>
    <w:rsid w:val="005776F3"/>
    <w:pPr>
      <w:spacing w:after="160" w:line="240" w:lineRule="exact"/>
    </w:pPr>
    <w:rPr>
      <w:rFonts w:ascii="Arial" w:hAnsi="Arial"/>
      <w:sz w:val="20"/>
      <w:lang w:val="en-US" w:eastAsia="en-US"/>
    </w:rPr>
  </w:style>
  <w:style w:type="character" w:customStyle="1" w:styleId="EmailStyle4191">
    <w:name w:val="EmailStyle4191"/>
    <w:basedOn w:val="DefaultParagraphFont"/>
    <w:semiHidden/>
    <w:rsid w:val="005776F3"/>
    <w:rPr>
      <w:rFonts w:ascii="Arial" w:hAnsi="Arial" w:cs="Arial"/>
      <w:color w:val="auto"/>
      <w:sz w:val="20"/>
      <w:szCs w:val="20"/>
    </w:rPr>
  </w:style>
  <w:style w:type="paragraph" w:customStyle="1" w:styleId="BodyVIS">
    <w:name w:val="Body_VIS"/>
    <w:basedOn w:val="Normal"/>
    <w:link w:val="BodyVISChar"/>
    <w:rsid w:val="005776F3"/>
    <w:pPr>
      <w:spacing w:after="120" w:line="300" w:lineRule="atLeast"/>
      <w:jc w:val="both"/>
    </w:pPr>
    <w:rPr>
      <w:rFonts w:ascii="Tahoma" w:hAnsi="Tahoma"/>
      <w:sz w:val="20"/>
      <w:lang w:eastAsia="en-US"/>
    </w:rPr>
  </w:style>
  <w:style w:type="character" w:customStyle="1" w:styleId="BodyVISChar">
    <w:name w:val="Body_VIS Char"/>
    <w:basedOn w:val="DefaultParagraphFont"/>
    <w:link w:val="BodyVIS"/>
    <w:rsid w:val="005776F3"/>
    <w:rPr>
      <w:rFonts w:ascii="Tahoma" w:eastAsia="Times New Roman" w:hAnsi="Tahoma" w:cs="Times New Roman"/>
      <w:sz w:val="20"/>
      <w:szCs w:val="24"/>
    </w:rPr>
  </w:style>
  <w:style w:type="paragraph" w:customStyle="1" w:styleId="NumberedVIS">
    <w:name w:val="Numbered_VIS"/>
    <w:basedOn w:val="ListNumber"/>
    <w:link w:val="NumberedVISCharChar"/>
    <w:rsid w:val="005776F3"/>
    <w:pPr>
      <w:numPr>
        <w:numId w:val="37"/>
      </w:numPr>
      <w:suppressAutoHyphens w:val="0"/>
      <w:spacing w:line="300" w:lineRule="atLeast"/>
      <w:contextualSpacing w:val="0"/>
    </w:pPr>
    <w:rPr>
      <w:rFonts w:ascii="Tahoma" w:hAnsi="Tahoma" w:cs="Times New Roman"/>
      <w:sz w:val="20"/>
      <w:szCs w:val="20"/>
      <w:lang w:val="el-GR" w:eastAsia="en-US"/>
    </w:rPr>
  </w:style>
  <w:style w:type="character" w:customStyle="1" w:styleId="NumberedVISCharChar">
    <w:name w:val="Numbered_VIS Char Char"/>
    <w:basedOn w:val="DefaultParagraphFont"/>
    <w:link w:val="NumberedVIS"/>
    <w:rsid w:val="005776F3"/>
    <w:rPr>
      <w:rFonts w:ascii="Tahoma" w:eastAsia="Times New Roman" w:hAnsi="Tahoma" w:cs="Times New Roman"/>
      <w:sz w:val="20"/>
      <w:szCs w:val="20"/>
    </w:rPr>
  </w:style>
  <w:style w:type="character" w:customStyle="1" w:styleId="Bullet1Char">
    <w:name w:val="Bullet 1 Char"/>
    <w:aliases w:val="b1 Char"/>
    <w:basedOn w:val="DefaultParagraphFont"/>
    <w:link w:val="Bullet1"/>
    <w:rsid w:val="005776F3"/>
    <w:rPr>
      <w:rFonts w:ascii="Times New Roman" w:eastAsia="Times New Roman" w:hAnsi="Times New Roman" w:cs="Times New Roman"/>
      <w:color w:val="000000"/>
      <w:sz w:val="24"/>
      <w:szCs w:val="24"/>
      <w:lang w:eastAsia="el-GR"/>
    </w:rPr>
  </w:style>
  <w:style w:type="paragraph" w:customStyle="1" w:styleId="BulletVIS">
    <w:name w:val="Bullet_VIS"/>
    <w:basedOn w:val="Bullet1"/>
    <w:link w:val="BulletVISChar"/>
    <w:rsid w:val="005776F3"/>
    <w:pPr>
      <w:numPr>
        <w:numId w:val="38"/>
      </w:numPr>
      <w:tabs>
        <w:tab w:val="clear" w:pos="0"/>
      </w:tabs>
      <w:spacing w:before="0" w:after="120" w:line="300" w:lineRule="atLeast"/>
    </w:pPr>
    <w:rPr>
      <w:rFonts w:ascii="Tahoma" w:hAnsi="Tahoma" w:cs="Tahoma"/>
      <w:color w:val="auto"/>
      <w:sz w:val="20"/>
      <w:lang w:eastAsia="en-US"/>
    </w:rPr>
  </w:style>
  <w:style w:type="character" w:customStyle="1" w:styleId="BulletVISChar">
    <w:name w:val="Bullet_VIS Char"/>
    <w:basedOn w:val="DefaultParagraphFont"/>
    <w:link w:val="BulletVIS"/>
    <w:rsid w:val="005776F3"/>
    <w:rPr>
      <w:rFonts w:ascii="Tahoma" w:eastAsia="Times New Roman" w:hAnsi="Tahoma" w:cs="Tahoma"/>
      <w:sz w:val="20"/>
      <w:szCs w:val="24"/>
    </w:rPr>
  </w:style>
  <w:style w:type="paragraph" w:customStyle="1" w:styleId="headingarticle">
    <w:name w:val="heading article"/>
    <w:basedOn w:val="Heading2"/>
    <w:next w:val="Normal"/>
    <w:rsid w:val="005776F3"/>
    <w:pPr>
      <w:numPr>
        <w:numId w:val="39"/>
      </w:numPr>
      <w:pBdr>
        <w:top w:val="none" w:sz="0" w:space="0" w:color="auto"/>
        <w:left w:val="none" w:sz="0" w:space="0" w:color="auto"/>
        <w:bottom w:val="none" w:sz="0" w:space="0" w:color="auto"/>
        <w:right w:val="none" w:sz="0" w:space="0" w:color="auto"/>
      </w:pBdr>
      <w:tabs>
        <w:tab w:val="clear" w:pos="567"/>
      </w:tabs>
      <w:suppressAutoHyphens w:val="0"/>
      <w:spacing w:after="120" w:line="360" w:lineRule="auto"/>
      <w:jc w:val="left"/>
    </w:pPr>
    <w:rPr>
      <w:rFonts w:ascii="Calibri" w:hAnsi="Calibri" w:cs="Times New Roman"/>
      <w:color w:val="auto"/>
      <w:szCs w:val="20"/>
      <w:u w:val="single"/>
      <w:lang w:val="el-GR" w:eastAsia="en-US"/>
    </w:rPr>
  </w:style>
  <w:style w:type="paragraph" w:customStyle="1" w:styleId="3headingarticle">
    <w:name w:val="3 heading article"/>
    <w:basedOn w:val="Heading3"/>
    <w:next w:val="Normal"/>
    <w:rsid w:val="005776F3"/>
    <w:pPr>
      <w:tabs>
        <w:tab w:val="num" w:pos="0"/>
      </w:tabs>
      <w:suppressAutoHyphens w:val="0"/>
      <w:spacing w:after="240"/>
      <w:ind w:left="794" w:hanging="794"/>
      <w:jc w:val="left"/>
    </w:pPr>
    <w:rPr>
      <w:rFonts w:ascii="Calibri" w:hAnsi="Calibri"/>
      <w:bCs w:val="0"/>
      <w:sz w:val="24"/>
      <w:szCs w:val="20"/>
      <w:lang w:val="en-US" w:eastAsia="en-US"/>
    </w:rPr>
  </w:style>
  <w:style w:type="numbering" w:customStyle="1" w:styleId="CurrentList1">
    <w:name w:val="Current List1"/>
    <w:uiPriority w:val="99"/>
    <w:rsid w:val="005776F3"/>
    <w:pPr>
      <w:numPr>
        <w:numId w:val="40"/>
      </w:numPr>
    </w:pPr>
  </w:style>
  <w:style w:type="paragraph" w:customStyle="1" w:styleId="Bold3838383838383838Underline1">
    <w:name w:val="Bold &amp;#38.#38.#38.#38.#38.#38.#38.#38.Underline1"/>
    <w:basedOn w:val="Bold"/>
    <w:next w:val="Normal"/>
    <w:rsid w:val="005776F3"/>
    <w:rPr>
      <w:rFonts w:ascii="Arial" w:hAnsi="Arial"/>
      <w:u w:val="single"/>
    </w:rPr>
  </w:style>
  <w:style w:type="paragraph" w:customStyle="1" w:styleId="StyleBodyVISCalibri12ptLinespacingsingle">
    <w:name w:val="Style Body_VIS + Calibri 12 pt Line spacing:  single"/>
    <w:basedOn w:val="BodyVIS"/>
    <w:rsid w:val="005776F3"/>
    <w:pPr>
      <w:spacing w:line="240" w:lineRule="auto"/>
    </w:pPr>
    <w:rPr>
      <w:rFonts w:ascii="Calibri" w:hAnsi="Calibri"/>
      <w:sz w:val="22"/>
      <w:szCs w:val="20"/>
      <w:lang w:val="x-none"/>
    </w:rPr>
  </w:style>
  <w:style w:type="table" w:styleId="LightList-Accent1">
    <w:name w:val="Light List Accent 1"/>
    <w:basedOn w:val="TableNormal"/>
    <w:uiPriority w:val="61"/>
    <w:rsid w:val="005776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5776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5776F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ColorfulList-Accent12">
    <w:name w:val="Colorful List - Accent 12"/>
    <w:basedOn w:val="Normal"/>
    <w:uiPriority w:val="99"/>
    <w:qFormat/>
    <w:rsid w:val="005776F3"/>
    <w:pPr>
      <w:spacing w:before="60" w:after="60"/>
      <w:ind w:left="720"/>
      <w:jc w:val="both"/>
    </w:pPr>
    <w:rPr>
      <w:rFonts w:ascii="Calibri" w:hAnsi="Calibri"/>
      <w:szCs w:val="22"/>
      <w:lang w:eastAsia="en-US"/>
    </w:rPr>
  </w:style>
  <w:style w:type="character" w:customStyle="1" w:styleId="subhead1">
    <w:name w:val="subhead1"/>
    <w:rsid w:val="005776F3"/>
    <w:rPr>
      <w:rFonts w:ascii="Verdana" w:hAnsi="Verdana" w:hint="default"/>
      <w:b/>
      <w:bCs/>
      <w:color w:val="666666"/>
      <w:sz w:val="12"/>
      <w:szCs w:val="12"/>
    </w:rPr>
  </w:style>
  <w:style w:type="character" w:customStyle="1" w:styleId="googqs-tidbit-0">
    <w:name w:val="goog_qs-tidbit-0"/>
    <w:basedOn w:val="DefaultParagraphFont"/>
    <w:rsid w:val="005776F3"/>
  </w:style>
  <w:style w:type="paragraph" w:customStyle="1" w:styleId="1f">
    <w:name w:val="ΕΠΙΚΕΦΑΛΙΔΑ 1"/>
    <w:basedOn w:val="Heading2"/>
    <w:rsid w:val="005776F3"/>
    <w:pPr>
      <w:pBdr>
        <w:top w:val="none" w:sz="0" w:space="0" w:color="auto"/>
        <w:left w:val="none" w:sz="0" w:space="0" w:color="auto"/>
        <w:bottom w:val="none" w:sz="0" w:space="0" w:color="auto"/>
        <w:right w:val="none" w:sz="0" w:space="0" w:color="auto"/>
      </w:pBdr>
      <w:tabs>
        <w:tab w:val="clear" w:pos="567"/>
        <w:tab w:val="num" w:pos="425"/>
      </w:tabs>
      <w:suppressAutoHyphens w:val="0"/>
      <w:spacing w:before="0" w:after="0"/>
      <w:ind w:left="425"/>
    </w:pPr>
    <w:rPr>
      <w:rFonts w:ascii="Verdana" w:hAnsi="Verdana" w:cs="Tahoma"/>
      <w:bCs/>
      <w:color w:val="auto"/>
      <w:sz w:val="20"/>
      <w:szCs w:val="20"/>
      <w:u w:val="single"/>
      <w:lang w:val="el-GR" w:eastAsia="en-US"/>
    </w:rPr>
  </w:style>
  <w:style w:type="paragraph" w:customStyle="1" w:styleId="3">
    <w:name w:val="ΚΕΙΜΕΝΟ 3"/>
    <w:basedOn w:val="Heading2"/>
    <w:rsid w:val="005776F3"/>
    <w:pPr>
      <w:numPr>
        <w:ilvl w:val="2"/>
        <w:numId w:val="41"/>
      </w:numPr>
      <w:pBdr>
        <w:top w:val="none" w:sz="0" w:space="0" w:color="auto"/>
        <w:left w:val="none" w:sz="0" w:space="0" w:color="auto"/>
        <w:bottom w:val="none" w:sz="0" w:space="0" w:color="auto"/>
        <w:right w:val="none" w:sz="0" w:space="0" w:color="auto"/>
      </w:pBdr>
      <w:tabs>
        <w:tab w:val="clear" w:pos="567"/>
      </w:tabs>
      <w:suppressAutoHyphens w:val="0"/>
      <w:spacing w:before="0" w:after="0"/>
    </w:pPr>
    <w:rPr>
      <w:rFonts w:ascii="Verdana" w:hAnsi="Verdana" w:cs="Tahoma"/>
      <w:b w:val="0"/>
      <w:color w:val="auto"/>
      <w:sz w:val="20"/>
      <w:szCs w:val="20"/>
      <w:lang w:val="el-GR" w:eastAsia="en-US"/>
    </w:rPr>
  </w:style>
  <w:style w:type="paragraph" w:customStyle="1" w:styleId="15">
    <w:name w:val="ΚΕΙΜΕΝΟ 1.5"/>
    <w:basedOn w:val="Normal"/>
    <w:rsid w:val="005776F3"/>
    <w:pPr>
      <w:numPr>
        <w:ilvl w:val="1"/>
        <w:numId w:val="41"/>
      </w:numPr>
      <w:tabs>
        <w:tab w:val="left" w:pos="1620"/>
      </w:tabs>
      <w:jc w:val="both"/>
    </w:pPr>
    <w:rPr>
      <w:rFonts w:ascii="Verdana" w:hAnsi="Verdana" w:cs="Tahoma"/>
      <w:sz w:val="20"/>
      <w:szCs w:val="20"/>
      <w:lang w:eastAsia="en-US"/>
    </w:rPr>
  </w:style>
  <w:style w:type="paragraph" w:customStyle="1" w:styleId="25">
    <w:name w:val="ΕΠΙΚΕΦΑΛΙΔΑ 2"/>
    <w:basedOn w:val="Heading2"/>
    <w:rsid w:val="005776F3"/>
    <w:pPr>
      <w:pBdr>
        <w:top w:val="none" w:sz="0" w:space="0" w:color="auto"/>
        <w:left w:val="none" w:sz="0" w:space="0" w:color="auto"/>
        <w:bottom w:val="none" w:sz="0" w:space="0" w:color="auto"/>
        <w:right w:val="none" w:sz="0" w:space="0" w:color="auto"/>
      </w:pBdr>
      <w:tabs>
        <w:tab w:val="clear" w:pos="567"/>
        <w:tab w:val="num" w:pos="425"/>
        <w:tab w:val="left" w:pos="900"/>
      </w:tabs>
      <w:suppressAutoHyphens w:val="0"/>
      <w:spacing w:before="0" w:after="0"/>
      <w:ind w:left="425"/>
    </w:pPr>
    <w:rPr>
      <w:rFonts w:ascii="Verdana" w:hAnsi="Verdana" w:cs="Tahoma"/>
      <w:color w:val="auto"/>
      <w:sz w:val="20"/>
      <w:szCs w:val="20"/>
      <w:u w:val="single"/>
      <w:lang w:val="el-GR" w:eastAsia="en-US"/>
    </w:rPr>
  </w:style>
  <w:style w:type="paragraph" w:customStyle="1" w:styleId="pinakas">
    <w:name w:val="pinakas"/>
    <w:basedOn w:val="Normal"/>
    <w:rsid w:val="005776F3"/>
    <w:pPr>
      <w:suppressAutoHyphens/>
      <w:spacing w:before="60" w:after="60"/>
    </w:pPr>
    <w:rPr>
      <w:rFonts w:ascii="Verdana" w:hAnsi="Verdana" w:cs="Verdana"/>
      <w:sz w:val="18"/>
      <w:szCs w:val="18"/>
      <w:lang w:val="en-AU" w:eastAsia="ar-SA"/>
    </w:rPr>
  </w:style>
  <w:style w:type="character" w:customStyle="1" w:styleId="xforms-selected">
    <w:name w:val="xforms-selected"/>
    <w:basedOn w:val="DefaultParagraphFont"/>
    <w:rsid w:val="00A265F9"/>
  </w:style>
  <w:style w:type="paragraph" w:customStyle="1" w:styleId="TableParagraph">
    <w:name w:val="Table Paragraph"/>
    <w:basedOn w:val="Normal"/>
    <w:uiPriority w:val="1"/>
    <w:qFormat/>
    <w:rsid w:val="00EB3C1C"/>
    <w:pPr>
      <w:widowControl w:val="0"/>
    </w:pPr>
    <w:rPr>
      <w:rFonts w:asciiTheme="minorHAnsi" w:eastAsiaTheme="minorHAnsi" w:hAnsiTheme="minorHAnsi" w:cstheme="minorBidi"/>
      <w:sz w:val="22"/>
      <w:szCs w:val="22"/>
      <w:lang w:val="en-US" w:eastAsia="en-US"/>
    </w:rPr>
  </w:style>
  <w:style w:type="paragraph" w:customStyle="1" w:styleId="paragraph">
    <w:name w:val="paragraph"/>
    <w:basedOn w:val="Normal"/>
    <w:rsid w:val="008E7F9A"/>
    <w:pPr>
      <w:spacing w:before="100" w:beforeAutospacing="1" w:after="100" w:afterAutospacing="1"/>
    </w:pPr>
    <w:rPr>
      <w:lang w:val="en-US" w:eastAsia="en-US"/>
    </w:rPr>
  </w:style>
  <w:style w:type="character" w:customStyle="1" w:styleId="normaltextrun">
    <w:name w:val="normaltextrun"/>
    <w:basedOn w:val="DefaultParagraphFont"/>
    <w:rsid w:val="008E7F9A"/>
  </w:style>
  <w:style w:type="character" w:customStyle="1" w:styleId="eop">
    <w:name w:val="eop"/>
    <w:basedOn w:val="DefaultParagraphFont"/>
    <w:rsid w:val="008E7F9A"/>
  </w:style>
  <w:style w:type="character" w:customStyle="1" w:styleId="spellingerror">
    <w:name w:val="spellingerror"/>
    <w:basedOn w:val="DefaultParagraphFont"/>
    <w:rsid w:val="008E7F9A"/>
  </w:style>
  <w:style w:type="character" w:customStyle="1" w:styleId="UnresolvedMention1">
    <w:name w:val="Unresolved Mention1"/>
    <w:basedOn w:val="DefaultParagraphFont"/>
    <w:uiPriority w:val="99"/>
    <w:semiHidden/>
    <w:unhideWhenUsed/>
    <w:rsid w:val="00C379D2"/>
    <w:rPr>
      <w:color w:val="605E5C"/>
      <w:shd w:val="clear" w:color="auto" w:fill="E1DFDD"/>
    </w:rPr>
  </w:style>
  <w:style w:type="character" w:customStyle="1" w:styleId="UnresolvedMention11">
    <w:name w:val="Unresolved Mention11"/>
    <w:basedOn w:val="DefaultParagraphFont"/>
    <w:uiPriority w:val="99"/>
    <w:semiHidden/>
    <w:unhideWhenUsed/>
    <w:rsid w:val="00F92008"/>
    <w:rPr>
      <w:color w:val="605E5C"/>
      <w:shd w:val="clear" w:color="auto" w:fill="E1DFDD"/>
    </w:rPr>
  </w:style>
  <w:style w:type="character" w:customStyle="1" w:styleId="UnresolvedMention2">
    <w:name w:val="Unresolved Mention2"/>
    <w:basedOn w:val="DefaultParagraphFont"/>
    <w:uiPriority w:val="99"/>
    <w:semiHidden/>
    <w:unhideWhenUsed/>
    <w:rsid w:val="00DA3F0E"/>
    <w:rPr>
      <w:color w:val="605E5C"/>
      <w:shd w:val="clear" w:color="auto" w:fill="E1DFDD"/>
    </w:rPr>
  </w:style>
  <w:style w:type="character" w:customStyle="1" w:styleId="parChar">
    <w:name w:val="par Char"/>
    <w:basedOn w:val="DefaultParagraphFont"/>
    <w:link w:val="par"/>
    <w:uiPriority w:val="99"/>
    <w:rsid w:val="00B35646"/>
    <w:rPr>
      <w:rFonts w:ascii="Times New Roman" w:eastAsia="Times New Roman" w:hAnsi="Times New Roman" w:cs="Times New Roman"/>
      <w:sz w:val="24"/>
      <w:szCs w:val="24"/>
      <w:lang w:val="en-GB" w:eastAsia="el-GR"/>
    </w:rPr>
  </w:style>
  <w:style w:type="paragraph" w:customStyle="1" w:styleId="msonormal0">
    <w:name w:val="msonormal"/>
    <w:basedOn w:val="Normal"/>
    <w:rsid w:val="00DC5C55"/>
    <w:pPr>
      <w:spacing w:before="100" w:beforeAutospacing="1" w:after="100" w:afterAutospacing="1"/>
    </w:pPr>
    <w:rPr>
      <w:lang w:val="en-US" w:eastAsia="en-US"/>
    </w:rPr>
  </w:style>
  <w:style w:type="paragraph" w:customStyle="1" w:styleId="xl98">
    <w:name w:val="xl98"/>
    <w:basedOn w:val="Normal"/>
    <w:rsid w:val="00BD3988"/>
    <w:pPr>
      <w:pBdr>
        <w:top w:val="single" w:sz="4" w:space="0" w:color="auto"/>
        <w:bottom w:val="single" w:sz="4" w:space="0" w:color="auto"/>
        <w:right w:val="single" w:sz="4" w:space="0" w:color="auto"/>
      </w:pBdr>
      <w:spacing w:before="100" w:beforeAutospacing="1" w:after="100" w:afterAutospacing="1"/>
    </w:pPr>
    <w:rPr>
      <w:rFonts w:ascii="Calibri" w:hAnsi="Calibri" w:cs="Calibri"/>
      <w:b/>
      <w:bCs/>
      <w:lang w:val="en-US" w:eastAsia="en-US"/>
    </w:rPr>
  </w:style>
  <w:style w:type="paragraph" w:customStyle="1" w:styleId="xl99">
    <w:name w:val="xl99"/>
    <w:basedOn w:val="Normal"/>
    <w:rsid w:val="00BD3988"/>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100">
    <w:name w:val="xl100"/>
    <w:basedOn w:val="Normal"/>
    <w:rsid w:val="00BD3988"/>
    <w:pPr>
      <w:pBdr>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01">
    <w:name w:val="xl101"/>
    <w:basedOn w:val="Normal"/>
    <w:rsid w:val="00BD3988"/>
    <w:pPr>
      <w:pBdr>
        <w:top w:val="single" w:sz="4" w:space="0" w:color="auto"/>
        <w:right w:val="single" w:sz="4" w:space="0" w:color="auto"/>
      </w:pBdr>
      <w:spacing w:before="100" w:beforeAutospacing="1" w:after="100" w:afterAutospacing="1"/>
      <w:jc w:val="center"/>
    </w:pPr>
    <w:rPr>
      <w:lang w:val="en-US" w:eastAsia="en-US"/>
    </w:rPr>
  </w:style>
  <w:style w:type="paragraph" w:customStyle="1" w:styleId="xl102">
    <w:name w:val="xl102"/>
    <w:basedOn w:val="Normal"/>
    <w:rsid w:val="00BD3988"/>
    <w:pPr>
      <w:pBdr>
        <w:right w:val="single" w:sz="4" w:space="0" w:color="auto"/>
      </w:pBdr>
      <w:spacing w:before="100" w:beforeAutospacing="1" w:after="100" w:afterAutospacing="1"/>
      <w:jc w:val="center"/>
    </w:pPr>
    <w:rPr>
      <w:lang w:val="en-US" w:eastAsia="en-US"/>
    </w:rPr>
  </w:style>
  <w:style w:type="paragraph" w:customStyle="1" w:styleId="xl103">
    <w:name w:val="xl103"/>
    <w:basedOn w:val="Normal"/>
    <w:rsid w:val="00BD3988"/>
    <w:pPr>
      <w:pBdr>
        <w:bottom w:val="single" w:sz="4" w:space="0" w:color="auto"/>
        <w:right w:val="single" w:sz="4" w:space="0" w:color="auto"/>
      </w:pBdr>
      <w:spacing w:before="100" w:beforeAutospacing="1" w:after="100" w:afterAutospacing="1"/>
      <w:jc w:val="center"/>
    </w:pPr>
    <w:rPr>
      <w:lang w:val="en-US" w:eastAsia="en-US"/>
    </w:rPr>
  </w:style>
  <w:style w:type="paragraph" w:customStyle="1" w:styleId="xl104">
    <w:name w:val="xl104"/>
    <w:basedOn w:val="Normal"/>
    <w:rsid w:val="00BD39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05">
    <w:name w:val="xl105"/>
    <w:basedOn w:val="Normal"/>
    <w:rsid w:val="00BD39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lang w:val="en-US" w:eastAsia="en-US"/>
    </w:rPr>
  </w:style>
  <w:style w:type="paragraph" w:customStyle="1" w:styleId="xl106">
    <w:name w:val="xl106"/>
    <w:basedOn w:val="Normal"/>
    <w:rsid w:val="00BD39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07">
    <w:name w:val="xl107"/>
    <w:basedOn w:val="Normal"/>
    <w:rsid w:val="00BD3988"/>
    <w:pPr>
      <w:pBdr>
        <w:top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08">
    <w:name w:val="xl108"/>
    <w:basedOn w:val="Normal"/>
    <w:rsid w:val="00BD3988"/>
    <w:pPr>
      <w:pBdr>
        <w:bottom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09">
    <w:name w:val="xl109"/>
    <w:basedOn w:val="Normal"/>
    <w:rsid w:val="00BD398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10">
    <w:name w:val="xl110"/>
    <w:basedOn w:val="Normal"/>
    <w:rsid w:val="00BD3988"/>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11">
    <w:name w:val="xl111"/>
    <w:basedOn w:val="Normal"/>
    <w:rsid w:val="004C4E0C"/>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112">
    <w:name w:val="xl112"/>
    <w:basedOn w:val="Normal"/>
    <w:rsid w:val="004C4E0C"/>
    <w:pPr>
      <w:pBdr>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13">
    <w:name w:val="xl113"/>
    <w:basedOn w:val="Normal"/>
    <w:rsid w:val="004C4E0C"/>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114">
    <w:name w:val="xl114"/>
    <w:basedOn w:val="Normal"/>
    <w:rsid w:val="004C4E0C"/>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15">
    <w:name w:val="xl115"/>
    <w:basedOn w:val="Normal"/>
    <w:rsid w:val="004C4E0C"/>
    <w:pPr>
      <w:pBdr>
        <w:left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16">
    <w:name w:val="xl116"/>
    <w:basedOn w:val="Normal"/>
    <w:rsid w:val="004C4E0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17">
    <w:name w:val="xl117"/>
    <w:basedOn w:val="Normal"/>
    <w:rsid w:val="004C4E0C"/>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118">
    <w:name w:val="xl118"/>
    <w:basedOn w:val="Normal"/>
    <w:rsid w:val="004C4E0C"/>
    <w:pPr>
      <w:pBdr>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19">
    <w:name w:val="xl119"/>
    <w:basedOn w:val="Normal"/>
    <w:rsid w:val="004C4E0C"/>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120">
    <w:name w:val="xl120"/>
    <w:basedOn w:val="Normal"/>
    <w:rsid w:val="004C4E0C"/>
    <w:pPr>
      <w:pBdr>
        <w:left w:val="single" w:sz="4" w:space="0" w:color="auto"/>
        <w:bottom w:val="single" w:sz="4" w:space="0" w:color="auto"/>
        <w:right w:val="single" w:sz="4" w:space="0" w:color="auto"/>
      </w:pBdr>
      <w:shd w:val="clear" w:color="000000" w:fill="808080"/>
      <w:spacing w:before="100" w:beforeAutospacing="1" w:after="100" w:afterAutospacing="1"/>
    </w:pPr>
    <w:rPr>
      <w:rFonts w:ascii="Calibri" w:hAnsi="Calibri" w:cs="Calibri"/>
      <w:b/>
      <w:bCs/>
      <w:color w:val="FFFFFF"/>
      <w:lang w:val="en-US" w:eastAsia="en-US"/>
    </w:rPr>
  </w:style>
  <w:style w:type="paragraph" w:customStyle="1" w:styleId="xl121">
    <w:name w:val="xl121"/>
    <w:basedOn w:val="Normal"/>
    <w:rsid w:val="004C4E0C"/>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22">
    <w:name w:val="xl122"/>
    <w:basedOn w:val="Normal"/>
    <w:rsid w:val="004C4E0C"/>
    <w:pPr>
      <w:pBdr>
        <w:left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23">
    <w:name w:val="xl123"/>
    <w:basedOn w:val="Normal"/>
    <w:rsid w:val="004C4E0C"/>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n-US" w:eastAsia="en-US"/>
    </w:rPr>
  </w:style>
  <w:style w:type="paragraph" w:customStyle="1" w:styleId="xl124">
    <w:name w:val="xl124"/>
    <w:basedOn w:val="Normal"/>
    <w:rsid w:val="004C4E0C"/>
    <w:pPr>
      <w:pBdr>
        <w:top w:val="single" w:sz="4" w:space="0" w:color="auto"/>
        <w:left w:val="single" w:sz="4" w:space="0" w:color="auto"/>
        <w:right w:val="single" w:sz="4" w:space="0" w:color="auto"/>
      </w:pBdr>
      <w:spacing w:before="100" w:beforeAutospacing="1" w:after="100" w:afterAutospacing="1"/>
      <w:jc w:val="center"/>
    </w:pPr>
    <w:rPr>
      <w:lang w:val="en-US" w:eastAsia="en-US"/>
    </w:rPr>
  </w:style>
  <w:style w:type="paragraph" w:customStyle="1" w:styleId="xl125">
    <w:name w:val="xl125"/>
    <w:basedOn w:val="Normal"/>
    <w:rsid w:val="004C4E0C"/>
    <w:pPr>
      <w:pBdr>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126">
    <w:name w:val="xl126"/>
    <w:basedOn w:val="Normal"/>
    <w:rsid w:val="004C4E0C"/>
    <w:pPr>
      <w:pBdr>
        <w:left w:val="single" w:sz="4" w:space="0" w:color="auto"/>
        <w:right w:val="single" w:sz="4" w:space="0" w:color="auto"/>
      </w:pBdr>
      <w:spacing w:before="100" w:beforeAutospacing="1" w:after="100" w:afterAutospacing="1"/>
      <w:jc w:val="center"/>
    </w:pPr>
    <w:rPr>
      <w:lang w:val="en-US" w:eastAsia="en-US"/>
    </w:rPr>
  </w:style>
  <w:style w:type="paragraph" w:customStyle="1" w:styleId="xl128">
    <w:name w:val="xl128"/>
    <w:basedOn w:val="Normal"/>
    <w:rsid w:val="004C4E0C"/>
    <w:pPr>
      <w:pBdr>
        <w:top w:val="single" w:sz="4" w:space="0" w:color="auto"/>
        <w:left w:val="single" w:sz="4" w:space="0" w:color="auto"/>
        <w:right w:val="single" w:sz="4" w:space="0" w:color="auto"/>
      </w:pBdr>
      <w:shd w:val="clear" w:color="000000" w:fill="FFFF00"/>
      <w:spacing w:before="100" w:beforeAutospacing="1" w:after="100" w:afterAutospacing="1"/>
    </w:pPr>
    <w:rPr>
      <w:rFonts w:ascii="Calibri" w:hAnsi="Calibri" w:cs="Calibri"/>
      <w:lang w:val="en-US" w:eastAsia="en-US"/>
    </w:rPr>
  </w:style>
  <w:style w:type="paragraph" w:customStyle="1" w:styleId="xl129">
    <w:name w:val="xl129"/>
    <w:basedOn w:val="Normal"/>
    <w:rsid w:val="004C4E0C"/>
    <w:pPr>
      <w:pBdr>
        <w:top w:val="single" w:sz="4" w:space="0" w:color="auto"/>
        <w:bottom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30">
    <w:name w:val="xl130"/>
    <w:basedOn w:val="Normal"/>
    <w:rsid w:val="004C4E0C"/>
    <w:pPr>
      <w:pBdr>
        <w:top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1">
    <w:name w:val="xl131"/>
    <w:basedOn w:val="Normal"/>
    <w:rsid w:val="004C4E0C"/>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2">
    <w:name w:val="xl132"/>
    <w:basedOn w:val="Normal"/>
    <w:rsid w:val="004C4E0C"/>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3">
    <w:name w:val="xl133"/>
    <w:basedOn w:val="Normal"/>
    <w:rsid w:val="004C4E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134">
    <w:name w:val="xl134"/>
    <w:basedOn w:val="Normal"/>
    <w:rsid w:val="004C4E0C"/>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5">
    <w:name w:val="xl135"/>
    <w:basedOn w:val="Normal"/>
    <w:rsid w:val="004C4E0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136">
    <w:name w:val="xl136"/>
    <w:basedOn w:val="Normal"/>
    <w:rsid w:val="004C4E0C"/>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7">
    <w:name w:val="xl137"/>
    <w:basedOn w:val="Normal"/>
    <w:rsid w:val="004C4E0C"/>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8">
    <w:name w:val="xl138"/>
    <w:basedOn w:val="Normal"/>
    <w:rsid w:val="004C4E0C"/>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39">
    <w:name w:val="xl139"/>
    <w:basedOn w:val="Normal"/>
    <w:rsid w:val="004C4E0C"/>
    <w:pPr>
      <w:pBdr>
        <w:top w:val="single" w:sz="4" w:space="0" w:color="auto"/>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40">
    <w:name w:val="xl140"/>
    <w:basedOn w:val="Normal"/>
    <w:rsid w:val="004C4E0C"/>
    <w:pPr>
      <w:pBdr>
        <w:top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41">
    <w:name w:val="xl141"/>
    <w:basedOn w:val="Normal"/>
    <w:rsid w:val="004C4E0C"/>
    <w:pPr>
      <w:pBdr>
        <w:top w:val="single" w:sz="4" w:space="0" w:color="auto"/>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42">
    <w:name w:val="xl142"/>
    <w:basedOn w:val="Normal"/>
    <w:rsid w:val="004C4E0C"/>
    <w:pPr>
      <w:pBdr>
        <w:top w:val="single" w:sz="4" w:space="0" w:color="auto"/>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43">
    <w:name w:val="xl143"/>
    <w:basedOn w:val="Normal"/>
    <w:rsid w:val="004C4E0C"/>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144">
    <w:name w:val="xl144"/>
    <w:basedOn w:val="Normal"/>
    <w:rsid w:val="004C4E0C"/>
    <w:pPr>
      <w:pBdr>
        <w:top w:val="single" w:sz="4" w:space="0" w:color="auto"/>
        <w:left w:val="single" w:sz="4" w:space="0" w:color="auto"/>
        <w:right w:val="single" w:sz="4" w:space="0" w:color="auto"/>
      </w:pBdr>
      <w:shd w:val="clear" w:color="000000" w:fill="FFFF00"/>
      <w:spacing w:before="100" w:beforeAutospacing="1" w:after="100" w:afterAutospacing="1"/>
    </w:pPr>
    <w:rPr>
      <w:rFonts w:ascii="Calibri" w:hAnsi="Calibri" w:cs="Calibri"/>
      <w:lang w:val="en-US" w:eastAsia="en-US"/>
    </w:rPr>
  </w:style>
  <w:style w:type="paragraph" w:customStyle="1" w:styleId="xl145">
    <w:name w:val="xl145"/>
    <w:basedOn w:val="Normal"/>
    <w:rsid w:val="004C4E0C"/>
    <w:pPr>
      <w:pBdr>
        <w:top w:val="single" w:sz="4" w:space="0" w:color="auto"/>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46">
    <w:name w:val="xl146"/>
    <w:basedOn w:val="Normal"/>
    <w:rsid w:val="004C4E0C"/>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147">
    <w:name w:val="xl147"/>
    <w:basedOn w:val="Normal"/>
    <w:rsid w:val="004C4E0C"/>
    <w:pPr>
      <w:pBdr>
        <w:top w:val="single" w:sz="4" w:space="0" w:color="auto"/>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27">
    <w:name w:val="xl127"/>
    <w:basedOn w:val="Normal"/>
    <w:rsid w:val="00345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lang w:val="en-US" w:eastAsia="en-US"/>
    </w:rPr>
  </w:style>
  <w:style w:type="paragraph" w:customStyle="1" w:styleId="xl148">
    <w:name w:val="xl148"/>
    <w:basedOn w:val="Normal"/>
    <w:rsid w:val="009D4A5A"/>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49">
    <w:name w:val="xl149"/>
    <w:basedOn w:val="Normal"/>
    <w:rsid w:val="009D4A5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50">
    <w:name w:val="xl150"/>
    <w:basedOn w:val="Normal"/>
    <w:rsid w:val="009D4A5A"/>
    <w:pPr>
      <w:pBdr>
        <w:top w:val="single" w:sz="4" w:space="0" w:color="auto"/>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51">
    <w:name w:val="xl151"/>
    <w:basedOn w:val="Normal"/>
    <w:rsid w:val="009D4A5A"/>
    <w:pPr>
      <w:pBdr>
        <w:left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52">
    <w:name w:val="xl152"/>
    <w:basedOn w:val="Normal"/>
    <w:rsid w:val="009D4A5A"/>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en-US" w:eastAsia="en-US"/>
    </w:rPr>
  </w:style>
  <w:style w:type="paragraph" w:customStyle="1" w:styleId="xl153">
    <w:name w:val="xl153"/>
    <w:basedOn w:val="Normal"/>
    <w:rsid w:val="009D4A5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sz w:val="16"/>
      <w:szCs w:val="16"/>
      <w:lang w:val="en-US" w:eastAsia="en-US"/>
    </w:rPr>
  </w:style>
  <w:style w:type="character" w:customStyle="1" w:styleId="UnresolvedMention3">
    <w:name w:val="Unresolved Mention3"/>
    <w:basedOn w:val="DefaultParagraphFont"/>
    <w:uiPriority w:val="99"/>
    <w:semiHidden/>
    <w:unhideWhenUsed/>
    <w:rsid w:val="001E4219"/>
    <w:rPr>
      <w:color w:val="605E5C"/>
      <w:shd w:val="clear" w:color="auto" w:fill="E1DFDD"/>
    </w:rPr>
  </w:style>
  <w:style w:type="character" w:customStyle="1" w:styleId="UnresolvedMention4">
    <w:name w:val="Unresolved Mention4"/>
    <w:basedOn w:val="DefaultParagraphFont"/>
    <w:uiPriority w:val="99"/>
    <w:semiHidden/>
    <w:unhideWhenUsed/>
    <w:rsid w:val="00B30222"/>
    <w:rPr>
      <w:color w:val="605E5C"/>
      <w:shd w:val="clear" w:color="auto" w:fill="E1DFDD"/>
    </w:rPr>
  </w:style>
  <w:style w:type="character" w:customStyle="1" w:styleId="UnresolvedMention5">
    <w:name w:val="Unresolved Mention5"/>
    <w:basedOn w:val="DefaultParagraphFont"/>
    <w:uiPriority w:val="99"/>
    <w:semiHidden/>
    <w:unhideWhenUsed/>
    <w:rsid w:val="0000351B"/>
    <w:rPr>
      <w:color w:val="605E5C"/>
      <w:shd w:val="clear" w:color="auto" w:fill="E1DFDD"/>
    </w:rPr>
  </w:style>
  <w:style w:type="character" w:customStyle="1" w:styleId="UnresolvedMention6">
    <w:name w:val="Unresolved Mention6"/>
    <w:basedOn w:val="DefaultParagraphFont"/>
    <w:uiPriority w:val="99"/>
    <w:semiHidden/>
    <w:unhideWhenUsed/>
    <w:rsid w:val="00893BA0"/>
    <w:rPr>
      <w:color w:val="605E5C"/>
      <w:shd w:val="clear" w:color="auto" w:fill="E1DFDD"/>
    </w:rPr>
  </w:style>
  <w:style w:type="character" w:customStyle="1" w:styleId="UnresolvedMention7">
    <w:name w:val="Unresolved Mention7"/>
    <w:basedOn w:val="DefaultParagraphFont"/>
    <w:uiPriority w:val="99"/>
    <w:semiHidden/>
    <w:unhideWhenUsed/>
    <w:rsid w:val="00383907"/>
    <w:rPr>
      <w:color w:val="605E5C"/>
      <w:shd w:val="clear" w:color="auto" w:fill="E1DFDD"/>
    </w:rPr>
  </w:style>
  <w:style w:type="numbering" w:customStyle="1" w:styleId="NoList2">
    <w:name w:val="No List2"/>
    <w:next w:val="NoList"/>
    <w:uiPriority w:val="99"/>
    <w:semiHidden/>
    <w:unhideWhenUsed/>
    <w:rsid w:val="006E7673"/>
  </w:style>
  <w:style w:type="numbering" w:customStyle="1" w:styleId="NoList11">
    <w:name w:val="No List11"/>
    <w:next w:val="NoList"/>
    <w:uiPriority w:val="99"/>
    <w:semiHidden/>
    <w:unhideWhenUsed/>
    <w:rsid w:val="006E7673"/>
  </w:style>
  <w:style w:type="numbering" w:customStyle="1" w:styleId="NoList111">
    <w:name w:val="No List111"/>
    <w:next w:val="NoList"/>
    <w:uiPriority w:val="99"/>
    <w:semiHidden/>
    <w:unhideWhenUsed/>
    <w:rsid w:val="006E7673"/>
  </w:style>
  <w:style w:type="paragraph" w:customStyle="1" w:styleId="112">
    <w:name w:val="Κείμενο πλαισίου11"/>
    <w:basedOn w:val="Normal"/>
    <w:rsid w:val="006E7673"/>
    <w:pPr>
      <w:suppressAutoHyphens/>
      <w:jc w:val="both"/>
    </w:pPr>
    <w:rPr>
      <w:rFonts w:ascii="Tahoma" w:hAnsi="Tahoma" w:cs="Tahoma"/>
      <w:sz w:val="16"/>
      <w:szCs w:val="16"/>
      <w:lang w:val="en-GB" w:eastAsia="zh-CN"/>
    </w:rPr>
  </w:style>
  <w:style w:type="paragraph" w:customStyle="1" w:styleId="-HTML11">
    <w:name w:val="Προ-διαμορφωμένο HTML11"/>
    <w:basedOn w:val="Normal"/>
    <w:rsid w:val="006E7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paragraph" w:customStyle="1" w:styleId="113">
    <w:name w:val="Αναθεώρηση11"/>
    <w:rsid w:val="006E7673"/>
    <w:pPr>
      <w:suppressAutoHyphens/>
      <w:spacing w:after="0" w:line="240" w:lineRule="auto"/>
    </w:pPr>
    <w:rPr>
      <w:rFonts w:ascii="Calibri" w:eastAsia="Times New Roman" w:hAnsi="Calibri" w:cs="Calibri"/>
      <w:szCs w:val="24"/>
      <w:lang w:val="en-GB" w:eastAsia="zh-CN"/>
    </w:rPr>
  </w:style>
  <w:style w:type="table" w:customStyle="1" w:styleId="TableGrid10">
    <w:name w:val="Table Grid1"/>
    <w:basedOn w:val="TableNormal"/>
    <w:next w:val="TableGrid"/>
    <w:uiPriority w:val="59"/>
    <w:rsid w:val="006E7673"/>
    <w:pPr>
      <w:spacing w:after="0" w:line="240" w:lineRule="auto"/>
    </w:pPr>
    <w:rPr>
      <w:rFonts w:ascii="Times New Roman" w:eastAsia="Times New Roman" w:hAnsi="Times New Roman" w:cs="Times New Roman"/>
      <w:sz w:val="24"/>
      <w:szCs w:val="24"/>
      <w:lang w:val="en-US"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6E7673"/>
    <w:pPr>
      <w:spacing w:after="0" w:line="240" w:lineRule="auto"/>
    </w:pPr>
    <w:rPr>
      <w:rFonts w:ascii="Calibri" w:hAnsi="Calibri" w:cs="Calibri"/>
      <w:szCs w:val="24"/>
      <w:lang w:val="en-GB" w:eastAsia="zh-CN"/>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MediumGrid21">
    <w:name w:val="Medium Grid 21"/>
    <w:basedOn w:val="TableNormal"/>
    <w:next w:val="MediumGrid2"/>
    <w:uiPriority w:val="68"/>
    <w:rsid w:val="006E7673"/>
    <w:pPr>
      <w:spacing w:after="0" w:line="240" w:lineRule="auto"/>
    </w:pPr>
    <w:rPr>
      <w:rFonts w:ascii="Cambria" w:eastAsia="Times New Roman" w:hAnsi="Cambria" w:cs="Times New Roman"/>
      <w:color w:val="000000"/>
      <w:sz w:val="20"/>
      <w:szCs w:val="20"/>
      <w:lang w:val="en-US" w:eastAsia="el-G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numbering" w:customStyle="1" w:styleId="1111111">
    <w:name w:val="1 / 1.1 / 1.1.11"/>
    <w:basedOn w:val="NoList"/>
    <w:next w:val="111111"/>
    <w:uiPriority w:val="99"/>
    <w:unhideWhenUsed/>
    <w:rsid w:val="006E7673"/>
    <w:pPr>
      <w:numPr>
        <w:numId w:val="10"/>
      </w:numPr>
    </w:pPr>
  </w:style>
  <w:style w:type="table" w:customStyle="1" w:styleId="LightList-Accent111">
    <w:name w:val="Light List - Accent 111"/>
    <w:basedOn w:val="TableNormal"/>
    <w:uiPriority w:val="61"/>
    <w:rsid w:val="006E7673"/>
    <w:pPr>
      <w:spacing w:after="0" w:line="240" w:lineRule="auto"/>
    </w:pPr>
    <w:rPr>
      <w:rFonts w:ascii="Calibri" w:eastAsia="Times New Roman" w:hAnsi="Calibri"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
    <w:name w:val="Light Shading - Accent 111"/>
    <w:basedOn w:val="TableNormal"/>
    <w:uiPriority w:val="60"/>
    <w:rsid w:val="006E7673"/>
    <w:pPr>
      <w:spacing w:after="0" w:line="240" w:lineRule="auto"/>
    </w:pPr>
    <w:rPr>
      <w:rFonts w:ascii="Calibri" w:eastAsia="Times New Roman" w:hAnsi="Calibri" w:cs="Times New Roman"/>
      <w:color w:val="365F91"/>
      <w:sz w:val="20"/>
      <w:szCs w:val="20"/>
      <w:lang w:val="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11">
    <w:name w:val="Colorful Grid - Accent 11"/>
    <w:basedOn w:val="TableNormal"/>
    <w:next w:val="ColorfulGrid-Accent1"/>
    <w:uiPriority w:val="73"/>
    <w:rsid w:val="006E7673"/>
    <w:pPr>
      <w:spacing w:after="0" w:line="240" w:lineRule="auto"/>
    </w:pPr>
    <w:rPr>
      <w:rFonts w:ascii="Calibri" w:eastAsia="Calibri" w:hAnsi="Calibri"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311">
    <w:name w:val="Medium Grid 311"/>
    <w:basedOn w:val="TableNormal"/>
    <w:uiPriority w:val="69"/>
    <w:rsid w:val="006E767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TableElegant1">
    <w:name w:val="Table Elegant1"/>
    <w:basedOn w:val="TableNormal"/>
    <w:next w:val="TableElegant"/>
    <w:rsid w:val="006E7673"/>
    <w:pPr>
      <w:spacing w:after="0" w:line="240" w:lineRule="auto"/>
    </w:pPr>
    <w:rPr>
      <w:rFonts w:ascii="Times New Roman" w:eastAsia="Times New Roman" w:hAnsi="Times New Roman" w:cs="Times New Roman"/>
      <w:sz w:val="24"/>
      <w:szCs w:val="24"/>
      <w:lang w:val="en-US" w:eastAsia="el-G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7673"/>
    <w:pPr>
      <w:spacing w:after="0" w:line="240" w:lineRule="auto"/>
      <w:jc w:val="both"/>
    </w:pPr>
    <w:rPr>
      <w:rFonts w:ascii="Times New Roman" w:eastAsia="Times New Roman" w:hAnsi="Times New Roman" w:cs="Times New Roman"/>
      <w:sz w:val="24"/>
      <w:szCs w:val="24"/>
      <w:lang w:val="en-US" w:eastAsia="el-G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1">
    <w:name w:val="Current List11"/>
    <w:uiPriority w:val="99"/>
    <w:rsid w:val="006E7673"/>
    <w:pPr>
      <w:numPr>
        <w:numId w:val="29"/>
      </w:numPr>
    </w:pPr>
  </w:style>
  <w:style w:type="table" w:customStyle="1" w:styleId="LightList-Accent12">
    <w:name w:val="Light List - Accent 12"/>
    <w:basedOn w:val="TableNormal"/>
    <w:next w:val="LightList-Accent1"/>
    <w:uiPriority w:val="61"/>
    <w:rsid w:val="006E767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6E767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
    <w:name w:val="Light Grid - Accent 11"/>
    <w:basedOn w:val="TableNormal"/>
    <w:next w:val="LightGrid-Accent1"/>
    <w:uiPriority w:val="62"/>
    <w:rsid w:val="006E7673"/>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Playfair Display" w:eastAsia="Times New Roman" w:hAnsi="Playfair Displa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Playfair Display" w:eastAsia="Times New Roman" w:hAnsi="Playfair Displa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Playfair Display" w:eastAsia="Times New Roman" w:hAnsi="Playfair Display" w:cs="Times New Roman"/>
        <w:b/>
        <w:bCs/>
      </w:rPr>
    </w:tblStylePr>
    <w:tblStylePr w:type="lastCol">
      <w:rPr>
        <w:rFonts w:ascii="Playfair Display" w:eastAsia="Times New Roman" w:hAnsi="Playfair Displa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ontact-streetaddress">
    <w:name w:val="contact-street_address"/>
    <w:basedOn w:val="DefaultParagraphFont"/>
    <w:rsid w:val="006E7673"/>
  </w:style>
  <w:style w:type="character" w:customStyle="1" w:styleId="contact-postcode">
    <w:name w:val="contact-postcode"/>
    <w:basedOn w:val="DefaultParagraphFont"/>
    <w:rsid w:val="006E7673"/>
  </w:style>
  <w:style w:type="numbering" w:customStyle="1" w:styleId="NoList21">
    <w:name w:val="No List21"/>
    <w:next w:val="NoList"/>
    <w:uiPriority w:val="99"/>
    <w:semiHidden/>
    <w:unhideWhenUsed/>
    <w:rsid w:val="006E7673"/>
  </w:style>
  <w:style w:type="paragraph" w:styleId="Index1">
    <w:name w:val="index 1"/>
    <w:basedOn w:val="Normal"/>
    <w:next w:val="Normal"/>
    <w:autoRedefine/>
    <w:uiPriority w:val="99"/>
    <w:semiHidden/>
    <w:unhideWhenUsed/>
    <w:rsid w:val="006E7673"/>
    <w:pPr>
      <w:spacing w:before="60" w:after="60"/>
      <w:ind w:left="220" w:hanging="220"/>
      <w:jc w:val="both"/>
    </w:pPr>
    <w:rPr>
      <w:sz w:val="22"/>
      <w:szCs w:val="22"/>
      <w:lang w:eastAsia="en-US"/>
    </w:rPr>
  </w:style>
  <w:style w:type="paragraph" w:styleId="IndexHeading">
    <w:name w:val="index heading"/>
    <w:basedOn w:val="Normal"/>
    <w:next w:val="Index1"/>
    <w:uiPriority w:val="99"/>
    <w:semiHidden/>
    <w:unhideWhenUsed/>
    <w:rsid w:val="006E7673"/>
    <w:pPr>
      <w:spacing w:before="60" w:after="60"/>
      <w:jc w:val="both"/>
    </w:pPr>
    <w:rPr>
      <w:rFonts w:ascii="Verdana" w:hAnsi="Verdana" w:cs="Verdana"/>
      <w:lang w:val="en-GB" w:eastAsia="en-US"/>
    </w:rPr>
  </w:style>
  <w:style w:type="paragraph" w:styleId="TableofFigures">
    <w:name w:val="table of figures"/>
    <w:basedOn w:val="Normal"/>
    <w:next w:val="Normal"/>
    <w:uiPriority w:val="99"/>
    <w:semiHidden/>
    <w:unhideWhenUsed/>
    <w:rsid w:val="006E7673"/>
    <w:pPr>
      <w:spacing w:before="60" w:after="60"/>
      <w:ind w:left="400" w:hanging="400"/>
      <w:jc w:val="both"/>
    </w:pPr>
    <w:rPr>
      <w:rFonts w:ascii="Arial" w:hAnsi="Arial" w:cs="Arial"/>
      <w:sz w:val="20"/>
      <w:szCs w:val="20"/>
      <w:lang w:eastAsia="en-US"/>
    </w:rPr>
  </w:style>
  <w:style w:type="paragraph" w:customStyle="1" w:styleId="Article">
    <w:name w:val="Article"/>
    <w:basedOn w:val="Heading1"/>
    <w:next w:val="Normal"/>
    <w:uiPriority w:val="99"/>
    <w:rsid w:val="006E7673"/>
    <w:pPr>
      <w:pageBreakBefore w:val="0"/>
      <w:pBdr>
        <w:top w:val="none" w:sz="0" w:space="0" w:color="auto"/>
        <w:left w:val="none" w:sz="0" w:space="0" w:color="auto"/>
        <w:bottom w:val="none" w:sz="0" w:space="0" w:color="auto"/>
        <w:right w:val="none" w:sz="0" w:space="0" w:color="auto"/>
      </w:pBdr>
      <w:tabs>
        <w:tab w:val="num" w:pos="1866"/>
      </w:tabs>
      <w:suppressAutoHyphens w:val="0"/>
      <w:spacing w:before="240" w:after="60"/>
      <w:ind w:left="858" w:hanging="432"/>
      <w:jc w:val="left"/>
    </w:pPr>
    <w:rPr>
      <w:rFonts w:cs="Times New Roman"/>
      <w:color w:val="auto"/>
      <w:kern w:val="32"/>
      <w:sz w:val="36"/>
      <w:lang w:val="el-GR" w:eastAsia="en-US"/>
    </w:rPr>
  </w:style>
  <w:style w:type="paragraph" w:customStyle="1" w:styleId="Deliverable">
    <w:name w:val="Deliverable"/>
    <w:basedOn w:val="ListNumber"/>
    <w:uiPriority w:val="99"/>
    <w:rsid w:val="006E7673"/>
    <w:pPr>
      <w:numPr>
        <w:numId w:val="0"/>
      </w:numPr>
      <w:tabs>
        <w:tab w:val="num" w:pos="360"/>
        <w:tab w:val="num" w:pos="643"/>
      </w:tabs>
      <w:suppressAutoHyphens w:val="0"/>
      <w:spacing w:before="60" w:after="60"/>
      <w:ind w:left="640" w:hanging="357"/>
      <w:contextualSpacing w:val="0"/>
    </w:pPr>
    <w:rPr>
      <w:rFonts w:ascii="Times New Roman" w:hAnsi="Times New Roman" w:cs="Times New Roman"/>
      <w:szCs w:val="22"/>
      <w:lang w:val="en-US" w:eastAsia="en-US"/>
    </w:rPr>
  </w:style>
  <w:style w:type="paragraph" w:customStyle="1" w:styleId="HdgUnnumbered">
    <w:name w:val="HdgUnnumbered"/>
    <w:basedOn w:val="Heading1"/>
    <w:uiPriority w:val="99"/>
    <w:rsid w:val="006E7673"/>
    <w:pPr>
      <w:pBdr>
        <w:top w:val="none" w:sz="0" w:space="0" w:color="auto"/>
        <w:left w:val="none" w:sz="0" w:space="0" w:color="auto"/>
        <w:bottom w:val="none" w:sz="0" w:space="0" w:color="auto"/>
        <w:right w:val="none" w:sz="0" w:space="0" w:color="auto"/>
      </w:pBdr>
      <w:suppressAutoHyphens w:val="0"/>
      <w:spacing w:before="240" w:after="60"/>
      <w:jc w:val="left"/>
    </w:pPr>
    <w:rPr>
      <w:rFonts w:cs="Times New Roman"/>
      <w:color w:val="auto"/>
      <w:kern w:val="32"/>
      <w:sz w:val="36"/>
      <w:lang w:val="el-GR" w:eastAsia="en-US"/>
    </w:rPr>
  </w:style>
  <w:style w:type="paragraph" w:customStyle="1" w:styleId="HdgSection">
    <w:name w:val="HdgSection"/>
    <w:basedOn w:val="HdgUnnumbered"/>
    <w:uiPriority w:val="99"/>
    <w:rsid w:val="006E7673"/>
  </w:style>
  <w:style w:type="paragraph" w:customStyle="1" w:styleId="wfxRecipient">
    <w:name w:val="wfxRecipient"/>
    <w:basedOn w:val="Normal"/>
    <w:uiPriority w:val="99"/>
    <w:rsid w:val="006E7673"/>
    <w:pPr>
      <w:overflowPunct w:val="0"/>
      <w:autoSpaceDE w:val="0"/>
      <w:autoSpaceDN w:val="0"/>
      <w:adjustRightInd w:val="0"/>
      <w:spacing w:before="120"/>
      <w:jc w:val="both"/>
    </w:pPr>
    <w:rPr>
      <w:lang w:eastAsia="en-US"/>
    </w:rPr>
  </w:style>
  <w:style w:type="paragraph" w:customStyle="1" w:styleId="afc">
    <w:name w:val="äéåõèõíóç"/>
    <w:basedOn w:val="Normal"/>
    <w:uiPriority w:val="99"/>
    <w:rsid w:val="006E7673"/>
    <w:pPr>
      <w:tabs>
        <w:tab w:val="left" w:pos="1418"/>
      </w:tabs>
      <w:spacing w:before="120"/>
      <w:jc w:val="both"/>
    </w:pPr>
    <w:rPr>
      <w:lang w:eastAsia="en-US"/>
    </w:rPr>
  </w:style>
  <w:style w:type="paragraph" w:customStyle="1" w:styleId="Dash1">
    <w:name w:val="Dash 1"/>
    <w:basedOn w:val="Normal"/>
    <w:uiPriority w:val="99"/>
    <w:rsid w:val="006E7673"/>
    <w:pPr>
      <w:spacing w:after="240"/>
      <w:ind w:left="720" w:hanging="238"/>
      <w:jc w:val="both"/>
    </w:pPr>
    <w:rPr>
      <w:sz w:val="22"/>
      <w:szCs w:val="22"/>
      <w:lang w:val="en-GB" w:eastAsia="en-US"/>
    </w:rPr>
  </w:style>
  <w:style w:type="paragraph" w:customStyle="1" w:styleId="indent">
    <w:name w:val="indent"/>
    <w:basedOn w:val="par"/>
    <w:uiPriority w:val="99"/>
    <w:rsid w:val="006E7673"/>
    <w:pPr>
      <w:overflowPunct w:val="0"/>
      <w:autoSpaceDE w:val="0"/>
      <w:autoSpaceDN w:val="0"/>
      <w:adjustRightInd w:val="0"/>
      <w:ind w:left="709"/>
      <w:jc w:val="both"/>
    </w:pPr>
    <w:rPr>
      <w:rFonts w:ascii="Calibri" w:eastAsia="Calibri" w:hAnsi="Calibri"/>
      <w:lang w:eastAsia="x-none"/>
    </w:rPr>
  </w:style>
  <w:style w:type="paragraph" w:customStyle="1" w:styleId="numberedtxt">
    <w:name w:val="numberedtxt"/>
    <w:basedOn w:val="Normal"/>
    <w:autoRedefine/>
    <w:uiPriority w:val="99"/>
    <w:rsid w:val="006E7673"/>
    <w:pPr>
      <w:spacing w:after="120"/>
    </w:pPr>
    <w:rPr>
      <w:lang w:val="en-US" w:eastAsia="el-GR"/>
    </w:rPr>
  </w:style>
  <w:style w:type="paragraph" w:customStyle="1" w:styleId="afd">
    <w:name w:val="Óþìá êåéìÝíïõ"/>
    <w:basedOn w:val="Normal"/>
    <w:uiPriority w:val="99"/>
    <w:rsid w:val="006E7673"/>
    <w:pPr>
      <w:widowControl w:val="0"/>
      <w:overflowPunct w:val="0"/>
      <w:autoSpaceDE w:val="0"/>
      <w:autoSpaceDN w:val="0"/>
      <w:adjustRightInd w:val="0"/>
      <w:spacing w:line="360" w:lineRule="auto"/>
      <w:jc w:val="both"/>
    </w:pPr>
    <w:rPr>
      <w:sz w:val="22"/>
      <w:szCs w:val="22"/>
      <w:lang w:eastAsia="en-US"/>
    </w:rPr>
  </w:style>
  <w:style w:type="paragraph" w:customStyle="1" w:styleId="Normal20">
    <w:name w:val="Normal 2"/>
    <w:basedOn w:val="Normal"/>
    <w:uiPriority w:val="99"/>
    <w:rsid w:val="006E7673"/>
    <w:pPr>
      <w:overflowPunct w:val="0"/>
      <w:autoSpaceDE w:val="0"/>
      <w:autoSpaceDN w:val="0"/>
      <w:adjustRightInd w:val="0"/>
      <w:spacing w:before="120"/>
      <w:jc w:val="both"/>
    </w:pPr>
    <w:rPr>
      <w:rFonts w:ascii="Arial" w:hAnsi="Arial" w:cs="Arial"/>
      <w:b/>
      <w:bCs/>
      <w:sz w:val="22"/>
      <w:szCs w:val="22"/>
      <w:lang w:eastAsia="en-US"/>
    </w:rPr>
  </w:style>
  <w:style w:type="paragraph" w:customStyle="1" w:styleId="StyleHeading2H2Tablesh2H2ChapterNumberAppendixLetterchn">
    <w:name w:val="Style Heading 2H2 Tablesh2H2Chapter Number/Appendix Letterchn ..."/>
    <w:basedOn w:val="Heading2"/>
    <w:uiPriority w:val="99"/>
    <w:rsid w:val="006E7673"/>
    <w:pPr>
      <w:pBdr>
        <w:top w:val="none" w:sz="0" w:space="0" w:color="auto"/>
        <w:left w:val="none" w:sz="0" w:space="0" w:color="auto"/>
        <w:bottom w:val="none" w:sz="0" w:space="0" w:color="auto"/>
        <w:right w:val="none" w:sz="0" w:space="0" w:color="auto"/>
      </w:pBdr>
      <w:tabs>
        <w:tab w:val="clear" w:pos="567"/>
      </w:tabs>
      <w:suppressAutoHyphens w:val="0"/>
      <w:spacing w:before="120" w:after="60"/>
    </w:pPr>
    <w:rPr>
      <w:rFonts w:ascii="Times New Roman" w:hAnsi="Times New Roman" w:cs="Times New Roman"/>
      <w:b w:val="0"/>
      <w:bCs/>
      <w:iCs/>
      <w:color w:val="auto"/>
      <w:szCs w:val="24"/>
      <w:lang w:val="x-none" w:eastAsia="en-US"/>
    </w:rPr>
  </w:style>
  <w:style w:type="paragraph" w:customStyle="1" w:styleId="Main">
    <w:name w:val="Main"/>
    <w:basedOn w:val="Normal"/>
    <w:uiPriority w:val="99"/>
    <w:rsid w:val="006E7673"/>
    <w:pPr>
      <w:spacing w:before="60" w:after="60"/>
      <w:jc w:val="both"/>
    </w:pPr>
    <w:rPr>
      <w:lang w:eastAsia="en-US"/>
    </w:rPr>
  </w:style>
  <w:style w:type="paragraph" w:customStyle="1" w:styleId="pbulletcmt">
    <w:name w:val="pbulletcmt"/>
    <w:basedOn w:val="Normal"/>
    <w:uiPriority w:val="99"/>
    <w:rsid w:val="006E7673"/>
    <w:pPr>
      <w:spacing w:before="100" w:beforeAutospacing="1" w:after="100" w:afterAutospacing="1"/>
    </w:pPr>
    <w:rPr>
      <w:lang w:eastAsia="el-GR"/>
    </w:rPr>
  </w:style>
  <w:style w:type="paragraph" w:customStyle="1" w:styleId="StyleArticleCalibri12pt">
    <w:name w:val="Style Article + Calibri 12 pt"/>
    <w:basedOn w:val="Article"/>
    <w:uiPriority w:val="99"/>
    <w:rsid w:val="006E7673"/>
    <w:pPr>
      <w:tabs>
        <w:tab w:val="clear" w:pos="1866"/>
      </w:tabs>
      <w:ind w:left="1146" w:hanging="360"/>
    </w:pPr>
    <w:rPr>
      <w:rFonts w:ascii="Calibri" w:hAnsi="Calibri" w:cs="Calibri"/>
      <w:sz w:val="24"/>
      <w:szCs w:val="24"/>
    </w:rPr>
  </w:style>
  <w:style w:type="paragraph" w:customStyle="1" w:styleId="TechnicalAnnexH1">
    <w:name w:val="Technical Annex H1"/>
    <w:basedOn w:val="Heading1"/>
    <w:next w:val="Normal"/>
    <w:uiPriority w:val="99"/>
    <w:rsid w:val="006E7673"/>
    <w:pPr>
      <w:pageBreakBefore w:val="0"/>
      <w:pBdr>
        <w:top w:val="none" w:sz="0" w:space="0" w:color="auto"/>
        <w:left w:val="none" w:sz="0" w:space="0" w:color="auto"/>
        <w:bottom w:val="none" w:sz="0" w:space="0" w:color="auto"/>
        <w:right w:val="none" w:sz="0" w:space="0" w:color="auto"/>
      </w:pBdr>
      <w:suppressAutoHyphens w:val="0"/>
      <w:spacing w:before="240" w:after="60"/>
      <w:ind w:left="720" w:hanging="360"/>
      <w:jc w:val="left"/>
    </w:pPr>
    <w:rPr>
      <w:rFonts w:ascii="Cambria" w:hAnsi="Cambria" w:cs="Cambria"/>
      <w:color w:val="auto"/>
      <w:kern w:val="32"/>
      <w:sz w:val="36"/>
      <w:lang w:val="el-GR" w:eastAsia="en-US"/>
    </w:rPr>
  </w:style>
  <w:style w:type="paragraph" w:customStyle="1" w:styleId="TechnicalAnnexH2">
    <w:name w:val="Technical Annex H2"/>
    <w:basedOn w:val="Heading2"/>
    <w:next w:val="Normal"/>
    <w:uiPriority w:val="99"/>
    <w:rsid w:val="006E7673"/>
    <w:pPr>
      <w:pBdr>
        <w:top w:val="none" w:sz="0" w:space="0" w:color="auto"/>
        <w:left w:val="none" w:sz="0" w:space="0" w:color="auto"/>
        <w:bottom w:val="none" w:sz="0" w:space="0" w:color="auto"/>
        <w:right w:val="none" w:sz="0" w:space="0" w:color="auto"/>
      </w:pBdr>
      <w:tabs>
        <w:tab w:val="clear" w:pos="567"/>
      </w:tabs>
      <w:suppressAutoHyphens w:val="0"/>
      <w:spacing w:before="120" w:after="60"/>
      <w:ind w:left="283" w:hanging="283"/>
    </w:pPr>
    <w:rPr>
      <w:rFonts w:ascii="Cambria" w:hAnsi="Cambria" w:cs="Cambria"/>
      <w:iCs/>
      <w:color w:val="auto"/>
      <w:sz w:val="32"/>
      <w:szCs w:val="28"/>
      <w:lang w:val="x-none" w:eastAsia="en-US"/>
    </w:rPr>
  </w:style>
  <w:style w:type="paragraph" w:customStyle="1" w:styleId="TechnicalAnnexH3">
    <w:name w:val="Technical Annex H3"/>
    <w:basedOn w:val="Heading3"/>
    <w:next w:val="Normal"/>
    <w:uiPriority w:val="99"/>
    <w:rsid w:val="006E7673"/>
    <w:pPr>
      <w:keepLines/>
      <w:suppressAutoHyphens w:val="0"/>
      <w:spacing w:before="200" w:after="0"/>
      <w:ind w:left="720" w:firstLine="392"/>
      <w:jc w:val="left"/>
    </w:pPr>
    <w:rPr>
      <w:rFonts w:ascii="Cambria" w:hAnsi="Cambria" w:cs="Cambria"/>
      <w:i/>
      <w:iCs/>
      <w:sz w:val="32"/>
      <w:szCs w:val="24"/>
      <w:lang w:val="x-none" w:eastAsia="en-US"/>
    </w:rPr>
  </w:style>
  <w:style w:type="character" w:customStyle="1" w:styleId="StyleHeading2H2Tablesh2H2ChapterNumberAppendixLetterchnChar">
    <w:name w:val="Style Heading 2H2 Tablesh2H2Chapter Number/Appendix Letterchn ... Char"/>
    <w:uiPriority w:val="99"/>
    <w:rsid w:val="006E7673"/>
    <w:rPr>
      <w:rFonts w:ascii="Arial" w:hAnsi="Arial" w:cs="Arial" w:hint="default"/>
      <w:b/>
      <w:bCs w:val="0"/>
      <w:i w:val="0"/>
      <w:iCs/>
      <w:color w:val="548DD4"/>
      <w:sz w:val="24"/>
      <w:szCs w:val="24"/>
      <w:lang w:val="el-GR" w:eastAsia="en-US"/>
    </w:rPr>
  </w:style>
  <w:style w:type="table" w:customStyle="1" w:styleId="MediumGrid211">
    <w:name w:val="Medium Grid 211"/>
    <w:basedOn w:val="TableNormal"/>
    <w:next w:val="MediumGrid2"/>
    <w:link w:val="MediumGrid2Char"/>
    <w:uiPriority w:val="68"/>
    <w:unhideWhenUsed/>
    <w:rsid w:val="006E7673"/>
    <w:pPr>
      <w:spacing w:after="0" w:line="240" w:lineRule="auto"/>
    </w:pPr>
    <w:rPr>
      <w:rFonts w:ascii="PMingLiU" w:eastAsia="PMingLiU" w:hAnsi="PMingLiU" w:cs="PMingLiU" w:hint="eastAsia"/>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Grid211"/>
    <w:uiPriority w:val="68"/>
    <w:locked/>
    <w:rsid w:val="006E7673"/>
    <w:rPr>
      <w:rFonts w:ascii="PMingLiU" w:eastAsia="PMingLiU" w:hAnsi="PMingLiU" w:cs="PMingLiU" w:hint="eastAsia"/>
      <w:sz w:val="22"/>
      <w:szCs w:val="22"/>
      <w:lang w:val="en-US" w:eastAsia="en-US" w:bidi="ar-SA"/>
    </w:rPr>
  </w:style>
  <w:style w:type="character" w:customStyle="1" w:styleId="ccmtdefault">
    <w:name w:val="ccmtdefault"/>
    <w:basedOn w:val="DefaultParagraphFont"/>
    <w:uiPriority w:val="99"/>
    <w:rsid w:val="006E7673"/>
  </w:style>
  <w:style w:type="table" w:styleId="TableClassic4">
    <w:name w:val="Table Classic 4"/>
    <w:basedOn w:val="TableNormal"/>
    <w:uiPriority w:val="99"/>
    <w:semiHidden/>
    <w:unhideWhenUsed/>
    <w:rsid w:val="006E7673"/>
    <w:pPr>
      <w:spacing w:before="60" w:after="60" w:line="240" w:lineRule="auto"/>
      <w:jc w:val="both"/>
    </w:pPr>
    <w:rPr>
      <w:rFonts w:ascii="Times New Roman" w:eastAsia="Times New Roman" w:hAnsi="Times New Roman" w:cs="Times New Roman"/>
      <w:sz w:val="20"/>
      <w:szCs w:val="20"/>
      <w:lang w:val="en-US" w:eastAsia="el-G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7673"/>
    <w:pPr>
      <w:spacing w:after="0" w:line="240" w:lineRule="auto"/>
    </w:pPr>
    <w:rPr>
      <w:rFonts w:ascii="Cambria" w:eastAsia="Times New Roman" w:hAnsi="Cambria" w:cs="Cambria"/>
      <w:sz w:val="20"/>
      <w:szCs w:val="20"/>
      <w:lang w:val="en-US" w:eastAsia="el-GR"/>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7673"/>
    <w:pPr>
      <w:spacing w:before="60" w:after="60" w:line="240" w:lineRule="auto"/>
      <w:jc w:val="both"/>
    </w:pPr>
    <w:rPr>
      <w:rFonts w:ascii="Times New Roman" w:eastAsia="Times New Roman" w:hAnsi="Times New Roman" w:cs="Times New Roman"/>
      <w:sz w:val="20"/>
      <w:szCs w:val="20"/>
      <w:lang w:val="en-US" w:eastAsia="el-GR"/>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0">
    <w:name w:val="Table Grid11"/>
    <w:basedOn w:val="TableNormal"/>
    <w:next w:val="TableGrid"/>
    <w:uiPriority w:val="99"/>
    <w:rsid w:val="006E7673"/>
    <w:pPr>
      <w:spacing w:after="0" w:line="240" w:lineRule="auto"/>
    </w:pPr>
    <w:rPr>
      <w:rFonts w:ascii="Times New Roman" w:eastAsia="Times New Roman" w:hAnsi="Times New Roman" w:cs="Times New Roman"/>
      <w:sz w:val="20"/>
      <w:szCs w:val="20"/>
      <w:lang w:val="en-US" w:eastAsia="el-G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1">
    <w:name w:val="Colorful Grid - Accent 111"/>
    <w:basedOn w:val="TableNormal"/>
    <w:next w:val="ColorfulGrid-Accent1"/>
    <w:uiPriority w:val="73"/>
    <w:unhideWhenUsed/>
    <w:rsid w:val="006E7673"/>
    <w:pPr>
      <w:spacing w:after="0" w:line="240" w:lineRule="auto"/>
    </w:pPr>
    <w:rPr>
      <w:rFonts w:ascii="Cambria" w:eastAsia="Cambria" w:hAnsi="Cambria" w:cs="Times New Roman"/>
      <w:color w:val="000000"/>
      <w:sz w:val="20"/>
      <w:szCs w:val="20"/>
      <w:lang w:val="en-US" w:eastAsia="el-GR"/>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1111">
    <w:name w:val="Light List - Accent 1111"/>
    <w:basedOn w:val="TableNormal"/>
    <w:uiPriority w:val="61"/>
    <w:rsid w:val="006E7673"/>
    <w:pPr>
      <w:spacing w:after="0" w:line="240" w:lineRule="auto"/>
    </w:pPr>
    <w:rPr>
      <w:rFonts w:ascii="Cambria" w:eastAsia="Times New Roman" w:hAnsi="Cambria" w:cs="Times New Roman"/>
      <w:sz w:val="20"/>
      <w:szCs w:val="20"/>
      <w:lang w:val="en-US" w:eastAsia="el-G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6E7673"/>
    <w:pPr>
      <w:spacing w:after="0" w:line="240" w:lineRule="auto"/>
    </w:pPr>
    <w:rPr>
      <w:rFonts w:ascii="Cambria" w:eastAsia="Times New Roman" w:hAnsi="Cambria" w:cs="Times New Roman"/>
      <w:color w:val="365F91"/>
      <w:sz w:val="20"/>
      <w:szCs w:val="20"/>
      <w:lang w:val="en-US" w:eastAsia="el-G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3111">
    <w:name w:val="Medium Grid 3111"/>
    <w:basedOn w:val="TableNormal"/>
    <w:uiPriority w:val="69"/>
    <w:rsid w:val="006E7673"/>
    <w:pPr>
      <w:spacing w:after="0" w:line="240" w:lineRule="auto"/>
    </w:pPr>
    <w:rPr>
      <w:rFonts w:ascii="Cambria" w:eastAsia="Cambria" w:hAnsi="Cambria" w:cs="Times New Roman"/>
      <w:sz w:val="20"/>
      <w:szCs w:val="20"/>
      <w:lang w:val="en-US" w:eastAsia="el-G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numbering" w:customStyle="1" w:styleId="Headings-ESPA">
    <w:name w:val="Headings-ESPA"/>
    <w:uiPriority w:val="99"/>
    <w:rsid w:val="006E7673"/>
    <w:pPr>
      <w:numPr>
        <w:numId w:val="69"/>
      </w:numPr>
    </w:pPr>
  </w:style>
  <w:style w:type="numbering" w:customStyle="1" w:styleId="11111111">
    <w:name w:val="1 / 1.1 / 1.1.111"/>
    <w:basedOn w:val="NoList"/>
    <w:next w:val="111111"/>
    <w:uiPriority w:val="99"/>
    <w:semiHidden/>
    <w:unhideWhenUsed/>
    <w:rsid w:val="006E7673"/>
    <w:pPr>
      <w:numPr>
        <w:numId w:val="68"/>
      </w:numPr>
    </w:pPr>
  </w:style>
  <w:style w:type="numbering" w:customStyle="1" w:styleId="Headings-ESPA1">
    <w:name w:val="Headings-ESPA1"/>
    <w:uiPriority w:val="99"/>
    <w:rsid w:val="006E7673"/>
    <w:pPr>
      <w:numPr>
        <w:numId w:val="1"/>
      </w:numPr>
    </w:pPr>
  </w:style>
  <w:style w:type="table" w:customStyle="1" w:styleId="TableGrid2">
    <w:name w:val="Table Grid2"/>
    <w:basedOn w:val="TableNormal"/>
    <w:next w:val="TableGrid"/>
    <w:uiPriority w:val="99"/>
    <w:rsid w:val="006E7673"/>
    <w:pPr>
      <w:spacing w:after="0" w:line="240" w:lineRule="auto"/>
    </w:pPr>
    <w:rPr>
      <w:rFonts w:ascii="Times New Roman" w:eastAsia="Times New Roman" w:hAnsi="Times New Roman" w:cs="Times New Roman"/>
      <w:sz w:val="20"/>
      <w:szCs w:val="20"/>
      <w:lang w:val="en-US"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6E7673"/>
    <w:pPr>
      <w:spacing w:after="0" w:line="240" w:lineRule="auto"/>
    </w:pPr>
    <w:rPr>
      <w:rFonts w:ascii="Times New Roman" w:eastAsia="Times New Roman" w:hAnsi="Times New Roman" w:cs="Times New Roman"/>
      <w:sz w:val="20"/>
      <w:szCs w:val="20"/>
      <w:lang w:val="en-US"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E7673"/>
  </w:style>
  <w:style w:type="paragraph" w:customStyle="1" w:styleId="ListNumber21">
    <w:name w:val="List Number 21"/>
    <w:basedOn w:val="Normal"/>
    <w:next w:val="ListNumber2"/>
    <w:uiPriority w:val="99"/>
    <w:rsid w:val="006E7673"/>
    <w:pPr>
      <w:widowControl w:val="0"/>
      <w:suppressAutoHyphens/>
      <w:spacing w:line="360" w:lineRule="auto"/>
      <w:ind w:left="566" w:hanging="283"/>
      <w:jc w:val="both"/>
    </w:pPr>
    <w:rPr>
      <w:rFonts w:ascii="Calibri" w:eastAsia="DejaVu Sans" w:hAnsi="Calibri"/>
      <w:kern w:val="1"/>
      <w:sz w:val="22"/>
      <w:szCs w:val="22"/>
      <w:lang w:val="en-GB" w:eastAsia="ar-SA"/>
    </w:rPr>
  </w:style>
  <w:style w:type="paragraph" w:customStyle="1" w:styleId="Title1">
    <w:name w:val="Title1"/>
    <w:basedOn w:val="Normal"/>
    <w:next w:val="Normal"/>
    <w:uiPriority w:val="99"/>
    <w:qFormat/>
    <w:rsid w:val="006E7673"/>
    <w:pPr>
      <w:widowControl w:val="0"/>
      <w:suppressAutoHyphens/>
      <w:spacing w:before="240" w:after="60" w:line="360" w:lineRule="auto"/>
      <w:jc w:val="center"/>
      <w:outlineLvl w:val="0"/>
    </w:pPr>
    <w:rPr>
      <w:rFonts w:ascii="Cambria" w:hAnsi="Cambria"/>
      <w:bCs/>
      <w:color w:val="1F497D"/>
      <w:kern w:val="28"/>
      <w:sz w:val="36"/>
      <w:szCs w:val="32"/>
      <w:lang w:val="en-GB" w:eastAsia="ar-SA"/>
    </w:rPr>
  </w:style>
  <w:style w:type="paragraph" w:customStyle="1" w:styleId="Subtitle1">
    <w:name w:val="Subtitle1"/>
    <w:basedOn w:val="Normal"/>
    <w:next w:val="Normal"/>
    <w:uiPriority w:val="11"/>
    <w:qFormat/>
    <w:rsid w:val="006E7673"/>
    <w:pPr>
      <w:widowControl w:val="0"/>
      <w:pBdr>
        <w:bottom w:val="dotted" w:sz="8" w:space="10" w:color="C0504D"/>
      </w:pBdr>
      <w:suppressAutoHyphens/>
      <w:spacing w:before="200" w:after="900" w:line="360" w:lineRule="auto"/>
      <w:jc w:val="center"/>
    </w:pPr>
    <w:rPr>
      <w:rFonts w:ascii="Cambria" w:hAnsi="Cambria"/>
      <w:color w:val="622423"/>
      <w:kern w:val="1"/>
      <w:sz w:val="22"/>
      <w:szCs w:val="22"/>
      <w:lang w:val="en-GB" w:eastAsia="ar-SA"/>
    </w:rPr>
  </w:style>
  <w:style w:type="paragraph" w:customStyle="1" w:styleId="Quote1">
    <w:name w:val="Quote1"/>
    <w:basedOn w:val="Normal"/>
    <w:next w:val="Normal"/>
    <w:uiPriority w:val="29"/>
    <w:qFormat/>
    <w:rsid w:val="006E7673"/>
    <w:pPr>
      <w:widowControl w:val="0"/>
      <w:suppressAutoHyphens/>
      <w:spacing w:line="360" w:lineRule="auto"/>
      <w:jc w:val="both"/>
    </w:pPr>
    <w:rPr>
      <w:rFonts w:ascii="Calibri" w:eastAsia="DejaVu Sans" w:hAnsi="Calibri"/>
      <w:i/>
      <w:iCs/>
      <w:color w:val="943634"/>
      <w:kern w:val="1"/>
      <w:sz w:val="22"/>
      <w:szCs w:val="22"/>
      <w:lang w:val="en-GB" w:eastAsia="ar-SA"/>
    </w:rPr>
  </w:style>
  <w:style w:type="paragraph" w:customStyle="1" w:styleId="IntenseQuote1">
    <w:name w:val="Intense Quote1"/>
    <w:basedOn w:val="Normal"/>
    <w:next w:val="Normal"/>
    <w:uiPriority w:val="30"/>
    <w:qFormat/>
    <w:rsid w:val="006E7673"/>
    <w:pPr>
      <w:widowControl w:val="0"/>
      <w:pBdr>
        <w:top w:val="dotted" w:sz="8" w:space="10" w:color="C0504D"/>
        <w:bottom w:val="dotted" w:sz="8" w:space="10" w:color="C0504D"/>
      </w:pBdr>
      <w:suppressAutoHyphens/>
      <w:spacing w:line="300" w:lineRule="auto"/>
      <w:ind w:left="2160" w:right="2160"/>
      <w:jc w:val="center"/>
    </w:pPr>
    <w:rPr>
      <w:rFonts w:ascii="Cambria" w:hAnsi="Cambria"/>
      <w:b/>
      <w:bCs/>
      <w:color w:val="C0504D"/>
      <w:kern w:val="1"/>
      <w:sz w:val="22"/>
      <w:szCs w:val="22"/>
      <w:lang w:val="en-GB" w:eastAsia="ar-SA"/>
    </w:rPr>
  </w:style>
  <w:style w:type="character" w:customStyle="1" w:styleId="SubtleEmphasis1">
    <w:name w:val="Subtle Emphasis1"/>
    <w:uiPriority w:val="19"/>
    <w:qFormat/>
    <w:rsid w:val="006E7673"/>
    <w:rPr>
      <w:rFonts w:ascii="Cambria" w:eastAsia="Times New Roman" w:hAnsi="Cambria" w:cs="Times New Roman"/>
      <w:i/>
      <w:iCs/>
      <w:color w:val="C0504D"/>
    </w:rPr>
  </w:style>
  <w:style w:type="character" w:customStyle="1" w:styleId="IntenseEmphasis1">
    <w:name w:val="Intense Emphasis1"/>
    <w:uiPriority w:val="21"/>
    <w:qFormat/>
    <w:rsid w:val="006E7673"/>
    <w:rPr>
      <w:rFonts w:ascii="Cambria" w:eastAsia="Times New Roman" w:hAnsi="Cambria" w:cs="Times New Roman"/>
      <w:b/>
      <w:bCs/>
      <w:i/>
      <w:iCs/>
      <w:dstrike w:val="0"/>
      <w:color w:val="FFFFFF"/>
      <w:bdr w:val="single" w:sz="18" w:space="0" w:color="C0504D"/>
      <w:shd w:val="clear" w:color="auto" w:fill="C0504D"/>
      <w:vertAlign w:val="baseline"/>
    </w:rPr>
  </w:style>
  <w:style w:type="character" w:customStyle="1" w:styleId="SubtleReference1">
    <w:name w:val="Subtle Reference1"/>
    <w:uiPriority w:val="31"/>
    <w:qFormat/>
    <w:rsid w:val="006E7673"/>
    <w:rPr>
      <w:i/>
      <w:iCs/>
      <w:smallCaps/>
      <w:color w:val="C0504D"/>
      <w:u w:color="C0504D"/>
    </w:rPr>
  </w:style>
  <w:style w:type="character" w:customStyle="1" w:styleId="IntenseReference1">
    <w:name w:val="Intense Reference1"/>
    <w:uiPriority w:val="32"/>
    <w:qFormat/>
    <w:rsid w:val="006E7673"/>
    <w:rPr>
      <w:b/>
      <w:bCs/>
      <w:i/>
      <w:iCs/>
      <w:smallCaps/>
      <w:color w:val="C0504D"/>
      <w:u w:color="C0504D"/>
    </w:rPr>
  </w:style>
  <w:style w:type="character" w:customStyle="1" w:styleId="BookTitle1">
    <w:name w:val="Book Title1"/>
    <w:uiPriority w:val="33"/>
    <w:qFormat/>
    <w:rsid w:val="006E7673"/>
    <w:rPr>
      <w:rFonts w:ascii="Cambria" w:eastAsia="Times New Roman" w:hAnsi="Cambria" w:cs="Times New Roman"/>
      <w:b/>
      <w:bCs/>
      <w:i/>
      <w:iCs/>
      <w:smallCaps/>
      <w:color w:val="943634"/>
      <w:u w:val="single"/>
    </w:rPr>
  </w:style>
  <w:style w:type="table" w:customStyle="1" w:styleId="MediumGrid2111">
    <w:name w:val="Medium Grid 2111"/>
    <w:basedOn w:val="TableNormal"/>
    <w:next w:val="MediumGrid2"/>
    <w:uiPriority w:val="99"/>
    <w:semiHidden/>
    <w:unhideWhenUsed/>
    <w:rsid w:val="006E7673"/>
    <w:pPr>
      <w:spacing w:after="0" w:line="240" w:lineRule="auto"/>
    </w:pPr>
    <w:rPr>
      <w:rFonts w:ascii="PMingLiU" w:eastAsia="PMingLiU" w:hAnsi="PMingLiU" w:cs="PMingLiU" w:hint="eastAsia"/>
      <w:sz w:val="20"/>
      <w:szCs w:val="20"/>
      <w:lang w:val="en-US"/>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TitleChar1">
    <w:name w:val="Title Char1"/>
    <w:uiPriority w:val="10"/>
    <w:rsid w:val="006E7673"/>
    <w:rPr>
      <w:rFonts w:ascii="Cambria" w:eastAsia="Times New Roman" w:hAnsi="Cambria" w:cs="Times New Roman"/>
      <w:spacing w:val="-10"/>
      <w:kern w:val="28"/>
      <w:sz w:val="56"/>
      <w:szCs w:val="56"/>
    </w:rPr>
  </w:style>
  <w:style w:type="character" w:customStyle="1" w:styleId="SubtitleChar1">
    <w:name w:val="Subtitle Char1"/>
    <w:uiPriority w:val="11"/>
    <w:rsid w:val="006E7673"/>
    <w:rPr>
      <w:rFonts w:eastAsia="Times New Roman"/>
      <w:color w:val="5A5A5A"/>
      <w:spacing w:val="15"/>
    </w:rPr>
  </w:style>
  <w:style w:type="character" w:customStyle="1" w:styleId="QuoteChar1">
    <w:name w:val="Quote Char1"/>
    <w:uiPriority w:val="29"/>
    <w:rsid w:val="006E7673"/>
    <w:rPr>
      <w:i/>
      <w:iCs/>
      <w:color w:val="404040"/>
    </w:rPr>
  </w:style>
  <w:style w:type="character" w:customStyle="1" w:styleId="IntenseQuoteChar1">
    <w:name w:val="Intense Quote Char1"/>
    <w:uiPriority w:val="30"/>
    <w:rsid w:val="006E7673"/>
    <w:rPr>
      <w:i/>
      <w:iCs/>
      <w:color w:val="4F81BD"/>
    </w:rPr>
  </w:style>
  <w:style w:type="character" w:customStyle="1" w:styleId="33">
    <w:name w:val="Παραπομπή υποσημείωσης3"/>
    <w:rsid w:val="006E7673"/>
    <w:rPr>
      <w:vertAlign w:val="superscript"/>
    </w:rPr>
  </w:style>
  <w:style w:type="paragraph" w:customStyle="1" w:styleId="TableContents">
    <w:name w:val="Table Contents"/>
    <w:basedOn w:val="Normal"/>
    <w:rsid w:val="0023555C"/>
    <w:pPr>
      <w:spacing w:after="160" w:line="276" w:lineRule="auto"/>
    </w:pPr>
    <w:rPr>
      <w:rFonts w:ascii="Liberation Serif" w:eastAsia="NSimSun" w:hAnsi="Liberation Serif" w:cs="Arial"/>
      <w:lang w:val="en-US" w:eastAsia="zh-CN" w:bidi="hi-IN"/>
    </w:rPr>
  </w:style>
  <w:style w:type="table" w:styleId="GridTable4-Accent1">
    <w:name w:val="Grid Table 4 Accent 1"/>
    <w:basedOn w:val="TableNormal"/>
    <w:uiPriority w:val="49"/>
    <w:rsid w:val="0023555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23555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3-Accent1">
    <w:name w:val="List Table 3 Accent 1"/>
    <w:basedOn w:val="TableNormal"/>
    <w:uiPriority w:val="48"/>
    <w:rsid w:val="0023555C"/>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eGridLight">
    <w:name w:val="Grid Table Light"/>
    <w:basedOn w:val="TableNormal"/>
    <w:uiPriority w:val="40"/>
    <w:rsid w:val="002355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8">
    <w:name w:val="Unresolved Mention8"/>
    <w:basedOn w:val="DefaultParagraphFont"/>
    <w:uiPriority w:val="99"/>
    <w:semiHidden/>
    <w:unhideWhenUsed/>
    <w:rsid w:val="003A6541"/>
    <w:rPr>
      <w:color w:val="605E5C"/>
      <w:shd w:val="clear" w:color="auto" w:fill="E1DFDD"/>
    </w:rPr>
  </w:style>
  <w:style w:type="character" w:customStyle="1" w:styleId="1f0">
    <w:name w:val="Ανεπίλυτη αναφορά1"/>
    <w:basedOn w:val="DefaultParagraphFont"/>
    <w:uiPriority w:val="99"/>
    <w:semiHidden/>
    <w:unhideWhenUsed/>
    <w:rsid w:val="00B67AEE"/>
    <w:rPr>
      <w:color w:val="605E5C"/>
      <w:shd w:val="clear" w:color="auto" w:fill="E1DFDD"/>
    </w:rPr>
  </w:style>
  <w:style w:type="character" w:customStyle="1" w:styleId="UnresolvedMention9">
    <w:name w:val="Unresolved Mention9"/>
    <w:basedOn w:val="DefaultParagraphFont"/>
    <w:uiPriority w:val="99"/>
    <w:semiHidden/>
    <w:unhideWhenUsed/>
    <w:rsid w:val="00481A9E"/>
    <w:rPr>
      <w:color w:val="605E5C"/>
      <w:shd w:val="clear" w:color="auto" w:fill="E1DFDD"/>
    </w:rPr>
  </w:style>
  <w:style w:type="character" w:customStyle="1" w:styleId="UnresolvedMention10">
    <w:name w:val="Unresolved Mention10"/>
    <w:basedOn w:val="DefaultParagraphFont"/>
    <w:uiPriority w:val="99"/>
    <w:semiHidden/>
    <w:unhideWhenUsed/>
    <w:rsid w:val="0035480E"/>
    <w:rPr>
      <w:color w:val="605E5C"/>
      <w:shd w:val="clear" w:color="auto" w:fill="E1DFDD"/>
    </w:rPr>
  </w:style>
  <w:style w:type="character" w:customStyle="1" w:styleId="26">
    <w:name w:val="Ανεπίλυτη αναφορά2"/>
    <w:basedOn w:val="DefaultParagraphFont"/>
    <w:uiPriority w:val="99"/>
    <w:semiHidden/>
    <w:unhideWhenUsed/>
    <w:rsid w:val="00B666BC"/>
    <w:rPr>
      <w:color w:val="605E5C"/>
      <w:shd w:val="clear" w:color="auto" w:fill="E1DFDD"/>
    </w:rPr>
  </w:style>
  <w:style w:type="character" w:customStyle="1" w:styleId="UnresolvedMention12">
    <w:name w:val="Unresolved Mention12"/>
    <w:basedOn w:val="DefaultParagraphFont"/>
    <w:uiPriority w:val="99"/>
    <w:semiHidden/>
    <w:unhideWhenUsed/>
    <w:rsid w:val="00825222"/>
    <w:rPr>
      <w:color w:val="605E5C"/>
      <w:shd w:val="clear" w:color="auto" w:fill="E1DFDD"/>
    </w:rPr>
  </w:style>
  <w:style w:type="character" w:customStyle="1" w:styleId="UnresolvedMention13">
    <w:name w:val="Unresolved Mention13"/>
    <w:basedOn w:val="DefaultParagraphFont"/>
    <w:uiPriority w:val="99"/>
    <w:semiHidden/>
    <w:unhideWhenUsed/>
    <w:rsid w:val="00DF1B75"/>
    <w:rPr>
      <w:color w:val="605E5C"/>
      <w:shd w:val="clear" w:color="auto" w:fill="E1DFDD"/>
    </w:rPr>
  </w:style>
  <w:style w:type="character" w:customStyle="1" w:styleId="UnresolvedMention14">
    <w:name w:val="Unresolved Mention14"/>
    <w:basedOn w:val="DefaultParagraphFont"/>
    <w:uiPriority w:val="99"/>
    <w:semiHidden/>
    <w:unhideWhenUsed/>
    <w:rsid w:val="00BE3D1F"/>
    <w:rPr>
      <w:color w:val="605E5C"/>
      <w:shd w:val="clear" w:color="auto" w:fill="E1DFDD"/>
    </w:rPr>
  </w:style>
  <w:style w:type="character" w:styleId="UnresolvedMention">
    <w:name w:val="Unresolved Mention"/>
    <w:basedOn w:val="DefaultParagraphFont"/>
    <w:uiPriority w:val="99"/>
    <w:semiHidden/>
    <w:unhideWhenUsed/>
    <w:rsid w:val="005911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6216">
      <w:bodyDiv w:val="1"/>
      <w:marLeft w:val="0"/>
      <w:marRight w:val="0"/>
      <w:marTop w:val="0"/>
      <w:marBottom w:val="0"/>
      <w:divBdr>
        <w:top w:val="none" w:sz="0" w:space="0" w:color="auto"/>
        <w:left w:val="none" w:sz="0" w:space="0" w:color="auto"/>
        <w:bottom w:val="none" w:sz="0" w:space="0" w:color="auto"/>
        <w:right w:val="none" w:sz="0" w:space="0" w:color="auto"/>
      </w:divBdr>
    </w:div>
    <w:div w:id="18312105">
      <w:bodyDiv w:val="1"/>
      <w:marLeft w:val="0"/>
      <w:marRight w:val="0"/>
      <w:marTop w:val="0"/>
      <w:marBottom w:val="0"/>
      <w:divBdr>
        <w:top w:val="none" w:sz="0" w:space="0" w:color="auto"/>
        <w:left w:val="none" w:sz="0" w:space="0" w:color="auto"/>
        <w:bottom w:val="none" w:sz="0" w:space="0" w:color="auto"/>
        <w:right w:val="none" w:sz="0" w:space="0" w:color="auto"/>
      </w:divBdr>
    </w:div>
    <w:div w:id="18508316">
      <w:bodyDiv w:val="1"/>
      <w:marLeft w:val="0"/>
      <w:marRight w:val="0"/>
      <w:marTop w:val="0"/>
      <w:marBottom w:val="0"/>
      <w:divBdr>
        <w:top w:val="none" w:sz="0" w:space="0" w:color="auto"/>
        <w:left w:val="none" w:sz="0" w:space="0" w:color="auto"/>
        <w:bottom w:val="none" w:sz="0" w:space="0" w:color="auto"/>
        <w:right w:val="none" w:sz="0" w:space="0" w:color="auto"/>
      </w:divBdr>
    </w:div>
    <w:div w:id="25058962">
      <w:bodyDiv w:val="1"/>
      <w:marLeft w:val="0"/>
      <w:marRight w:val="0"/>
      <w:marTop w:val="0"/>
      <w:marBottom w:val="0"/>
      <w:divBdr>
        <w:top w:val="none" w:sz="0" w:space="0" w:color="auto"/>
        <w:left w:val="none" w:sz="0" w:space="0" w:color="auto"/>
        <w:bottom w:val="none" w:sz="0" w:space="0" w:color="auto"/>
        <w:right w:val="none" w:sz="0" w:space="0" w:color="auto"/>
      </w:divBdr>
    </w:div>
    <w:div w:id="37242035">
      <w:bodyDiv w:val="1"/>
      <w:marLeft w:val="0"/>
      <w:marRight w:val="0"/>
      <w:marTop w:val="0"/>
      <w:marBottom w:val="0"/>
      <w:divBdr>
        <w:top w:val="none" w:sz="0" w:space="0" w:color="auto"/>
        <w:left w:val="none" w:sz="0" w:space="0" w:color="auto"/>
        <w:bottom w:val="none" w:sz="0" w:space="0" w:color="auto"/>
        <w:right w:val="none" w:sz="0" w:space="0" w:color="auto"/>
      </w:divBdr>
    </w:div>
    <w:div w:id="47800957">
      <w:bodyDiv w:val="1"/>
      <w:marLeft w:val="0"/>
      <w:marRight w:val="0"/>
      <w:marTop w:val="0"/>
      <w:marBottom w:val="0"/>
      <w:divBdr>
        <w:top w:val="none" w:sz="0" w:space="0" w:color="auto"/>
        <w:left w:val="none" w:sz="0" w:space="0" w:color="auto"/>
        <w:bottom w:val="none" w:sz="0" w:space="0" w:color="auto"/>
        <w:right w:val="none" w:sz="0" w:space="0" w:color="auto"/>
      </w:divBdr>
    </w:div>
    <w:div w:id="58720434">
      <w:bodyDiv w:val="1"/>
      <w:marLeft w:val="0"/>
      <w:marRight w:val="0"/>
      <w:marTop w:val="0"/>
      <w:marBottom w:val="0"/>
      <w:divBdr>
        <w:top w:val="none" w:sz="0" w:space="0" w:color="auto"/>
        <w:left w:val="none" w:sz="0" w:space="0" w:color="auto"/>
        <w:bottom w:val="none" w:sz="0" w:space="0" w:color="auto"/>
        <w:right w:val="none" w:sz="0" w:space="0" w:color="auto"/>
      </w:divBdr>
    </w:div>
    <w:div w:id="68305938">
      <w:bodyDiv w:val="1"/>
      <w:marLeft w:val="0"/>
      <w:marRight w:val="0"/>
      <w:marTop w:val="0"/>
      <w:marBottom w:val="0"/>
      <w:divBdr>
        <w:top w:val="none" w:sz="0" w:space="0" w:color="auto"/>
        <w:left w:val="none" w:sz="0" w:space="0" w:color="auto"/>
        <w:bottom w:val="none" w:sz="0" w:space="0" w:color="auto"/>
        <w:right w:val="none" w:sz="0" w:space="0" w:color="auto"/>
      </w:divBdr>
    </w:div>
    <w:div w:id="96410543">
      <w:bodyDiv w:val="1"/>
      <w:marLeft w:val="0"/>
      <w:marRight w:val="0"/>
      <w:marTop w:val="0"/>
      <w:marBottom w:val="0"/>
      <w:divBdr>
        <w:top w:val="none" w:sz="0" w:space="0" w:color="auto"/>
        <w:left w:val="none" w:sz="0" w:space="0" w:color="auto"/>
        <w:bottom w:val="none" w:sz="0" w:space="0" w:color="auto"/>
        <w:right w:val="none" w:sz="0" w:space="0" w:color="auto"/>
      </w:divBdr>
    </w:div>
    <w:div w:id="117141510">
      <w:bodyDiv w:val="1"/>
      <w:marLeft w:val="0"/>
      <w:marRight w:val="0"/>
      <w:marTop w:val="0"/>
      <w:marBottom w:val="0"/>
      <w:divBdr>
        <w:top w:val="none" w:sz="0" w:space="0" w:color="auto"/>
        <w:left w:val="none" w:sz="0" w:space="0" w:color="auto"/>
        <w:bottom w:val="none" w:sz="0" w:space="0" w:color="auto"/>
        <w:right w:val="none" w:sz="0" w:space="0" w:color="auto"/>
      </w:divBdr>
    </w:div>
    <w:div w:id="155533167">
      <w:bodyDiv w:val="1"/>
      <w:marLeft w:val="0"/>
      <w:marRight w:val="0"/>
      <w:marTop w:val="0"/>
      <w:marBottom w:val="0"/>
      <w:divBdr>
        <w:top w:val="none" w:sz="0" w:space="0" w:color="auto"/>
        <w:left w:val="none" w:sz="0" w:space="0" w:color="auto"/>
        <w:bottom w:val="none" w:sz="0" w:space="0" w:color="auto"/>
        <w:right w:val="none" w:sz="0" w:space="0" w:color="auto"/>
      </w:divBdr>
    </w:div>
    <w:div w:id="157962313">
      <w:bodyDiv w:val="1"/>
      <w:marLeft w:val="0"/>
      <w:marRight w:val="0"/>
      <w:marTop w:val="0"/>
      <w:marBottom w:val="0"/>
      <w:divBdr>
        <w:top w:val="none" w:sz="0" w:space="0" w:color="auto"/>
        <w:left w:val="none" w:sz="0" w:space="0" w:color="auto"/>
        <w:bottom w:val="none" w:sz="0" w:space="0" w:color="auto"/>
        <w:right w:val="none" w:sz="0" w:space="0" w:color="auto"/>
      </w:divBdr>
    </w:div>
    <w:div w:id="160704206">
      <w:bodyDiv w:val="1"/>
      <w:marLeft w:val="0"/>
      <w:marRight w:val="0"/>
      <w:marTop w:val="0"/>
      <w:marBottom w:val="0"/>
      <w:divBdr>
        <w:top w:val="none" w:sz="0" w:space="0" w:color="auto"/>
        <w:left w:val="none" w:sz="0" w:space="0" w:color="auto"/>
        <w:bottom w:val="none" w:sz="0" w:space="0" w:color="auto"/>
        <w:right w:val="none" w:sz="0" w:space="0" w:color="auto"/>
      </w:divBdr>
    </w:div>
    <w:div w:id="177277033">
      <w:bodyDiv w:val="1"/>
      <w:marLeft w:val="0"/>
      <w:marRight w:val="0"/>
      <w:marTop w:val="0"/>
      <w:marBottom w:val="0"/>
      <w:divBdr>
        <w:top w:val="none" w:sz="0" w:space="0" w:color="auto"/>
        <w:left w:val="none" w:sz="0" w:space="0" w:color="auto"/>
        <w:bottom w:val="none" w:sz="0" w:space="0" w:color="auto"/>
        <w:right w:val="none" w:sz="0" w:space="0" w:color="auto"/>
      </w:divBdr>
    </w:div>
    <w:div w:id="196504006">
      <w:bodyDiv w:val="1"/>
      <w:marLeft w:val="0"/>
      <w:marRight w:val="0"/>
      <w:marTop w:val="0"/>
      <w:marBottom w:val="0"/>
      <w:divBdr>
        <w:top w:val="none" w:sz="0" w:space="0" w:color="auto"/>
        <w:left w:val="none" w:sz="0" w:space="0" w:color="auto"/>
        <w:bottom w:val="none" w:sz="0" w:space="0" w:color="auto"/>
        <w:right w:val="none" w:sz="0" w:space="0" w:color="auto"/>
      </w:divBdr>
    </w:div>
    <w:div w:id="208542350">
      <w:bodyDiv w:val="1"/>
      <w:marLeft w:val="0"/>
      <w:marRight w:val="0"/>
      <w:marTop w:val="0"/>
      <w:marBottom w:val="0"/>
      <w:divBdr>
        <w:top w:val="none" w:sz="0" w:space="0" w:color="auto"/>
        <w:left w:val="none" w:sz="0" w:space="0" w:color="auto"/>
        <w:bottom w:val="none" w:sz="0" w:space="0" w:color="auto"/>
        <w:right w:val="none" w:sz="0" w:space="0" w:color="auto"/>
      </w:divBdr>
    </w:div>
    <w:div w:id="226040558">
      <w:bodyDiv w:val="1"/>
      <w:marLeft w:val="0"/>
      <w:marRight w:val="0"/>
      <w:marTop w:val="0"/>
      <w:marBottom w:val="0"/>
      <w:divBdr>
        <w:top w:val="none" w:sz="0" w:space="0" w:color="auto"/>
        <w:left w:val="none" w:sz="0" w:space="0" w:color="auto"/>
        <w:bottom w:val="none" w:sz="0" w:space="0" w:color="auto"/>
        <w:right w:val="none" w:sz="0" w:space="0" w:color="auto"/>
      </w:divBdr>
    </w:div>
    <w:div w:id="229388309">
      <w:bodyDiv w:val="1"/>
      <w:marLeft w:val="0"/>
      <w:marRight w:val="0"/>
      <w:marTop w:val="0"/>
      <w:marBottom w:val="0"/>
      <w:divBdr>
        <w:top w:val="none" w:sz="0" w:space="0" w:color="auto"/>
        <w:left w:val="none" w:sz="0" w:space="0" w:color="auto"/>
        <w:bottom w:val="none" w:sz="0" w:space="0" w:color="auto"/>
        <w:right w:val="none" w:sz="0" w:space="0" w:color="auto"/>
      </w:divBdr>
    </w:div>
    <w:div w:id="231086679">
      <w:bodyDiv w:val="1"/>
      <w:marLeft w:val="0"/>
      <w:marRight w:val="0"/>
      <w:marTop w:val="0"/>
      <w:marBottom w:val="0"/>
      <w:divBdr>
        <w:top w:val="none" w:sz="0" w:space="0" w:color="auto"/>
        <w:left w:val="none" w:sz="0" w:space="0" w:color="auto"/>
        <w:bottom w:val="none" w:sz="0" w:space="0" w:color="auto"/>
        <w:right w:val="none" w:sz="0" w:space="0" w:color="auto"/>
      </w:divBdr>
    </w:div>
    <w:div w:id="234242902">
      <w:bodyDiv w:val="1"/>
      <w:marLeft w:val="0"/>
      <w:marRight w:val="0"/>
      <w:marTop w:val="0"/>
      <w:marBottom w:val="0"/>
      <w:divBdr>
        <w:top w:val="none" w:sz="0" w:space="0" w:color="auto"/>
        <w:left w:val="none" w:sz="0" w:space="0" w:color="auto"/>
        <w:bottom w:val="none" w:sz="0" w:space="0" w:color="auto"/>
        <w:right w:val="none" w:sz="0" w:space="0" w:color="auto"/>
      </w:divBdr>
    </w:div>
    <w:div w:id="239415893">
      <w:bodyDiv w:val="1"/>
      <w:marLeft w:val="0"/>
      <w:marRight w:val="0"/>
      <w:marTop w:val="0"/>
      <w:marBottom w:val="0"/>
      <w:divBdr>
        <w:top w:val="none" w:sz="0" w:space="0" w:color="auto"/>
        <w:left w:val="none" w:sz="0" w:space="0" w:color="auto"/>
        <w:bottom w:val="none" w:sz="0" w:space="0" w:color="auto"/>
        <w:right w:val="none" w:sz="0" w:space="0" w:color="auto"/>
      </w:divBdr>
    </w:div>
    <w:div w:id="243150331">
      <w:bodyDiv w:val="1"/>
      <w:marLeft w:val="0"/>
      <w:marRight w:val="0"/>
      <w:marTop w:val="0"/>
      <w:marBottom w:val="0"/>
      <w:divBdr>
        <w:top w:val="none" w:sz="0" w:space="0" w:color="auto"/>
        <w:left w:val="none" w:sz="0" w:space="0" w:color="auto"/>
        <w:bottom w:val="none" w:sz="0" w:space="0" w:color="auto"/>
        <w:right w:val="none" w:sz="0" w:space="0" w:color="auto"/>
      </w:divBdr>
    </w:div>
    <w:div w:id="306738399">
      <w:bodyDiv w:val="1"/>
      <w:marLeft w:val="0"/>
      <w:marRight w:val="0"/>
      <w:marTop w:val="0"/>
      <w:marBottom w:val="0"/>
      <w:divBdr>
        <w:top w:val="none" w:sz="0" w:space="0" w:color="auto"/>
        <w:left w:val="none" w:sz="0" w:space="0" w:color="auto"/>
        <w:bottom w:val="none" w:sz="0" w:space="0" w:color="auto"/>
        <w:right w:val="none" w:sz="0" w:space="0" w:color="auto"/>
      </w:divBdr>
    </w:div>
    <w:div w:id="310182812">
      <w:bodyDiv w:val="1"/>
      <w:marLeft w:val="0"/>
      <w:marRight w:val="0"/>
      <w:marTop w:val="0"/>
      <w:marBottom w:val="0"/>
      <w:divBdr>
        <w:top w:val="none" w:sz="0" w:space="0" w:color="auto"/>
        <w:left w:val="none" w:sz="0" w:space="0" w:color="auto"/>
        <w:bottom w:val="none" w:sz="0" w:space="0" w:color="auto"/>
        <w:right w:val="none" w:sz="0" w:space="0" w:color="auto"/>
      </w:divBdr>
    </w:div>
    <w:div w:id="310645526">
      <w:bodyDiv w:val="1"/>
      <w:marLeft w:val="0"/>
      <w:marRight w:val="0"/>
      <w:marTop w:val="0"/>
      <w:marBottom w:val="0"/>
      <w:divBdr>
        <w:top w:val="none" w:sz="0" w:space="0" w:color="auto"/>
        <w:left w:val="none" w:sz="0" w:space="0" w:color="auto"/>
        <w:bottom w:val="none" w:sz="0" w:space="0" w:color="auto"/>
        <w:right w:val="none" w:sz="0" w:space="0" w:color="auto"/>
      </w:divBdr>
    </w:div>
    <w:div w:id="318386004">
      <w:bodyDiv w:val="1"/>
      <w:marLeft w:val="0"/>
      <w:marRight w:val="0"/>
      <w:marTop w:val="0"/>
      <w:marBottom w:val="0"/>
      <w:divBdr>
        <w:top w:val="none" w:sz="0" w:space="0" w:color="auto"/>
        <w:left w:val="none" w:sz="0" w:space="0" w:color="auto"/>
        <w:bottom w:val="none" w:sz="0" w:space="0" w:color="auto"/>
        <w:right w:val="none" w:sz="0" w:space="0" w:color="auto"/>
      </w:divBdr>
    </w:div>
    <w:div w:id="322926903">
      <w:bodyDiv w:val="1"/>
      <w:marLeft w:val="0"/>
      <w:marRight w:val="0"/>
      <w:marTop w:val="0"/>
      <w:marBottom w:val="0"/>
      <w:divBdr>
        <w:top w:val="none" w:sz="0" w:space="0" w:color="auto"/>
        <w:left w:val="none" w:sz="0" w:space="0" w:color="auto"/>
        <w:bottom w:val="none" w:sz="0" w:space="0" w:color="auto"/>
        <w:right w:val="none" w:sz="0" w:space="0" w:color="auto"/>
      </w:divBdr>
    </w:div>
    <w:div w:id="393504628">
      <w:bodyDiv w:val="1"/>
      <w:marLeft w:val="0"/>
      <w:marRight w:val="0"/>
      <w:marTop w:val="0"/>
      <w:marBottom w:val="0"/>
      <w:divBdr>
        <w:top w:val="none" w:sz="0" w:space="0" w:color="auto"/>
        <w:left w:val="none" w:sz="0" w:space="0" w:color="auto"/>
        <w:bottom w:val="none" w:sz="0" w:space="0" w:color="auto"/>
        <w:right w:val="none" w:sz="0" w:space="0" w:color="auto"/>
      </w:divBdr>
    </w:div>
    <w:div w:id="431123384">
      <w:bodyDiv w:val="1"/>
      <w:marLeft w:val="0"/>
      <w:marRight w:val="0"/>
      <w:marTop w:val="0"/>
      <w:marBottom w:val="0"/>
      <w:divBdr>
        <w:top w:val="none" w:sz="0" w:space="0" w:color="auto"/>
        <w:left w:val="none" w:sz="0" w:space="0" w:color="auto"/>
        <w:bottom w:val="none" w:sz="0" w:space="0" w:color="auto"/>
        <w:right w:val="none" w:sz="0" w:space="0" w:color="auto"/>
      </w:divBdr>
    </w:div>
    <w:div w:id="433214853">
      <w:bodyDiv w:val="1"/>
      <w:marLeft w:val="0"/>
      <w:marRight w:val="0"/>
      <w:marTop w:val="0"/>
      <w:marBottom w:val="0"/>
      <w:divBdr>
        <w:top w:val="none" w:sz="0" w:space="0" w:color="auto"/>
        <w:left w:val="none" w:sz="0" w:space="0" w:color="auto"/>
        <w:bottom w:val="none" w:sz="0" w:space="0" w:color="auto"/>
        <w:right w:val="none" w:sz="0" w:space="0" w:color="auto"/>
      </w:divBdr>
    </w:div>
    <w:div w:id="472256121">
      <w:bodyDiv w:val="1"/>
      <w:marLeft w:val="0"/>
      <w:marRight w:val="0"/>
      <w:marTop w:val="0"/>
      <w:marBottom w:val="0"/>
      <w:divBdr>
        <w:top w:val="none" w:sz="0" w:space="0" w:color="auto"/>
        <w:left w:val="none" w:sz="0" w:space="0" w:color="auto"/>
        <w:bottom w:val="none" w:sz="0" w:space="0" w:color="auto"/>
        <w:right w:val="none" w:sz="0" w:space="0" w:color="auto"/>
      </w:divBdr>
    </w:div>
    <w:div w:id="486551407">
      <w:bodyDiv w:val="1"/>
      <w:marLeft w:val="0"/>
      <w:marRight w:val="0"/>
      <w:marTop w:val="0"/>
      <w:marBottom w:val="0"/>
      <w:divBdr>
        <w:top w:val="none" w:sz="0" w:space="0" w:color="auto"/>
        <w:left w:val="none" w:sz="0" w:space="0" w:color="auto"/>
        <w:bottom w:val="none" w:sz="0" w:space="0" w:color="auto"/>
        <w:right w:val="none" w:sz="0" w:space="0" w:color="auto"/>
      </w:divBdr>
    </w:div>
    <w:div w:id="515314777">
      <w:bodyDiv w:val="1"/>
      <w:marLeft w:val="0"/>
      <w:marRight w:val="0"/>
      <w:marTop w:val="0"/>
      <w:marBottom w:val="0"/>
      <w:divBdr>
        <w:top w:val="none" w:sz="0" w:space="0" w:color="auto"/>
        <w:left w:val="none" w:sz="0" w:space="0" w:color="auto"/>
        <w:bottom w:val="none" w:sz="0" w:space="0" w:color="auto"/>
        <w:right w:val="none" w:sz="0" w:space="0" w:color="auto"/>
      </w:divBdr>
    </w:div>
    <w:div w:id="525874019">
      <w:bodyDiv w:val="1"/>
      <w:marLeft w:val="0"/>
      <w:marRight w:val="0"/>
      <w:marTop w:val="0"/>
      <w:marBottom w:val="0"/>
      <w:divBdr>
        <w:top w:val="none" w:sz="0" w:space="0" w:color="auto"/>
        <w:left w:val="none" w:sz="0" w:space="0" w:color="auto"/>
        <w:bottom w:val="none" w:sz="0" w:space="0" w:color="auto"/>
        <w:right w:val="none" w:sz="0" w:space="0" w:color="auto"/>
      </w:divBdr>
    </w:div>
    <w:div w:id="552886941">
      <w:bodyDiv w:val="1"/>
      <w:marLeft w:val="0"/>
      <w:marRight w:val="0"/>
      <w:marTop w:val="0"/>
      <w:marBottom w:val="0"/>
      <w:divBdr>
        <w:top w:val="none" w:sz="0" w:space="0" w:color="auto"/>
        <w:left w:val="none" w:sz="0" w:space="0" w:color="auto"/>
        <w:bottom w:val="none" w:sz="0" w:space="0" w:color="auto"/>
        <w:right w:val="none" w:sz="0" w:space="0" w:color="auto"/>
      </w:divBdr>
    </w:div>
    <w:div w:id="638536451">
      <w:bodyDiv w:val="1"/>
      <w:marLeft w:val="0"/>
      <w:marRight w:val="0"/>
      <w:marTop w:val="0"/>
      <w:marBottom w:val="0"/>
      <w:divBdr>
        <w:top w:val="none" w:sz="0" w:space="0" w:color="auto"/>
        <w:left w:val="none" w:sz="0" w:space="0" w:color="auto"/>
        <w:bottom w:val="none" w:sz="0" w:space="0" w:color="auto"/>
        <w:right w:val="none" w:sz="0" w:space="0" w:color="auto"/>
      </w:divBdr>
    </w:div>
    <w:div w:id="648291810">
      <w:bodyDiv w:val="1"/>
      <w:marLeft w:val="0"/>
      <w:marRight w:val="0"/>
      <w:marTop w:val="0"/>
      <w:marBottom w:val="0"/>
      <w:divBdr>
        <w:top w:val="none" w:sz="0" w:space="0" w:color="auto"/>
        <w:left w:val="none" w:sz="0" w:space="0" w:color="auto"/>
        <w:bottom w:val="none" w:sz="0" w:space="0" w:color="auto"/>
        <w:right w:val="none" w:sz="0" w:space="0" w:color="auto"/>
      </w:divBdr>
    </w:div>
    <w:div w:id="682439954">
      <w:bodyDiv w:val="1"/>
      <w:marLeft w:val="0"/>
      <w:marRight w:val="0"/>
      <w:marTop w:val="0"/>
      <w:marBottom w:val="0"/>
      <w:divBdr>
        <w:top w:val="none" w:sz="0" w:space="0" w:color="auto"/>
        <w:left w:val="none" w:sz="0" w:space="0" w:color="auto"/>
        <w:bottom w:val="none" w:sz="0" w:space="0" w:color="auto"/>
        <w:right w:val="none" w:sz="0" w:space="0" w:color="auto"/>
      </w:divBdr>
    </w:div>
    <w:div w:id="685594841">
      <w:bodyDiv w:val="1"/>
      <w:marLeft w:val="0"/>
      <w:marRight w:val="0"/>
      <w:marTop w:val="0"/>
      <w:marBottom w:val="0"/>
      <w:divBdr>
        <w:top w:val="none" w:sz="0" w:space="0" w:color="auto"/>
        <w:left w:val="none" w:sz="0" w:space="0" w:color="auto"/>
        <w:bottom w:val="none" w:sz="0" w:space="0" w:color="auto"/>
        <w:right w:val="none" w:sz="0" w:space="0" w:color="auto"/>
      </w:divBdr>
    </w:div>
    <w:div w:id="693917598">
      <w:bodyDiv w:val="1"/>
      <w:marLeft w:val="0"/>
      <w:marRight w:val="0"/>
      <w:marTop w:val="0"/>
      <w:marBottom w:val="0"/>
      <w:divBdr>
        <w:top w:val="none" w:sz="0" w:space="0" w:color="auto"/>
        <w:left w:val="none" w:sz="0" w:space="0" w:color="auto"/>
        <w:bottom w:val="none" w:sz="0" w:space="0" w:color="auto"/>
        <w:right w:val="none" w:sz="0" w:space="0" w:color="auto"/>
      </w:divBdr>
    </w:div>
    <w:div w:id="695546451">
      <w:bodyDiv w:val="1"/>
      <w:marLeft w:val="0"/>
      <w:marRight w:val="0"/>
      <w:marTop w:val="0"/>
      <w:marBottom w:val="0"/>
      <w:divBdr>
        <w:top w:val="none" w:sz="0" w:space="0" w:color="auto"/>
        <w:left w:val="none" w:sz="0" w:space="0" w:color="auto"/>
        <w:bottom w:val="none" w:sz="0" w:space="0" w:color="auto"/>
        <w:right w:val="none" w:sz="0" w:space="0" w:color="auto"/>
      </w:divBdr>
    </w:div>
    <w:div w:id="697583593">
      <w:bodyDiv w:val="1"/>
      <w:marLeft w:val="0"/>
      <w:marRight w:val="0"/>
      <w:marTop w:val="0"/>
      <w:marBottom w:val="0"/>
      <w:divBdr>
        <w:top w:val="none" w:sz="0" w:space="0" w:color="auto"/>
        <w:left w:val="none" w:sz="0" w:space="0" w:color="auto"/>
        <w:bottom w:val="none" w:sz="0" w:space="0" w:color="auto"/>
        <w:right w:val="none" w:sz="0" w:space="0" w:color="auto"/>
      </w:divBdr>
    </w:div>
    <w:div w:id="701589323">
      <w:bodyDiv w:val="1"/>
      <w:marLeft w:val="0"/>
      <w:marRight w:val="0"/>
      <w:marTop w:val="0"/>
      <w:marBottom w:val="0"/>
      <w:divBdr>
        <w:top w:val="none" w:sz="0" w:space="0" w:color="auto"/>
        <w:left w:val="none" w:sz="0" w:space="0" w:color="auto"/>
        <w:bottom w:val="none" w:sz="0" w:space="0" w:color="auto"/>
        <w:right w:val="none" w:sz="0" w:space="0" w:color="auto"/>
      </w:divBdr>
    </w:div>
    <w:div w:id="732047473">
      <w:bodyDiv w:val="1"/>
      <w:marLeft w:val="0"/>
      <w:marRight w:val="0"/>
      <w:marTop w:val="0"/>
      <w:marBottom w:val="0"/>
      <w:divBdr>
        <w:top w:val="none" w:sz="0" w:space="0" w:color="auto"/>
        <w:left w:val="none" w:sz="0" w:space="0" w:color="auto"/>
        <w:bottom w:val="none" w:sz="0" w:space="0" w:color="auto"/>
        <w:right w:val="none" w:sz="0" w:space="0" w:color="auto"/>
      </w:divBdr>
    </w:div>
    <w:div w:id="737436705">
      <w:bodyDiv w:val="1"/>
      <w:marLeft w:val="0"/>
      <w:marRight w:val="0"/>
      <w:marTop w:val="0"/>
      <w:marBottom w:val="0"/>
      <w:divBdr>
        <w:top w:val="none" w:sz="0" w:space="0" w:color="auto"/>
        <w:left w:val="none" w:sz="0" w:space="0" w:color="auto"/>
        <w:bottom w:val="none" w:sz="0" w:space="0" w:color="auto"/>
        <w:right w:val="none" w:sz="0" w:space="0" w:color="auto"/>
      </w:divBdr>
    </w:div>
    <w:div w:id="741372157">
      <w:bodyDiv w:val="1"/>
      <w:marLeft w:val="0"/>
      <w:marRight w:val="0"/>
      <w:marTop w:val="0"/>
      <w:marBottom w:val="0"/>
      <w:divBdr>
        <w:top w:val="none" w:sz="0" w:space="0" w:color="auto"/>
        <w:left w:val="none" w:sz="0" w:space="0" w:color="auto"/>
        <w:bottom w:val="none" w:sz="0" w:space="0" w:color="auto"/>
        <w:right w:val="none" w:sz="0" w:space="0" w:color="auto"/>
      </w:divBdr>
    </w:div>
    <w:div w:id="786582223">
      <w:bodyDiv w:val="1"/>
      <w:marLeft w:val="0"/>
      <w:marRight w:val="0"/>
      <w:marTop w:val="0"/>
      <w:marBottom w:val="0"/>
      <w:divBdr>
        <w:top w:val="none" w:sz="0" w:space="0" w:color="auto"/>
        <w:left w:val="none" w:sz="0" w:space="0" w:color="auto"/>
        <w:bottom w:val="none" w:sz="0" w:space="0" w:color="auto"/>
        <w:right w:val="none" w:sz="0" w:space="0" w:color="auto"/>
      </w:divBdr>
    </w:div>
    <w:div w:id="788204306">
      <w:bodyDiv w:val="1"/>
      <w:marLeft w:val="0"/>
      <w:marRight w:val="0"/>
      <w:marTop w:val="0"/>
      <w:marBottom w:val="0"/>
      <w:divBdr>
        <w:top w:val="none" w:sz="0" w:space="0" w:color="auto"/>
        <w:left w:val="none" w:sz="0" w:space="0" w:color="auto"/>
        <w:bottom w:val="none" w:sz="0" w:space="0" w:color="auto"/>
        <w:right w:val="none" w:sz="0" w:space="0" w:color="auto"/>
      </w:divBdr>
    </w:div>
    <w:div w:id="800464699">
      <w:bodyDiv w:val="1"/>
      <w:marLeft w:val="0"/>
      <w:marRight w:val="0"/>
      <w:marTop w:val="0"/>
      <w:marBottom w:val="0"/>
      <w:divBdr>
        <w:top w:val="none" w:sz="0" w:space="0" w:color="auto"/>
        <w:left w:val="none" w:sz="0" w:space="0" w:color="auto"/>
        <w:bottom w:val="none" w:sz="0" w:space="0" w:color="auto"/>
        <w:right w:val="none" w:sz="0" w:space="0" w:color="auto"/>
      </w:divBdr>
    </w:div>
    <w:div w:id="802387948">
      <w:bodyDiv w:val="1"/>
      <w:marLeft w:val="0"/>
      <w:marRight w:val="0"/>
      <w:marTop w:val="0"/>
      <w:marBottom w:val="0"/>
      <w:divBdr>
        <w:top w:val="none" w:sz="0" w:space="0" w:color="auto"/>
        <w:left w:val="none" w:sz="0" w:space="0" w:color="auto"/>
        <w:bottom w:val="none" w:sz="0" w:space="0" w:color="auto"/>
        <w:right w:val="none" w:sz="0" w:space="0" w:color="auto"/>
      </w:divBdr>
    </w:div>
    <w:div w:id="838302637">
      <w:bodyDiv w:val="1"/>
      <w:marLeft w:val="0"/>
      <w:marRight w:val="0"/>
      <w:marTop w:val="0"/>
      <w:marBottom w:val="0"/>
      <w:divBdr>
        <w:top w:val="none" w:sz="0" w:space="0" w:color="auto"/>
        <w:left w:val="none" w:sz="0" w:space="0" w:color="auto"/>
        <w:bottom w:val="none" w:sz="0" w:space="0" w:color="auto"/>
        <w:right w:val="none" w:sz="0" w:space="0" w:color="auto"/>
      </w:divBdr>
      <w:divsChild>
        <w:div w:id="1406535956">
          <w:marLeft w:val="0"/>
          <w:marRight w:val="0"/>
          <w:marTop w:val="0"/>
          <w:marBottom w:val="0"/>
          <w:divBdr>
            <w:top w:val="none" w:sz="0" w:space="0" w:color="auto"/>
            <w:left w:val="none" w:sz="0" w:space="0" w:color="auto"/>
            <w:bottom w:val="none" w:sz="0" w:space="0" w:color="auto"/>
            <w:right w:val="none" w:sz="0" w:space="0" w:color="auto"/>
          </w:divBdr>
        </w:div>
        <w:div w:id="1731227497">
          <w:marLeft w:val="0"/>
          <w:marRight w:val="0"/>
          <w:marTop w:val="0"/>
          <w:marBottom w:val="0"/>
          <w:divBdr>
            <w:top w:val="none" w:sz="0" w:space="0" w:color="auto"/>
            <w:left w:val="none" w:sz="0" w:space="0" w:color="auto"/>
            <w:bottom w:val="none" w:sz="0" w:space="0" w:color="auto"/>
            <w:right w:val="none" w:sz="0" w:space="0" w:color="auto"/>
          </w:divBdr>
          <w:divsChild>
            <w:div w:id="1272085138">
              <w:marLeft w:val="0"/>
              <w:marRight w:val="0"/>
              <w:marTop w:val="0"/>
              <w:marBottom w:val="0"/>
              <w:divBdr>
                <w:top w:val="none" w:sz="0" w:space="0" w:color="auto"/>
                <w:left w:val="none" w:sz="0" w:space="0" w:color="auto"/>
                <w:bottom w:val="none" w:sz="0" w:space="0" w:color="auto"/>
                <w:right w:val="none" w:sz="0" w:space="0" w:color="auto"/>
              </w:divBdr>
            </w:div>
            <w:div w:id="14207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79941">
      <w:bodyDiv w:val="1"/>
      <w:marLeft w:val="0"/>
      <w:marRight w:val="0"/>
      <w:marTop w:val="0"/>
      <w:marBottom w:val="0"/>
      <w:divBdr>
        <w:top w:val="none" w:sz="0" w:space="0" w:color="auto"/>
        <w:left w:val="none" w:sz="0" w:space="0" w:color="auto"/>
        <w:bottom w:val="none" w:sz="0" w:space="0" w:color="auto"/>
        <w:right w:val="none" w:sz="0" w:space="0" w:color="auto"/>
      </w:divBdr>
    </w:div>
    <w:div w:id="911233036">
      <w:bodyDiv w:val="1"/>
      <w:marLeft w:val="0"/>
      <w:marRight w:val="0"/>
      <w:marTop w:val="0"/>
      <w:marBottom w:val="0"/>
      <w:divBdr>
        <w:top w:val="none" w:sz="0" w:space="0" w:color="auto"/>
        <w:left w:val="none" w:sz="0" w:space="0" w:color="auto"/>
        <w:bottom w:val="none" w:sz="0" w:space="0" w:color="auto"/>
        <w:right w:val="none" w:sz="0" w:space="0" w:color="auto"/>
      </w:divBdr>
    </w:div>
    <w:div w:id="939141512">
      <w:bodyDiv w:val="1"/>
      <w:marLeft w:val="0"/>
      <w:marRight w:val="0"/>
      <w:marTop w:val="0"/>
      <w:marBottom w:val="0"/>
      <w:divBdr>
        <w:top w:val="none" w:sz="0" w:space="0" w:color="auto"/>
        <w:left w:val="none" w:sz="0" w:space="0" w:color="auto"/>
        <w:bottom w:val="none" w:sz="0" w:space="0" w:color="auto"/>
        <w:right w:val="none" w:sz="0" w:space="0" w:color="auto"/>
      </w:divBdr>
    </w:div>
    <w:div w:id="977613586">
      <w:bodyDiv w:val="1"/>
      <w:marLeft w:val="0"/>
      <w:marRight w:val="0"/>
      <w:marTop w:val="0"/>
      <w:marBottom w:val="0"/>
      <w:divBdr>
        <w:top w:val="none" w:sz="0" w:space="0" w:color="auto"/>
        <w:left w:val="none" w:sz="0" w:space="0" w:color="auto"/>
        <w:bottom w:val="none" w:sz="0" w:space="0" w:color="auto"/>
        <w:right w:val="none" w:sz="0" w:space="0" w:color="auto"/>
      </w:divBdr>
      <w:divsChild>
        <w:div w:id="544222009">
          <w:marLeft w:val="0"/>
          <w:marRight w:val="0"/>
          <w:marTop w:val="0"/>
          <w:marBottom w:val="0"/>
          <w:divBdr>
            <w:top w:val="none" w:sz="0" w:space="0" w:color="auto"/>
            <w:left w:val="none" w:sz="0" w:space="0" w:color="auto"/>
            <w:bottom w:val="none" w:sz="0" w:space="0" w:color="auto"/>
            <w:right w:val="none" w:sz="0" w:space="0" w:color="auto"/>
          </w:divBdr>
        </w:div>
        <w:div w:id="1439183506">
          <w:marLeft w:val="0"/>
          <w:marRight w:val="0"/>
          <w:marTop w:val="0"/>
          <w:marBottom w:val="0"/>
          <w:divBdr>
            <w:top w:val="none" w:sz="0" w:space="0" w:color="auto"/>
            <w:left w:val="none" w:sz="0" w:space="0" w:color="auto"/>
            <w:bottom w:val="none" w:sz="0" w:space="0" w:color="auto"/>
            <w:right w:val="none" w:sz="0" w:space="0" w:color="auto"/>
          </w:divBdr>
          <w:divsChild>
            <w:div w:id="967203699">
              <w:marLeft w:val="0"/>
              <w:marRight w:val="0"/>
              <w:marTop w:val="0"/>
              <w:marBottom w:val="0"/>
              <w:divBdr>
                <w:top w:val="none" w:sz="0" w:space="0" w:color="auto"/>
                <w:left w:val="none" w:sz="0" w:space="0" w:color="auto"/>
                <w:bottom w:val="none" w:sz="0" w:space="0" w:color="auto"/>
                <w:right w:val="none" w:sz="0" w:space="0" w:color="auto"/>
              </w:divBdr>
            </w:div>
            <w:div w:id="1551842080">
              <w:marLeft w:val="0"/>
              <w:marRight w:val="0"/>
              <w:marTop w:val="0"/>
              <w:marBottom w:val="0"/>
              <w:divBdr>
                <w:top w:val="none" w:sz="0" w:space="0" w:color="auto"/>
                <w:left w:val="none" w:sz="0" w:space="0" w:color="auto"/>
                <w:bottom w:val="none" w:sz="0" w:space="0" w:color="auto"/>
                <w:right w:val="none" w:sz="0" w:space="0" w:color="auto"/>
              </w:divBdr>
            </w:div>
            <w:div w:id="2011524853">
              <w:marLeft w:val="0"/>
              <w:marRight w:val="0"/>
              <w:marTop w:val="0"/>
              <w:marBottom w:val="0"/>
              <w:divBdr>
                <w:top w:val="none" w:sz="0" w:space="0" w:color="auto"/>
                <w:left w:val="none" w:sz="0" w:space="0" w:color="auto"/>
                <w:bottom w:val="none" w:sz="0" w:space="0" w:color="auto"/>
                <w:right w:val="none" w:sz="0" w:space="0" w:color="auto"/>
              </w:divBdr>
            </w:div>
          </w:divsChild>
        </w:div>
        <w:div w:id="1514997427">
          <w:marLeft w:val="0"/>
          <w:marRight w:val="0"/>
          <w:marTop w:val="0"/>
          <w:marBottom w:val="0"/>
          <w:divBdr>
            <w:top w:val="none" w:sz="0" w:space="0" w:color="auto"/>
            <w:left w:val="none" w:sz="0" w:space="0" w:color="auto"/>
            <w:bottom w:val="none" w:sz="0" w:space="0" w:color="auto"/>
            <w:right w:val="none" w:sz="0" w:space="0" w:color="auto"/>
          </w:divBdr>
          <w:divsChild>
            <w:div w:id="840006310">
              <w:marLeft w:val="0"/>
              <w:marRight w:val="0"/>
              <w:marTop w:val="0"/>
              <w:marBottom w:val="0"/>
              <w:divBdr>
                <w:top w:val="none" w:sz="0" w:space="0" w:color="auto"/>
                <w:left w:val="none" w:sz="0" w:space="0" w:color="auto"/>
                <w:bottom w:val="none" w:sz="0" w:space="0" w:color="auto"/>
                <w:right w:val="none" w:sz="0" w:space="0" w:color="auto"/>
              </w:divBdr>
            </w:div>
            <w:div w:id="17854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4282">
      <w:bodyDiv w:val="1"/>
      <w:marLeft w:val="0"/>
      <w:marRight w:val="0"/>
      <w:marTop w:val="0"/>
      <w:marBottom w:val="0"/>
      <w:divBdr>
        <w:top w:val="none" w:sz="0" w:space="0" w:color="auto"/>
        <w:left w:val="none" w:sz="0" w:space="0" w:color="auto"/>
        <w:bottom w:val="none" w:sz="0" w:space="0" w:color="auto"/>
        <w:right w:val="none" w:sz="0" w:space="0" w:color="auto"/>
      </w:divBdr>
    </w:div>
    <w:div w:id="1007682577">
      <w:bodyDiv w:val="1"/>
      <w:marLeft w:val="0"/>
      <w:marRight w:val="0"/>
      <w:marTop w:val="0"/>
      <w:marBottom w:val="0"/>
      <w:divBdr>
        <w:top w:val="none" w:sz="0" w:space="0" w:color="auto"/>
        <w:left w:val="none" w:sz="0" w:space="0" w:color="auto"/>
        <w:bottom w:val="none" w:sz="0" w:space="0" w:color="auto"/>
        <w:right w:val="none" w:sz="0" w:space="0" w:color="auto"/>
      </w:divBdr>
    </w:div>
    <w:div w:id="1011025433">
      <w:bodyDiv w:val="1"/>
      <w:marLeft w:val="0"/>
      <w:marRight w:val="0"/>
      <w:marTop w:val="0"/>
      <w:marBottom w:val="0"/>
      <w:divBdr>
        <w:top w:val="none" w:sz="0" w:space="0" w:color="auto"/>
        <w:left w:val="none" w:sz="0" w:space="0" w:color="auto"/>
        <w:bottom w:val="none" w:sz="0" w:space="0" w:color="auto"/>
        <w:right w:val="none" w:sz="0" w:space="0" w:color="auto"/>
      </w:divBdr>
    </w:div>
    <w:div w:id="1025902797">
      <w:bodyDiv w:val="1"/>
      <w:marLeft w:val="0"/>
      <w:marRight w:val="0"/>
      <w:marTop w:val="0"/>
      <w:marBottom w:val="0"/>
      <w:divBdr>
        <w:top w:val="none" w:sz="0" w:space="0" w:color="auto"/>
        <w:left w:val="none" w:sz="0" w:space="0" w:color="auto"/>
        <w:bottom w:val="none" w:sz="0" w:space="0" w:color="auto"/>
        <w:right w:val="none" w:sz="0" w:space="0" w:color="auto"/>
      </w:divBdr>
    </w:div>
    <w:div w:id="1029720927">
      <w:bodyDiv w:val="1"/>
      <w:marLeft w:val="0"/>
      <w:marRight w:val="0"/>
      <w:marTop w:val="0"/>
      <w:marBottom w:val="0"/>
      <w:divBdr>
        <w:top w:val="none" w:sz="0" w:space="0" w:color="auto"/>
        <w:left w:val="none" w:sz="0" w:space="0" w:color="auto"/>
        <w:bottom w:val="none" w:sz="0" w:space="0" w:color="auto"/>
        <w:right w:val="none" w:sz="0" w:space="0" w:color="auto"/>
      </w:divBdr>
      <w:divsChild>
        <w:div w:id="201359167">
          <w:marLeft w:val="0"/>
          <w:marRight w:val="0"/>
          <w:marTop w:val="0"/>
          <w:marBottom w:val="0"/>
          <w:divBdr>
            <w:top w:val="none" w:sz="0" w:space="0" w:color="auto"/>
            <w:left w:val="none" w:sz="0" w:space="0" w:color="auto"/>
            <w:bottom w:val="none" w:sz="0" w:space="0" w:color="auto"/>
            <w:right w:val="none" w:sz="0" w:space="0" w:color="auto"/>
          </w:divBdr>
          <w:divsChild>
            <w:div w:id="322392992">
              <w:marLeft w:val="0"/>
              <w:marRight w:val="0"/>
              <w:marTop w:val="0"/>
              <w:marBottom w:val="0"/>
              <w:divBdr>
                <w:top w:val="none" w:sz="0" w:space="0" w:color="auto"/>
                <w:left w:val="none" w:sz="0" w:space="0" w:color="auto"/>
                <w:bottom w:val="none" w:sz="0" w:space="0" w:color="auto"/>
                <w:right w:val="none" w:sz="0" w:space="0" w:color="auto"/>
              </w:divBdr>
            </w:div>
            <w:div w:id="1965885007">
              <w:marLeft w:val="0"/>
              <w:marRight w:val="0"/>
              <w:marTop w:val="0"/>
              <w:marBottom w:val="0"/>
              <w:divBdr>
                <w:top w:val="none" w:sz="0" w:space="0" w:color="auto"/>
                <w:left w:val="none" w:sz="0" w:space="0" w:color="auto"/>
                <w:bottom w:val="none" w:sz="0" w:space="0" w:color="auto"/>
                <w:right w:val="none" w:sz="0" w:space="0" w:color="auto"/>
              </w:divBdr>
            </w:div>
          </w:divsChild>
        </w:div>
        <w:div w:id="954672354">
          <w:marLeft w:val="0"/>
          <w:marRight w:val="0"/>
          <w:marTop w:val="0"/>
          <w:marBottom w:val="0"/>
          <w:divBdr>
            <w:top w:val="none" w:sz="0" w:space="0" w:color="auto"/>
            <w:left w:val="none" w:sz="0" w:space="0" w:color="auto"/>
            <w:bottom w:val="none" w:sz="0" w:space="0" w:color="auto"/>
            <w:right w:val="none" w:sz="0" w:space="0" w:color="auto"/>
          </w:divBdr>
        </w:div>
      </w:divsChild>
    </w:div>
    <w:div w:id="1051927407">
      <w:bodyDiv w:val="1"/>
      <w:marLeft w:val="0"/>
      <w:marRight w:val="0"/>
      <w:marTop w:val="0"/>
      <w:marBottom w:val="0"/>
      <w:divBdr>
        <w:top w:val="none" w:sz="0" w:space="0" w:color="auto"/>
        <w:left w:val="none" w:sz="0" w:space="0" w:color="auto"/>
        <w:bottom w:val="none" w:sz="0" w:space="0" w:color="auto"/>
        <w:right w:val="none" w:sz="0" w:space="0" w:color="auto"/>
      </w:divBdr>
      <w:divsChild>
        <w:div w:id="771124415">
          <w:marLeft w:val="0"/>
          <w:marRight w:val="0"/>
          <w:marTop w:val="0"/>
          <w:marBottom w:val="0"/>
          <w:divBdr>
            <w:top w:val="none" w:sz="0" w:space="0" w:color="auto"/>
            <w:left w:val="none" w:sz="0" w:space="0" w:color="auto"/>
            <w:bottom w:val="none" w:sz="0" w:space="0" w:color="auto"/>
            <w:right w:val="none" w:sz="0" w:space="0" w:color="auto"/>
          </w:divBdr>
        </w:div>
        <w:div w:id="1166476760">
          <w:marLeft w:val="0"/>
          <w:marRight w:val="0"/>
          <w:marTop w:val="0"/>
          <w:marBottom w:val="0"/>
          <w:divBdr>
            <w:top w:val="none" w:sz="0" w:space="0" w:color="auto"/>
            <w:left w:val="none" w:sz="0" w:space="0" w:color="auto"/>
            <w:bottom w:val="none" w:sz="0" w:space="0" w:color="auto"/>
            <w:right w:val="none" w:sz="0" w:space="0" w:color="auto"/>
          </w:divBdr>
        </w:div>
        <w:div w:id="1965967350">
          <w:marLeft w:val="0"/>
          <w:marRight w:val="0"/>
          <w:marTop w:val="0"/>
          <w:marBottom w:val="0"/>
          <w:divBdr>
            <w:top w:val="none" w:sz="0" w:space="0" w:color="auto"/>
            <w:left w:val="none" w:sz="0" w:space="0" w:color="auto"/>
            <w:bottom w:val="none" w:sz="0" w:space="0" w:color="auto"/>
            <w:right w:val="none" w:sz="0" w:space="0" w:color="auto"/>
          </w:divBdr>
        </w:div>
      </w:divsChild>
    </w:div>
    <w:div w:id="1053043097">
      <w:bodyDiv w:val="1"/>
      <w:marLeft w:val="0"/>
      <w:marRight w:val="0"/>
      <w:marTop w:val="0"/>
      <w:marBottom w:val="0"/>
      <w:divBdr>
        <w:top w:val="none" w:sz="0" w:space="0" w:color="auto"/>
        <w:left w:val="none" w:sz="0" w:space="0" w:color="auto"/>
        <w:bottom w:val="none" w:sz="0" w:space="0" w:color="auto"/>
        <w:right w:val="none" w:sz="0" w:space="0" w:color="auto"/>
      </w:divBdr>
      <w:divsChild>
        <w:div w:id="974915496">
          <w:marLeft w:val="0"/>
          <w:marRight w:val="0"/>
          <w:marTop w:val="0"/>
          <w:marBottom w:val="0"/>
          <w:divBdr>
            <w:top w:val="none" w:sz="0" w:space="0" w:color="auto"/>
            <w:left w:val="none" w:sz="0" w:space="0" w:color="auto"/>
            <w:bottom w:val="none" w:sz="0" w:space="0" w:color="auto"/>
            <w:right w:val="none" w:sz="0" w:space="0" w:color="auto"/>
          </w:divBdr>
        </w:div>
        <w:div w:id="1632788425">
          <w:marLeft w:val="0"/>
          <w:marRight w:val="0"/>
          <w:marTop w:val="0"/>
          <w:marBottom w:val="0"/>
          <w:divBdr>
            <w:top w:val="none" w:sz="0" w:space="0" w:color="auto"/>
            <w:left w:val="none" w:sz="0" w:space="0" w:color="auto"/>
            <w:bottom w:val="none" w:sz="0" w:space="0" w:color="auto"/>
            <w:right w:val="none" w:sz="0" w:space="0" w:color="auto"/>
          </w:divBdr>
          <w:divsChild>
            <w:div w:id="852650347">
              <w:marLeft w:val="0"/>
              <w:marRight w:val="0"/>
              <w:marTop w:val="0"/>
              <w:marBottom w:val="0"/>
              <w:divBdr>
                <w:top w:val="none" w:sz="0" w:space="0" w:color="auto"/>
                <w:left w:val="none" w:sz="0" w:space="0" w:color="auto"/>
                <w:bottom w:val="none" w:sz="0" w:space="0" w:color="auto"/>
                <w:right w:val="none" w:sz="0" w:space="0" w:color="auto"/>
              </w:divBdr>
              <w:divsChild>
                <w:div w:id="877662047">
                  <w:marLeft w:val="0"/>
                  <w:marRight w:val="0"/>
                  <w:marTop w:val="0"/>
                  <w:marBottom w:val="0"/>
                  <w:divBdr>
                    <w:top w:val="none" w:sz="0" w:space="0" w:color="auto"/>
                    <w:left w:val="none" w:sz="0" w:space="0" w:color="auto"/>
                    <w:bottom w:val="none" w:sz="0" w:space="0" w:color="auto"/>
                    <w:right w:val="none" w:sz="0" w:space="0" w:color="auto"/>
                  </w:divBdr>
                  <w:divsChild>
                    <w:div w:id="1803308879">
                      <w:marLeft w:val="0"/>
                      <w:marRight w:val="0"/>
                      <w:marTop w:val="0"/>
                      <w:marBottom w:val="0"/>
                      <w:divBdr>
                        <w:top w:val="none" w:sz="0" w:space="0" w:color="auto"/>
                        <w:left w:val="none" w:sz="0" w:space="0" w:color="auto"/>
                        <w:bottom w:val="none" w:sz="0" w:space="0" w:color="auto"/>
                        <w:right w:val="none" w:sz="0" w:space="0" w:color="auto"/>
                      </w:divBdr>
                      <w:divsChild>
                        <w:div w:id="128916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2427">
              <w:marLeft w:val="0"/>
              <w:marRight w:val="0"/>
              <w:marTop w:val="0"/>
              <w:marBottom w:val="0"/>
              <w:divBdr>
                <w:top w:val="none" w:sz="0" w:space="0" w:color="auto"/>
                <w:left w:val="none" w:sz="0" w:space="0" w:color="auto"/>
                <w:bottom w:val="none" w:sz="0" w:space="0" w:color="auto"/>
                <w:right w:val="none" w:sz="0" w:space="0" w:color="auto"/>
              </w:divBdr>
              <w:divsChild>
                <w:div w:id="261886752">
                  <w:marLeft w:val="0"/>
                  <w:marRight w:val="0"/>
                  <w:marTop w:val="0"/>
                  <w:marBottom w:val="0"/>
                  <w:divBdr>
                    <w:top w:val="none" w:sz="0" w:space="0" w:color="auto"/>
                    <w:left w:val="none" w:sz="0" w:space="0" w:color="auto"/>
                    <w:bottom w:val="none" w:sz="0" w:space="0" w:color="auto"/>
                    <w:right w:val="none" w:sz="0" w:space="0" w:color="auto"/>
                  </w:divBdr>
                  <w:divsChild>
                    <w:div w:id="12100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739659">
      <w:bodyDiv w:val="1"/>
      <w:marLeft w:val="0"/>
      <w:marRight w:val="0"/>
      <w:marTop w:val="0"/>
      <w:marBottom w:val="0"/>
      <w:divBdr>
        <w:top w:val="none" w:sz="0" w:space="0" w:color="auto"/>
        <w:left w:val="none" w:sz="0" w:space="0" w:color="auto"/>
        <w:bottom w:val="none" w:sz="0" w:space="0" w:color="auto"/>
        <w:right w:val="none" w:sz="0" w:space="0" w:color="auto"/>
      </w:divBdr>
    </w:div>
    <w:div w:id="1076130810">
      <w:bodyDiv w:val="1"/>
      <w:marLeft w:val="0"/>
      <w:marRight w:val="0"/>
      <w:marTop w:val="0"/>
      <w:marBottom w:val="0"/>
      <w:divBdr>
        <w:top w:val="none" w:sz="0" w:space="0" w:color="auto"/>
        <w:left w:val="none" w:sz="0" w:space="0" w:color="auto"/>
        <w:bottom w:val="none" w:sz="0" w:space="0" w:color="auto"/>
        <w:right w:val="none" w:sz="0" w:space="0" w:color="auto"/>
      </w:divBdr>
    </w:div>
    <w:div w:id="1101610844">
      <w:bodyDiv w:val="1"/>
      <w:marLeft w:val="0"/>
      <w:marRight w:val="0"/>
      <w:marTop w:val="0"/>
      <w:marBottom w:val="0"/>
      <w:divBdr>
        <w:top w:val="none" w:sz="0" w:space="0" w:color="auto"/>
        <w:left w:val="none" w:sz="0" w:space="0" w:color="auto"/>
        <w:bottom w:val="none" w:sz="0" w:space="0" w:color="auto"/>
        <w:right w:val="none" w:sz="0" w:space="0" w:color="auto"/>
      </w:divBdr>
    </w:div>
    <w:div w:id="1103841000">
      <w:bodyDiv w:val="1"/>
      <w:marLeft w:val="0"/>
      <w:marRight w:val="0"/>
      <w:marTop w:val="0"/>
      <w:marBottom w:val="0"/>
      <w:divBdr>
        <w:top w:val="none" w:sz="0" w:space="0" w:color="auto"/>
        <w:left w:val="none" w:sz="0" w:space="0" w:color="auto"/>
        <w:bottom w:val="none" w:sz="0" w:space="0" w:color="auto"/>
        <w:right w:val="none" w:sz="0" w:space="0" w:color="auto"/>
      </w:divBdr>
    </w:div>
    <w:div w:id="1111893595">
      <w:bodyDiv w:val="1"/>
      <w:marLeft w:val="0"/>
      <w:marRight w:val="0"/>
      <w:marTop w:val="0"/>
      <w:marBottom w:val="0"/>
      <w:divBdr>
        <w:top w:val="none" w:sz="0" w:space="0" w:color="auto"/>
        <w:left w:val="none" w:sz="0" w:space="0" w:color="auto"/>
        <w:bottom w:val="none" w:sz="0" w:space="0" w:color="auto"/>
        <w:right w:val="none" w:sz="0" w:space="0" w:color="auto"/>
      </w:divBdr>
    </w:div>
    <w:div w:id="1145731704">
      <w:bodyDiv w:val="1"/>
      <w:marLeft w:val="0"/>
      <w:marRight w:val="0"/>
      <w:marTop w:val="0"/>
      <w:marBottom w:val="0"/>
      <w:divBdr>
        <w:top w:val="none" w:sz="0" w:space="0" w:color="auto"/>
        <w:left w:val="none" w:sz="0" w:space="0" w:color="auto"/>
        <w:bottom w:val="none" w:sz="0" w:space="0" w:color="auto"/>
        <w:right w:val="none" w:sz="0" w:space="0" w:color="auto"/>
      </w:divBdr>
    </w:div>
    <w:div w:id="1159418012">
      <w:bodyDiv w:val="1"/>
      <w:marLeft w:val="0"/>
      <w:marRight w:val="0"/>
      <w:marTop w:val="0"/>
      <w:marBottom w:val="0"/>
      <w:divBdr>
        <w:top w:val="none" w:sz="0" w:space="0" w:color="auto"/>
        <w:left w:val="none" w:sz="0" w:space="0" w:color="auto"/>
        <w:bottom w:val="none" w:sz="0" w:space="0" w:color="auto"/>
        <w:right w:val="none" w:sz="0" w:space="0" w:color="auto"/>
      </w:divBdr>
    </w:div>
    <w:div w:id="1167014512">
      <w:bodyDiv w:val="1"/>
      <w:marLeft w:val="0"/>
      <w:marRight w:val="0"/>
      <w:marTop w:val="0"/>
      <w:marBottom w:val="0"/>
      <w:divBdr>
        <w:top w:val="none" w:sz="0" w:space="0" w:color="auto"/>
        <w:left w:val="none" w:sz="0" w:space="0" w:color="auto"/>
        <w:bottom w:val="none" w:sz="0" w:space="0" w:color="auto"/>
        <w:right w:val="none" w:sz="0" w:space="0" w:color="auto"/>
      </w:divBdr>
    </w:div>
    <w:div w:id="1171023997">
      <w:bodyDiv w:val="1"/>
      <w:marLeft w:val="0"/>
      <w:marRight w:val="0"/>
      <w:marTop w:val="0"/>
      <w:marBottom w:val="0"/>
      <w:divBdr>
        <w:top w:val="none" w:sz="0" w:space="0" w:color="auto"/>
        <w:left w:val="none" w:sz="0" w:space="0" w:color="auto"/>
        <w:bottom w:val="none" w:sz="0" w:space="0" w:color="auto"/>
        <w:right w:val="none" w:sz="0" w:space="0" w:color="auto"/>
      </w:divBdr>
    </w:div>
    <w:div w:id="1178999742">
      <w:bodyDiv w:val="1"/>
      <w:marLeft w:val="0"/>
      <w:marRight w:val="0"/>
      <w:marTop w:val="0"/>
      <w:marBottom w:val="0"/>
      <w:divBdr>
        <w:top w:val="none" w:sz="0" w:space="0" w:color="auto"/>
        <w:left w:val="none" w:sz="0" w:space="0" w:color="auto"/>
        <w:bottom w:val="none" w:sz="0" w:space="0" w:color="auto"/>
        <w:right w:val="none" w:sz="0" w:space="0" w:color="auto"/>
      </w:divBdr>
    </w:div>
    <w:div w:id="1204291428">
      <w:bodyDiv w:val="1"/>
      <w:marLeft w:val="0"/>
      <w:marRight w:val="0"/>
      <w:marTop w:val="0"/>
      <w:marBottom w:val="0"/>
      <w:divBdr>
        <w:top w:val="none" w:sz="0" w:space="0" w:color="auto"/>
        <w:left w:val="none" w:sz="0" w:space="0" w:color="auto"/>
        <w:bottom w:val="none" w:sz="0" w:space="0" w:color="auto"/>
        <w:right w:val="none" w:sz="0" w:space="0" w:color="auto"/>
      </w:divBdr>
    </w:div>
    <w:div w:id="1213888022">
      <w:bodyDiv w:val="1"/>
      <w:marLeft w:val="0"/>
      <w:marRight w:val="0"/>
      <w:marTop w:val="0"/>
      <w:marBottom w:val="0"/>
      <w:divBdr>
        <w:top w:val="none" w:sz="0" w:space="0" w:color="auto"/>
        <w:left w:val="none" w:sz="0" w:space="0" w:color="auto"/>
        <w:bottom w:val="none" w:sz="0" w:space="0" w:color="auto"/>
        <w:right w:val="none" w:sz="0" w:space="0" w:color="auto"/>
      </w:divBdr>
    </w:div>
    <w:div w:id="1275409241">
      <w:bodyDiv w:val="1"/>
      <w:marLeft w:val="0"/>
      <w:marRight w:val="0"/>
      <w:marTop w:val="0"/>
      <w:marBottom w:val="0"/>
      <w:divBdr>
        <w:top w:val="none" w:sz="0" w:space="0" w:color="auto"/>
        <w:left w:val="none" w:sz="0" w:space="0" w:color="auto"/>
        <w:bottom w:val="none" w:sz="0" w:space="0" w:color="auto"/>
        <w:right w:val="none" w:sz="0" w:space="0" w:color="auto"/>
      </w:divBdr>
    </w:div>
    <w:div w:id="1283609080">
      <w:bodyDiv w:val="1"/>
      <w:marLeft w:val="0"/>
      <w:marRight w:val="0"/>
      <w:marTop w:val="0"/>
      <w:marBottom w:val="0"/>
      <w:divBdr>
        <w:top w:val="none" w:sz="0" w:space="0" w:color="auto"/>
        <w:left w:val="none" w:sz="0" w:space="0" w:color="auto"/>
        <w:bottom w:val="none" w:sz="0" w:space="0" w:color="auto"/>
        <w:right w:val="none" w:sz="0" w:space="0" w:color="auto"/>
      </w:divBdr>
    </w:div>
    <w:div w:id="1285455177">
      <w:bodyDiv w:val="1"/>
      <w:marLeft w:val="0"/>
      <w:marRight w:val="0"/>
      <w:marTop w:val="0"/>
      <w:marBottom w:val="0"/>
      <w:divBdr>
        <w:top w:val="none" w:sz="0" w:space="0" w:color="auto"/>
        <w:left w:val="none" w:sz="0" w:space="0" w:color="auto"/>
        <w:bottom w:val="none" w:sz="0" w:space="0" w:color="auto"/>
        <w:right w:val="none" w:sz="0" w:space="0" w:color="auto"/>
      </w:divBdr>
      <w:divsChild>
        <w:div w:id="863831481">
          <w:marLeft w:val="0"/>
          <w:marRight w:val="0"/>
          <w:marTop w:val="0"/>
          <w:marBottom w:val="0"/>
          <w:divBdr>
            <w:top w:val="none" w:sz="0" w:space="0" w:color="auto"/>
            <w:left w:val="none" w:sz="0" w:space="0" w:color="auto"/>
            <w:bottom w:val="none" w:sz="0" w:space="0" w:color="auto"/>
            <w:right w:val="none" w:sz="0" w:space="0" w:color="auto"/>
          </w:divBdr>
          <w:divsChild>
            <w:div w:id="1195852019">
              <w:marLeft w:val="0"/>
              <w:marRight w:val="0"/>
              <w:marTop w:val="0"/>
              <w:marBottom w:val="0"/>
              <w:divBdr>
                <w:top w:val="none" w:sz="0" w:space="0" w:color="auto"/>
                <w:left w:val="none" w:sz="0" w:space="0" w:color="auto"/>
                <w:bottom w:val="none" w:sz="0" w:space="0" w:color="auto"/>
                <w:right w:val="none" w:sz="0" w:space="0" w:color="auto"/>
              </w:divBdr>
              <w:divsChild>
                <w:div w:id="523904621">
                  <w:marLeft w:val="0"/>
                  <w:marRight w:val="0"/>
                  <w:marTop w:val="0"/>
                  <w:marBottom w:val="0"/>
                  <w:divBdr>
                    <w:top w:val="none" w:sz="0" w:space="0" w:color="auto"/>
                    <w:left w:val="none" w:sz="0" w:space="0" w:color="auto"/>
                    <w:bottom w:val="none" w:sz="0" w:space="0" w:color="auto"/>
                    <w:right w:val="none" w:sz="0" w:space="0" w:color="auto"/>
                  </w:divBdr>
                  <w:divsChild>
                    <w:div w:id="497503268">
                      <w:marLeft w:val="0"/>
                      <w:marRight w:val="0"/>
                      <w:marTop w:val="0"/>
                      <w:marBottom w:val="0"/>
                      <w:divBdr>
                        <w:top w:val="none" w:sz="0" w:space="0" w:color="auto"/>
                        <w:left w:val="none" w:sz="0" w:space="0" w:color="auto"/>
                        <w:bottom w:val="none" w:sz="0" w:space="0" w:color="auto"/>
                        <w:right w:val="none" w:sz="0" w:space="0" w:color="auto"/>
                      </w:divBdr>
                      <w:divsChild>
                        <w:div w:id="1084182164">
                          <w:marLeft w:val="0"/>
                          <w:marRight w:val="0"/>
                          <w:marTop w:val="0"/>
                          <w:marBottom w:val="0"/>
                          <w:divBdr>
                            <w:top w:val="none" w:sz="0" w:space="0" w:color="auto"/>
                            <w:left w:val="none" w:sz="0" w:space="0" w:color="auto"/>
                            <w:bottom w:val="none" w:sz="0" w:space="0" w:color="auto"/>
                            <w:right w:val="none" w:sz="0" w:space="0" w:color="auto"/>
                          </w:divBdr>
                          <w:divsChild>
                            <w:div w:id="1436949384">
                              <w:marLeft w:val="-240"/>
                              <w:marRight w:val="-120"/>
                              <w:marTop w:val="0"/>
                              <w:marBottom w:val="0"/>
                              <w:divBdr>
                                <w:top w:val="none" w:sz="0" w:space="0" w:color="auto"/>
                                <w:left w:val="none" w:sz="0" w:space="0" w:color="auto"/>
                                <w:bottom w:val="none" w:sz="0" w:space="0" w:color="auto"/>
                                <w:right w:val="none" w:sz="0" w:space="0" w:color="auto"/>
                              </w:divBdr>
                              <w:divsChild>
                                <w:div w:id="519205364">
                                  <w:marLeft w:val="0"/>
                                  <w:marRight w:val="0"/>
                                  <w:marTop w:val="0"/>
                                  <w:marBottom w:val="60"/>
                                  <w:divBdr>
                                    <w:top w:val="none" w:sz="0" w:space="0" w:color="auto"/>
                                    <w:left w:val="none" w:sz="0" w:space="0" w:color="auto"/>
                                    <w:bottom w:val="none" w:sz="0" w:space="0" w:color="auto"/>
                                    <w:right w:val="none" w:sz="0" w:space="0" w:color="auto"/>
                                  </w:divBdr>
                                  <w:divsChild>
                                    <w:div w:id="1790512139">
                                      <w:marLeft w:val="0"/>
                                      <w:marRight w:val="0"/>
                                      <w:marTop w:val="0"/>
                                      <w:marBottom w:val="0"/>
                                      <w:divBdr>
                                        <w:top w:val="none" w:sz="0" w:space="0" w:color="auto"/>
                                        <w:left w:val="none" w:sz="0" w:space="0" w:color="auto"/>
                                        <w:bottom w:val="none" w:sz="0" w:space="0" w:color="auto"/>
                                        <w:right w:val="none" w:sz="0" w:space="0" w:color="auto"/>
                                      </w:divBdr>
                                      <w:divsChild>
                                        <w:div w:id="872159707">
                                          <w:marLeft w:val="0"/>
                                          <w:marRight w:val="0"/>
                                          <w:marTop w:val="0"/>
                                          <w:marBottom w:val="0"/>
                                          <w:divBdr>
                                            <w:top w:val="none" w:sz="0" w:space="0" w:color="auto"/>
                                            <w:left w:val="none" w:sz="0" w:space="0" w:color="auto"/>
                                            <w:bottom w:val="none" w:sz="0" w:space="0" w:color="auto"/>
                                            <w:right w:val="none" w:sz="0" w:space="0" w:color="auto"/>
                                          </w:divBdr>
                                          <w:divsChild>
                                            <w:div w:id="1153179621">
                                              <w:marLeft w:val="0"/>
                                              <w:marRight w:val="0"/>
                                              <w:marTop w:val="0"/>
                                              <w:marBottom w:val="0"/>
                                              <w:divBdr>
                                                <w:top w:val="none" w:sz="0" w:space="0" w:color="auto"/>
                                                <w:left w:val="none" w:sz="0" w:space="0" w:color="auto"/>
                                                <w:bottom w:val="none" w:sz="0" w:space="0" w:color="auto"/>
                                                <w:right w:val="none" w:sz="0" w:space="0" w:color="auto"/>
                                              </w:divBdr>
                                              <w:divsChild>
                                                <w:div w:id="35608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518343">
      <w:bodyDiv w:val="1"/>
      <w:marLeft w:val="0"/>
      <w:marRight w:val="0"/>
      <w:marTop w:val="0"/>
      <w:marBottom w:val="0"/>
      <w:divBdr>
        <w:top w:val="none" w:sz="0" w:space="0" w:color="auto"/>
        <w:left w:val="none" w:sz="0" w:space="0" w:color="auto"/>
        <w:bottom w:val="none" w:sz="0" w:space="0" w:color="auto"/>
        <w:right w:val="none" w:sz="0" w:space="0" w:color="auto"/>
      </w:divBdr>
    </w:div>
    <w:div w:id="1351687035">
      <w:bodyDiv w:val="1"/>
      <w:marLeft w:val="0"/>
      <w:marRight w:val="0"/>
      <w:marTop w:val="0"/>
      <w:marBottom w:val="0"/>
      <w:divBdr>
        <w:top w:val="none" w:sz="0" w:space="0" w:color="auto"/>
        <w:left w:val="none" w:sz="0" w:space="0" w:color="auto"/>
        <w:bottom w:val="none" w:sz="0" w:space="0" w:color="auto"/>
        <w:right w:val="none" w:sz="0" w:space="0" w:color="auto"/>
      </w:divBdr>
    </w:div>
    <w:div w:id="1390768766">
      <w:bodyDiv w:val="1"/>
      <w:marLeft w:val="0"/>
      <w:marRight w:val="0"/>
      <w:marTop w:val="0"/>
      <w:marBottom w:val="0"/>
      <w:divBdr>
        <w:top w:val="none" w:sz="0" w:space="0" w:color="auto"/>
        <w:left w:val="none" w:sz="0" w:space="0" w:color="auto"/>
        <w:bottom w:val="none" w:sz="0" w:space="0" w:color="auto"/>
        <w:right w:val="none" w:sz="0" w:space="0" w:color="auto"/>
      </w:divBdr>
    </w:div>
    <w:div w:id="1396202975">
      <w:bodyDiv w:val="1"/>
      <w:marLeft w:val="0"/>
      <w:marRight w:val="0"/>
      <w:marTop w:val="0"/>
      <w:marBottom w:val="0"/>
      <w:divBdr>
        <w:top w:val="none" w:sz="0" w:space="0" w:color="auto"/>
        <w:left w:val="none" w:sz="0" w:space="0" w:color="auto"/>
        <w:bottom w:val="none" w:sz="0" w:space="0" w:color="auto"/>
        <w:right w:val="none" w:sz="0" w:space="0" w:color="auto"/>
      </w:divBdr>
    </w:div>
    <w:div w:id="1403720124">
      <w:bodyDiv w:val="1"/>
      <w:marLeft w:val="0"/>
      <w:marRight w:val="0"/>
      <w:marTop w:val="0"/>
      <w:marBottom w:val="0"/>
      <w:divBdr>
        <w:top w:val="none" w:sz="0" w:space="0" w:color="auto"/>
        <w:left w:val="none" w:sz="0" w:space="0" w:color="auto"/>
        <w:bottom w:val="none" w:sz="0" w:space="0" w:color="auto"/>
        <w:right w:val="none" w:sz="0" w:space="0" w:color="auto"/>
      </w:divBdr>
    </w:div>
    <w:div w:id="1409156007">
      <w:bodyDiv w:val="1"/>
      <w:marLeft w:val="0"/>
      <w:marRight w:val="0"/>
      <w:marTop w:val="0"/>
      <w:marBottom w:val="0"/>
      <w:divBdr>
        <w:top w:val="none" w:sz="0" w:space="0" w:color="auto"/>
        <w:left w:val="none" w:sz="0" w:space="0" w:color="auto"/>
        <w:bottom w:val="none" w:sz="0" w:space="0" w:color="auto"/>
        <w:right w:val="none" w:sz="0" w:space="0" w:color="auto"/>
      </w:divBdr>
    </w:div>
    <w:div w:id="1409497421">
      <w:bodyDiv w:val="1"/>
      <w:marLeft w:val="0"/>
      <w:marRight w:val="0"/>
      <w:marTop w:val="0"/>
      <w:marBottom w:val="0"/>
      <w:divBdr>
        <w:top w:val="none" w:sz="0" w:space="0" w:color="auto"/>
        <w:left w:val="none" w:sz="0" w:space="0" w:color="auto"/>
        <w:bottom w:val="none" w:sz="0" w:space="0" w:color="auto"/>
        <w:right w:val="none" w:sz="0" w:space="0" w:color="auto"/>
      </w:divBdr>
    </w:div>
    <w:div w:id="1458138959">
      <w:bodyDiv w:val="1"/>
      <w:marLeft w:val="0"/>
      <w:marRight w:val="0"/>
      <w:marTop w:val="0"/>
      <w:marBottom w:val="0"/>
      <w:divBdr>
        <w:top w:val="none" w:sz="0" w:space="0" w:color="auto"/>
        <w:left w:val="none" w:sz="0" w:space="0" w:color="auto"/>
        <w:bottom w:val="none" w:sz="0" w:space="0" w:color="auto"/>
        <w:right w:val="none" w:sz="0" w:space="0" w:color="auto"/>
      </w:divBdr>
    </w:div>
    <w:div w:id="1473013185">
      <w:bodyDiv w:val="1"/>
      <w:marLeft w:val="0"/>
      <w:marRight w:val="0"/>
      <w:marTop w:val="0"/>
      <w:marBottom w:val="0"/>
      <w:divBdr>
        <w:top w:val="none" w:sz="0" w:space="0" w:color="auto"/>
        <w:left w:val="none" w:sz="0" w:space="0" w:color="auto"/>
        <w:bottom w:val="none" w:sz="0" w:space="0" w:color="auto"/>
        <w:right w:val="none" w:sz="0" w:space="0" w:color="auto"/>
      </w:divBdr>
    </w:div>
    <w:div w:id="1483695768">
      <w:bodyDiv w:val="1"/>
      <w:marLeft w:val="0"/>
      <w:marRight w:val="0"/>
      <w:marTop w:val="0"/>
      <w:marBottom w:val="0"/>
      <w:divBdr>
        <w:top w:val="none" w:sz="0" w:space="0" w:color="auto"/>
        <w:left w:val="none" w:sz="0" w:space="0" w:color="auto"/>
        <w:bottom w:val="none" w:sz="0" w:space="0" w:color="auto"/>
        <w:right w:val="none" w:sz="0" w:space="0" w:color="auto"/>
      </w:divBdr>
    </w:div>
    <w:div w:id="1487431802">
      <w:bodyDiv w:val="1"/>
      <w:marLeft w:val="0"/>
      <w:marRight w:val="0"/>
      <w:marTop w:val="0"/>
      <w:marBottom w:val="0"/>
      <w:divBdr>
        <w:top w:val="none" w:sz="0" w:space="0" w:color="auto"/>
        <w:left w:val="none" w:sz="0" w:space="0" w:color="auto"/>
        <w:bottom w:val="none" w:sz="0" w:space="0" w:color="auto"/>
        <w:right w:val="none" w:sz="0" w:space="0" w:color="auto"/>
      </w:divBdr>
    </w:div>
    <w:div w:id="1493132433">
      <w:bodyDiv w:val="1"/>
      <w:marLeft w:val="0"/>
      <w:marRight w:val="0"/>
      <w:marTop w:val="0"/>
      <w:marBottom w:val="0"/>
      <w:divBdr>
        <w:top w:val="none" w:sz="0" w:space="0" w:color="auto"/>
        <w:left w:val="none" w:sz="0" w:space="0" w:color="auto"/>
        <w:bottom w:val="none" w:sz="0" w:space="0" w:color="auto"/>
        <w:right w:val="none" w:sz="0" w:space="0" w:color="auto"/>
      </w:divBdr>
    </w:div>
    <w:div w:id="1514956743">
      <w:bodyDiv w:val="1"/>
      <w:marLeft w:val="0"/>
      <w:marRight w:val="0"/>
      <w:marTop w:val="0"/>
      <w:marBottom w:val="0"/>
      <w:divBdr>
        <w:top w:val="none" w:sz="0" w:space="0" w:color="auto"/>
        <w:left w:val="none" w:sz="0" w:space="0" w:color="auto"/>
        <w:bottom w:val="none" w:sz="0" w:space="0" w:color="auto"/>
        <w:right w:val="none" w:sz="0" w:space="0" w:color="auto"/>
      </w:divBdr>
    </w:div>
    <w:div w:id="1519152672">
      <w:bodyDiv w:val="1"/>
      <w:marLeft w:val="0"/>
      <w:marRight w:val="0"/>
      <w:marTop w:val="0"/>
      <w:marBottom w:val="0"/>
      <w:divBdr>
        <w:top w:val="none" w:sz="0" w:space="0" w:color="auto"/>
        <w:left w:val="none" w:sz="0" w:space="0" w:color="auto"/>
        <w:bottom w:val="none" w:sz="0" w:space="0" w:color="auto"/>
        <w:right w:val="none" w:sz="0" w:space="0" w:color="auto"/>
      </w:divBdr>
    </w:div>
    <w:div w:id="1541742234">
      <w:bodyDiv w:val="1"/>
      <w:marLeft w:val="0"/>
      <w:marRight w:val="0"/>
      <w:marTop w:val="0"/>
      <w:marBottom w:val="0"/>
      <w:divBdr>
        <w:top w:val="none" w:sz="0" w:space="0" w:color="auto"/>
        <w:left w:val="none" w:sz="0" w:space="0" w:color="auto"/>
        <w:bottom w:val="none" w:sz="0" w:space="0" w:color="auto"/>
        <w:right w:val="none" w:sz="0" w:space="0" w:color="auto"/>
      </w:divBdr>
      <w:divsChild>
        <w:div w:id="281234720">
          <w:marLeft w:val="0"/>
          <w:marRight w:val="0"/>
          <w:marTop w:val="0"/>
          <w:marBottom w:val="0"/>
          <w:divBdr>
            <w:top w:val="none" w:sz="0" w:space="0" w:color="auto"/>
            <w:left w:val="none" w:sz="0" w:space="0" w:color="auto"/>
            <w:bottom w:val="none" w:sz="0" w:space="0" w:color="auto"/>
            <w:right w:val="none" w:sz="0" w:space="0" w:color="auto"/>
          </w:divBdr>
          <w:divsChild>
            <w:div w:id="772867358">
              <w:marLeft w:val="0"/>
              <w:marRight w:val="0"/>
              <w:marTop w:val="0"/>
              <w:marBottom w:val="0"/>
              <w:divBdr>
                <w:top w:val="none" w:sz="0" w:space="0" w:color="auto"/>
                <w:left w:val="none" w:sz="0" w:space="0" w:color="auto"/>
                <w:bottom w:val="none" w:sz="0" w:space="0" w:color="auto"/>
                <w:right w:val="none" w:sz="0" w:space="0" w:color="auto"/>
              </w:divBdr>
            </w:div>
            <w:div w:id="1089884636">
              <w:marLeft w:val="0"/>
              <w:marRight w:val="0"/>
              <w:marTop w:val="0"/>
              <w:marBottom w:val="0"/>
              <w:divBdr>
                <w:top w:val="none" w:sz="0" w:space="0" w:color="auto"/>
                <w:left w:val="none" w:sz="0" w:space="0" w:color="auto"/>
                <w:bottom w:val="none" w:sz="0" w:space="0" w:color="auto"/>
                <w:right w:val="none" w:sz="0" w:space="0" w:color="auto"/>
              </w:divBdr>
            </w:div>
            <w:div w:id="1812673701">
              <w:marLeft w:val="0"/>
              <w:marRight w:val="0"/>
              <w:marTop w:val="0"/>
              <w:marBottom w:val="0"/>
              <w:divBdr>
                <w:top w:val="none" w:sz="0" w:space="0" w:color="auto"/>
                <w:left w:val="none" w:sz="0" w:space="0" w:color="auto"/>
                <w:bottom w:val="none" w:sz="0" w:space="0" w:color="auto"/>
                <w:right w:val="none" w:sz="0" w:space="0" w:color="auto"/>
              </w:divBdr>
            </w:div>
          </w:divsChild>
        </w:div>
        <w:div w:id="859315580">
          <w:marLeft w:val="0"/>
          <w:marRight w:val="0"/>
          <w:marTop w:val="0"/>
          <w:marBottom w:val="0"/>
          <w:divBdr>
            <w:top w:val="none" w:sz="0" w:space="0" w:color="auto"/>
            <w:left w:val="none" w:sz="0" w:space="0" w:color="auto"/>
            <w:bottom w:val="none" w:sz="0" w:space="0" w:color="auto"/>
            <w:right w:val="none" w:sz="0" w:space="0" w:color="auto"/>
          </w:divBdr>
          <w:divsChild>
            <w:div w:id="43793187">
              <w:marLeft w:val="0"/>
              <w:marRight w:val="0"/>
              <w:marTop w:val="0"/>
              <w:marBottom w:val="0"/>
              <w:divBdr>
                <w:top w:val="none" w:sz="0" w:space="0" w:color="auto"/>
                <w:left w:val="none" w:sz="0" w:space="0" w:color="auto"/>
                <w:bottom w:val="none" w:sz="0" w:space="0" w:color="auto"/>
                <w:right w:val="none" w:sz="0" w:space="0" w:color="auto"/>
              </w:divBdr>
            </w:div>
            <w:div w:id="1191264185">
              <w:marLeft w:val="0"/>
              <w:marRight w:val="0"/>
              <w:marTop w:val="0"/>
              <w:marBottom w:val="0"/>
              <w:divBdr>
                <w:top w:val="none" w:sz="0" w:space="0" w:color="auto"/>
                <w:left w:val="none" w:sz="0" w:space="0" w:color="auto"/>
                <w:bottom w:val="none" w:sz="0" w:space="0" w:color="auto"/>
                <w:right w:val="none" w:sz="0" w:space="0" w:color="auto"/>
              </w:divBdr>
            </w:div>
          </w:divsChild>
        </w:div>
        <w:div w:id="1720857389">
          <w:marLeft w:val="0"/>
          <w:marRight w:val="0"/>
          <w:marTop w:val="0"/>
          <w:marBottom w:val="0"/>
          <w:divBdr>
            <w:top w:val="none" w:sz="0" w:space="0" w:color="auto"/>
            <w:left w:val="none" w:sz="0" w:space="0" w:color="auto"/>
            <w:bottom w:val="none" w:sz="0" w:space="0" w:color="auto"/>
            <w:right w:val="none" w:sz="0" w:space="0" w:color="auto"/>
          </w:divBdr>
        </w:div>
      </w:divsChild>
    </w:div>
    <w:div w:id="1554391922">
      <w:bodyDiv w:val="1"/>
      <w:marLeft w:val="0"/>
      <w:marRight w:val="0"/>
      <w:marTop w:val="0"/>
      <w:marBottom w:val="0"/>
      <w:divBdr>
        <w:top w:val="none" w:sz="0" w:space="0" w:color="auto"/>
        <w:left w:val="none" w:sz="0" w:space="0" w:color="auto"/>
        <w:bottom w:val="none" w:sz="0" w:space="0" w:color="auto"/>
        <w:right w:val="none" w:sz="0" w:space="0" w:color="auto"/>
      </w:divBdr>
    </w:div>
    <w:div w:id="1558588922">
      <w:bodyDiv w:val="1"/>
      <w:marLeft w:val="0"/>
      <w:marRight w:val="0"/>
      <w:marTop w:val="0"/>
      <w:marBottom w:val="0"/>
      <w:divBdr>
        <w:top w:val="none" w:sz="0" w:space="0" w:color="auto"/>
        <w:left w:val="none" w:sz="0" w:space="0" w:color="auto"/>
        <w:bottom w:val="none" w:sz="0" w:space="0" w:color="auto"/>
        <w:right w:val="none" w:sz="0" w:space="0" w:color="auto"/>
      </w:divBdr>
    </w:div>
    <w:div w:id="1574587159">
      <w:bodyDiv w:val="1"/>
      <w:marLeft w:val="0"/>
      <w:marRight w:val="0"/>
      <w:marTop w:val="0"/>
      <w:marBottom w:val="0"/>
      <w:divBdr>
        <w:top w:val="none" w:sz="0" w:space="0" w:color="auto"/>
        <w:left w:val="none" w:sz="0" w:space="0" w:color="auto"/>
        <w:bottom w:val="none" w:sz="0" w:space="0" w:color="auto"/>
        <w:right w:val="none" w:sz="0" w:space="0" w:color="auto"/>
      </w:divBdr>
    </w:div>
    <w:div w:id="1580748086">
      <w:bodyDiv w:val="1"/>
      <w:marLeft w:val="0"/>
      <w:marRight w:val="0"/>
      <w:marTop w:val="0"/>
      <w:marBottom w:val="0"/>
      <w:divBdr>
        <w:top w:val="none" w:sz="0" w:space="0" w:color="auto"/>
        <w:left w:val="none" w:sz="0" w:space="0" w:color="auto"/>
        <w:bottom w:val="none" w:sz="0" w:space="0" w:color="auto"/>
        <w:right w:val="none" w:sz="0" w:space="0" w:color="auto"/>
      </w:divBdr>
    </w:div>
    <w:div w:id="1614904007">
      <w:bodyDiv w:val="1"/>
      <w:marLeft w:val="0"/>
      <w:marRight w:val="0"/>
      <w:marTop w:val="0"/>
      <w:marBottom w:val="0"/>
      <w:divBdr>
        <w:top w:val="none" w:sz="0" w:space="0" w:color="auto"/>
        <w:left w:val="none" w:sz="0" w:space="0" w:color="auto"/>
        <w:bottom w:val="none" w:sz="0" w:space="0" w:color="auto"/>
        <w:right w:val="none" w:sz="0" w:space="0" w:color="auto"/>
      </w:divBdr>
    </w:div>
    <w:div w:id="1655327877">
      <w:bodyDiv w:val="1"/>
      <w:marLeft w:val="0"/>
      <w:marRight w:val="0"/>
      <w:marTop w:val="0"/>
      <w:marBottom w:val="0"/>
      <w:divBdr>
        <w:top w:val="none" w:sz="0" w:space="0" w:color="auto"/>
        <w:left w:val="none" w:sz="0" w:space="0" w:color="auto"/>
        <w:bottom w:val="none" w:sz="0" w:space="0" w:color="auto"/>
        <w:right w:val="none" w:sz="0" w:space="0" w:color="auto"/>
      </w:divBdr>
    </w:div>
    <w:div w:id="1658266331">
      <w:bodyDiv w:val="1"/>
      <w:marLeft w:val="0"/>
      <w:marRight w:val="0"/>
      <w:marTop w:val="0"/>
      <w:marBottom w:val="0"/>
      <w:divBdr>
        <w:top w:val="none" w:sz="0" w:space="0" w:color="auto"/>
        <w:left w:val="none" w:sz="0" w:space="0" w:color="auto"/>
        <w:bottom w:val="none" w:sz="0" w:space="0" w:color="auto"/>
        <w:right w:val="none" w:sz="0" w:space="0" w:color="auto"/>
      </w:divBdr>
    </w:div>
    <w:div w:id="1690060288">
      <w:bodyDiv w:val="1"/>
      <w:marLeft w:val="0"/>
      <w:marRight w:val="0"/>
      <w:marTop w:val="0"/>
      <w:marBottom w:val="0"/>
      <w:divBdr>
        <w:top w:val="none" w:sz="0" w:space="0" w:color="auto"/>
        <w:left w:val="none" w:sz="0" w:space="0" w:color="auto"/>
        <w:bottom w:val="none" w:sz="0" w:space="0" w:color="auto"/>
        <w:right w:val="none" w:sz="0" w:space="0" w:color="auto"/>
      </w:divBdr>
    </w:div>
    <w:div w:id="1701779758">
      <w:bodyDiv w:val="1"/>
      <w:marLeft w:val="0"/>
      <w:marRight w:val="0"/>
      <w:marTop w:val="0"/>
      <w:marBottom w:val="0"/>
      <w:divBdr>
        <w:top w:val="none" w:sz="0" w:space="0" w:color="auto"/>
        <w:left w:val="none" w:sz="0" w:space="0" w:color="auto"/>
        <w:bottom w:val="none" w:sz="0" w:space="0" w:color="auto"/>
        <w:right w:val="none" w:sz="0" w:space="0" w:color="auto"/>
      </w:divBdr>
    </w:div>
    <w:div w:id="1721204214">
      <w:bodyDiv w:val="1"/>
      <w:marLeft w:val="0"/>
      <w:marRight w:val="0"/>
      <w:marTop w:val="0"/>
      <w:marBottom w:val="0"/>
      <w:divBdr>
        <w:top w:val="none" w:sz="0" w:space="0" w:color="auto"/>
        <w:left w:val="none" w:sz="0" w:space="0" w:color="auto"/>
        <w:bottom w:val="none" w:sz="0" w:space="0" w:color="auto"/>
        <w:right w:val="none" w:sz="0" w:space="0" w:color="auto"/>
      </w:divBdr>
    </w:div>
    <w:div w:id="1725566321">
      <w:bodyDiv w:val="1"/>
      <w:marLeft w:val="0"/>
      <w:marRight w:val="0"/>
      <w:marTop w:val="0"/>
      <w:marBottom w:val="0"/>
      <w:divBdr>
        <w:top w:val="none" w:sz="0" w:space="0" w:color="auto"/>
        <w:left w:val="none" w:sz="0" w:space="0" w:color="auto"/>
        <w:bottom w:val="none" w:sz="0" w:space="0" w:color="auto"/>
        <w:right w:val="none" w:sz="0" w:space="0" w:color="auto"/>
      </w:divBdr>
    </w:div>
    <w:div w:id="1736658419">
      <w:bodyDiv w:val="1"/>
      <w:marLeft w:val="0"/>
      <w:marRight w:val="0"/>
      <w:marTop w:val="0"/>
      <w:marBottom w:val="0"/>
      <w:divBdr>
        <w:top w:val="none" w:sz="0" w:space="0" w:color="auto"/>
        <w:left w:val="none" w:sz="0" w:space="0" w:color="auto"/>
        <w:bottom w:val="none" w:sz="0" w:space="0" w:color="auto"/>
        <w:right w:val="none" w:sz="0" w:space="0" w:color="auto"/>
      </w:divBdr>
    </w:div>
    <w:div w:id="1737707429">
      <w:bodyDiv w:val="1"/>
      <w:marLeft w:val="0"/>
      <w:marRight w:val="0"/>
      <w:marTop w:val="0"/>
      <w:marBottom w:val="0"/>
      <w:divBdr>
        <w:top w:val="none" w:sz="0" w:space="0" w:color="auto"/>
        <w:left w:val="none" w:sz="0" w:space="0" w:color="auto"/>
        <w:bottom w:val="none" w:sz="0" w:space="0" w:color="auto"/>
        <w:right w:val="none" w:sz="0" w:space="0" w:color="auto"/>
      </w:divBdr>
    </w:div>
    <w:div w:id="1739665078">
      <w:bodyDiv w:val="1"/>
      <w:marLeft w:val="0"/>
      <w:marRight w:val="0"/>
      <w:marTop w:val="0"/>
      <w:marBottom w:val="0"/>
      <w:divBdr>
        <w:top w:val="none" w:sz="0" w:space="0" w:color="auto"/>
        <w:left w:val="none" w:sz="0" w:space="0" w:color="auto"/>
        <w:bottom w:val="none" w:sz="0" w:space="0" w:color="auto"/>
        <w:right w:val="none" w:sz="0" w:space="0" w:color="auto"/>
      </w:divBdr>
    </w:div>
    <w:div w:id="1741975518">
      <w:bodyDiv w:val="1"/>
      <w:marLeft w:val="0"/>
      <w:marRight w:val="0"/>
      <w:marTop w:val="0"/>
      <w:marBottom w:val="0"/>
      <w:divBdr>
        <w:top w:val="none" w:sz="0" w:space="0" w:color="auto"/>
        <w:left w:val="none" w:sz="0" w:space="0" w:color="auto"/>
        <w:bottom w:val="none" w:sz="0" w:space="0" w:color="auto"/>
        <w:right w:val="none" w:sz="0" w:space="0" w:color="auto"/>
      </w:divBdr>
    </w:div>
    <w:div w:id="1744713242">
      <w:bodyDiv w:val="1"/>
      <w:marLeft w:val="0"/>
      <w:marRight w:val="0"/>
      <w:marTop w:val="0"/>
      <w:marBottom w:val="0"/>
      <w:divBdr>
        <w:top w:val="none" w:sz="0" w:space="0" w:color="auto"/>
        <w:left w:val="none" w:sz="0" w:space="0" w:color="auto"/>
        <w:bottom w:val="none" w:sz="0" w:space="0" w:color="auto"/>
        <w:right w:val="none" w:sz="0" w:space="0" w:color="auto"/>
      </w:divBdr>
    </w:div>
    <w:div w:id="1758205962">
      <w:bodyDiv w:val="1"/>
      <w:marLeft w:val="0"/>
      <w:marRight w:val="0"/>
      <w:marTop w:val="0"/>
      <w:marBottom w:val="0"/>
      <w:divBdr>
        <w:top w:val="none" w:sz="0" w:space="0" w:color="auto"/>
        <w:left w:val="none" w:sz="0" w:space="0" w:color="auto"/>
        <w:bottom w:val="none" w:sz="0" w:space="0" w:color="auto"/>
        <w:right w:val="none" w:sz="0" w:space="0" w:color="auto"/>
      </w:divBdr>
    </w:div>
    <w:div w:id="1761440003">
      <w:bodyDiv w:val="1"/>
      <w:marLeft w:val="0"/>
      <w:marRight w:val="0"/>
      <w:marTop w:val="0"/>
      <w:marBottom w:val="0"/>
      <w:divBdr>
        <w:top w:val="none" w:sz="0" w:space="0" w:color="auto"/>
        <w:left w:val="none" w:sz="0" w:space="0" w:color="auto"/>
        <w:bottom w:val="none" w:sz="0" w:space="0" w:color="auto"/>
        <w:right w:val="none" w:sz="0" w:space="0" w:color="auto"/>
      </w:divBdr>
    </w:div>
    <w:div w:id="1763337413">
      <w:bodyDiv w:val="1"/>
      <w:marLeft w:val="0"/>
      <w:marRight w:val="0"/>
      <w:marTop w:val="0"/>
      <w:marBottom w:val="0"/>
      <w:divBdr>
        <w:top w:val="none" w:sz="0" w:space="0" w:color="auto"/>
        <w:left w:val="none" w:sz="0" w:space="0" w:color="auto"/>
        <w:bottom w:val="none" w:sz="0" w:space="0" w:color="auto"/>
        <w:right w:val="none" w:sz="0" w:space="0" w:color="auto"/>
      </w:divBdr>
    </w:div>
    <w:div w:id="1769499632">
      <w:bodyDiv w:val="1"/>
      <w:marLeft w:val="0"/>
      <w:marRight w:val="0"/>
      <w:marTop w:val="0"/>
      <w:marBottom w:val="0"/>
      <w:divBdr>
        <w:top w:val="none" w:sz="0" w:space="0" w:color="auto"/>
        <w:left w:val="none" w:sz="0" w:space="0" w:color="auto"/>
        <w:bottom w:val="none" w:sz="0" w:space="0" w:color="auto"/>
        <w:right w:val="none" w:sz="0" w:space="0" w:color="auto"/>
      </w:divBdr>
    </w:div>
    <w:div w:id="1776360259">
      <w:bodyDiv w:val="1"/>
      <w:marLeft w:val="0"/>
      <w:marRight w:val="0"/>
      <w:marTop w:val="0"/>
      <w:marBottom w:val="0"/>
      <w:divBdr>
        <w:top w:val="none" w:sz="0" w:space="0" w:color="auto"/>
        <w:left w:val="none" w:sz="0" w:space="0" w:color="auto"/>
        <w:bottom w:val="none" w:sz="0" w:space="0" w:color="auto"/>
        <w:right w:val="none" w:sz="0" w:space="0" w:color="auto"/>
      </w:divBdr>
    </w:div>
    <w:div w:id="1793665325">
      <w:bodyDiv w:val="1"/>
      <w:marLeft w:val="0"/>
      <w:marRight w:val="0"/>
      <w:marTop w:val="0"/>
      <w:marBottom w:val="0"/>
      <w:divBdr>
        <w:top w:val="none" w:sz="0" w:space="0" w:color="auto"/>
        <w:left w:val="none" w:sz="0" w:space="0" w:color="auto"/>
        <w:bottom w:val="none" w:sz="0" w:space="0" w:color="auto"/>
        <w:right w:val="none" w:sz="0" w:space="0" w:color="auto"/>
      </w:divBdr>
    </w:div>
    <w:div w:id="1795560980">
      <w:bodyDiv w:val="1"/>
      <w:marLeft w:val="0"/>
      <w:marRight w:val="0"/>
      <w:marTop w:val="0"/>
      <w:marBottom w:val="0"/>
      <w:divBdr>
        <w:top w:val="none" w:sz="0" w:space="0" w:color="auto"/>
        <w:left w:val="none" w:sz="0" w:space="0" w:color="auto"/>
        <w:bottom w:val="none" w:sz="0" w:space="0" w:color="auto"/>
        <w:right w:val="none" w:sz="0" w:space="0" w:color="auto"/>
      </w:divBdr>
    </w:div>
    <w:div w:id="1831672089">
      <w:bodyDiv w:val="1"/>
      <w:marLeft w:val="0"/>
      <w:marRight w:val="0"/>
      <w:marTop w:val="0"/>
      <w:marBottom w:val="0"/>
      <w:divBdr>
        <w:top w:val="none" w:sz="0" w:space="0" w:color="auto"/>
        <w:left w:val="none" w:sz="0" w:space="0" w:color="auto"/>
        <w:bottom w:val="none" w:sz="0" w:space="0" w:color="auto"/>
        <w:right w:val="none" w:sz="0" w:space="0" w:color="auto"/>
      </w:divBdr>
    </w:div>
    <w:div w:id="1835758273">
      <w:bodyDiv w:val="1"/>
      <w:marLeft w:val="0"/>
      <w:marRight w:val="0"/>
      <w:marTop w:val="0"/>
      <w:marBottom w:val="0"/>
      <w:divBdr>
        <w:top w:val="none" w:sz="0" w:space="0" w:color="auto"/>
        <w:left w:val="none" w:sz="0" w:space="0" w:color="auto"/>
        <w:bottom w:val="none" w:sz="0" w:space="0" w:color="auto"/>
        <w:right w:val="none" w:sz="0" w:space="0" w:color="auto"/>
      </w:divBdr>
    </w:div>
    <w:div w:id="1855027054">
      <w:bodyDiv w:val="1"/>
      <w:marLeft w:val="0"/>
      <w:marRight w:val="0"/>
      <w:marTop w:val="0"/>
      <w:marBottom w:val="0"/>
      <w:divBdr>
        <w:top w:val="none" w:sz="0" w:space="0" w:color="auto"/>
        <w:left w:val="none" w:sz="0" w:space="0" w:color="auto"/>
        <w:bottom w:val="none" w:sz="0" w:space="0" w:color="auto"/>
        <w:right w:val="none" w:sz="0" w:space="0" w:color="auto"/>
      </w:divBdr>
    </w:div>
    <w:div w:id="1855729559">
      <w:bodyDiv w:val="1"/>
      <w:marLeft w:val="0"/>
      <w:marRight w:val="0"/>
      <w:marTop w:val="0"/>
      <w:marBottom w:val="0"/>
      <w:divBdr>
        <w:top w:val="none" w:sz="0" w:space="0" w:color="auto"/>
        <w:left w:val="none" w:sz="0" w:space="0" w:color="auto"/>
        <w:bottom w:val="none" w:sz="0" w:space="0" w:color="auto"/>
        <w:right w:val="none" w:sz="0" w:space="0" w:color="auto"/>
      </w:divBdr>
    </w:div>
    <w:div w:id="1860972117">
      <w:bodyDiv w:val="1"/>
      <w:marLeft w:val="0"/>
      <w:marRight w:val="0"/>
      <w:marTop w:val="0"/>
      <w:marBottom w:val="0"/>
      <w:divBdr>
        <w:top w:val="none" w:sz="0" w:space="0" w:color="auto"/>
        <w:left w:val="none" w:sz="0" w:space="0" w:color="auto"/>
        <w:bottom w:val="none" w:sz="0" w:space="0" w:color="auto"/>
        <w:right w:val="none" w:sz="0" w:space="0" w:color="auto"/>
      </w:divBdr>
    </w:div>
    <w:div w:id="1875195534">
      <w:bodyDiv w:val="1"/>
      <w:marLeft w:val="0"/>
      <w:marRight w:val="0"/>
      <w:marTop w:val="0"/>
      <w:marBottom w:val="0"/>
      <w:divBdr>
        <w:top w:val="none" w:sz="0" w:space="0" w:color="auto"/>
        <w:left w:val="none" w:sz="0" w:space="0" w:color="auto"/>
        <w:bottom w:val="none" w:sz="0" w:space="0" w:color="auto"/>
        <w:right w:val="none" w:sz="0" w:space="0" w:color="auto"/>
      </w:divBdr>
    </w:div>
    <w:div w:id="1891644623">
      <w:bodyDiv w:val="1"/>
      <w:marLeft w:val="0"/>
      <w:marRight w:val="0"/>
      <w:marTop w:val="0"/>
      <w:marBottom w:val="0"/>
      <w:divBdr>
        <w:top w:val="none" w:sz="0" w:space="0" w:color="auto"/>
        <w:left w:val="none" w:sz="0" w:space="0" w:color="auto"/>
        <w:bottom w:val="none" w:sz="0" w:space="0" w:color="auto"/>
        <w:right w:val="none" w:sz="0" w:space="0" w:color="auto"/>
      </w:divBdr>
    </w:div>
    <w:div w:id="1896893161">
      <w:bodyDiv w:val="1"/>
      <w:marLeft w:val="0"/>
      <w:marRight w:val="0"/>
      <w:marTop w:val="0"/>
      <w:marBottom w:val="0"/>
      <w:divBdr>
        <w:top w:val="none" w:sz="0" w:space="0" w:color="auto"/>
        <w:left w:val="none" w:sz="0" w:space="0" w:color="auto"/>
        <w:bottom w:val="none" w:sz="0" w:space="0" w:color="auto"/>
        <w:right w:val="none" w:sz="0" w:space="0" w:color="auto"/>
      </w:divBdr>
    </w:div>
    <w:div w:id="1907642160">
      <w:bodyDiv w:val="1"/>
      <w:marLeft w:val="0"/>
      <w:marRight w:val="0"/>
      <w:marTop w:val="0"/>
      <w:marBottom w:val="0"/>
      <w:divBdr>
        <w:top w:val="none" w:sz="0" w:space="0" w:color="auto"/>
        <w:left w:val="none" w:sz="0" w:space="0" w:color="auto"/>
        <w:bottom w:val="none" w:sz="0" w:space="0" w:color="auto"/>
        <w:right w:val="none" w:sz="0" w:space="0" w:color="auto"/>
      </w:divBdr>
      <w:divsChild>
        <w:div w:id="1030454315">
          <w:marLeft w:val="0"/>
          <w:marRight w:val="0"/>
          <w:marTop w:val="0"/>
          <w:marBottom w:val="0"/>
          <w:divBdr>
            <w:top w:val="none" w:sz="0" w:space="0" w:color="auto"/>
            <w:left w:val="none" w:sz="0" w:space="0" w:color="auto"/>
            <w:bottom w:val="none" w:sz="0" w:space="0" w:color="auto"/>
            <w:right w:val="none" w:sz="0" w:space="0" w:color="auto"/>
          </w:divBdr>
          <w:divsChild>
            <w:div w:id="551039738">
              <w:marLeft w:val="0"/>
              <w:marRight w:val="0"/>
              <w:marTop w:val="0"/>
              <w:marBottom w:val="0"/>
              <w:divBdr>
                <w:top w:val="none" w:sz="0" w:space="0" w:color="auto"/>
                <w:left w:val="none" w:sz="0" w:space="0" w:color="auto"/>
                <w:bottom w:val="none" w:sz="0" w:space="0" w:color="auto"/>
                <w:right w:val="none" w:sz="0" w:space="0" w:color="auto"/>
              </w:divBdr>
              <w:divsChild>
                <w:div w:id="1673023885">
                  <w:marLeft w:val="0"/>
                  <w:marRight w:val="0"/>
                  <w:marTop w:val="0"/>
                  <w:marBottom w:val="0"/>
                  <w:divBdr>
                    <w:top w:val="none" w:sz="0" w:space="0" w:color="auto"/>
                    <w:left w:val="none" w:sz="0" w:space="0" w:color="auto"/>
                    <w:bottom w:val="none" w:sz="0" w:space="0" w:color="auto"/>
                    <w:right w:val="none" w:sz="0" w:space="0" w:color="auto"/>
                  </w:divBdr>
                  <w:divsChild>
                    <w:div w:id="119302190">
                      <w:marLeft w:val="0"/>
                      <w:marRight w:val="0"/>
                      <w:marTop w:val="0"/>
                      <w:marBottom w:val="0"/>
                      <w:divBdr>
                        <w:top w:val="none" w:sz="0" w:space="0" w:color="auto"/>
                        <w:left w:val="none" w:sz="0" w:space="0" w:color="auto"/>
                        <w:bottom w:val="none" w:sz="0" w:space="0" w:color="auto"/>
                        <w:right w:val="none" w:sz="0" w:space="0" w:color="auto"/>
                      </w:divBdr>
                      <w:divsChild>
                        <w:div w:id="1534423642">
                          <w:marLeft w:val="0"/>
                          <w:marRight w:val="0"/>
                          <w:marTop w:val="0"/>
                          <w:marBottom w:val="0"/>
                          <w:divBdr>
                            <w:top w:val="none" w:sz="0" w:space="0" w:color="auto"/>
                            <w:left w:val="none" w:sz="0" w:space="0" w:color="auto"/>
                            <w:bottom w:val="none" w:sz="0" w:space="0" w:color="auto"/>
                            <w:right w:val="none" w:sz="0" w:space="0" w:color="auto"/>
                          </w:divBdr>
                          <w:divsChild>
                            <w:div w:id="547498469">
                              <w:marLeft w:val="-240"/>
                              <w:marRight w:val="-120"/>
                              <w:marTop w:val="0"/>
                              <w:marBottom w:val="0"/>
                              <w:divBdr>
                                <w:top w:val="none" w:sz="0" w:space="0" w:color="auto"/>
                                <w:left w:val="none" w:sz="0" w:space="0" w:color="auto"/>
                                <w:bottom w:val="none" w:sz="0" w:space="0" w:color="auto"/>
                                <w:right w:val="none" w:sz="0" w:space="0" w:color="auto"/>
                              </w:divBdr>
                              <w:divsChild>
                                <w:div w:id="897011735">
                                  <w:marLeft w:val="0"/>
                                  <w:marRight w:val="0"/>
                                  <w:marTop w:val="0"/>
                                  <w:marBottom w:val="60"/>
                                  <w:divBdr>
                                    <w:top w:val="none" w:sz="0" w:space="0" w:color="auto"/>
                                    <w:left w:val="none" w:sz="0" w:space="0" w:color="auto"/>
                                    <w:bottom w:val="none" w:sz="0" w:space="0" w:color="auto"/>
                                    <w:right w:val="none" w:sz="0" w:space="0" w:color="auto"/>
                                  </w:divBdr>
                                  <w:divsChild>
                                    <w:div w:id="1534273393">
                                      <w:marLeft w:val="0"/>
                                      <w:marRight w:val="0"/>
                                      <w:marTop w:val="0"/>
                                      <w:marBottom w:val="0"/>
                                      <w:divBdr>
                                        <w:top w:val="none" w:sz="0" w:space="0" w:color="auto"/>
                                        <w:left w:val="none" w:sz="0" w:space="0" w:color="auto"/>
                                        <w:bottom w:val="none" w:sz="0" w:space="0" w:color="auto"/>
                                        <w:right w:val="none" w:sz="0" w:space="0" w:color="auto"/>
                                      </w:divBdr>
                                      <w:divsChild>
                                        <w:div w:id="593442572">
                                          <w:marLeft w:val="0"/>
                                          <w:marRight w:val="0"/>
                                          <w:marTop w:val="0"/>
                                          <w:marBottom w:val="0"/>
                                          <w:divBdr>
                                            <w:top w:val="none" w:sz="0" w:space="0" w:color="auto"/>
                                            <w:left w:val="none" w:sz="0" w:space="0" w:color="auto"/>
                                            <w:bottom w:val="none" w:sz="0" w:space="0" w:color="auto"/>
                                            <w:right w:val="none" w:sz="0" w:space="0" w:color="auto"/>
                                          </w:divBdr>
                                          <w:divsChild>
                                            <w:div w:id="174081006">
                                              <w:marLeft w:val="0"/>
                                              <w:marRight w:val="0"/>
                                              <w:marTop w:val="0"/>
                                              <w:marBottom w:val="0"/>
                                              <w:divBdr>
                                                <w:top w:val="none" w:sz="0" w:space="0" w:color="auto"/>
                                                <w:left w:val="none" w:sz="0" w:space="0" w:color="auto"/>
                                                <w:bottom w:val="none" w:sz="0" w:space="0" w:color="auto"/>
                                                <w:right w:val="none" w:sz="0" w:space="0" w:color="auto"/>
                                              </w:divBdr>
                                              <w:divsChild>
                                                <w:div w:id="676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840868">
      <w:bodyDiv w:val="1"/>
      <w:marLeft w:val="0"/>
      <w:marRight w:val="0"/>
      <w:marTop w:val="0"/>
      <w:marBottom w:val="0"/>
      <w:divBdr>
        <w:top w:val="none" w:sz="0" w:space="0" w:color="auto"/>
        <w:left w:val="none" w:sz="0" w:space="0" w:color="auto"/>
        <w:bottom w:val="none" w:sz="0" w:space="0" w:color="auto"/>
        <w:right w:val="none" w:sz="0" w:space="0" w:color="auto"/>
      </w:divBdr>
    </w:div>
    <w:div w:id="1932544710">
      <w:bodyDiv w:val="1"/>
      <w:marLeft w:val="0"/>
      <w:marRight w:val="0"/>
      <w:marTop w:val="0"/>
      <w:marBottom w:val="0"/>
      <w:divBdr>
        <w:top w:val="none" w:sz="0" w:space="0" w:color="auto"/>
        <w:left w:val="none" w:sz="0" w:space="0" w:color="auto"/>
        <w:bottom w:val="none" w:sz="0" w:space="0" w:color="auto"/>
        <w:right w:val="none" w:sz="0" w:space="0" w:color="auto"/>
      </w:divBdr>
    </w:div>
    <w:div w:id="1933471309">
      <w:bodyDiv w:val="1"/>
      <w:marLeft w:val="0"/>
      <w:marRight w:val="0"/>
      <w:marTop w:val="0"/>
      <w:marBottom w:val="0"/>
      <w:divBdr>
        <w:top w:val="none" w:sz="0" w:space="0" w:color="auto"/>
        <w:left w:val="none" w:sz="0" w:space="0" w:color="auto"/>
        <w:bottom w:val="none" w:sz="0" w:space="0" w:color="auto"/>
        <w:right w:val="none" w:sz="0" w:space="0" w:color="auto"/>
      </w:divBdr>
    </w:div>
    <w:div w:id="1964774775">
      <w:bodyDiv w:val="1"/>
      <w:marLeft w:val="0"/>
      <w:marRight w:val="0"/>
      <w:marTop w:val="0"/>
      <w:marBottom w:val="0"/>
      <w:divBdr>
        <w:top w:val="none" w:sz="0" w:space="0" w:color="auto"/>
        <w:left w:val="none" w:sz="0" w:space="0" w:color="auto"/>
        <w:bottom w:val="none" w:sz="0" w:space="0" w:color="auto"/>
        <w:right w:val="none" w:sz="0" w:space="0" w:color="auto"/>
      </w:divBdr>
    </w:div>
    <w:div w:id="1981687242">
      <w:bodyDiv w:val="1"/>
      <w:marLeft w:val="0"/>
      <w:marRight w:val="0"/>
      <w:marTop w:val="0"/>
      <w:marBottom w:val="0"/>
      <w:divBdr>
        <w:top w:val="none" w:sz="0" w:space="0" w:color="auto"/>
        <w:left w:val="none" w:sz="0" w:space="0" w:color="auto"/>
        <w:bottom w:val="none" w:sz="0" w:space="0" w:color="auto"/>
        <w:right w:val="none" w:sz="0" w:space="0" w:color="auto"/>
      </w:divBdr>
    </w:div>
    <w:div w:id="2000693650">
      <w:bodyDiv w:val="1"/>
      <w:marLeft w:val="0"/>
      <w:marRight w:val="0"/>
      <w:marTop w:val="0"/>
      <w:marBottom w:val="0"/>
      <w:divBdr>
        <w:top w:val="none" w:sz="0" w:space="0" w:color="auto"/>
        <w:left w:val="none" w:sz="0" w:space="0" w:color="auto"/>
        <w:bottom w:val="none" w:sz="0" w:space="0" w:color="auto"/>
        <w:right w:val="none" w:sz="0" w:space="0" w:color="auto"/>
      </w:divBdr>
    </w:div>
    <w:div w:id="2033141657">
      <w:bodyDiv w:val="1"/>
      <w:marLeft w:val="0"/>
      <w:marRight w:val="0"/>
      <w:marTop w:val="0"/>
      <w:marBottom w:val="0"/>
      <w:divBdr>
        <w:top w:val="none" w:sz="0" w:space="0" w:color="auto"/>
        <w:left w:val="none" w:sz="0" w:space="0" w:color="auto"/>
        <w:bottom w:val="none" w:sz="0" w:space="0" w:color="auto"/>
        <w:right w:val="none" w:sz="0" w:space="0" w:color="auto"/>
      </w:divBdr>
    </w:div>
    <w:div w:id="2039699343">
      <w:bodyDiv w:val="1"/>
      <w:marLeft w:val="0"/>
      <w:marRight w:val="0"/>
      <w:marTop w:val="0"/>
      <w:marBottom w:val="0"/>
      <w:divBdr>
        <w:top w:val="none" w:sz="0" w:space="0" w:color="auto"/>
        <w:left w:val="none" w:sz="0" w:space="0" w:color="auto"/>
        <w:bottom w:val="none" w:sz="0" w:space="0" w:color="auto"/>
        <w:right w:val="none" w:sz="0" w:space="0" w:color="auto"/>
      </w:divBdr>
    </w:div>
    <w:div w:id="2039817193">
      <w:bodyDiv w:val="1"/>
      <w:marLeft w:val="0"/>
      <w:marRight w:val="0"/>
      <w:marTop w:val="0"/>
      <w:marBottom w:val="0"/>
      <w:divBdr>
        <w:top w:val="none" w:sz="0" w:space="0" w:color="auto"/>
        <w:left w:val="none" w:sz="0" w:space="0" w:color="auto"/>
        <w:bottom w:val="none" w:sz="0" w:space="0" w:color="auto"/>
        <w:right w:val="none" w:sz="0" w:space="0" w:color="auto"/>
      </w:divBdr>
      <w:divsChild>
        <w:div w:id="175077533">
          <w:marLeft w:val="0"/>
          <w:marRight w:val="0"/>
          <w:marTop w:val="0"/>
          <w:marBottom w:val="0"/>
          <w:divBdr>
            <w:top w:val="none" w:sz="0" w:space="0" w:color="auto"/>
            <w:left w:val="none" w:sz="0" w:space="0" w:color="auto"/>
            <w:bottom w:val="none" w:sz="0" w:space="0" w:color="auto"/>
            <w:right w:val="none" w:sz="0" w:space="0" w:color="auto"/>
          </w:divBdr>
          <w:divsChild>
            <w:div w:id="1561596522">
              <w:marLeft w:val="0"/>
              <w:marRight w:val="0"/>
              <w:marTop w:val="0"/>
              <w:marBottom w:val="0"/>
              <w:divBdr>
                <w:top w:val="none" w:sz="0" w:space="0" w:color="auto"/>
                <w:left w:val="none" w:sz="0" w:space="0" w:color="auto"/>
                <w:bottom w:val="none" w:sz="0" w:space="0" w:color="auto"/>
                <w:right w:val="none" w:sz="0" w:space="0" w:color="auto"/>
              </w:divBdr>
              <w:divsChild>
                <w:div w:id="1241984065">
                  <w:marLeft w:val="0"/>
                  <w:marRight w:val="0"/>
                  <w:marTop w:val="0"/>
                  <w:marBottom w:val="0"/>
                  <w:divBdr>
                    <w:top w:val="none" w:sz="0" w:space="0" w:color="auto"/>
                    <w:left w:val="none" w:sz="0" w:space="0" w:color="auto"/>
                    <w:bottom w:val="none" w:sz="0" w:space="0" w:color="auto"/>
                    <w:right w:val="none" w:sz="0" w:space="0" w:color="auto"/>
                  </w:divBdr>
                  <w:divsChild>
                    <w:div w:id="747193594">
                      <w:marLeft w:val="0"/>
                      <w:marRight w:val="0"/>
                      <w:marTop w:val="0"/>
                      <w:marBottom w:val="0"/>
                      <w:divBdr>
                        <w:top w:val="none" w:sz="0" w:space="0" w:color="auto"/>
                        <w:left w:val="none" w:sz="0" w:space="0" w:color="auto"/>
                        <w:bottom w:val="none" w:sz="0" w:space="0" w:color="auto"/>
                        <w:right w:val="none" w:sz="0" w:space="0" w:color="auto"/>
                      </w:divBdr>
                      <w:divsChild>
                        <w:div w:id="465242617">
                          <w:marLeft w:val="0"/>
                          <w:marRight w:val="0"/>
                          <w:marTop w:val="0"/>
                          <w:marBottom w:val="0"/>
                          <w:divBdr>
                            <w:top w:val="none" w:sz="0" w:space="0" w:color="auto"/>
                            <w:left w:val="none" w:sz="0" w:space="0" w:color="auto"/>
                            <w:bottom w:val="none" w:sz="0" w:space="0" w:color="auto"/>
                            <w:right w:val="none" w:sz="0" w:space="0" w:color="auto"/>
                          </w:divBdr>
                          <w:divsChild>
                            <w:div w:id="1688216402">
                              <w:marLeft w:val="-240"/>
                              <w:marRight w:val="-120"/>
                              <w:marTop w:val="0"/>
                              <w:marBottom w:val="0"/>
                              <w:divBdr>
                                <w:top w:val="none" w:sz="0" w:space="0" w:color="auto"/>
                                <w:left w:val="none" w:sz="0" w:space="0" w:color="auto"/>
                                <w:bottom w:val="none" w:sz="0" w:space="0" w:color="auto"/>
                                <w:right w:val="none" w:sz="0" w:space="0" w:color="auto"/>
                              </w:divBdr>
                              <w:divsChild>
                                <w:div w:id="283196466">
                                  <w:marLeft w:val="0"/>
                                  <w:marRight w:val="0"/>
                                  <w:marTop w:val="0"/>
                                  <w:marBottom w:val="60"/>
                                  <w:divBdr>
                                    <w:top w:val="none" w:sz="0" w:space="0" w:color="auto"/>
                                    <w:left w:val="none" w:sz="0" w:space="0" w:color="auto"/>
                                    <w:bottom w:val="none" w:sz="0" w:space="0" w:color="auto"/>
                                    <w:right w:val="none" w:sz="0" w:space="0" w:color="auto"/>
                                  </w:divBdr>
                                  <w:divsChild>
                                    <w:div w:id="297224511">
                                      <w:marLeft w:val="0"/>
                                      <w:marRight w:val="0"/>
                                      <w:marTop w:val="0"/>
                                      <w:marBottom w:val="0"/>
                                      <w:divBdr>
                                        <w:top w:val="none" w:sz="0" w:space="0" w:color="auto"/>
                                        <w:left w:val="none" w:sz="0" w:space="0" w:color="auto"/>
                                        <w:bottom w:val="none" w:sz="0" w:space="0" w:color="auto"/>
                                        <w:right w:val="none" w:sz="0" w:space="0" w:color="auto"/>
                                      </w:divBdr>
                                      <w:divsChild>
                                        <w:div w:id="848636254">
                                          <w:marLeft w:val="0"/>
                                          <w:marRight w:val="0"/>
                                          <w:marTop w:val="0"/>
                                          <w:marBottom w:val="0"/>
                                          <w:divBdr>
                                            <w:top w:val="none" w:sz="0" w:space="0" w:color="auto"/>
                                            <w:left w:val="none" w:sz="0" w:space="0" w:color="auto"/>
                                            <w:bottom w:val="none" w:sz="0" w:space="0" w:color="auto"/>
                                            <w:right w:val="none" w:sz="0" w:space="0" w:color="auto"/>
                                          </w:divBdr>
                                          <w:divsChild>
                                            <w:div w:id="1793553207">
                                              <w:marLeft w:val="0"/>
                                              <w:marRight w:val="0"/>
                                              <w:marTop w:val="0"/>
                                              <w:marBottom w:val="0"/>
                                              <w:divBdr>
                                                <w:top w:val="none" w:sz="0" w:space="0" w:color="auto"/>
                                                <w:left w:val="none" w:sz="0" w:space="0" w:color="auto"/>
                                                <w:bottom w:val="none" w:sz="0" w:space="0" w:color="auto"/>
                                                <w:right w:val="none" w:sz="0" w:space="0" w:color="auto"/>
                                              </w:divBdr>
                                              <w:divsChild>
                                                <w:div w:id="4774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79982">
      <w:bodyDiv w:val="1"/>
      <w:marLeft w:val="0"/>
      <w:marRight w:val="0"/>
      <w:marTop w:val="0"/>
      <w:marBottom w:val="0"/>
      <w:divBdr>
        <w:top w:val="none" w:sz="0" w:space="0" w:color="auto"/>
        <w:left w:val="none" w:sz="0" w:space="0" w:color="auto"/>
        <w:bottom w:val="none" w:sz="0" w:space="0" w:color="auto"/>
        <w:right w:val="none" w:sz="0" w:space="0" w:color="auto"/>
      </w:divBdr>
    </w:div>
    <w:div w:id="2066562960">
      <w:bodyDiv w:val="1"/>
      <w:marLeft w:val="0"/>
      <w:marRight w:val="0"/>
      <w:marTop w:val="0"/>
      <w:marBottom w:val="0"/>
      <w:divBdr>
        <w:top w:val="none" w:sz="0" w:space="0" w:color="auto"/>
        <w:left w:val="none" w:sz="0" w:space="0" w:color="auto"/>
        <w:bottom w:val="none" w:sz="0" w:space="0" w:color="auto"/>
        <w:right w:val="none" w:sz="0" w:space="0" w:color="auto"/>
      </w:divBdr>
    </w:div>
    <w:div w:id="2072582249">
      <w:bodyDiv w:val="1"/>
      <w:marLeft w:val="0"/>
      <w:marRight w:val="0"/>
      <w:marTop w:val="0"/>
      <w:marBottom w:val="0"/>
      <w:divBdr>
        <w:top w:val="none" w:sz="0" w:space="0" w:color="auto"/>
        <w:left w:val="none" w:sz="0" w:space="0" w:color="auto"/>
        <w:bottom w:val="none" w:sz="0" w:space="0" w:color="auto"/>
        <w:right w:val="none" w:sz="0" w:space="0" w:color="auto"/>
      </w:divBdr>
    </w:div>
    <w:div w:id="2077514201">
      <w:bodyDiv w:val="1"/>
      <w:marLeft w:val="0"/>
      <w:marRight w:val="0"/>
      <w:marTop w:val="0"/>
      <w:marBottom w:val="0"/>
      <w:divBdr>
        <w:top w:val="none" w:sz="0" w:space="0" w:color="auto"/>
        <w:left w:val="none" w:sz="0" w:space="0" w:color="auto"/>
        <w:bottom w:val="none" w:sz="0" w:space="0" w:color="auto"/>
        <w:right w:val="none" w:sz="0" w:space="0" w:color="auto"/>
      </w:divBdr>
    </w:div>
    <w:div w:id="2084401789">
      <w:bodyDiv w:val="1"/>
      <w:marLeft w:val="0"/>
      <w:marRight w:val="0"/>
      <w:marTop w:val="0"/>
      <w:marBottom w:val="0"/>
      <w:divBdr>
        <w:top w:val="none" w:sz="0" w:space="0" w:color="auto"/>
        <w:left w:val="none" w:sz="0" w:space="0" w:color="auto"/>
        <w:bottom w:val="none" w:sz="0" w:space="0" w:color="auto"/>
        <w:right w:val="none" w:sz="0" w:space="0" w:color="auto"/>
      </w:divBdr>
    </w:div>
    <w:div w:id="2111271175">
      <w:bodyDiv w:val="1"/>
      <w:marLeft w:val="0"/>
      <w:marRight w:val="0"/>
      <w:marTop w:val="0"/>
      <w:marBottom w:val="0"/>
      <w:divBdr>
        <w:top w:val="none" w:sz="0" w:space="0" w:color="auto"/>
        <w:left w:val="none" w:sz="0" w:space="0" w:color="auto"/>
        <w:bottom w:val="none" w:sz="0" w:space="0" w:color="auto"/>
        <w:right w:val="none" w:sz="0" w:space="0" w:color="auto"/>
      </w:divBdr>
    </w:div>
    <w:div w:id="2114981286">
      <w:bodyDiv w:val="1"/>
      <w:marLeft w:val="0"/>
      <w:marRight w:val="0"/>
      <w:marTop w:val="0"/>
      <w:marBottom w:val="0"/>
      <w:divBdr>
        <w:top w:val="none" w:sz="0" w:space="0" w:color="auto"/>
        <w:left w:val="none" w:sz="0" w:space="0" w:color="auto"/>
        <w:bottom w:val="none" w:sz="0" w:space="0" w:color="auto"/>
        <w:right w:val="none" w:sz="0" w:space="0" w:color="auto"/>
      </w:divBdr>
    </w:div>
    <w:div w:id="214206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okeanos.grnet.gr/" TargetMode="External"/><Relationship Id="rId26" Type="http://schemas.openxmlformats.org/officeDocument/2006/relationships/hyperlink" Target="http://vima.grnet.gr/"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t.diavgeia.gov.gr/" TargetMode="External"/><Relationship Id="rId25" Type="http://schemas.openxmlformats.org/officeDocument/2006/relationships/image" Target="media/image12.png"/><Relationship Id="rId33" Type="http://schemas.openxmlformats.org/officeDocument/2006/relationships/image" Target="media/image15.png"/><Relationship Id="rId38"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www.grnet.gr/" TargetMode="External"/><Relationship Id="rId20" Type="http://schemas.openxmlformats.org/officeDocument/2006/relationships/image" Target="media/image7.png"/><Relationship Id="rId29" Type="http://schemas.openxmlformats.org/officeDocument/2006/relationships/hyperlink" Target="http://okeanos.grnet.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mailto:info@grnet.gr" TargetMode="External"/><Relationship Id="rId23" Type="http://schemas.openxmlformats.org/officeDocument/2006/relationships/image" Target="media/image10.png"/><Relationship Id="rId28" Type="http://schemas.openxmlformats.org/officeDocument/2006/relationships/hyperlink" Target="http://hpc.grnet.gr/" TargetMode="External"/><Relationship Id="rId10" Type="http://schemas.openxmlformats.org/officeDocument/2006/relationships/image" Target="media/image4.jpeg"/><Relationship Id="rId19" Type="http://schemas.openxmlformats.org/officeDocument/2006/relationships/image" Target="media/image6.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okeanos.grnet.gr/"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B319A-EEF5-4547-9338-5B941175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307</Pages>
  <Words>84248</Words>
  <Characters>454942</Characters>
  <Application>Microsoft Office Word</Application>
  <DocSecurity>0</DocSecurity>
  <Lines>3791</Lines>
  <Paragraphs>1076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538114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Zoi Panagiotara;cmavrikas@admin.grnet.gr</dc:creator>
  <cp:keywords/>
  <dc:description/>
  <cp:lastModifiedBy>Panagiotis Kiroulis</cp:lastModifiedBy>
  <cp:revision>8</cp:revision>
  <cp:lastPrinted>2023-12-28T13:00:00Z</cp:lastPrinted>
  <dcterms:created xsi:type="dcterms:W3CDTF">2023-12-28T11:37:00Z</dcterms:created>
  <dcterms:modified xsi:type="dcterms:W3CDTF">2023-12-28T13:08:00Z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-282115150</vt:i4>
  </property>
</Properties>
</file>